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E553F6" w14:textId="4EB8D29B" w:rsidR="00E8646A" w:rsidRDefault="00E8646A" w:rsidP="002970BE">
      <w:pPr>
        <w:pStyle w:val="Heading1"/>
        <w:rPr>
          <w:rFonts w:ascii="Times New Roman" w:hAnsi="Times New Roman" w:cs="Times New Roman"/>
          <w:b/>
          <w:i/>
          <w:iCs/>
          <w:color w:val="000000" w:themeColor="text1"/>
        </w:rPr>
      </w:pPr>
      <w:bookmarkStart w:id="0" w:name="_Toc110341948"/>
      <w:r>
        <w:rPr>
          <w:rFonts w:ascii="Times New Roman" w:hAnsi="Times New Roman" w:cs="Times New Roman"/>
          <w:b/>
          <w:color w:val="000000" w:themeColor="text1"/>
        </w:rPr>
        <w:t>Supplementary Material</w:t>
      </w:r>
      <w:r w:rsidR="002970BE">
        <w:rPr>
          <w:rFonts w:ascii="Times New Roman" w:hAnsi="Times New Roman" w:cs="Times New Roman"/>
          <w:b/>
          <w:color w:val="000000" w:themeColor="text1"/>
        </w:rPr>
        <w:t xml:space="preserve"> (</w:t>
      </w:r>
      <w:r w:rsidR="002970BE" w:rsidRPr="002970BE">
        <w:rPr>
          <w:rFonts w:ascii="Times New Roman" w:hAnsi="Times New Roman" w:cs="Times New Roman"/>
          <w:b/>
          <w:i/>
          <w:iCs/>
          <w:color w:val="000000" w:themeColor="text1"/>
        </w:rPr>
        <w:t>Ilie et al., 2024</w:t>
      </w:r>
      <w:r w:rsidR="002970BE">
        <w:rPr>
          <w:rFonts w:ascii="Times New Roman" w:hAnsi="Times New Roman" w:cs="Times New Roman"/>
          <w:b/>
          <w:i/>
          <w:iCs/>
          <w:color w:val="000000" w:themeColor="text1"/>
        </w:rPr>
        <w:t>, Cancers)</w:t>
      </w:r>
    </w:p>
    <w:p w14:paraId="5F330AC4" w14:textId="218C63F4" w:rsidR="002970BE" w:rsidRPr="002970BE" w:rsidRDefault="002970BE" w:rsidP="002970BE">
      <w:pPr>
        <w:rPr>
          <w:lang w:val="en-US"/>
        </w:rPr>
      </w:pPr>
    </w:p>
    <w:p w14:paraId="6144081F" w14:textId="77777777" w:rsidR="002970BE" w:rsidRDefault="00E8646A" w:rsidP="00E8646A">
      <w:pPr>
        <w:pStyle w:val="Heading1"/>
        <w:rPr>
          <w:rFonts w:ascii="Times New Roman" w:hAnsi="Times New Roman" w:cs="Times New Roman"/>
          <w:bCs/>
          <w:i/>
          <w:iCs/>
          <w:color w:val="000000" w:themeColor="text1"/>
        </w:rPr>
      </w:pPr>
      <w:r w:rsidRPr="00E8646A">
        <w:rPr>
          <w:rFonts w:ascii="Times New Roman" w:hAnsi="Times New Roman" w:cs="Times New Roman"/>
          <w:bCs/>
          <w:i/>
          <w:iCs/>
          <w:color w:val="000000" w:themeColor="text1"/>
        </w:rPr>
        <w:t>S1.</w:t>
      </w:r>
      <w:r w:rsidR="002970BE">
        <w:rPr>
          <w:rFonts w:ascii="Times New Roman" w:hAnsi="Times New Roman" w:cs="Times New Roman"/>
          <w:bCs/>
          <w:i/>
          <w:iCs/>
          <w:color w:val="000000" w:themeColor="text1"/>
        </w:rPr>
        <w:t>CONSORT</w:t>
      </w:r>
    </w:p>
    <w:p w14:paraId="547E55B0" w14:textId="77777777" w:rsidR="002970BE" w:rsidRPr="00AE2AE9" w:rsidRDefault="002970BE" w:rsidP="002970BE">
      <w:pPr>
        <w:pStyle w:val="TableHeader"/>
        <w:ind w:left="720"/>
        <w:jc w:val="center"/>
        <w:rPr>
          <w:rFonts w:ascii="Cambria" w:hAnsi="Cambria"/>
          <w:bCs/>
        </w:rPr>
      </w:pPr>
      <w:r w:rsidRPr="00AE2AE9">
        <w:rPr>
          <w:rFonts w:ascii="Cambria" w:hAnsi="Cambria"/>
          <w:bCs/>
          <w:noProof/>
          <w:sz w:val="32"/>
          <w:szCs w:val="32"/>
          <w:lang w:val="en-CA" w:eastAsia="en-CA"/>
        </w:rPr>
        <w:drawing>
          <wp:anchor distT="0" distB="0" distL="114300" distR="114300" simplePos="0" relativeHeight="251664404" behindDoc="0" locked="0" layoutInCell="1" allowOverlap="1" wp14:anchorId="0269460F" wp14:editId="1BB16F9D">
            <wp:simplePos x="0" y="0"/>
            <wp:positionH relativeFrom="column">
              <wp:posOffset>-76200</wp:posOffset>
            </wp:positionH>
            <wp:positionV relativeFrom="paragraph">
              <wp:posOffset>-38100</wp:posOffset>
            </wp:positionV>
            <wp:extent cx="390525" cy="457200"/>
            <wp:effectExtent l="0" t="0" r="0" b="0"/>
            <wp:wrapNone/>
            <wp:docPr id="1259616477" name="Picture 1" descr="A check mark and blue squares&#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59616477" name="Picture 1" descr="A check mark and blue squares&#10;&#10;Description automatically generated"/>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0525"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2AE9">
        <w:rPr>
          <w:rFonts w:ascii="Cambria" w:hAnsi="Cambria"/>
          <w:bCs/>
          <w:sz w:val="32"/>
          <w:szCs w:val="32"/>
        </w:rPr>
        <w:t>CONSORT 2010 checklist of information to include when reporting a randomised trial</w:t>
      </w:r>
      <w:r w:rsidRPr="00AE2AE9">
        <w:rPr>
          <w:rFonts w:ascii="Cambria" w:hAnsi="Cambria"/>
          <w:bCs/>
        </w:rPr>
        <w:t>*</w:t>
      </w:r>
    </w:p>
    <w:p w14:paraId="0DAA2113" w14:textId="77777777" w:rsidR="002970BE" w:rsidRPr="00F33427" w:rsidRDefault="002970BE" w:rsidP="002970BE">
      <w:pPr>
        <w:pStyle w:val="TableHeader"/>
        <w:tabs>
          <w:tab w:val="left" w:pos="2160"/>
        </w:tabs>
        <w:jc w:val="center"/>
        <w:rPr>
          <w:rFonts w:ascii="Cambria" w:hAnsi="Cambria"/>
          <w:bCs/>
          <w:sz w:val="8"/>
          <w:szCs w:val="8"/>
        </w:rPr>
      </w:pPr>
    </w:p>
    <w:tbl>
      <w:tblPr>
        <w:tblW w:w="5000" w:type="pct"/>
        <w:tblLook w:val="0000" w:firstRow="0" w:lastRow="0" w:firstColumn="0" w:lastColumn="0" w:noHBand="0" w:noVBand="0"/>
      </w:tblPr>
      <w:tblGrid>
        <w:gridCol w:w="1868"/>
        <w:gridCol w:w="639"/>
        <w:gridCol w:w="4552"/>
        <w:gridCol w:w="1581"/>
      </w:tblGrid>
      <w:tr w:rsidR="002970BE" w:rsidRPr="007B2902" w14:paraId="6B50D773" w14:textId="77777777" w:rsidTr="002970BE">
        <w:tc>
          <w:tcPr>
            <w:tcW w:w="717" w:type="pct"/>
            <w:tcBorders>
              <w:top w:val="single" w:sz="12" w:space="0" w:color="auto"/>
              <w:bottom w:val="single" w:sz="4" w:space="0" w:color="auto"/>
            </w:tcBorders>
            <w:shd w:val="clear" w:color="auto" w:fill="C6D9F1"/>
            <w:vAlign w:val="bottom"/>
          </w:tcPr>
          <w:p w14:paraId="52C38B1A" w14:textId="77777777" w:rsidR="002970BE" w:rsidRPr="007B2902" w:rsidRDefault="002970BE" w:rsidP="00A106AF">
            <w:pPr>
              <w:pStyle w:val="TableHeader"/>
              <w:rPr>
                <w:rFonts w:ascii="Palatino Linotype" w:hAnsi="Palatino Linotype" w:cs="Arial"/>
                <w:sz w:val="20"/>
              </w:rPr>
            </w:pPr>
            <w:r w:rsidRPr="007B2902">
              <w:rPr>
                <w:rFonts w:ascii="Palatino Linotype" w:hAnsi="Palatino Linotype" w:cs="Arial"/>
                <w:sz w:val="20"/>
              </w:rPr>
              <w:t>Section/Topic</w:t>
            </w:r>
          </w:p>
        </w:tc>
        <w:tc>
          <w:tcPr>
            <w:tcW w:w="247" w:type="pct"/>
            <w:tcBorders>
              <w:top w:val="single" w:sz="12" w:space="0" w:color="auto"/>
              <w:bottom w:val="single" w:sz="4" w:space="0" w:color="auto"/>
            </w:tcBorders>
            <w:shd w:val="clear" w:color="auto" w:fill="C6D9F1"/>
            <w:vAlign w:val="bottom"/>
          </w:tcPr>
          <w:p w14:paraId="32BC3CF0" w14:textId="77777777" w:rsidR="002970BE" w:rsidRPr="007B2902" w:rsidRDefault="002970BE" w:rsidP="00A106AF">
            <w:pPr>
              <w:pStyle w:val="TableHeader"/>
              <w:jc w:val="center"/>
              <w:rPr>
                <w:rFonts w:ascii="Palatino Linotype" w:hAnsi="Palatino Linotype" w:cs="Arial"/>
                <w:sz w:val="20"/>
              </w:rPr>
            </w:pPr>
            <w:r w:rsidRPr="007B2902">
              <w:rPr>
                <w:rFonts w:ascii="Palatino Linotype" w:hAnsi="Palatino Linotype" w:cs="Arial"/>
                <w:sz w:val="20"/>
              </w:rPr>
              <w:t>Item No</w:t>
            </w:r>
          </w:p>
        </w:tc>
        <w:tc>
          <w:tcPr>
            <w:tcW w:w="3404" w:type="pct"/>
            <w:tcBorders>
              <w:top w:val="single" w:sz="12" w:space="0" w:color="auto"/>
              <w:bottom w:val="single" w:sz="4" w:space="0" w:color="auto"/>
            </w:tcBorders>
            <w:shd w:val="clear" w:color="auto" w:fill="C6D9F1"/>
            <w:vAlign w:val="bottom"/>
          </w:tcPr>
          <w:p w14:paraId="7A7A8A84" w14:textId="77777777" w:rsidR="002970BE" w:rsidRPr="007B2902" w:rsidRDefault="002970BE" w:rsidP="00A106AF">
            <w:pPr>
              <w:pStyle w:val="TableHeader"/>
              <w:rPr>
                <w:rFonts w:ascii="Palatino Linotype" w:hAnsi="Palatino Linotype" w:cs="Arial"/>
                <w:sz w:val="20"/>
              </w:rPr>
            </w:pPr>
            <w:r w:rsidRPr="007B2902">
              <w:rPr>
                <w:rFonts w:ascii="Palatino Linotype" w:hAnsi="Palatino Linotype" w:cs="Arial"/>
                <w:sz w:val="20"/>
              </w:rPr>
              <w:t>Checklist item</w:t>
            </w:r>
          </w:p>
        </w:tc>
        <w:tc>
          <w:tcPr>
            <w:tcW w:w="633" w:type="pct"/>
            <w:tcBorders>
              <w:top w:val="single" w:sz="12" w:space="0" w:color="auto"/>
              <w:bottom w:val="single" w:sz="4" w:space="0" w:color="auto"/>
            </w:tcBorders>
            <w:shd w:val="clear" w:color="auto" w:fill="C6D9F1"/>
            <w:vAlign w:val="bottom"/>
          </w:tcPr>
          <w:p w14:paraId="4A20E728" w14:textId="77777777" w:rsidR="002970BE" w:rsidRPr="007B2902" w:rsidRDefault="002970BE" w:rsidP="00A106AF">
            <w:pPr>
              <w:pStyle w:val="TableHeader"/>
              <w:jc w:val="center"/>
              <w:rPr>
                <w:rFonts w:ascii="Palatino Linotype" w:hAnsi="Palatino Linotype" w:cs="Arial"/>
                <w:sz w:val="20"/>
              </w:rPr>
            </w:pPr>
            <w:r w:rsidRPr="007B2902">
              <w:rPr>
                <w:rFonts w:ascii="Palatino Linotype" w:hAnsi="Palatino Linotype" w:cs="Arial"/>
                <w:sz w:val="20"/>
              </w:rPr>
              <w:t>Reported on page No</w:t>
            </w:r>
          </w:p>
        </w:tc>
      </w:tr>
      <w:tr w:rsidR="002970BE" w:rsidRPr="007B2902" w14:paraId="4912F029" w14:textId="77777777" w:rsidTr="002970BE">
        <w:tc>
          <w:tcPr>
            <w:tcW w:w="5000" w:type="pct"/>
            <w:gridSpan w:val="4"/>
            <w:tcBorders>
              <w:top w:val="single" w:sz="4" w:space="0" w:color="auto"/>
            </w:tcBorders>
          </w:tcPr>
          <w:p w14:paraId="17664287" w14:textId="77777777" w:rsidR="002970BE" w:rsidRPr="007B2902" w:rsidRDefault="002970BE" w:rsidP="00A106AF">
            <w:pPr>
              <w:pStyle w:val="TableSubHead"/>
              <w:rPr>
                <w:rFonts w:ascii="Palatino Linotype" w:hAnsi="Palatino Linotype" w:cs="Arial"/>
                <w:sz w:val="20"/>
              </w:rPr>
            </w:pPr>
            <w:r w:rsidRPr="007B2902">
              <w:rPr>
                <w:rFonts w:ascii="Palatino Linotype" w:hAnsi="Palatino Linotype" w:cs="Arial"/>
                <w:sz w:val="20"/>
              </w:rPr>
              <w:t>Title and abstract</w:t>
            </w:r>
          </w:p>
        </w:tc>
      </w:tr>
      <w:tr w:rsidR="002970BE" w:rsidRPr="007B2902" w14:paraId="7D09F67A" w14:textId="77777777" w:rsidTr="002970BE">
        <w:tc>
          <w:tcPr>
            <w:tcW w:w="717" w:type="pct"/>
            <w:vMerge w:val="restart"/>
          </w:tcPr>
          <w:p w14:paraId="76943ACB" w14:textId="77777777" w:rsidR="002970BE" w:rsidRPr="007B2902" w:rsidRDefault="002970BE" w:rsidP="00A106AF">
            <w:pPr>
              <w:rPr>
                <w:rFonts w:ascii="Palatino Linotype" w:hAnsi="Palatino Linotype" w:cs="Arial"/>
                <w:sz w:val="20"/>
                <w:szCs w:val="20"/>
              </w:rPr>
            </w:pPr>
          </w:p>
        </w:tc>
        <w:tc>
          <w:tcPr>
            <w:tcW w:w="247" w:type="pct"/>
          </w:tcPr>
          <w:p w14:paraId="2FA07F26"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1a</w:t>
            </w:r>
          </w:p>
        </w:tc>
        <w:tc>
          <w:tcPr>
            <w:tcW w:w="3404" w:type="pct"/>
          </w:tcPr>
          <w:p w14:paraId="3B3AA2F5"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Identification as a randomised trial in the title</w:t>
            </w:r>
          </w:p>
        </w:tc>
        <w:tc>
          <w:tcPr>
            <w:tcW w:w="633" w:type="pct"/>
            <w:tcBorders>
              <w:bottom w:val="single" w:sz="4" w:space="0" w:color="auto"/>
            </w:tcBorders>
          </w:tcPr>
          <w:p w14:paraId="538A55CA"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w:t>
            </w:r>
          </w:p>
        </w:tc>
      </w:tr>
      <w:tr w:rsidR="002970BE" w:rsidRPr="007B2902" w14:paraId="570A843C" w14:textId="77777777" w:rsidTr="002970BE">
        <w:tc>
          <w:tcPr>
            <w:tcW w:w="717" w:type="pct"/>
            <w:vMerge/>
          </w:tcPr>
          <w:p w14:paraId="0241AD32" w14:textId="77777777" w:rsidR="002970BE" w:rsidRPr="007B2902" w:rsidRDefault="002970BE" w:rsidP="00A106AF">
            <w:pPr>
              <w:rPr>
                <w:rFonts w:ascii="Palatino Linotype" w:hAnsi="Palatino Linotype" w:cs="Arial"/>
                <w:sz w:val="20"/>
                <w:szCs w:val="20"/>
              </w:rPr>
            </w:pPr>
          </w:p>
        </w:tc>
        <w:tc>
          <w:tcPr>
            <w:tcW w:w="247" w:type="pct"/>
          </w:tcPr>
          <w:p w14:paraId="2C9E08D8"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1b</w:t>
            </w:r>
          </w:p>
        </w:tc>
        <w:tc>
          <w:tcPr>
            <w:tcW w:w="3404" w:type="pct"/>
          </w:tcPr>
          <w:p w14:paraId="45C60A5B"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Structured summary of trial design, methods, results, and conclusions (for specific guidance see CONSORT for abstracts)</w:t>
            </w:r>
          </w:p>
        </w:tc>
        <w:tc>
          <w:tcPr>
            <w:tcW w:w="633" w:type="pct"/>
            <w:tcBorders>
              <w:bottom w:val="single" w:sz="4" w:space="0" w:color="auto"/>
            </w:tcBorders>
          </w:tcPr>
          <w:p w14:paraId="59882544"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1-2</w:t>
            </w:r>
          </w:p>
        </w:tc>
      </w:tr>
      <w:tr w:rsidR="002970BE" w:rsidRPr="007B2902" w14:paraId="45E22754" w14:textId="77777777" w:rsidTr="002970BE">
        <w:tc>
          <w:tcPr>
            <w:tcW w:w="5000" w:type="pct"/>
            <w:gridSpan w:val="4"/>
          </w:tcPr>
          <w:p w14:paraId="497FC62A" w14:textId="77777777" w:rsidR="002970BE" w:rsidRPr="007B2902" w:rsidRDefault="002970BE" w:rsidP="00A106AF">
            <w:pPr>
              <w:pStyle w:val="TableSubHead"/>
              <w:rPr>
                <w:rFonts w:ascii="Palatino Linotype" w:hAnsi="Palatino Linotype" w:cs="Arial"/>
                <w:sz w:val="20"/>
              </w:rPr>
            </w:pPr>
            <w:r w:rsidRPr="007B2902">
              <w:rPr>
                <w:rFonts w:ascii="Palatino Linotype" w:hAnsi="Palatino Linotype" w:cs="Arial"/>
                <w:sz w:val="20"/>
              </w:rPr>
              <w:t>Introduction</w:t>
            </w:r>
          </w:p>
        </w:tc>
      </w:tr>
      <w:tr w:rsidR="002970BE" w:rsidRPr="007B2902" w14:paraId="45868FE3" w14:textId="77777777" w:rsidTr="002970BE">
        <w:tc>
          <w:tcPr>
            <w:tcW w:w="717" w:type="pct"/>
            <w:vMerge w:val="restart"/>
          </w:tcPr>
          <w:p w14:paraId="100B94D7"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Background and objectives</w:t>
            </w:r>
          </w:p>
        </w:tc>
        <w:tc>
          <w:tcPr>
            <w:tcW w:w="247" w:type="pct"/>
          </w:tcPr>
          <w:p w14:paraId="2759AEFC"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2a</w:t>
            </w:r>
          </w:p>
        </w:tc>
        <w:tc>
          <w:tcPr>
            <w:tcW w:w="3404" w:type="pct"/>
          </w:tcPr>
          <w:p w14:paraId="369AB9D6"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Scientific background and explanation of rationale</w:t>
            </w:r>
          </w:p>
        </w:tc>
        <w:tc>
          <w:tcPr>
            <w:tcW w:w="633" w:type="pct"/>
            <w:tcBorders>
              <w:bottom w:val="single" w:sz="4" w:space="0" w:color="auto"/>
            </w:tcBorders>
          </w:tcPr>
          <w:p w14:paraId="68D81ABC" w14:textId="7DE40729" w:rsidR="002970BE" w:rsidRPr="007B2902" w:rsidRDefault="0042084E" w:rsidP="00A106AF">
            <w:pPr>
              <w:jc w:val="center"/>
              <w:rPr>
                <w:rFonts w:ascii="Palatino Linotype" w:hAnsi="Palatino Linotype" w:cs="Arial"/>
                <w:sz w:val="20"/>
                <w:szCs w:val="20"/>
              </w:rPr>
            </w:pPr>
            <w:r>
              <w:rPr>
                <w:rFonts w:ascii="Palatino Linotype" w:hAnsi="Palatino Linotype" w:cs="Arial"/>
                <w:sz w:val="20"/>
                <w:szCs w:val="20"/>
              </w:rPr>
              <w:t>2</w:t>
            </w:r>
            <w:r w:rsidR="002970BE" w:rsidRPr="007B2902">
              <w:rPr>
                <w:rFonts w:ascii="Palatino Linotype" w:hAnsi="Palatino Linotype" w:cs="Arial"/>
                <w:sz w:val="20"/>
                <w:szCs w:val="20"/>
              </w:rPr>
              <w:t>-4</w:t>
            </w:r>
          </w:p>
        </w:tc>
      </w:tr>
      <w:tr w:rsidR="002970BE" w:rsidRPr="007B2902" w14:paraId="2C7DBAC0" w14:textId="77777777" w:rsidTr="002970BE">
        <w:trPr>
          <w:trHeight w:val="413"/>
        </w:trPr>
        <w:tc>
          <w:tcPr>
            <w:tcW w:w="717" w:type="pct"/>
            <w:vMerge/>
          </w:tcPr>
          <w:p w14:paraId="564ADF64" w14:textId="77777777" w:rsidR="002970BE" w:rsidRPr="007B2902" w:rsidRDefault="002970BE" w:rsidP="00A106AF">
            <w:pPr>
              <w:rPr>
                <w:rFonts w:ascii="Palatino Linotype" w:hAnsi="Palatino Linotype" w:cs="Arial"/>
                <w:sz w:val="20"/>
                <w:szCs w:val="20"/>
              </w:rPr>
            </w:pPr>
          </w:p>
        </w:tc>
        <w:tc>
          <w:tcPr>
            <w:tcW w:w="247" w:type="pct"/>
          </w:tcPr>
          <w:p w14:paraId="1168D6B3"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2b</w:t>
            </w:r>
          </w:p>
        </w:tc>
        <w:tc>
          <w:tcPr>
            <w:tcW w:w="3404" w:type="pct"/>
          </w:tcPr>
          <w:p w14:paraId="7E013C8F"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Specific objectives or hypotheses</w:t>
            </w:r>
          </w:p>
        </w:tc>
        <w:tc>
          <w:tcPr>
            <w:tcW w:w="633" w:type="pct"/>
            <w:tcBorders>
              <w:top w:val="single" w:sz="4" w:space="0" w:color="auto"/>
              <w:bottom w:val="single" w:sz="4" w:space="0" w:color="auto"/>
            </w:tcBorders>
          </w:tcPr>
          <w:p w14:paraId="107D283F"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3-4</w:t>
            </w:r>
          </w:p>
        </w:tc>
      </w:tr>
      <w:tr w:rsidR="002970BE" w:rsidRPr="007B2902" w14:paraId="2BF3F5E7" w14:textId="77777777" w:rsidTr="002970BE">
        <w:tc>
          <w:tcPr>
            <w:tcW w:w="5000" w:type="pct"/>
            <w:gridSpan w:val="4"/>
          </w:tcPr>
          <w:p w14:paraId="6E7224A0" w14:textId="77777777" w:rsidR="002970BE" w:rsidRPr="007B2902" w:rsidRDefault="002970BE" w:rsidP="00A106AF">
            <w:pPr>
              <w:pStyle w:val="TableSubHead"/>
              <w:rPr>
                <w:rFonts w:ascii="Palatino Linotype" w:hAnsi="Palatino Linotype" w:cs="Arial"/>
                <w:sz w:val="20"/>
              </w:rPr>
            </w:pPr>
            <w:r w:rsidRPr="007B2902">
              <w:rPr>
                <w:rFonts w:ascii="Palatino Linotype" w:hAnsi="Palatino Linotype" w:cs="Arial"/>
                <w:sz w:val="20"/>
              </w:rPr>
              <w:t>Methods</w:t>
            </w:r>
          </w:p>
        </w:tc>
      </w:tr>
      <w:tr w:rsidR="002970BE" w:rsidRPr="007B2902" w14:paraId="2E556C83" w14:textId="77777777" w:rsidTr="002970BE">
        <w:tc>
          <w:tcPr>
            <w:tcW w:w="717" w:type="pct"/>
            <w:vMerge w:val="restart"/>
          </w:tcPr>
          <w:p w14:paraId="492D686C"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Trial design</w:t>
            </w:r>
          </w:p>
        </w:tc>
        <w:tc>
          <w:tcPr>
            <w:tcW w:w="247" w:type="pct"/>
          </w:tcPr>
          <w:p w14:paraId="6E0BD857"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3a</w:t>
            </w:r>
          </w:p>
        </w:tc>
        <w:tc>
          <w:tcPr>
            <w:tcW w:w="3404" w:type="pct"/>
          </w:tcPr>
          <w:p w14:paraId="57776B07"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Description of trial design (such as parallel, factorial) including allocation ratio</w:t>
            </w:r>
          </w:p>
        </w:tc>
        <w:tc>
          <w:tcPr>
            <w:tcW w:w="633" w:type="pct"/>
            <w:tcBorders>
              <w:bottom w:val="single" w:sz="4" w:space="0" w:color="auto"/>
            </w:tcBorders>
          </w:tcPr>
          <w:p w14:paraId="1B51DB43"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4-5</w:t>
            </w:r>
          </w:p>
        </w:tc>
      </w:tr>
      <w:tr w:rsidR="002970BE" w:rsidRPr="007B2902" w14:paraId="4EC41BEB" w14:textId="77777777" w:rsidTr="002970BE">
        <w:trPr>
          <w:trHeight w:val="305"/>
        </w:trPr>
        <w:tc>
          <w:tcPr>
            <w:tcW w:w="717" w:type="pct"/>
            <w:vMerge/>
          </w:tcPr>
          <w:p w14:paraId="1E30A8E5" w14:textId="77777777" w:rsidR="002970BE" w:rsidRPr="007B2902" w:rsidRDefault="002970BE" w:rsidP="00A106AF">
            <w:pPr>
              <w:rPr>
                <w:rFonts w:ascii="Palatino Linotype" w:hAnsi="Palatino Linotype" w:cs="Arial"/>
                <w:sz w:val="20"/>
                <w:szCs w:val="20"/>
              </w:rPr>
            </w:pPr>
          </w:p>
        </w:tc>
        <w:tc>
          <w:tcPr>
            <w:tcW w:w="247" w:type="pct"/>
          </w:tcPr>
          <w:p w14:paraId="4BCC21B9"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3b</w:t>
            </w:r>
          </w:p>
        </w:tc>
        <w:tc>
          <w:tcPr>
            <w:tcW w:w="3404" w:type="pct"/>
          </w:tcPr>
          <w:p w14:paraId="71368973"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Important changes to methods after trial commencement (such as eligibility criteria), with reasons</w:t>
            </w:r>
          </w:p>
        </w:tc>
        <w:tc>
          <w:tcPr>
            <w:tcW w:w="633" w:type="pct"/>
            <w:tcBorders>
              <w:top w:val="single" w:sz="4" w:space="0" w:color="auto"/>
              <w:bottom w:val="single" w:sz="4" w:space="0" w:color="auto"/>
            </w:tcBorders>
          </w:tcPr>
          <w:p w14:paraId="5443F969"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N/A</w:t>
            </w:r>
          </w:p>
        </w:tc>
      </w:tr>
      <w:tr w:rsidR="002970BE" w:rsidRPr="007B2902" w14:paraId="1E7A4129" w14:textId="77777777" w:rsidTr="002970BE">
        <w:tc>
          <w:tcPr>
            <w:tcW w:w="717" w:type="pct"/>
            <w:vMerge w:val="restart"/>
          </w:tcPr>
          <w:p w14:paraId="546FD9FD"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Participants</w:t>
            </w:r>
          </w:p>
        </w:tc>
        <w:tc>
          <w:tcPr>
            <w:tcW w:w="247" w:type="pct"/>
          </w:tcPr>
          <w:p w14:paraId="620AB405"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4a</w:t>
            </w:r>
          </w:p>
        </w:tc>
        <w:tc>
          <w:tcPr>
            <w:tcW w:w="3404" w:type="pct"/>
          </w:tcPr>
          <w:p w14:paraId="4FA92059"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Eligibility criteria for participants</w:t>
            </w:r>
          </w:p>
        </w:tc>
        <w:tc>
          <w:tcPr>
            <w:tcW w:w="633" w:type="pct"/>
            <w:tcBorders>
              <w:top w:val="single" w:sz="4" w:space="0" w:color="auto"/>
              <w:bottom w:val="single" w:sz="4" w:space="0" w:color="auto"/>
            </w:tcBorders>
          </w:tcPr>
          <w:p w14:paraId="264ACBD4"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4-5</w:t>
            </w:r>
          </w:p>
        </w:tc>
      </w:tr>
      <w:tr w:rsidR="002970BE" w:rsidRPr="007B2902" w14:paraId="06707375" w14:textId="77777777" w:rsidTr="002970BE">
        <w:tc>
          <w:tcPr>
            <w:tcW w:w="717" w:type="pct"/>
            <w:vMerge/>
          </w:tcPr>
          <w:p w14:paraId="53227DC3" w14:textId="77777777" w:rsidR="002970BE" w:rsidRPr="007B2902" w:rsidRDefault="002970BE" w:rsidP="00A106AF">
            <w:pPr>
              <w:rPr>
                <w:rFonts w:ascii="Palatino Linotype" w:hAnsi="Palatino Linotype" w:cs="Arial"/>
                <w:sz w:val="20"/>
                <w:szCs w:val="20"/>
              </w:rPr>
            </w:pPr>
          </w:p>
        </w:tc>
        <w:tc>
          <w:tcPr>
            <w:tcW w:w="247" w:type="pct"/>
          </w:tcPr>
          <w:p w14:paraId="6D3F80B2"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4b</w:t>
            </w:r>
          </w:p>
        </w:tc>
        <w:tc>
          <w:tcPr>
            <w:tcW w:w="3404" w:type="pct"/>
          </w:tcPr>
          <w:p w14:paraId="38392B38"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Settings and locations where the data were collected</w:t>
            </w:r>
          </w:p>
        </w:tc>
        <w:tc>
          <w:tcPr>
            <w:tcW w:w="633" w:type="pct"/>
            <w:tcBorders>
              <w:top w:val="single" w:sz="4" w:space="0" w:color="auto"/>
              <w:bottom w:val="single" w:sz="4" w:space="0" w:color="auto"/>
            </w:tcBorders>
          </w:tcPr>
          <w:p w14:paraId="043BD53F" w14:textId="2A55FDFD" w:rsidR="002970BE" w:rsidRPr="007B2902" w:rsidRDefault="0042084E" w:rsidP="00A106AF">
            <w:pPr>
              <w:jc w:val="center"/>
              <w:rPr>
                <w:rFonts w:ascii="Palatino Linotype" w:hAnsi="Palatino Linotype" w:cs="Arial"/>
                <w:sz w:val="20"/>
                <w:szCs w:val="20"/>
              </w:rPr>
            </w:pPr>
            <w:r>
              <w:rPr>
                <w:rFonts w:ascii="Palatino Linotype" w:hAnsi="Palatino Linotype" w:cs="Arial"/>
                <w:sz w:val="20"/>
                <w:szCs w:val="20"/>
              </w:rPr>
              <w:t>4</w:t>
            </w:r>
          </w:p>
        </w:tc>
      </w:tr>
      <w:tr w:rsidR="002970BE" w:rsidRPr="007B2902" w14:paraId="361D396A" w14:textId="77777777" w:rsidTr="002970BE">
        <w:tc>
          <w:tcPr>
            <w:tcW w:w="717" w:type="pct"/>
          </w:tcPr>
          <w:p w14:paraId="230A115E"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Interventions</w:t>
            </w:r>
          </w:p>
        </w:tc>
        <w:tc>
          <w:tcPr>
            <w:tcW w:w="247" w:type="pct"/>
          </w:tcPr>
          <w:p w14:paraId="54491006"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5</w:t>
            </w:r>
          </w:p>
        </w:tc>
        <w:tc>
          <w:tcPr>
            <w:tcW w:w="3404" w:type="pct"/>
          </w:tcPr>
          <w:p w14:paraId="11F89DF5"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 xml:space="preserve">The interventions for each group with sufficient details to allow replication, including how and when they were </w:t>
            </w:r>
            <w:proofErr w:type="gramStart"/>
            <w:r w:rsidRPr="007B2902">
              <w:rPr>
                <w:rFonts w:ascii="Palatino Linotype" w:hAnsi="Palatino Linotype" w:cs="Arial"/>
                <w:sz w:val="20"/>
                <w:szCs w:val="20"/>
              </w:rPr>
              <w:t>actually administered</w:t>
            </w:r>
            <w:proofErr w:type="gramEnd"/>
          </w:p>
        </w:tc>
        <w:tc>
          <w:tcPr>
            <w:tcW w:w="633" w:type="pct"/>
            <w:tcBorders>
              <w:top w:val="single" w:sz="4" w:space="0" w:color="auto"/>
              <w:bottom w:val="single" w:sz="4" w:space="0" w:color="auto"/>
            </w:tcBorders>
          </w:tcPr>
          <w:p w14:paraId="09D08970" w14:textId="77777777" w:rsidR="002970BE" w:rsidRPr="007B2902" w:rsidRDefault="002970BE" w:rsidP="00A106AF">
            <w:pPr>
              <w:jc w:val="center"/>
              <w:rPr>
                <w:rFonts w:ascii="Palatino Linotype" w:hAnsi="Palatino Linotype" w:cs="Arial"/>
                <w:sz w:val="20"/>
                <w:szCs w:val="20"/>
              </w:rPr>
            </w:pPr>
          </w:p>
          <w:p w14:paraId="20354177" w14:textId="7ECFD975" w:rsidR="002970BE" w:rsidRPr="007B2902" w:rsidRDefault="0042084E" w:rsidP="00A106AF">
            <w:pPr>
              <w:jc w:val="center"/>
              <w:rPr>
                <w:rFonts w:ascii="Palatino Linotype" w:hAnsi="Palatino Linotype" w:cs="Arial"/>
                <w:sz w:val="20"/>
                <w:szCs w:val="20"/>
              </w:rPr>
            </w:pPr>
            <w:r>
              <w:rPr>
                <w:rFonts w:ascii="Palatino Linotype" w:hAnsi="Palatino Linotype" w:cs="Arial"/>
                <w:sz w:val="20"/>
                <w:szCs w:val="20"/>
              </w:rPr>
              <w:t>4-6</w:t>
            </w:r>
          </w:p>
        </w:tc>
      </w:tr>
      <w:tr w:rsidR="002970BE" w:rsidRPr="007B2902" w14:paraId="68A92F8B" w14:textId="77777777" w:rsidTr="002970BE">
        <w:tc>
          <w:tcPr>
            <w:tcW w:w="717" w:type="pct"/>
            <w:vMerge w:val="restart"/>
          </w:tcPr>
          <w:p w14:paraId="1A30606A"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Outcomes</w:t>
            </w:r>
          </w:p>
        </w:tc>
        <w:tc>
          <w:tcPr>
            <w:tcW w:w="247" w:type="pct"/>
          </w:tcPr>
          <w:p w14:paraId="4CEF923B"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6a</w:t>
            </w:r>
          </w:p>
        </w:tc>
        <w:tc>
          <w:tcPr>
            <w:tcW w:w="3404" w:type="pct"/>
          </w:tcPr>
          <w:p w14:paraId="1DC9C577"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Completely defined pre-specified primary and secondary outcome measures, including how and when they were assessed</w:t>
            </w:r>
          </w:p>
        </w:tc>
        <w:tc>
          <w:tcPr>
            <w:tcW w:w="633" w:type="pct"/>
            <w:tcBorders>
              <w:top w:val="single" w:sz="4" w:space="0" w:color="auto"/>
              <w:bottom w:val="single" w:sz="4" w:space="0" w:color="auto"/>
            </w:tcBorders>
          </w:tcPr>
          <w:p w14:paraId="60A92C83" w14:textId="77777777" w:rsidR="002970BE" w:rsidRPr="007B2902" w:rsidRDefault="002970BE" w:rsidP="00A106AF">
            <w:pPr>
              <w:jc w:val="center"/>
              <w:rPr>
                <w:rFonts w:ascii="Palatino Linotype" w:hAnsi="Palatino Linotype" w:cs="Arial"/>
                <w:sz w:val="20"/>
                <w:szCs w:val="20"/>
              </w:rPr>
            </w:pPr>
          </w:p>
          <w:p w14:paraId="551D85F7" w14:textId="7B791482" w:rsidR="002970BE" w:rsidRPr="007B2902" w:rsidRDefault="0042084E" w:rsidP="00A106AF">
            <w:pPr>
              <w:jc w:val="center"/>
              <w:rPr>
                <w:rFonts w:ascii="Palatino Linotype" w:hAnsi="Palatino Linotype" w:cs="Arial"/>
                <w:sz w:val="20"/>
                <w:szCs w:val="20"/>
              </w:rPr>
            </w:pPr>
            <w:r>
              <w:rPr>
                <w:rFonts w:ascii="Palatino Linotype" w:hAnsi="Palatino Linotype" w:cs="Arial"/>
                <w:sz w:val="20"/>
                <w:szCs w:val="20"/>
              </w:rPr>
              <w:t>5-7</w:t>
            </w:r>
          </w:p>
        </w:tc>
      </w:tr>
      <w:tr w:rsidR="002970BE" w:rsidRPr="007B2902" w14:paraId="669CAFF3" w14:textId="77777777" w:rsidTr="002970BE">
        <w:tc>
          <w:tcPr>
            <w:tcW w:w="717" w:type="pct"/>
            <w:vMerge/>
          </w:tcPr>
          <w:p w14:paraId="3D91C708" w14:textId="77777777" w:rsidR="002970BE" w:rsidRPr="007B2902" w:rsidRDefault="002970BE" w:rsidP="00A106AF">
            <w:pPr>
              <w:rPr>
                <w:rFonts w:ascii="Palatino Linotype" w:hAnsi="Palatino Linotype" w:cs="Arial"/>
                <w:sz w:val="20"/>
                <w:szCs w:val="20"/>
              </w:rPr>
            </w:pPr>
          </w:p>
        </w:tc>
        <w:tc>
          <w:tcPr>
            <w:tcW w:w="247" w:type="pct"/>
          </w:tcPr>
          <w:p w14:paraId="1C8D4816"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6b</w:t>
            </w:r>
          </w:p>
        </w:tc>
        <w:tc>
          <w:tcPr>
            <w:tcW w:w="3404" w:type="pct"/>
          </w:tcPr>
          <w:p w14:paraId="73134716"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Any changes to trial outcomes after the trial commenced, with reasons</w:t>
            </w:r>
          </w:p>
        </w:tc>
        <w:tc>
          <w:tcPr>
            <w:tcW w:w="633" w:type="pct"/>
            <w:tcBorders>
              <w:top w:val="single" w:sz="4" w:space="0" w:color="auto"/>
              <w:bottom w:val="single" w:sz="4" w:space="0" w:color="auto"/>
            </w:tcBorders>
          </w:tcPr>
          <w:p w14:paraId="459B01B1"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N/A</w:t>
            </w:r>
          </w:p>
        </w:tc>
      </w:tr>
      <w:tr w:rsidR="002970BE" w:rsidRPr="007B2902" w14:paraId="63877FCC" w14:textId="77777777" w:rsidTr="002970BE">
        <w:tc>
          <w:tcPr>
            <w:tcW w:w="717" w:type="pct"/>
            <w:vMerge w:val="restart"/>
          </w:tcPr>
          <w:p w14:paraId="2416F683"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Sample size</w:t>
            </w:r>
          </w:p>
        </w:tc>
        <w:tc>
          <w:tcPr>
            <w:tcW w:w="247" w:type="pct"/>
          </w:tcPr>
          <w:p w14:paraId="1FFBD563"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7a</w:t>
            </w:r>
          </w:p>
        </w:tc>
        <w:tc>
          <w:tcPr>
            <w:tcW w:w="3404" w:type="pct"/>
          </w:tcPr>
          <w:p w14:paraId="1B35E99E"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How sample size was determined</w:t>
            </w:r>
          </w:p>
        </w:tc>
        <w:tc>
          <w:tcPr>
            <w:tcW w:w="633" w:type="pct"/>
            <w:tcBorders>
              <w:top w:val="single" w:sz="4" w:space="0" w:color="auto"/>
              <w:bottom w:val="single" w:sz="4" w:space="0" w:color="auto"/>
            </w:tcBorders>
          </w:tcPr>
          <w:p w14:paraId="7E502424" w14:textId="07463010" w:rsidR="002970BE" w:rsidRPr="007B2902" w:rsidRDefault="0042084E" w:rsidP="00A106AF">
            <w:pPr>
              <w:jc w:val="center"/>
              <w:rPr>
                <w:rFonts w:ascii="Palatino Linotype" w:hAnsi="Palatino Linotype" w:cs="Arial"/>
                <w:sz w:val="20"/>
                <w:szCs w:val="20"/>
              </w:rPr>
            </w:pPr>
            <w:r>
              <w:rPr>
                <w:rFonts w:ascii="Palatino Linotype" w:hAnsi="Palatino Linotype" w:cs="Arial"/>
                <w:sz w:val="20"/>
                <w:szCs w:val="20"/>
              </w:rPr>
              <w:t>7</w:t>
            </w:r>
          </w:p>
        </w:tc>
      </w:tr>
      <w:tr w:rsidR="002970BE" w:rsidRPr="007B2902" w14:paraId="5088D985" w14:textId="77777777" w:rsidTr="002970BE">
        <w:tc>
          <w:tcPr>
            <w:tcW w:w="717" w:type="pct"/>
            <w:vMerge/>
          </w:tcPr>
          <w:p w14:paraId="603EA593" w14:textId="77777777" w:rsidR="002970BE" w:rsidRPr="007B2902" w:rsidRDefault="002970BE" w:rsidP="00A106AF">
            <w:pPr>
              <w:rPr>
                <w:rFonts w:ascii="Palatino Linotype" w:hAnsi="Palatino Linotype" w:cs="Arial"/>
                <w:sz w:val="20"/>
                <w:szCs w:val="20"/>
              </w:rPr>
            </w:pPr>
          </w:p>
        </w:tc>
        <w:tc>
          <w:tcPr>
            <w:tcW w:w="247" w:type="pct"/>
          </w:tcPr>
          <w:p w14:paraId="5E62EAE4"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7b</w:t>
            </w:r>
          </w:p>
        </w:tc>
        <w:tc>
          <w:tcPr>
            <w:tcW w:w="3404" w:type="pct"/>
          </w:tcPr>
          <w:p w14:paraId="13DA1BA6"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When applicable, explanation of any interim analyses and stopping guidelines</w:t>
            </w:r>
          </w:p>
        </w:tc>
        <w:tc>
          <w:tcPr>
            <w:tcW w:w="633" w:type="pct"/>
            <w:tcBorders>
              <w:top w:val="single" w:sz="4" w:space="0" w:color="auto"/>
              <w:bottom w:val="single" w:sz="4" w:space="0" w:color="auto"/>
            </w:tcBorders>
          </w:tcPr>
          <w:p w14:paraId="31637B95"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N/A</w:t>
            </w:r>
          </w:p>
        </w:tc>
      </w:tr>
      <w:tr w:rsidR="002970BE" w:rsidRPr="007B2902" w14:paraId="1486AC5E" w14:textId="77777777" w:rsidTr="002970BE">
        <w:tc>
          <w:tcPr>
            <w:tcW w:w="717" w:type="pct"/>
          </w:tcPr>
          <w:p w14:paraId="2D0DADB7"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Randomisation:</w:t>
            </w:r>
          </w:p>
        </w:tc>
        <w:tc>
          <w:tcPr>
            <w:tcW w:w="247" w:type="pct"/>
          </w:tcPr>
          <w:p w14:paraId="00CE1CA0" w14:textId="77777777" w:rsidR="002970BE" w:rsidRPr="007B2902" w:rsidRDefault="002970BE" w:rsidP="00A106AF">
            <w:pPr>
              <w:jc w:val="center"/>
              <w:rPr>
                <w:rFonts w:ascii="Palatino Linotype" w:hAnsi="Palatino Linotype" w:cs="Arial"/>
                <w:sz w:val="20"/>
                <w:szCs w:val="20"/>
              </w:rPr>
            </w:pPr>
          </w:p>
        </w:tc>
        <w:tc>
          <w:tcPr>
            <w:tcW w:w="3404" w:type="pct"/>
          </w:tcPr>
          <w:p w14:paraId="7E2CE31D" w14:textId="77777777" w:rsidR="002970BE" w:rsidRPr="007B2902" w:rsidRDefault="002970BE" w:rsidP="00A106AF">
            <w:pPr>
              <w:rPr>
                <w:rFonts w:ascii="Palatino Linotype" w:hAnsi="Palatino Linotype" w:cs="Arial"/>
                <w:sz w:val="20"/>
                <w:szCs w:val="20"/>
              </w:rPr>
            </w:pPr>
          </w:p>
        </w:tc>
        <w:tc>
          <w:tcPr>
            <w:tcW w:w="633" w:type="pct"/>
            <w:tcBorders>
              <w:top w:val="single" w:sz="4" w:space="0" w:color="auto"/>
            </w:tcBorders>
          </w:tcPr>
          <w:p w14:paraId="1B11CA32"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5</w:t>
            </w:r>
          </w:p>
        </w:tc>
      </w:tr>
      <w:tr w:rsidR="002970BE" w:rsidRPr="007B2902" w14:paraId="03A952F7" w14:textId="77777777" w:rsidTr="002970BE">
        <w:tc>
          <w:tcPr>
            <w:tcW w:w="717" w:type="pct"/>
            <w:vMerge w:val="restart"/>
          </w:tcPr>
          <w:p w14:paraId="0D8F6193" w14:textId="77777777" w:rsidR="002970BE" w:rsidRPr="007B2902" w:rsidRDefault="002970BE" w:rsidP="00A106AF">
            <w:pPr>
              <w:ind w:left="540" w:hanging="540"/>
              <w:rPr>
                <w:rFonts w:ascii="Palatino Linotype" w:hAnsi="Palatino Linotype" w:cs="Arial"/>
                <w:sz w:val="20"/>
                <w:szCs w:val="20"/>
              </w:rPr>
            </w:pPr>
            <w:r w:rsidRPr="007B2902">
              <w:rPr>
                <w:rFonts w:ascii="Palatino Linotype" w:hAnsi="Palatino Linotype" w:cs="Arial"/>
                <w:sz w:val="20"/>
                <w:szCs w:val="20"/>
              </w:rPr>
              <w:t> </w:t>
            </w:r>
            <w:r w:rsidRPr="007B2902">
              <w:rPr>
                <w:rFonts w:ascii="Palatino Linotype" w:hAnsi="Palatino Linotype" w:cs="Arial"/>
                <w:sz w:val="20"/>
                <w:szCs w:val="20"/>
              </w:rPr>
              <w:t>Sequence generation</w:t>
            </w:r>
          </w:p>
        </w:tc>
        <w:tc>
          <w:tcPr>
            <w:tcW w:w="247" w:type="pct"/>
          </w:tcPr>
          <w:p w14:paraId="509F0C8F"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8a</w:t>
            </w:r>
          </w:p>
        </w:tc>
        <w:tc>
          <w:tcPr>
            <w:tcW w:w="3404" w:type="pct"/>
          </w:tcPr>
          <w:p w14:paraId="00B1A0B8"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Method used to generate the random allocation sequence</w:t>
            </w:r>
          </w:p>
        </w:tc>
        <w:tc>
          <w:tcPr>
            <w:tcW w:w="633" w:type="pct"/>
            <w:tcBorders>
              <w:bottom w:val="single" w:sz="4" w:space="0" w:color="auto"/>
            </w:tcBorders>
          </w:tcPr>
          <w:p w14:paraId="396F735C" w14:textId="77777777" w:rsidR="002970BE" w:rsidRPr="007B2902" w:rsidRDefault="002970BE" w:rsidP="00A106AF">
            <w:pPr>
              <w:jc w:val="center"/>
              <w:rPr>
                <w:rFonts w:ascii="Palatino Linotype" w:hAnsi="Palatino Linotype" w:cs="Arial"/>
                <w:sz w:val="20"/>
                <w:szCs w:val="20"/>
              </w:rPr>
            </w:pPr>
          </w:p>
        </w:tc>
      </w:tr>
      <w:tr w:rsidR="002970BE" w:rsidRPr="007B2902" w14:paraId="69ABF895" w14:textId="77777777" w:rsidTr="002970BE">
        <w:tc>
          <w:tcPr>
            <w:tcW w:w="717" w:type="pct"/>
            <w:vMerge/>
          </w:tcPr>
          <w:p w14:paraId="11E071B3" w14:textId="77777777" w:rsidR="002970BE" w:rsidRPr="007B2902" w:rsidRDefault="002970BE" w:rsidP="00A106AF">
            <w:pPr>
              <w:rPr>
                <w:rFonts w:ascii="Palatino Linotype" w:hAnsi="Palatino Linotype" w:cs="Arial"/>
                <w:sz w:val="20"/>
                <w:szCs w:val="20"/>
              </w:rPr>
            </w:pPr>
          </w:p>
        </w:tc>
        <w:tc>
          <w:tcPr>
            <w:tcW w:w="247" w:type="pct"/>
          </w:tcPr>
          <w:p w14:paraId="6A769AB2"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8b</w:t>
            </w:r>
          </w:p>
        </w:tc>
        <w:tc>
          <w:tcPr>
            <w:tcW w:w="3404" w:type="pct"/>
          </w:tcPr>
          <w:p w14:paraId="6319811E"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Type of randomisation; details of any restriction (such as blocking and block size)</w:t>
            </w:r>
          </w:p>
        </w:tc>
        <w:tc>
          <w:tcPr>
            <w:tcW w:w="633" w:type="pct"/>
            <w:tcBorders>
              <w:top w:val="single" w:sz="4" w:space="0" w:color="auto"/>
              <w:bottom w:val="single" w:sz="4" w:space="0" w:color="auto"/>
            </w:tcBorders>
          </w:tcPr>
          <w:p w14:paraId="647B4FA9"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5</w:t>
            </w:r>
          </w:p>
        </w:tc>
      </w:tr>
      <w:tr w:rsidR="002970BE" w:rsidRPr="007B2902" w14:paraId="14229E57" w14:textId="77777777" w:rsidTr="002970BE">
        <w:tc>
          <w:tcPr>
            <w:tcW w:w="717" w:type="pct"/>
          </w:tcPr>
          <w:p w14:paraId="056C6571" w14:textId="77777777" w:rsidR="002970BE" w:rsidRPr="007B2902" w:rsidRDefault="002970BE" w:rsidP="00A106AF">
            <w:pPr>
              <w:ind w:left="540" w:hanging="540"/>
              <w:rPr>
                <w:rFonts w:ascii="Palatino Linotype" w:hAnsi="Palatino Linotype" w:cs="Arial"/>
                <w:sz w:val="20"/>
                <w:szCs w:val="20"/>
              </w:rPr>
            </w:pPr>
            <w:r w:rsidRPr="007B2902">
              <w:rPr>
                <w:rFonts w:ascii="Palatino Linotype" w:hAnsi="Palatino Linotype" w:cs="Arial"/>
                <w:sz w:val="20"/>
                <w:szCs w:val="20"/>
              </w:rPr>
              <w:t> </w:t>
            </w:r>
            <w:r w:rsidRPr="007B2902">
              <w:rPr>
                <w:rFonts w:ascii="Palatino Linotype" w:hAnsi="Palatino Linotype" w:cs="Arial"/>
                <w:sz w:val="20"/>
                <w:szCs w:val="20"/>
              </w:rPr>
              <w:t>Allocation concealment mechanism</w:t>
            </w:r>
          </w:p>
        </w:tc>
        <w:tc>
          <w:tcPr>
            <w:tcW w:w="247" w:type="pct"/>
          </w:tcPr>
          <w:p w14:paraId="2A7C5673"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9</w:t>
            </w:r>
          </w:p>
        </w:tc>
        <w:tc>
          <w:tcPr>
            <w:tcW w:w="3404" w:type="pct"/>
          </w:tcPr>
          <w:p w14:paraId="7F0D4EAB"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Mechanism used to implement the random allocation sequence (such as sequentially numbered containers), describing any steps taken to conceal the sequence until interventions were assigned</w:t>
            </w:r>
          </w:p>
        </w:tc>
        <w:tc>
          <w:tcPr>
            <w:tcW w:w="633" w:type="pct"/>
            <w:tcBorders>
              <w:top w:val="single" w:sz="4" w:space="0" w:color="auto"/>
              <w:bottom w:val="single" w:sz="4" w:space="0" w:color="auto"/>
            </w:tcBorders>
          </w:tcPr>
          <w:p w14:paraId="3C8FEE9B" w14:textId="77777777" w:rsidR="002970BE" w:rsidRPr="007B2902" w:rsidRDefault="002970BE" w:rsidP="00A106AF">
            <w:pPr>
              <w:jc w:val="center"/>
              <w:rPr>
                <w:rFonts w:ascii="Palatino Linotype" w:hAnsi="Palatino Linotype" w:cs="Arial"/>
                <w:sz w:val="20"/>
                <w:szCs w:val="20"/>
              </w:rPr>
            </w:pPr>
          </w:p>
          <w:p w14:paraId="78C18D24" w14:textId="77777777" w:rsidR="002970BE" w:rsidRPr="007B2902" w:rsidRDefault="002970BE" w:rsidP="00A106AF">
            <w:pPr>
              <w:jc w:val="center"/>
              <w:rPr>
                <w:rFonts w:ascii="Palatino Linotype" w:hAnsi="Palatino Linotype" w:cs="Arial"/>
                <w:sz w:val="20"/>
                <w:szCs w:val="20"/>
              </w:rPr>
            </w:pPr>
          </w:p>
          <w:p w14:paraId="3450A04E" w14:textId="009551C2" w:rsidR="002970BE" w:rsidRPr="007B2902" w:rsidRDefault="00476B2E" w:rsidP="00A106AF">
            <w:pPr>
              <w:jc w:val="center"/>
              <w:rPr>
                <w:rFonts w:ascii="Palatino Linotype" w:hAnsi="Palatino Linotype" w:cs="Arial"/>
                <w:sz w:val="20"/>
                <w:szCs w:val="20"/>
              </w:rPr>
            </w:pPr>
            <w:r>
              <w:rPr>
                <w:rFonts w:ascii="Palatino Linotype" w:hAnsi="Palatino Linotype" w:cs="Arial"/>
                <w:sz w:val="20"/>
                <w:szCs w:val="20"/>
              </w:rPr>
              <w:t>4</w:t>
            </w:r>
          </w:p>
        </w:tc>
      </w:tr>
      <w:tr w:rsidR="002970BE" w:rsidRPr="007B2902" w14:paraId="1C0C9E3D" w14:textId="77777777" w:rsidTr="002970BE">
        <w:tc>
          <w:tcPr>
            <w:tcW w:w="717" w:type="pct"/>
          </w:tcPr>
          <w:p w14:paraId="0F212675"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 </w:t>
            </w:r>
            <w:r w:rsidRPr="007B2902">
              <w:rPr>
                <w:rFonts w:ascii="Palatino Linotype" w:hAnsi="Palatino Linotype" w:cs="Arial"/>
                <w:sz w:val="20"/>
                <w:szCs w:val="20"/>
              </w:rPr>
              <w:t>Implementation</w:t>
            </w:r>
          </w:p>
        </w:tc>
        <w:tc>
          <w:tcPr>
            <w:tcW w:w="247" w:type="pct"/>
          </w:tcPr>
          <w:p w14:paraId="05CD087C"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10</w:t>
            </w:r>
          </w:p>
        </w:tc>
        <w:tc>
          <w:tcPr>
            <w:tcW w:w="3404" w:type="pct"/>
          </w:tcPr>
          <w:p w14:paraId="25CB3672"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Who generated the random allocation sequence, who enrolled participants, and who assigned participants to interventions</w:t>
            </w:r>
          </w:p>
        </w:tc>
        <w:tc>
          <w:tcPr>
            <w:tcW w:w="633" w:type="pct"/>
            <w:tcBorders>
              <w:top w:val="single" w:sz="4" w:space="0" w:color="auto"/>
              <w:bottom w:val="single" w:sz="4" w:space="0" w:color="auto"/>
            </w:tcBorders>
          </w:tcPr>
          <w:p w14:paraId="7FF46C22" w14:textId="77777777" w:rsidR="002970BE" w:rsidRPr="007B2902" w:rsidRDefault="002970BE" w:rsidP="00A106AF">
            <w:pPr>
              <w:jc w:val="center"/>
              <w:rPr>
                <w:rFonts w:ascii="Palatino Linotype" w:hAnsi="Palatino Linotype" w:cs="Arial"/>
                <w:sz w:val="20"/>
                <w:szCs w:val="20"/>
              </w:rPr>
            </w:pPr>
          </w:p>
          <w:p w14:paraId="5EE54172" w14:textId="4D3B3119" w:rsidR="002970BE" w:rsidRPr="007B2902" w:rsidRDefault="00476B2E" w:rsidP="00A106AF">
            <w:pPr>
              <w:jc w:val="center"/>
              <w:rPr>
                <w:rFonts w:ascii="Palatino Linotype" w:hAnsi="Palatino Linotype" w:cs="Arial"/>
                <w:sz w:val="20"/>
                <w:szCs w:val="20"/>
              </w:rPr>
            </w:pPr>
            <w:r>
              <w:rPr>
                <w:rFonts w:ascii="Palatino Linotype" w:hAnsi="Palatino Linotype" w:cs="Arial"/>
                <w:sz w:val="20"/>
                <w:szCs w:val="20"/>
              </w:rPr>
              <w:t>4</w:t>
            </w:r>
          </w:p>
        </w:tc>
      </w:tr>
      <w:tr w:rsidR="002970BE" w:rsidRPr="007B2902" w14:paraId="410642CD" w14:textId="77777777" w:rsidTr="002970BE">
        <w:tc>
          <w:tcPr>
            <w:tcW w:w="717" w:type="pct"/>
            <w:vMerge w:val="restart"/>
          </w:tcPr>
          <w:p w14:paraId="2B1F4C40"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Blinding</w:t>
            </w:r>
          </w:p>
        </w:tc>
        <w:tc>
          <w:tcPr>
            <w:tcW w:w="247" w:type="pct"/>
          </w:tcPr>
          <w:p w14:paraId="6ABCEEAA"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11a</w:t>
            </w:r>
          </w:p>
        </w:tc>
        <w:tc>
          <w:tcPr>
            <w:tcW w:w="3404" w:type="pct"/>
          </w:tcPr>
          <w:p w14:paraId="6D1CF188"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If done, who was blinded after assignment to interventions (for example, participants, care providers, those assessing outcomes) and how</w:t>
            </w:r>
          </w:p>
        </w:tc>
        <w:tc>
          <w:tcPr>
            <w:tcW w:w="633" w:type="pct"/>
            <w:tcBorders>
              <w:top w:val="single" w:sz="4" w:space="0" w:color="auto"/>
              <w:bottom w:val="single" w:sz="4" w:space="0" w:color="auto"/>
            </w:tcBorders>
          </w:tcPr>
          <w:p w14:paraId="0A6ADF54" w14:textId="4DEF0F13" w:rsidR="002970BE" w:rsidRPr="007B2902" w:rsidRDefault="00476B2E" w:rsidP="00A106AF">
            <w:pPr>
              <w:jc w:val="center"/>
              <w:rPr>
                <w:rFonts w:ascii="Palatino Linotype" w:hAnsi="Palatino Linotype" w:cs="Arial"/>
                <w:sz w:val="20"/>
                <w:szCs w:val="20"/>
              </w:rPr>
            </w:pPr>
            <w:r>
              <w:rPr>
                <w:rFonts w:ascii="Palatino Linotype" w:hAnsi="Palatino Linotype" w:cs="Arial"/>
                <w:sz w:val="20"/>
                <w:szCs w:val="20"/>
              </w:rPr>
              <w:t>4</w:t>
            </w:r>
          </w:p>
        </w:tc>
      </w:tr>
      <w:tr w:rsidR="002970BE" w:rsidRPr="007B2902" w14:paraId="0D0C38E1" w14:textId="77777777" w:rsidTr="002970BE">
        <w:tc>
          <w:tcPr>
            <w:tcW w:w="717" w:type="pct"/>
            <w:vMerge/>
          </w:tcPr>
          <w:p w14:paraId="283D8F89" w14:textId="77777777" w:rsidR="002970BE" w:rsidRPr="007B2902" w:rsidRDefault="002970BE" w:rsidP="00A106AF">
            <w:pPr>
              <w:rPr>
                <w:rFonts w:ascii="Palatino Linotype" w:hAnsi="Palatino Linotype" w:cs="Arial"/>
                <w:sz w:val="20"/>
                <w:szCs w:val="20"/>
              </w:rPr>
            </w:pPr>
          </w:p>
        </w:tc>
        <w:tc>
          <w:tcPr>
            <w:tcW w:w="247" w:type="pct"/>
          </w:tcPr>
          <w:p w14:paraId="5CB8452C"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11b</w:t>
            </w:r>
          </w:p>
        </w:tc>
        <w:tc>
          <w:tcPr>
            <w:tcW w:w="3404" w:type="pct"/>
          </w:tcPr>
          <w:p w14:paraId="244290FD"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If relevant, description of the similarity of interventions</w:t>
            </w:r>
          </w:p>
        </w:tc>
        <w:tc>
          <w:tcPr>
            <w:tcW w:w="633" w:type="pct"/>
            <w:tcBorders>
              <w:top w:val="single" w:sz="4" w:space="0" w:color="auto"/>
              <w:bottom w:val="single" w:sz="4" w:space="0" w:color="auto"/>
            </w:tcBorders>
          </w:tcPr>
          <w:p w14:paraId="28C0F1E2" w14:textId="758DA5F3" w:rsidR="002970BE" w:rsidRPr="007B2902" w:rsidRDefault="00476B2E" w:rsidP="00A106AF">
            <w:pPr>
              <w:jc w:val="center"/>
              <w:rPr>
                <w:rFonts w:ascii="Palatino Linotype" w:hAnsi="Palatino Linotype" w:cs="Arial"/>
                <w:sz w:val="20"/>
                <w:szCs w:val="20"/>
              </w:rPr>
            </w:pPr>
            <w:r>
              <w:rPr>
                <w:rFonts w:ascii="Palatino Linotype" w:hAnsi="Palatino Linotype" w:cs="Arial"/>
                <w:sz w:val="20"/>
                <w:szCs w:val="20"/>
              </w:rPr>
              <w:t>N/A</w:t>
            </w:r>
          </w:p>
        </w:tc>
      </w:tr>
      <w:tr w:rsidR="002970BE" w:rsidRPr="007B2902" w14:paraId="78D9900C" w14:textId="77777777" w:rsidTr="002970BE">
        <w:tc>
          <w:tcPr>
            <w:tcW w:w="717" w:type="pct"/>
            <w:vMerge w:val="restart"/>
          </w:tcPr>
          <w:p w14:paraId="28EED80C"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Statistical methods</w:t>
            </w:r>
          </w:p>
        </w:tc>
        <w:tc>
          <w:tcPr>
            <w:tcW w:w="247" w:type="pct"/>
          </w:tcPr>
          <w:p w14:paraId="6DE302B2"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12a</w:t>
            </w:r>
          </w:p>
        </w:tc>
        <w:tc>
          <w:tcPr>
            <w:tcW w:w="3404" w:type="pct"/>
          </w:tcPr>
          <w:p w14:paraId="38EB6BAA"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Statistical methods used to compare groups for primary and secondary outcomes</w:t>
            </w:r>
          </w:p>
        </w:tc>
        <w:tc>
          <w:tcPr>
            <w:tcW w:w="633" w:type="pct"/>
            <w:tcBorders>
              <w:top w:val="single" w:sz="4" w:space="0" w:color="auto"/>
              <w:bottom w:val="single" w:sz="4" w:space="0" w:color="auto"/>
            </w:tcBorders>
          </w:tcPr>
          <w:p w14:paraId="3A8E1C1E" w14:textId="61FF55FB" w:rsidR="002970BE" w:rsidRPr="007B2902" w:rsidRDefault="00476B2E" w:rsidP="00A106AF">
            <w:pPr>
              <w:jc w:val="center"/>
              <w:rPr>
                <w:rFonts w:ascii="Palatino Linotype" w:hAnsi="Palatino Linotype" w:cs="Arial"/>
                <w:sz w:val="20"/>
                <w:szCs w:val="20"/>
              </w:rPr>
            </w:pPr>
            <w:r>
              <w:rPr>
                <w:rFonts w:ascii="Palatino Linotype" w:hAnsi="Palatino Linotype" w:cs="Arial"/>
                <w:sz w:val="20"/>
                <w:szCs w:val="20"/>
              </w:rPr>
              <w:t>7-</w:t>
            </w:r>
            <w:r w:rsidR="002970BE" w:rsidRPr="007B2902">
              <w:rPr>
                <w:rFonts w:ascii="Palatino Linotype" w:hAnsi="Palatino Linotype" w:cs="Arial"/>
                <w:sz w:val="20"/>
                <w:szCs w:val="20"/>
              </w:rPr>
              <w:t>8</w:t>
            </w:r>
          </w:p>
        </w:tc>
      </w:tr>
      <w:tr w:rsidR="002970BE" w:rsidRPr="007B2902" w14:paraId="694A6B0D" w14:textId="77777777" w:rsidTr="002970BE">
        <w:tc>
          <w:tcPr>
            <w:tcW w:w="717" w:type="pct"/>
            <w:vMerge/>
          </w:tcPr>
          <w:p w14:paraId="4D7824CE" w14:textId="77777777" w:rsidR="002970BE" w:rsidRPr="007B2902" w:rsidRDefault="002970BE" w:rsidP="00A106AF">
            <w:pPr>
              <w:rPr>
                <w:rFonts w:ascii="Palatino Linotype" w:hAnsi="Palatino Linotype" w:cs="Arial"/>
                <w:sz w:val="20"/>
                <w:szCs w:val="20"/>
              </w:rPr>
            </w:pPr>
          </w:p>
        </w:tc>
        <w:tc>
          <w:tcPr>
            <w:tcW w:w="247" w:type="pct"/>
          </w:tcPr>
          <w:p w14:paraId="1528C3D6"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12b</w:t>
            </w:r>
          </w:p>
        </w:tc>
        <w:tc>
          <w:tcPr>
            <w:tcW w:w="3404" w:type="pct"/>
          </w:tcPr>
          <w:p w14:paraId="57EDA9C7"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Methods for additional analyses, such as subgroup analyses and adjusted analyses</w:t>
            </w:r>
          </w:p>
        </w:tc>
        <w:tc>
          <w:tcPr>
            <w:tcW w:w="633" w:type="pct"/>
            <w:tcBorders>
              <w:top w:val="single" w:sz="4" w:space="0" w:color="auto"/>
              <w:bottom w:val="single" w:sz="4" w:space="0" w:color="auto"/>
            </w:tcBorders>
          </w:tcPr>
          <w:p w14:paraId="53972A9B" w14:textId="5A025BEF" w:rsidR="002970BE" w:rsidRPr="007B2902" w:rsidRDefault="00476B2E" w:rsidP="00A106AF">
            <w:pPr>
              <w:jc w:val="center"/>
              <w:rPr>
                <w:rFonts w:ascii="Palatino Linotype" w:hAnsi="Palatino Linotype" w:cs="Arial"/>
                <w:sz w:val="20"/>
                <w:szCs w:val="20"/>
              </w:rPr>
            </w:pPr>
            <w:r>
              <w:rPr>
                <w:rFonts w:ascii="Palatino Linotype" w:hAnsi="Palatino Linotype" w:cs="Arial"/>
                <w:sz w:val="20"/>
                <w:szCs w:val="20"/>
              </w:rPr>
              <w:t>7-</w:t>
            </w:r>
            <w:r w:rsidR="002970BE" w:rsidRPr="007B2902">
              <w:rPr>
                <w:rFonts w:ascii="Palatino Linotype" w:hAnsi="Palatino Linotype" w:cs="Arial"/>
                <w:sz w:val="20"/>
                <w:szCs w:val="20"/>
              </w:rPr>
              <w:t>8</w:t>
            </w:r>
          </w:p>
        </w:tc>
      </w:tr>
      <w:tr w:rsidR="002970BE" w:rsidRPr="007B2902" w14:paraId="15E3A635" w14:textId="77777777" w:rsidTr="002970BE">
        <w:tc>
          <w:tcPr>
            <w:tcW w:w="5000" w:type="pct"/>
            <w:gridSpan w:val="4"/>
          </w:tcPr>
          <w:p w14:paraId="66F9BD64" w14:textId="77777777" w:rsidR="002970BE" w:rsidRPr="007B2902" w:rsidRDefault="002970BE" w:rsidP="00A106AF">
            <w:pPr>
              <w:pStyle w:val="TableSubHead"/>
              <w:rPr>
                <w:rFonts w:ascii="Palatino Linotype" w:hAnsi="Palatino Linotype" w:cs="Arial"/>
                <w:sz w:val="20"/>
              </w:rPr>
            </w:pPr>
            <w:r w:rsidRPr="007B2902">
              <w:rPr>
                <w:rFonts w:ascii="Palatino Linotype" w:hAnsi="Palatino Linotype" w:cs="Arial"/>
                <w:sz w:val="20"/>
              </w:rPr>
              <w:t>Results</w:t>
            </w:r>
          </w:p>
        </w:tc>
      </w:tr>
      <w:tr w:rsidR="002970BE" w:rsidRPr="007B2902" w14:paraId="78EF73EA" w14:textId="77777777" w:rsidTr="002970BE">
        <w:tc>
          <w:tcPr>
            <w:tcW w:w="717" w:type="pct"/>
            <w:vMerge w:val="restart"/>
          </w:tcPr>
          <w:p w14:paraId="596C02EA"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Participant flow (a diagram is strongly recommended)</w:t>
            </w:r>
          </w:p>
        </w:tc>
        <w:tc>
          <w:tcPr>
            <w:tcW w:w="247" w:type="pct"/>
          </w:tcPr>
          <w:p w14:paraId="1FB8A5AC"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13a</w:t>
            </w:r>
          </w:p>
        </w:tc>
        <w:tc>
          <w:tcPr>
            <w:tcW w:w="3404" w:type="pct"/>
          </w:tcPr>
          <w:p w14:paraId="09B88916"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For each group, the numbers of participants who were randomly assigned, received intended treatment, and were analysed for the primary outcome</w:t>
            </w:r>
          </w:p>
        </w:tc>
        <w:tc>
          <w:tcPr>
            <w:tcW w:w="633" w:type="pct"/>
            <w:tcBorders>
              <w:bottom w:val="single" w:sz="4" w:space="0" w:color="auto"/>
            </w:tcBorders>
          </w:tcPr>
          <w:p w14:paraId="076FBD0E" w14:textId="77777777" w:rsidR="002970BE" w:rsidRPr="007B2902" w:rsidRDefault="002970BE" w:rsidP="00A106AF">
            <w:pPr>
              <w:jc w:val="center"/>
              <w:rPr>
                <w:rFonts w:ascii="Palatino Linotype" w:hAnsi="Palatino Linotype" w:cs="Arial"/>
                <w:sz w:val="20"/>
                <w:szCs w:val="20"/>
              </w:rPr>
            </w:pPr>
          </w:p>
          <w:p w14:paraId="64B46E11"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5</w:t>
            </w:r>
          </w:p>
        </w:tc>
      </w:tr>
      <w:tr w:rsidR="002970BE" w:rsidRPr="007B2902" w14:paraId="63F8C410" w14:textId="77777777" w:rsidTr="002970BE">
        <w:tc>
          <w:tcPr>
            <w:tcW w:w="717" w:type="pct"/>
            <w:vMerge/>
          </w:tcPr>
          <w:p w14:paraId="153ECDDF" w14:textId="77777777" w:rsidR="002970BE" w:rsidRPr="007B2902" w:rsidRDefault="002970BE" w:rsidP="00A106AF">
            <w:pPr>
              <w:rPr>
                <w:rFonts w:ascii="Palatino Linotype" w:hAnsi="Palatino Linotype" w:cs="Arial"/>
                <w:sz w:val="20"/>
                <w:szCs w:val="20"/>
              </w:rPr>
            </w:pPr>
          </w:p>
        </w:tc>
        <w:tc>
          <w:tcPr>
            <w:tcW w:w="247" w:type="pct"/>
          </w:tcPr>
          <w:p w14:paraId="256CB336"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13b</w:t>
            </w:r>
          </w:p>
        </w:tc>
        <w:tc>
          <w:tcPr>
            <w:tcW w:w="3404" w:type="pct"/>
          </w:tcPr>
          <w:p w14:paraId="5623F83B"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For each group, losses and exclusions after randomisation,</w:t>
            </w:r>
            <w:r w:rsidRPr="007B2902" w:rsidDel="00646D6B">
              <w:rPr>
                <w:rFonts w:ascii="Palatino Linotype" w:hAnsi="Palatino Linotype" w:cs="Arial"/>
                <w:sz w:val="20"/>
                <w:szCs w:val="20"/>
              </w:rPr>
              <w:t xml:space="preserve"> </w:t>
            </w:r>
            <w:r w:rsidRPr="007B2902">
              <w:rPr>
                <w:rFonts w:ascii="Palatino Linotype" w:hAnsi="Palatino Linotype" w:cs="Arial"/>
                <w:sz w:val="20"/>
                <w:szCs w:val="20"/>
              </w:rPr>
              <w:t>together with reasons</w:t>
            </w:r>
          </w:p>
        </w:tc>
        <w:tc>
          <w:tcPr>
            <w:tcW w:w="633" w:type="pct"/>
            <w:tcBorders>
              <w:top w:val="single" w:sz="4" w:space="0" w:color="auto"/>
              <w:bottom w:val="single" w:sz="4" w:space="0" w:color="auto"/>
            </w:tcBorders>
          </w:tcPr>
          <w:p w14:paraId="3CF6D290"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9</w:t>
            </w:r>
          </w:p>
        </w:tc>
      </w:tr>
      <w:tr w:rsidR="002970BE" w:rsidRPr="007B2902" w14:paraId="1AE0A33D" w14:textId="77777777" w:rsidTr="002970BE">
        <w:tc>
          <w:tcPr>
            <w:tcW w:w="717" w:type="pct"/>
            <w:vMerge w:val="restart"/>
          </w:tcPr>
          <w:p w14:paraId="59868D47"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Recruitment</w:t>
            </w:r>
          </w:p>
        </w:tc>
        <w:tc>
          <w:tcPr>
            <w:tcW w:w="247" w:type="pct"/>
          </w:tcPr>
          <w:p w14:paraId="19E6B31D"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14a</w:t>
            </w:r>
          </w:p>
        </w:tc>
        <w:tc>
          <w:tcPr>
            <w:tcW w:w="3404" w:type="pct"/>
          </w:tcPr>
          <w:p w14:paraId="42721C9A"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Dates defining the periods of recruitment and follow-up</w:t>
            </w:r>
          </w:p>
        </w:tc>
        <w:tc>
          <w:tcPr>
            <w:tcW w:w="633" w:type="pct"/>
            <w:tcBorders>
              <w:top w:val="single" w:sz="4" w:space="0" w:color="auto"/>
              <w:bottom w:val="single" w:sz="4" w:space="0" w:color="auto"/>
            </w:tcBorders>
          </w:tcPr>
          <w:p w14:paraId="2EC01B36" w14:textId="36113FCC" w:rsidR="002970BE" w:rsidRPr="007B2902" w:rsidRDefault="00476B2E" w:rsidP="00A106AF">
            <w:pPr>
              <w:jc w:val="center"/>
              <w:rPr>
                <w:rFonts w:ascii="Palatino Linotype" w:hAnsi="Palatino Linotype" w:cs="Arial"/>
                <w:sz w:val="20"/>
                <w:szCs w:val="20"/>
              </w:rPr>
            </w:pPr>
            <w:r>
              <w:rPr>
                <w:rFonts w:ascii="Palatino Linotype" w:hAnsi="Palatino Linotype" w:cs="Arial"/>
                <w:sz w:val="20"/>
                <w:szCs w:val="20"/>
              </w:rPr>
              <w:t>4</w:t>
            </w:r>
          </w:p>
        </w:tc>
      </w:tr>
      <w:tr w:rsidR="002970BE" w:rsidRPr="007B2902" w14:paraId="05801FD0" w14:textId="77777777" w:rsidTr="002970BE">
        <w:tc>
          <w:tcPr>
            <w:tcW w:w="717" w:type="pct"/>
            <w:vMerge/>
          </w:tcPr>
          <w:p w14:paraId="36E30C9D" w14:textId="77777777" w:rsidR="002970BE" w:rsidRPr="007B2902" w:rsidRDefault="002970BE" w:rsidP="00A106AF">
            <w:pPr>
              <w:rPr>
                <w:rFonts w:ascii="Palatino Linotype" w:hAnsi="Palatino Linotype" w:cs="Arial"/>
                <w:sz w:val="20"/>
                <w:szCs w:val="20"/>
              </w:rPr>
            </w:pPr>
          </w:p>
        </w:tc>
        <w:tc>
          <w:tcPr>
            <w:tcW w:w="247" w:type="pct"/>
          </w:tcPr>
          <w:p w14:paraId="3F67B861"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14b</w:t>
            </w:r>
          </w:p>
        </w:tc>
        <w:tc>
          <w:tcPr>
            <w:tcW w:w="3404" w:type="pct"/>
          </w:tcPr>
          <w:p w14:paraId="091936CF"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Why the trial ended or was stopped</w:t>
            </w:r>
          </w:p>
        </w:tc>
        <w:tc>
          <w:tcPr>
            <w:tcW w:w="633" w:type="pct"/>
            <w:tcBorders>
              <w:top w:val="single" w:sz="4" w:space="0" w:color="auto"/>
              <w:bottom w:val="single" w:sz="4" w:space="0" w:color="auto"/>
            </w:tcBorders>
          </w:tcPr>
          <w:p w14:paraId="27586750"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N/A</w:t>
            </w:r>
          </w:p>
        </w:tc>
      </w:tr>
      <w:tr w:rsidR="002970BE" w:rsidRPr="007B2902" w14:paraId="69BFB16D" w14:textId="77777777" w:rsidTr="002970BE">
        <w:tc>
          <w:tcPr>
            <w:tcW w:w="717" w:type="pct"/>
          </w:tcPr>
          <w:p w14:paraId="1F51276F"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Baseline data</w:t>
            </w:r>
          </w:p>
        </w:tc>
        <w:tc>
          <w:tcPr>
            <w:tcW w:w="247" w:type="pct"/>
          </w:tcPr>
          <w:p w14:paraId="0762A1FF"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15</w:t>
            </w:r>
          </w:p>
        </w:tc>
        <w:tc>
          <w:tcPr>
            <w:tcW w:w="3404" w:type="pct"/>
          </w:tcPr>
          <w:p w14:paraId="6DED70DA"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A table showing baseline demographic and clinical characteristics for each group</w:t>
            </w:r>
          </w:p>
        </w:tc>
        <w:tc>
          <w:tcPr>
            <w:tcW w:w="633" w:type="pct"/>
            <w:tcBorders>
              <w:top w:val="single" w:sz="4" w:space="0" w:color="auto"/>
              <w:bottom w:val="single" w:sz="4" w:space="0" w:color="auto"/>
            </w:tcBorders>
          </w:tcPr>
          <w:p w14:paraId="490F4465" w14:textId="7E4D86A4" w:rsidR="002970BE" w:rsidRPr="007B2902" w:rsidRDefault="00476B2E" w:rsidP="00A106AF">
            <w:pPr>
              <w:jc w:val="center"/>
              <w:rPr>
                <w:rFonts w:ascii="Palatino Linotype" w:hAnsi="Palatino Linotype" w:cs="Arial"/>
                <w:sz w:val="20"/>
                <w:szCs w:val="20"/>
              </w:rPr>
            </w:pPr>
            <w:r>
              <w:rPr>
                <w:rFonts w:ascii="Palatino Linotype" w:hAnsi="Palatino Linotype" w:cs="Arial"/>
                <w:sz w:val="20"/>
                <w:szCs w:val="20"/>
              </w:rPr>
              <w:t>8</w:t>
            </w:r>
            <w:r w:rsidR="002970BE" w:rsidRPr="007B2902">
              <w:rPr>
                <w:rFonts w:ascii="Palatino Linotype" w:hAnsi="Palatino Linotype" w:cs="Arial"/>
                <w:sz w:val="20"/>
                <w:szCs w:val="20"/>
              </w:rPr>
              <w:t>-</w:t>
            </w:r>
            <w:r>
              <w:rPr>
                <w:rFonts w:ascii="Palatino Linotype" w:hAnsi="Palatino Linotype" w:cs="Arial"/>
                <w:sz w:val="20"/>
                <w:szCs w:val="20"/>
              </w:rPr>
              <w:t>9</w:t>
            </w:r>
          </w:p>
        </w:tc>
      </w:tr>
      <w:tr w:rsidR="002970BE" w:rsidRPr="007B2902" w14:paraId="0C2D817A" w14:textId="77777777" w:rsidTr="002970BE">
        <w:tc>
          <w:tcPr>
            <w:tcW w:w="717" w:type="pct"/>
          </w:tcPr>
          <w:p w14:paraId="7A06A186"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Numbers analysed</w:t>
            </w:r>
          </w:p>
        </w:tc>
        <w:tc>
          <w:tcPr>
            <w:tcW w:w="247" w:type="pct"/>
          </w:tcPr>
          <w:p w14:paraId="6B6F8657"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16</w:t>
            </w:r>
          </w:p>
        </w:tc>
        <w:tc>
          <w:tcPr>
            <w:tcW w:w="3404" w:type="pct"/>
          </w:tcPr>
          <w:p w14:paraId="3081B0C4"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For each group, number of participants (denominator) included in each analysis and whether the analysis was by original assigned groups</w:t>
            </w:r>
          </w:p>
        </w:tc>
        <w:tc>
          <w:tcPr>
            <w:tcW w:w="633" w:type="pct"/>
            <w:tcBorders>
              <w:top w:val="single" w:sz="4" w:space="0" w:color="auto"/>
              <w:bottom w:val="single" w:sz="4" w:space="0" w:color="auto"/>
            </w:tcBorders>
          </w:tcPr>
          <w:p w14:paraId="7A671E19" w14:textId="77777777" w:rsidR="002970BE" w:rsidRPr="007B2902" w:rsidRDefault="002970BE" w:rsidP="00A106AF">
            <w:pPr>
              <w:jc w:val="center"/>
              <w:rPr>
                <w:rFonts w:ascii="Palatino Linotype" w:hAnsi="Palatino Linotype" w:cs="Arial"/>
                <w:sz w:val="20"/>
                <w:szCs w:val="20"/>
              </w:rPr>
            </w:pPr>
          </w:p>
          <w:p w14:paraId="60FAAF8C" w14:textId="1B944516"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5</w:t>
            </w:r>
            <w:r w:rsidR="00476B2E">
              <w:rPr>
                <w:rFonts w:ascii="Palatino Linotype" w:hAnsi="Palatino Linotype" w:cs="Arial"/>
                <w:sz w:val="20"/>
                <w:szCs w:val="20"/>
              </w:rPr>
              <w:t>,8</w:t>
            </w:r>
          </w:p>
        </w:tc>
      </w:tr>
      <w:tr w:rsidR="002970BE" w:rsidRPr="007B2902" w14:paraId="33A05189" w14:textId="77777777" w:rsidTr="002970BE">
        <w:tc>
          <w:tcPr>
            <w:tcW w:w="717" w:type="pct"/>
            <w:vMerge w:val="restart"/>
          </w:tcPr>
          <w:p w14:paraId="48CCE336"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Outcomes and estimation</w:t>
            </w:r>
          </w:p>
        </w:tc>
        <w:tc>
          <w:tcPr>
            <w:tcW w:w="247" w:type="pct"/>
          </w:tcPr>
          <w:p w14:paraId="773569CD"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17a</w:t>
            </w:r>
          </w:p>
        </w:tc>
        <w:tc>
          <w:tcPr>
            <w:tcW w:w="3404" w:type="pct"/>
          </w:tcPr>
          <w:p w14:paraId="5728DFD9"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For each primary and secondary outcome, results for each group, and the estimated effect size and its precision (such as 95% confidence interval)</w:t>
            </w:r>
          </w:p>
        </w:tc>
        <w:tc>
          <w:tcPr>
            <w:tcW w:w="633" w:type="pct"/>
            <w:tcBorders>
              <w:top w:val="single" w:sz="4" w:space="0" w:color="auto"/>
              <w:bottom w:val="single" w:sz="4" w:space="0" w:color="auto"/>
            </w:tcBorders>
          </w:tcPr>
          <w:p w14:paraId="562063C5" w14:textId="7CA8298B" w:rsidR="002970BE" w:rsidRPr="007B2902" w:rsidRDefault="00476B2E" w:rsidP="00A106AF">
            <w:pPr>
              <w:jc w:val="center"/>
              <w:rPr>
                <w:rFonts w:ascii="Palatino Linotype" w:hAnsi="Palatino Linotype" w:cs="Arial"/>
                <w:sz w:val="20"/>
                <w:szCs w:val="20"/>
              </w:rPr>
            </w:pPr>
            <w:r>
              <w:rPr>
                <w:rFonts w:ascii="Palatino Linotype" w:hAnsi="Palatino Linotype" w:cs="Arial"/>
                <w:sz w:val="20"/>
                <w:szCs w:val="20"/>
              </w:rPr>
              <w:t xml:space="preserve">11, </w:t>
            </w:r>
            <w:r w:rsidR="002970BE" w:rsidRPr="007B2902">
              <w:rPr>
                <w:rFonts w:ascii="Palatino Linotype" w:hAnsi="Palatino Linotype" w:cs="Arial"/>
                <w:sz w:val="20"/>
                <w:szCs w:val="20"/>
              </w:rPr>
              <w:t>1</w:t>
            </w:r>
            <w:r>
              <w:rPr>
                <w:rFonts w:ascii="Palatino Linotype" w:hAnsi="Palatino Linotype" w:cs="Arial"/>
                <w:sz w:val="20"/>
                <w:szCs w:val="20"/>
              </w:rPr>
              <w:t>3-</w:t>
            </w:r>
            <w:r w:rsidR="002970BE" w:rsidRPr="007B2902">
              <w:rPr>
                <w:rFonts w:ascii="Palatino Linotype" w:hAnsi="Palatino Linotype" w:cs="Arial"/>
                <w:sz w:val="20"/>
                <w:szCs w:val="20"/>
              </w:rPr>
              <w:t>1</w:t>
            </w:r>
            <w:r>
              <w:rPr>
                <w:rFonts w:ascii="Palatino Linotype" w:hAnsi="Palatino Linotype" w:cs="Arial"/>
                <w:sz w:val="20"/>
                <w:szCs w:val="20"/>
              </w:rPr>
              <w:t>4</w:t>
            </w:r>
          </w:p>
        </w:tc>
      </w:tr>
      <w:tr w:rsidR="002970BE" w:rsidRPr="007B2902" w14:paraId="28F9565E" w14:textId="77777777" w:rsidTr="002970BE">
        <w:tc>
          <w:tcPr>
            <w:tcW w:w="717" w:type="pct"/>
            <w:vMerge/>
          </w:tcPr>
          <w:p w14:paraId="2864CDDC" w14:textId="77777777" w:rsidR="002970BE" w:rsidRPr="007B2902" w:rsidRDefault="002970BE" w:rsidP="00A106AF">
            <w:pPr>
              <w:rPr>
                <w:rFonts w:ascii="Palatino Linotype" w:hAnsi="Palatino Linotype" w:cs="Arial"/>
                <w:sz w:val="20"/>
                <w:szCs w:val="20"/>
              </w:rPr>
            </w:pPr>
          </w:p>
        </w:tc>
        <w:tc>
          <w:tcPr>
            <w:tcW w:w="247" w:type="pct"/>
          </w:tcPr>
          <w:p w14:paraId="3E3A49A3"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17b</w:t>
            </w:r>
          </w:p>
        </w:tc>
        <w:tc>
          <w:tcPr>
            <w:tcW w:w="3404" w:type="pct"/>
          </w:tcPr>
          <w:p w14:paraId="5D27CE73"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bCs/>
                <w:sz w:val="20"/>
                <w:szCs w:val="20"/>
              </w:rPr>
              <w:t>For binary outcomes, presentation of both absolute and relative effect sizes is recommended</w:t>
            </w:r>
          </w:p>
        </w:tc>
        <w:tc>
          <w:tcPr>
            <w:tcW w:w="633" w:type="pct"/>
            <w:tcBorders>
              <w:top w:val="single" w:sz="4" w:space="0" w:color="auto"/>
              <w:bottom w:val="single" w:sz="4" w:space="0" w:color="auto"/>
            </w:tcBorders>
          </w:tcPr>
          <w:p w14:paraId="5B28029E" w14:textId="799199E8" w:rsidR="002970BE" w:rsidRPr="007B2902" w:rsidRDefault="00476B2E" w:rsidP="00A106AF">
            <w:pPr>
              <w:jc w:val="center"/>
              <w:rPr>
                <w:rFonts w:ascii="Palatino Linotype" w:hAnsi="Palatino Linotype" w:cs="Arial"/>
                <w:sz w:val="20"/>
                <w:szCs w:val="20"/>
              </w:rPr>
            </w:pPr>
            <w:r>
              <w:rPr>
                <w:rFonts w:ascii="Palatino Linotype" w:hAnsi="Palatino Linotype" w:cs="Arial"/>
                <w:sz w:val="20"/>
                <w:szCs w:val="20"/>
              </w:rPr>
              <w:t>11, 13-14</w:t>
            </w:r>
          </w:p>
        </w:tc>
      </w:tr>
      <w:tr w:rsidR="002970BE" w:rsidRPr="007B2902" w14:paraId="2ECDEC08" w14:textId="77777777" w:rsidTr="002970BE">
        <w:tc>
          <w:tcPr>
            <w:tcW w:w="717" w:type="pct"/>
          </w:tcPr>
          <w:p w14:paraId="00732E5E"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Ancillary analyses</w:t>
            </w:r>
          </w:p>
        </w:tc>
        <w:tc>
          <w:tcPr>
            <w:tcW w:w="247" w:type="pct"/>
          </w:tcPr>
          <w:p w14:paraId="5DC673EF"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18</w:t>
            </w:r>
          </w:p>
        </w:tc>
        <w:tc>
          <w:tcPr>
            <w:tcW w:w="3404" w:type="pct"/>
          </w:tcPr>
          <w:p w14:paraId="215A82FA"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Results of any other analyses performed, including subgroup analyses and adjusted analyses, distinguishing pre-specified from exploratory</w:t>
            </w:r>
          </w:p>
        </w:tc>
        <w:tc>
          <w:tcPr>
            <w:tcW w:w="633" w:type="pct"/>
            <w:tcBorders>
              <w:top w:val="single" w:sz="4" w:space="0" w:color="auto"/>
              <w:bottom w:val="single" w:sz="4" w:space="0" w:color="auto"/>
            </w:tcBorders>
          </w:tcPr>
          <w:p w14:paraId="285F6605" w14:textId="77777777" w:rsidR="002970BE" w:rsidRPr="007B2902" w:rsidRDefault="002970BE" w:rsidP="00A106AF">
            <w:pPr>
              <w:jc w:val="center"/>
              <w:rPr>
                <w:rFonts w:ascii="Palatino Linotype" w:hAnsi="Palatino Linotype" w:cs="Arial"/>
                <w:sz w:val="20"/>
                <w:szCs w:val="20"/>
              </w:rPr>
            </w:pPr>
          </w:p>
          <w:p w14:paraId="6ED9A64E" w14:textId="4AB6B645" w:rsidR="002970BE" w:rsidRPr="007B2902" w:rsidRDefault="00994B52" w:rsidP="00A106AF">
            <w:pPr>
              <w:jc w:val="center"/>
              <w:rPr>
                <w:rFonts w:ascii="Palatino Linotype" w:hAnsi="Palatino Linotype" w:cs="Arial"/>
                <w:sz w:val="20"/>
                <w:szCs w:val="20"/>
              </w:rPr>
            </w:pPr>
            <w:r>
              <w:rPr>
                <w:rFonts w:ascii="Palatino Linotype" w:hAnsi="Palatino Linotype" w:cs="Arial"/>
                <w:sz w:val="20"/>
                <w:szCs w:val="20"/>
              </w:rPr>
              <w:t>13-14</w:t>
            </w:r>
          </w:p>
        </w:tc>
      </w:tr>
      <w:tr w:rsidR="002970BE" w:rsidRPr="007B2902" w14:paraId="2A1F64E0" w14:textId="77777777" w:rsidTr="002970BE">
        <w:tc>
          <w:tcPr>
            <w:tcW w:w="717" w:type="pct"/>
          </w:tcPr>
          <w:p w14:paraId="2CE4C5C0"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lastRenderedPageBreak/>
              <w:t>Harms</w:t>
            </w:r>
          </w:p>
        </w:tc>
        <w:tc>
          <w:tcPr>
            <w:tcW w:w="247" w:type="pct"/>
          </w:tcPr>
          <w:p w14:paraId="5F831E3B"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19</w:t>
            </w:r>
          </w:p>
        </w:tc>
        <w:tc>
          <w:tcPr>
            <w:tcW w:w="3404" w:type="pct"/>
          </w:tcPr>
          <w:p w14:paraId="442BA236" w14:textId="77777777" w:rsidR="002970BE" w:rsidRPr="007B2902" w:rsidRDefault="002970BE" w:rsidP="00A106AF">
            <w:pPr>
              <w:rPr>
                <w:rFonts w:ascii="Palatino Linotype" w:hAnsi="Palatino Linotype" w:cs="Arial"/>
                <w:sz w:val="20"/>
                <w:szCs w:val="20"/>
              </w:rPr>
            </w:pPr>
            <w:proofErr w:type="spellStart"/>
            <w:r w:rsidRPr="007B2902">
              <w:rPr>
                <w:rFonts w:ascii="Palatino Linotype" w:hAnsi="Palatino Linotype" w:cs="Arial"/>
                <w:sz w:val="20"/>
                <w:szCs w:val="20"/>
              </w:rPr>
              <w:t>All important</w:t>
            </w:r>
            <w:proofErr w:type="spellEnd"/>
            <w:r w:rsidRPr="007B2902">
              <w:rPr>
                <w:rFonts w:ascii="Palatino Linotype" w:hAnsi="Palatino Linotype" w:cs="Arial"/>
                <w:sz w:val="20"/>
                <w:szCs w:val="20"/>
              </w:rPr>
              <w:t xml:space="preserve"> harms or unintended effects in each group (for specific guidance see CONSORT for harms)</w:t>
            </w:r>
          </w:p>
        </w:tc>
        <w:tc>
          <w:tcPr>
            <w:tcW w:w="633" w:type="pct"/>
            <w:tcBorders>
              <w:top w:val="single" w:sz="4" w:space="0" w:color="auto"/>
              <w:bottom w:val="single" w:sz="4" w:space="0" w:color="auto"/>
            </w:tcBorders>
          </w:tcPr>
          <w:p w14:paraId="58FAD738"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N/A</w:t>
            </w:r>
          </w:p>
        </w:tc>
      </w:tr>
      <w:tr w:rsidR="002970BE" w:rsidRPr="007B2902" w14:paraId="3542CCB8" w14:textId="77777777" w:rsidTr="002970BE">
        <w:tc>
          <w:tcPr>
            <w:tcW w:w="5000" w:type="pct"/>
            <w:gridSpan w:val="4"/>
          </w:tcPr>
          <w:p w14:paraId="116D9D93" w14:textId="77777777" w:rsidR="002970BE" w:rsidRPr="007B2902" w:rsidRDefault="002970BE" w:rsidP="00A106AF">
            <w:pPr>
              <w:pStyle w:val="TableSubHead"/>
              <w:rPr>
                <w:rFonts w:ascii="Palatino Linotype" w:hAnsi="Palatino Linotype" w:cs="Arial"/>
                <w:sz w:val="20"/>
              </w:rPr>
            </w:pPr>
            <w:r w:rsidRPr="007B2902">
              <w:rPr>
                <w:rFonts w:ascii="Palatino Linotype" w:hAnsi="Palatino Linotype" w:cs="Arial"/>
                <w:sz w:val="20"/>
              </w:rPr>
              <w:t>Discussion</w:t>
            </w:r>
          </w:p>
        </w:tc>
      </w:tr>
      <w:tr w:rsidR="002970BE" w:rsidRPr="007B2902" w14:paraId="57155F44" w14:textId="77777777" w:rsidTr="002970BE">
        <w:tc>
          <w:tcPr>
            <w:tcW w:w="717" w:type="pct"/>
          </w:tcPr>
          <w:p w14:paraId="5EB49126"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Limitations</w:t>
            </w:r>
          </w:p>
        </w:tc>
        <w:tc>
          <w:tcPr>
            <w:tcW w:w="247" w:type="pct"/>
          </w:tcPr>
          <w:p w14:paraId="503144A2"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20</w:t>
            </w:r>
          </w:p>
        </w:tc>
        <w:tc>
          <w:tcPr>
            <w:tcW w:w="3404" w:type="pct"/>
          </w:tcPr>
          <w:p w14:paraId="0D22CEED"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Trial limitations, addressing sources of potential bias, imprecision, and, if relevant, multiplicity of analyses</w:t>
            </w:r>
          </w:p>
        </w:tc>
        <w:tc>
          <w:tcPr>
            <w:tcW w:w="633" w:type="pct"/>
            <w:tcBorders>
              <w:bottom w:val="single" w:sz="4" w:space="0" w:color="auto"/>
            </w:tcBorders>
          </w:tcPr>
          <w:p w14:paraId="0B6905EF" w14:textId="772C7CEF"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1</w:t>
            </w:r>
            <w:r w:rsidR="00994B52">
              <w:rPr>
                <w:rFonts w:ascii="Palatino Linotype" w:hAnsi="Palatino Linotype" w:cs="Arial"/>
                <w:sz w:val="20"/>
                <w:szCs w:val="20"/>
              </w:rPr>
              <w:t>8</w:t>
            </w:r>
          </w:p>
        </w:tc>
      </w:tr>
      <w:tr w:rsidR="002970BE" w:rsidRPr="007B2902" w14:paraId="4B373BD9" w14:textId="77777777" w:rsidTr="002970BE">
        <w:tc>
          <w:tcPr>
            <w:tcW w:w="717" w:type="pct"/>
          </w:tcPr>
          <w:p w14:paraId="69F48B71"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Generalisability</w:t>
            </w:r>
          </w:p>
        </w:tc>
        <w:tc>
          <w:tcPr>
            <w:tcW w:w="247" w:type="pct"/>
          </w:tcPr>
          <w:p w14:paraId="659662C9"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21</w:t>
            </w:r>
          </w:p>
        </w:tc>
        <w:tc>
          <w:tcPr>
            <w:tcW w:w="3404" w:type="pct"/>
          </w:tcPr>
          <w:p w14:paraId="5558B912"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Generalisability (external validity, applicability) of the trial findings</w:t>
            </w:r>
          </w:p>
        </w:tc>
        <w:tc>
          <w:tcPr>
            <w:tcW w:w="633" w:type="pct"/>
            <w:tcBorders>
              <w:top w:val="single" w:sz="4" w:space="0" w:color="auto"/>
              <w:bottom w:val="single" w:sz="4" w:space="0" w:color="auto"/>
            </w:tcBorders>
          </w:tcPr>
          <w:p w14:paraId="47C0D1A3" w14:textId="3DC3B315" w:rsidR="002970BE" w:rsidRPr="007B2902" w:rsidRDefault="00994B52" w:rsidP="00A106AF">
            <w:pPr>
              <w:jc w:val="center"/>
              <w:rPr>
                <w:rFonts w:ascii="Palatino Linotype" w:hAnsi="Palatino Linotype" w:cs="Arial"/>
                <w:sz w:val="20"/>
                <w:szCs w:val="20"/>
              </w:rPr>
            </w:pPr>
            <w:r>
              <w:rPr>
                <w:rFonts w:ascii="Palatino Linotype" w:hAnsi="Palatino Linotype" w:cs="Arial"/>
                <w:sz w:val="20"/>
                <w:szCs w:val="20"/>
              </w:rPr>
              <w:t>18</w:t>
            </w:r>
          </w:p>
        </w:tc>
      </w:tr>
      <w:tr w:rsidR="002970BE" w:rsidRPr="007B2902" w14:paraId="62C09C3C" w14:textId="77777777" w:rsidTr="002970BE">
        <w:tc>
          <w:tcPr>
            <w:tcW w:w="717" w:type="pct"/>
          </w:tcPr>
          <w:p w14:paraId="20FFC14F"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Interpretation</w:t>
            </w:r>
          </w:p>
        </w:tc>
        <w:tc>
          <w:tcPr>
            <w:tcW w:w="247" w:type="pct"/>
          </w:tcPr>
          <w:p w14:paraId="0EA7C680"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22</w:t>
            </w:r>
          </w:p>
        </w:tc>
        <w:tc>
          <w:tcPr>
            <w:tcW w:w="3404" w:type="pct"/>
          </w:tcPr>
          <w:p w14:paraId="5576C4F6"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Interpretation consistent with results, balancing benefits and harms, and considering other relevant evidence</w:t>
            </w:r>
          </w:p>
        </w:tc>
        <w:tc>
          <w:tcPr>
            <w:tcW w:w="633" w:type="pct"/>
            <w:tcBorders>
              <w:top w:val="single" w:sz="4" w:space="0" w:color="auto"/>
              <w:bottom w:val="single" w:sz="4" w:space="0" w:color="auto"/>
            </w:tcBorders>
          </w:tcPr>
          <w:p w14:paraId="486EEE81" w14:textId="5DDDC629" w:rsidR="002970BE" w:rsidRPr="007B2902" w:rsidRDefault="00994B52" w:rsidP="00A106AF">
            <w:pPr>
              <w:jc w:val="center"/>
              <w:rPr>
                <w:rFonts w:ascii="Palatino Linotype" w:hAnsi="Palatino Linotype" w:cs="Arial"/>
                <w:sz w:val="20"/>
                <w:szCs w:val="20"/>
              </w:rPr>
            </w:pPr>
            <w:r>
              <w:rPr>
                <w:rFonts w:ascii="Palatino Linotype" w:hAnsi="Palatino Linotype" w:cs="Arial"/>
                <w:sz w:val="20"/>
                <w:szCs w:val="20"/>
              </w:rPr>
              <w:t>16-</w:t>
            </w:r>
            <w:r w:rsidR="002970BE" w:rsidRPr="007B2902">
              <w:rPr>
                <w:rFonts w:ascii="Palatino Linotype" w:hAnsi="Palatino Linotype" w:cs="Arial"/>
                <w:sz w:val="20"/>
                <w:szCs w:val="20"/>
              </w:rPr>
              <w:t>18</w:t>
            </w:r>
          </w:p>
        </w:tc>
      </w:tr>
      <w:tr w:rsidR="002970BE" w:rsidRPr="007B2902" w14:paraId="0049AC35" w14:textId="77777777" w:rsidTr="002970BE">
        <w:tc>
          <w:tcPr>
            <w:tcW w:w="4367" w:type="pct"/>
            <w:gridSpan w:val="3"/>
          </w:tcPr>
          <w:p w14:paraId="12368DAE" w14:textId="77777777" w:rsidR="002970BE" w:rsidRPr="007B2902" w:rsidRDefault="002970BE" w:rsidP="00A106AF">
            <w:pPr>
              <w:pStyle w:val="TableSubHead"/>
              <w:rPr>
                <w:rFonts w:ascii="Palatino Linotype" w:hAnsi="Palatino Linotype" w:cs="Arial"/>
                <w:sz w:val="20"/>
              </w:rPr>
            </w:pPr>
            <w:r w:rsidRPr="007B2902">
              <w:rPr>
                <w:rFonts w:ascii="Palatino Linotype" w:hAnsi="Palatino Linotype" w:cs="Arial"/>
                <w:sz w:val="20"/>
              </w:rPr>
              <w:t>Other information</w:t>
            </w:r>
          </w:p>
        </w:tc>
        <w:tc>
          <w:tcPr>
            <w:tcW w:w="633" w:type="pct"/>
            <w:tcBorders>
              <w:top w:val="single" w:sz="4" w:space="0" w:color="auto"/>
            </w:tcBorders>
          </w:tcPr>
          <w:p w14:paraId="51E6048E" w14:textId="77777777" w:rsidR="002970BE" w:rsidRPr="007B2902" w:rsidRDefault="002970BE" w:rsidP="00A106AF">
            <w:pPr>
              <w:jc w:val="center"/>
              <w:rPr>
                <w:rFonts w:ascii="Palatino Linotype" w:hAnsi="Palatino Linotype" w:cs="Arial"/>
                <w:sz w:val="20"/>
                <w:szCs w:val="20"/>
              </w:rPr>
            </w:pPr>
          </w:p>
        </w:tc>
      </w:tr>
      <w:tr w:rsidR="002970BE" w:rsidRPr="007B2902" w14:paraId="168C357C" w14:textId="77777777" w:rsidTr="002970BE">
        <w:tc>
          <w:tcPr>
            <w:tcW w:w="717" w:type="pct"/>
          </w:tcPr>
          <w:p w14:paraId="256020F5" w14:textId="77777777" w:rsidR="002970BE" w:rsidRPr="007B2902" w:rsidRDefault="002970BE" w:rsidP="00A106AF">
            <w:pPr>
              <w:rPr>
                <w:rFonts w:ascii="Palatino Linotype" w:hAnsi="Palatino Linotype" w:cs="Arial"/>
                <w:i/>
                <w:caps/>
                <w:sz w:val="20"/>
                <w:szCs w:val="20"/>
              </w:rPr>
            </w:pPr>
            <w:r w:rsidRPr="007B2902">
              <w:rPr>
                <w:rFonts w:ascii="Palatino Linotype" w:hAnsi="Palatino Linotype" w:cs="Arial"/>
                <w:sz w:val="20"/>
                <w:szCs w:val="20"/>
              </w:rPr>
              <w:t>Registration</w:t>
            </w:r>
          </w:p>
        </w:tc>
        <w:tc>
          <w:tcPr>
            <w:tcW w:w="247" w:type="pct"/>
          </w:tcPr>
          <w:p w14:paraId="73DD1737"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23</w:t>
            </w:r>
          </w:p>
        </w:tc>
        <w:tc>
          <w:tcPr>
            <w:tcW w:w="3404" w:type="pct"/>
          </w:tcPr>
          <w:p w14:paraId="03D09AC3"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Registration number and name of trial registry</w:t>
            </w:r>
          </w:p>
        </w:tc>
        <w:tc>
          <w:tcPr>
            <w:tcW w:w="633" w:type="pct"/>
            <w:tcBorders>
              <w:bottom w:val="single" w:sz="4" w:space="0" w:color="auto"/>
            </w:tcBorders>
          </w:tcPr>
          <w:p w14:paraId="74CDCF07" w14:textId="608063E4" w:rsidR="002970BE" w:rsidRPr="007B2902" w:rsidRDefault="00994B52" w:rsidP="00A106AF">
            <w:pPr>
              <w:jc w:val="center"/>
              <w:rPr>
                <w:rFonts w:ascii="Palatino Linotype" w:hAnsi="Palatino Linotype" w:cs="Arial"/>
                <w:sz w:val="20"/>
                <w:szCs w:val="20"/>
              </w:rPr>
            </w:pPr>
            <w:r>
              <w:rPr>
                <w:rFonts w:ascii="Palatino Linotype" w:hAnsi="Palatino Linotype" w:cs="Arial"/>
                <w:sz w:val="20"/>
                <w:szCs w:val="20"/>
              </w:rPr>
              <w:t>4</w:t>
            </w:r>
          </w:p>
        </w:tc>
      </w:tr>
      <w:tr w:rsidR="002970BE" w:rsidRPr="007B2902" w14:paraId="501B6EA5" w14:textId="77777777" w:rsidTr="002970BE">
        <w:tc>
          <w:tcPr>
            <w:tcW w:w="717" w:type="pct"/>
          </w:tcPr>
          <w:p w14:paraId="1BEC85C7" w14:textId="77777777" w:rsidR="002970BE" w:rsidRPr="007B2902" w:rsidRDefault="002970BE" w:rsidP="00A106AF">
            <w:pPr>
              <w:rPr>
                <w:rFonts w:ascii="Palatino Linotype" w:hAnsi="Palatino Linotype" w:cs="Arial"/>
                <w:i/>
                <w:caps/>
                <w:sz w:val="20"/>
                <w:szCs w:val="20"/>
              </w:rPr>
            </w:pPr>
            <w:r w:rsidRPr="007B2902">
              <w:rPr>
                <w:rFonts w:ascii="Palatino Linotype" w:hAnsi="Palatino Linotype" w:cs="Arial"/>
                <w:sz w:val="20"/>
                <w:szCs w:val="20"/>
              </w:rPr>
              <w:t>Protocol</w:t>
            </w:r>
          </w:p>
        </w:tc>
        <w:tc>
          <w:tcPr>
            <w:tcW w:w="247" w:type="pct"/>
          </w:tcPr>
          <w:p w14:paraId="5BD4F1D1"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24</w:t>
            </w:r>
          </w:p>
        </w:tc>
        <w:tc>
          <w:tcPr>
            <w:tcW w:w="3404" w:type="pct"/>
          </w:tcPr>
          <w:p w14:paraId="134DC68E"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Where the full trial protocol can be accessed, if available</w:t>
            </w:r>
          </w:p>
        </w:tc>
        <w:tc>
          <w:tcPr>
            <w:tcW w:w="633" w:type="pct"/>
            <w:tcBorders>
              <w:top w:val="single" w:sz="4" w:space="0" w:color="auto"/>
              <w:bottom w:val="single" w:sz="4" w:space="0" w:color="auto"/>
            </w:tcBorders>
          </w:tcPr>
          <w:p w14:paraId="29C6F115" w14:textId="1864188D" w:rsidR="002970BE" w:rsidRPr="007B2902" w:rsidRDefault="00994B52" w:rsidP="00A106AF">
            <w:pPr>
              <w:jc w:val="center"/>
              <w:rPr>
                <w:rFonts w:ascii="Palatino Linotype" w:hAnsi="Palatino Linotype" w:cs="Arial"/>
                <w:sz w:val="20"/>
                <w:szCs w:val="20"/>
              </w:rPr>
            </w:pPr>
            <w:r>
              <w:rPr>
                <w:rFonts w:ascii="Palatino Linotype" w:hAnsi="Palatino Linotype" w:cs="Arial"/>
                <w:sz w:val="20"/>
                <w:szCs w:val="20"/>
              </w:rPr>
              <w:t>Supplementary Material</w:t>
            </w:r>
          </w:p>
        </w:tc>
      </w:tr>
      <w:tr w:rsidR="002970BE" w:rsidRPr="007B2902" w14:paraId="24991B56" w14:textId="77777777" w:rsidTr="002970BE">
        <w:tc>
          <w:tcPr>
            <w:tcW w:w="717" w:type="pct"/>
            <w:tcBorders>
              <w:bottom w:val="single" w:sz="12" w:space="0" w:color="auto"/>
            </w:tcBorders>
          </w:tcPr>
          <w:p w14:paraId="47709CBD" w14:textId="77777777" w:rsidR="002970BE" w:rsidRPr="007B2902" w:rsidRDefault="002970BE" w:rsidP="00A106AF">
            <w:pPr>
              <w:rPr>
                <w:rFonts w:ascii="Palatino Linotype" w:hAnsi="Palatino Linotype" w:cs="Arial"/>
                <w:i/>
                <w:caps/>
                <w:sz w:val="20"/>
                <w:szCs w:val="20"/>
              </w:rPr>
            </w:pPr>
            <w:r w:rsidRPr="007B2902">
              <w:rPr>
                <w:rFonts w:ascii="Palatino Linotype" w:hAnsi="Palatino Linotype" w:cs="Arial"/>
                <w:sz w:val="20"/>
                <w:szCs w:val="20"/>
              </w:rPr>
              <w:t>Funding</w:t>
            </w:r>
          </w:p>
        </w:tc>
        <w:tc>
          <w:tcPr>
            <w:tcW w:w="247" w:type="pct"/>
            <w:tcBorders>
              <w:bottom w:val="single" w:sz="12" w:space="0" w:color="auto"/>
            </w:tcBorders>
          </w:tcPr>
          <w:p w14:paraId="4639CE9C" w14:textId="77777777" w:rsidR="002970BE" w:rsidRPr="007B2902" w:rsidRDefault="002970BE" w:rsidP="00A106AF">
            <w:pPr>
              <w:jc w:val="center"/>
              <w:rPr>
                <w:rFonts w:ascii="Palatino Linotype" w:hAnsi="Palatino Linotype" w:cs="Arial"/>
                <w:sz w:val="20"/>
                <w:szCs w:val="20"/>
              </w:rPr>
            </w:pPr>
            <w:r w:rsidRPr="007B2902">
              <w:rPr>
                <w:rFonts w:ascii="Palatino Linotype" w:hAnsi="Palatino Linotype" w:cs="Arial"/>
                <w:sz w:val="20"/>
                <w:szCs w:val="20"/>
              </w:rPr>
              <w:t>25</w:t>
            </w:r>
          </w:p>
        </w:tc>
        <w:tc>
          <w:tcPr>
            <w:tcW w:w="3404" w:type="pct"/>
            <w:tcBorders>
              <w:bottom w:val="single" w:sz="12" w:space="0" w:color="auto"/>
            </w:tcBorders>
          </w:tcPr>
          <w:p w14:paraId="32B8093E" w14:textId="77777777" w:rsidR="002970BE" w:rsidRPr="007B2902" w:rsidRDefault="002970BE" w:rsidP="00A106AF">
            <w:pPr>
              <w:rPr>
                <w:rFonts w:ascii="Palatino Linotype" w:hAnsi="Palatino Linotype" w:cs="Arial"/>
                <w:sz w:val="20"/>
                <w:szCs w:val="20"/>
              </w:rPr>
            </w:pPr>
            <w:r w:rsidRPr="007B2902">
              <w:rPr>
                <w:rFonts w:ascii="Palatino Linotype" w:hAnsi="Palatino Linotype" w:cs="Arial"/>
                <w:sz w:val="20"/>
                <w:szCs w:val="20"/>
              </w:rPr>
              <w:t xml:space="preserve">Sources of funding </w:t>
            </w:r>
            <w:r w:rsidRPr="007B2902">
              <w:rPr>
                <w:rFonts w:ascii="Palatino Linotype" w:hAnsi="Palatino Linotype" w:cs="Arial"/>
                <w:bCs/>
                <w:sz w:val="20"/>
                <w:szCs w:val="20"/>
              </w:rPr>
              <w:t>and other support (such as supply of drugs), role of funders</w:t>
            </w:r>
          </w:p>
        </w:tc>
        <w:tc>
          <w:tcPr>
            <w:tcW w:w="633" w:type="pct"/>
            <w:tcBorders>
              <w:top w:val="single" w:sz="4" w:space="0" w:color="auto"/>
              <w:bottom w:val="single" w:sz="12" w:space="0" w:color="auto"/>
            </w:tcBorders>
          </w:tcPr>
          <w:p w14:paraId="59476FCE" w14:textId="0B21D53D" w:rsidR="002970BE" w:rsidRPr="007B2902" w:rsidRDefault="00994B52" w:rsidP="00A106AF">
            <w:pPr>
              <w:jc w:val="center"/>
              <w:rPr>
                <w:rFonts w:ascii="Palatino Linotype" w:hAnsi="Palatino Linotype" w:cs="Arial"/>
                <w:sz w:val="20"/>
                <w:szCs w:val="20"/>
              </w:rPr>
            </w:pPr>
            <w:r>
              <w:rPr>
                <w:rFonts w:ascii="Palatino Linotype" w:hAnsi="Palatino Linotype" w:cs="Arial"/>
                <w:sz w:val="20"/>
                <w:szCs w:val="20"/>
              </w:rPr>
              <w:t>19</w:t>
            </w:r>
          </w:p>
        </w:tc>
      </w:tr>
    </w:tbl>
    <w:p w14:paraId="20BA827E" w14:textId="77777777" w:rsidR="002970BE" w:rsidRPr="001E6065" w:rsidRDefault="002970BE" w:rsidP="002970BE">
      <w:pPr>
        <w:pStyle w:val="TableNote"/>
        <w:tabs>
          <w:tab w:val="left" w:pos="4830"/>
        </w:tabs>
        <w:rPr>
          <w:sz w:val="8"/>
          <w:szCs w:val="8"/>
        </w:rPr>
      </w:pPr>
    </w:p>
    <w:p w14:paraId="2E2CE3DB" w14:textId="77777777" w:rsidR="002970BE" w:rsidRPr="00F33427" w:rsidRDefault="002970BE" w:rsidP="002970BE">
      <w:pPr>
        <w:pStyle w:val="TableNote"/>
        <w:rPr>
          <w:sz w:val="20"/>
        </w:rPr>
      </w:pPr>
    </w:p>
    <w:p w14:paraId="0B2E185C" w14:textId="77777777" w:rsidR="002970BE" w:rsidRDefault="002970BE" w:rsidP="002970BE">
      <w:pPr>
        <w:rPr>
          <w:rFonts w:ascii="TimesNewRomanPSMT" w:hAnsi="TimesNewRomanPSMT"/>
          <w:lang w:val="en-US"/>
        </w:rPr>
      </w:pPr>
    </w:p>
    <w:p w14:paraId="1DBCD266" w14:textId="77777777" w:rsidR="002970BE" w:rsidRDefault="002970BE">
      <w:pPr>
        <w:rPr>
          <w:rFonts w:eastAsiaTheme="majorEastAsia"/>
          <w:bCs/>
          <w:i/>
          <w:iCs/>
          <w:color w:val="000000" w:themeColor="text1"/>
          <w:sz w:val="32"/>
          <w:szCs w:val="32"/>
          <w:lang w:val="en-US"/>
        </w:rPr>
      </w:pPr>
      <w:r>
        <w:rPr>
          <w:bCs/>
          <w:i/>
          <w:iCs/>
          <w:color w:val="000000" w:themeColor="text1"/>
        </w:rPr>
        <w:br w:type="page"/>
      </w:r>
    </w:p>
    <w:p w14:paraId="17E8A6AD" w14:textId="28DD7FD8" w:rsidR="00E8646A" w:rsidRPr="00E8646A" w:rsidRDefault="002970BE" w:rsidP="00E8646A">
      <w:pPr>
        <w:pStyle w:val="Heading1"/>
        <w:rPr>
          <w:rFonts w:ascii="Times New Roman" w:hAnsi="Times New Roman" w:cs="Times New Roman"/>
          <w:bCs/>
          <w:i/>
          <w:iCs/>
          <w:color w:val="000000" w:themeColor="text1"/>
        </w:rPr>
      </w:pPr>
      <w:r>
        <w:rPr>
          <w:rFonts w:ascii="Times New Roman" w:hAnsi="Times New Roman" w:cs="Times New Roman"/>
          <w:bCs/>
          <w:i/>
          <w:iCs/>
          <w:color w:val="000000" w:themeColor="text1"/>
        </w:rPr>
        <w:lastRenderedPageBreak/>
        <w:t>S2.</w:t>
      </w:r>
      <w:r w:rsidR="00E8646A" w:rsidRPr="00E8646A">
        <w:rPr>
          <w:rFonts w:ascii="Times New Roman" w:hAnsi="Times New Roman" w:cs="Times New Roman"/>
          <w:bCs/>
          <w:i/>
          <w:iCs/>
          <w:color w:val="000000" w:themeColor="text1"/>
        </w:rPr>
        <w:t xml:space="preserve"> Study Protocol</w:t>
      </w:r>
    </w:p>
    <w:p w14:paraId="17C324B0" w14:textId="77777777" w:rsidR="00E8646A" w:rsidRPr="00E8646A" w:rsidRDefault="00E8646A" w:rsidP="00E8646A">
      <w:pPr>
        <w:rPr>
          <w:lang w:val="en-US"/>
        </w:rPr>
      </w:pPr>
    </w:p>
    <w:p w14:paraId="5B32A498" w14:textId="206CA9E0" w:rsidR="00E34AA1" w:rsidRPr="00757922" w:rsidRDefault="003A3919" w:rsidP="002D74A6">
      <w:pPr>
        <w:jc w:val="center"/>
        <w:rPr>
          <w:b/>
          <w:bCs/>
          <w:sz w:val="32"/>
          <w:szCs w:val="32"/>
        </w:rPr>
      </w:pPr>
      <w:r w:rsidRPr="00757922">
        <w:rPr>
          <w:b/>
          <w:bCs/>
          <w:sz w:val="32"/>
          <w:szCs w:val="32"/>
        </w:rPr>
        <w:t>CANCER</w:t>
      </w:r>
      <w:r w:rsidR="005E4E91" w:rsidRPr="00757922">
        <w:rPr>
          <w:b/>
          <w:bCs/>
          <w:sz w:val="32"/>
          <w:szCs w:val="32"/>
        </w:rPr>
        <w:t xml:space="preserve">–PEP </w:t>
      </w:r>
      <w:r w:rsidR="001F6F9E" w:rsidRPr="00757922">
        <w:rPr>
          <w:b/>
          <w:bCs/>
          <w:sz w:val="32"/>
          <w:szCs w:val="32"/>
        </w:rPr>
        <w:t xml:space="preserve">PHASE </w:t>
      </w:r>
      <w:r w:rsidRPr="00757922">
        <w:rPr>
          <w:b/>
          <w:bCs/>
          <w:sz w:val="32"/>
          <w:szCs w:val="32"/>
        </w:rPr>
        <w:t>2</w:t>
      </w:r>
      <w:r w:rsidR="001F6F9E" w:rsidRPr="00757922">
        <w:rPr>
          <w:b/>
          <w:bCs/>
          <w:sz w:val="32"/>
          <w:szCs w:val="32"/>
        </w:rPr>
        <w:t xml:space="preserve"> </w:t>
      </w:r>
      <w:r w:rsidR="005E4E91" w:rsidRPr="00757922">
        <w:rPr>
          <w:b/>
          <w:bCs/>
          <w:sz w:val="32"/>
          <w:szCs w:val="32"/>
        </w:rPr>
        <w:t>TR</w:t>
      </w:r>
      <w:r w:rsidR="00E34AA1" w:rsidRPr="00757922">
        <w:rPr>
          <w:b/>
          <w:bCs/>
          <w:sz w:val="32"/>
          <w:szCs w:val="32"/>
        </w:rPr>
        <w:t>IAL PROTOCOL</w:t>
      </w:r>
      <w:bookmarkEnd w:id="0"/>
    </w:p>
    <w:p w14:paraId="21CC25ED" w14:textId="0AEEC563" w:rsidR="00377F65" w:rsidRPr="00757922" w:rsidRDefault="00377F65" w:rsidP="00377F65">
      <w:pPr>
        <w:rPr>
          <w:b/>
        </w:rPr>
      </w:pPr>
      <w:r w:rsidRPr="00757922">
        <w:rPr>
          <w:b/>
        </w:rPr>
        <w:t xml:space="preserve"> </w:t>
      </w:r>
    </w:p>
    <w:p w14:paraId="55927F57" w14:textId="77777777" w:rsidR="00E103A1" w:rsidRPr="00757922" w:rsidRDefault="00E103A1" w:rsidP="00377F65">
      <w:pPr>
        <w:rPr>
          <w:b/>
        </w:rPr>
      </w:pPr>
    </w:p>
    <w:p w14:paraId="2FD7B10B" w14:textId="532C288C" w:rsidR="00377F65" w:rsidRPr="00757922" w:rsidRDefault="003A3919" w:rsidP="3FA7BF0B">
      <w:pPr>
        <w:rPr>
          <w:b/>
          <w:bCs/>
        </w:rPr>
      </w:pPr>
      <w:r w:rsidRPr="00757922">
        <w:rPr>
          <w:b/>
          <w:bCs/>
        </w:rPr>
        <w:t>Cancer</w:t>
      </w:r>
      <w:r w:rsidR="00377F65" w:rsidRPr="00757922">
        <w:rPr>
          <w:b/>
          <w:bCs/>
        </w:rPr>
        <w:t>PEP</w:t>
      </w:r>
      <w:r w:rsidR="001F6F9E" w:rsidRPr="00757922">
        <w:rPr>
          <w:b/>
          <w:bCs/>
        </w:rPr>
        <w:t xml:space="preserve"> Phase </w:t>
      </w:r>
      <w:r w:rsidRPr="00757922">
        <w:rPr>
          <w:b/>
          <w:bCs/>
        </w:rPr>
        <w:t xml:space="preserve">2 </w:t>
      </w:r>
      <w:r w:rsidR="006C1A70" w:rsidRPr="00757922">
        <w:rPr>
          <w:b/>
          <w:bCs/>
        </w:rPr>
        <w:t>Random</w:t>
      </w:r>
      <w:r w:rsidR="00925FEB" w:rsidRPr="00757922">
        <w:rPr>
          <w:b/>
          <w:bCs/>
        </w:rPr>
        <w:t>iz</w:t>
      </w:r>
      <w:r w:rsidR="006C1A70" w:rsidRPr="00757922">
        <w:rPr>
          <w:b/>
          <w:bCs/>
        </w:rPr>
        <w:t xml:space="preserve">ed </w:t>
      </w:r>
      <w:r w:rsidRPr="00757922">
        <w:rPr>
          <w:b/>
          <w:bCs/>
        </w:rPr>
        <w:t>Trial</w:t>
      </w:r>
      <w:r w:rsidR="00377F65" w:rsidRPr="00757922">
        <w:rPr>
          <w:b/>
          <w:bCs/>
        </w:rPr>
        <w:t xml:space="preserve">: </w:t>
      </w:r>
      <w:r w:rsidR="006C1A70" w:rsidRPr="00757922">
        <w:rPr>
          <w:b/>
          <w:bCs/>
        </w:rPr>
        <w:t xml:space="preserve">Feasibility </w:t>
      </w:r>
      <w:r w:rsidR="00346421" w:rsidRPr="00757922">
        <w:rPr>
          <w:b/>
          <w:bCs/>
        </w:rPr>
        <w:t>of a Comprehensive</w:t>
      </w:r>
      <w:r w:rsidR="00DD4E31" w:rsidRPr="00757922">
        <w:rPr>
          <w:b/>
          <w:bCs/>
        </w:rPr>
        <w:t xml:space="preserve"> </w:t>
      </w:r>
      <w:r w:rsidR="00DD4E31" w:rsidRPr="00757922">
        <w:rPr>
          <w:b/>
          <w:bCs/>
          <w:u w:val="single"/>
        </w:rPr>
        <w:t>Cancer</w:t>
      </w:r>
      <w:r w:rsidR="001735AF" w:rsidRPr="00757922">
        <w:rPr>
          <w:b/>
          <w:bCs/>
        </w:rPr>
        <w:t xml:space="preserve"> </w:t>
      </w:r>
      <w:r w:rsidR="001735AF" w:rsidRPr="00757922">
        <w:rPr>
          <w:b/>
          <w:bCs/>
          <w:u w:val="single"/>
        </w:rPr>
        <w:t>P</w:t>
      </w:r>
      <w:r w:rsidR="001735AF" w:rsidRPr="00757922">
        <w:rPr>
          <w:b/>
          <w:bCs/>
        </w:rPr>
        <w:t xml:space="preserve">atient </w:t>
      </w:r>
      <w:r w:rsidR="001735AF" w:rsidRPr="00757922">
        <w:rPr>
          <w:b/>
          <w:bCs/>
          <w:u w:val="single"/>
        </w:rPr>
        <w:t>E</w:t>
      </w:r>
      <w:r w:rsidR="001735AF" w:rsidRPr="00757922">
        <w:rPr>
          <w:b/>
          <w:bCs/>
        </w:rPr>
        <w:t xml:space="preserve">mpowerment </w:t>
      </w:r>
      <w:r w:rsidR="001735AF" w:rsidRPr="00757922">
        <w:rPr>
          <w:b/>
          <w:bCs/>
          <w:u w:val="single"/>
        </w:rPr>
        <w:t>P</w:t>
      </w:r>
      <w:r w:rsidR="001735AF" w:rsidRPr="00757922">
        <w:rPr>
          <w:b/>
          <w:bCs/>
        </w:rPr>
        <w:t xml:space="preserve">rogram </w:t>
      </w:r>
      <w:r w:rsidR="00346421" w:rsidRPr="00757922">
        <w:rPr>
          <w:b/>
          <w:bCs/>
        </w:rPr>
        <w:t>providing</w:t>
      </w:r>
      <w:r w:rsidR="00600652" w:rsidRPr="00757922">
        <w:rPr>
          <w:b/>
          <w:bCs/>
        </w:rPr>
        <w:t xml:space="preserve"> </w:t>
      </w:r>
      <w:r w:rsidR="00346421" w:rsidRPr="00757922">
        <w:rPr>
          <w:b/>
          <w:bCs/>
        </w:rPr>
        <w:t>immediate</w:t>
      </w:r>
      <w:r w:rsidR="00600652" w:rsidRPr="00757922">
        <w:rPr>
          <w:b/>
          <w:bCs/>
        </w:rPr>
        <w:t xml:space="preserve"> v</w:t>
      </w:r>
      <w:r w:rsidR="005A61D3" w:rsidRPr="00757922">
        <w:rPr>
          <w:b/>
          <w:bCs/>
        </w:rPr>
        <w:t>ersu</w:t>
      </w:r>
      <w:r w:rsidR="00600652" w:rsidRPr="00757922">
        <w:rPr>
          <w:b/>
          <w:bCs/>
        </w:rPr>
        <w:t xml:space="preserve">s </w:t>
      </w:r>
      <w:r w:rsidR="00346421" w:rsidRPr="00757922">
        <w:rPr>
          <w:b/>
          <w:bCs/>
        </w:rPr>
        <w:t>delayed</w:t>
      </w:r>
      <w:r w:rsidR="00600652" w:rsidRPr="00757922">
        <w:rPr>
          <w:b/>
          <w:bCs/>
        </w:rPr>
        <w:t xml:space="preserve"> </w:t>
      </w:r>
      <w:r w:rsidR="00865F75" w:rsidRPr="00757922">
        <w:rPr>
          <w:b/>
          <w:bCs/>
        </w:rPr>
        <w:t xml:space="preserve">stress reduction </w:t>
      </w:r>
      <w:r w:rsidR="006C1A70" w:rsidRPr="00757922">
        <w:rPr>
          <w:b/>
          <w:bCs/>
        </w:rPr>
        <w:t>biofeedback equipment</w:t>
      </w:r>
    </w:p>
    <w:p w14:paraId="00AFB277" w14:textId="77777777" w:rsidR="00377F65" w:rsidRPr="00757922" w:rsidRDefault="00377F65" w:rsidP="00377F65">
      <w:pPr>
        <w:pStyle w:val="NoSpacing"/>
        <w:rPr>
          <w:rFonts w:ascii="Times New Roman" w:hAnsi="Times New Roman" w:cs="Times New Roman"/>
          <w:sz w:val="24"/>
          <w:szCs w:val="24"/>
        </w:rPr>
      </w:pPr>
    </w:p>
    <w:p w14:paraId="64CEA0D5" w14:textId="771DB5E2" w:rsidR="002A5D2B" w:rsidRPr="00757922" w:rsidRDefault="002A5D2B" w:rsidP="003D7593">
      <w:pPr>
        <w:pStyle w:val="NoSpacing"/>
        <w:spacing w:line="360" w:lineRule="auto"/>
        <w:rPr>
          <w:rFonts w:ascii="Times New Roman" w:hAnsi="Times New Roman" w:cs="Times New Roman"/>
          <w:sz w:val="24"/>
          <w:szCs w:val="24"/>
        </w:rPr>
      </w:pPr>
    </w:p>
    <w:p w14:paraId="1E5ED0B7" w14:textId="3DFBB16C" w:rsidR="007100FD" w:rsidRPr="00757922" w:rsidRDefault="007100FD" w:rsidP="007100FD">
      <w:pPr>
        <w:pStyle w:val="NoSpacing"/>
        <w:spacing w:line="360" w:lineRule="auto"/>
        <w:rPr>
          <w:rFonts w:ascii="Times New Roman" w:hAnsi="Times New Roman" w:cs="Times New Roman"/>
          <w:sz w:val="24"/>
          <w:szCs w:val="24"/>
        </w:rPr>
      </w:pPr>
      <w:r w:rsidRPr="00757922">
        <w:rPr>
          <w:rFonts w:ascii="Times New Roman" w:hAnsi="Times New Roman" w:cs="Times New Roman"/>
          <w:b/>
          <w:sz w:val="24"/>
          <w:szCs w:val="24"/>
        </w:rPr>
        <w:t>Principal Investigator:</w:t>
      </w:r>
      <w:r w:rsidRPr="00757922">
        <w:rPr>
          <w:rFonts w:ascii="Times New Roman" w:hAnsi="Times New Roman" w:cs="Times New Roman"/>
          <w:sz w:val="24"/>
          <w:szCs w:val="24"/>
        </w:rPr>
        <w:t xml:space="preserve"> Dr. Gabriela Ilie </w:t>
      </w:r>
    </w:p>
    <w:p w14:paraId="3BBAD1A8" w14:textId="27F8A50F" w:rsidR="007100FD" w:rsidRPr="00757922" w:rsidRDefault="007826F6" w:rsidP="001F50FA">
      <w:pPr>
        <w:pStyle w:val="NoSpacing"/>
        <w:spacing w:line="360" w:lineRule="auto"/>
        <w:rPr>
          <w:rFonts w:ascii="Times New Roman" w:hAnsi="Times New Roman" w:cs="Times New Roman"/>
          <w:sz w:val="24"/>
          <w:szCs w:val="24"/>
        </w:rPr>
      </w:pPr>
      <w:r w:rsidRPr="00757922">
        <w:rPr>
          <w:rFonts w:ascii="Times New Roman" w:hAnsi="Times New Roman" w:cs="Times New Roman"/>
          <w:b/>
          <w:bCs/>
          <w:sz w:val="24"/>
          <w:szCs w:val="24"/>
        </w:rPr>
        <w:t>Coordinating Centre</w:t>
      </w:r>
      <w:r w:rsidR="007100FD" w:rsidRPr="00757922">
        <w:rPr>
          <w:rFonts w:ascii="Times New Roman" w:hAnsi="Times New Roman" w:cs="Times New Roman"/>
          <w:b/>
          <w:bCs/>
          <w:sz w:val="24"/>
          <w:szCs w:val="24"/>
        </w:rPr>
        <w:t xml:space="preserve">: </w:t>
      </w:r>
      <w:r w:rsidRPr="00757922">
        <w:rPr>
          <w:rFonts w:ascii="Times New Roman" w:hAnsi="Times New Roman" w:cs="Times New Roman"/>
          <w:sz w:val="24"/>
          <w:szCs w:val="24"/>
        </w:rPr>
        <w:t>QEII Health Sciences Centre, Halifax, NS</w:t>
      </w:r>
    </w:p>
    <w:p w14:paraId="26188926" w14:textId="1910727F" w:rsidR="00FC415A" w:rsidRPr="00757922" w:rsidRDefault="00FC415A" w:rsidP="003D7593">
      <w:pPr>
        <w:pStyle w:val="NoSpacing"/>
        <w:spacing w:line="360" w:lineRule="auto"/>
        <w:rPr>
          <w:rFonts w:ascii="Times New Roman" w:hAnsi="Times New Roman" w:cs="Times New Roman"/>
          <w:b/>
          <w:bCs/>
          <w:sz w:val="24"/>
          <w:szCs w:val="24"/>
        </w:rPr>
      </w:pPr>
      <w:r w:rsidRPr="00757922">
        <w:rPr>
          <w:rFonts w:ascii="Times New Roman" w:hAnsi="Times New Roman" w:cs="Times New Roman"/>
          <w:b/>
          <w:bCs/>
          <w:sz w:val="24"/>
          <w:szCs w:val="24"/>
        </w:rPr>
        <w:t xml:space="preserve">Funded by: </w:t>
      </w:r>
      <w:r w:rsidR="00D85554" w:rsidRPr="00757922">
        <w:rPr>
          <w:rFonts w:ascii="Times New Roman" w:hAnsi="Times New Roman" w:cs="Times New Roman"/>
          <w:b/>
          <w:bCs/>
          <w:sz w:val="24"/>
          <w:szCs w:val="24"/>
        </w:rPr>
        <w:tab/>
      </w:r>
      <w:r w:rsidR="00DC0F9C" w:rsidRPr="00757922">
        <w:rPr>
          <w:rFonts w:ascii="Times New Roman" w:hAnsi="Times New Roman" w:cs="Times New Roman"/>
          <w:b/>
          <w:bCs/>
          <w:sz w:val="24"/>
          <w:szCs w:val="24"/>
        </w:rPr>
        <w:tab/>
      </w:r>
      <w:r w:rsidR="00897056" w:rsidRPr="00757922">
        <w:rPr>
          <w:rFonts w:ascii="Times New Roman" w:hAnsi="Times New Roman" w:cs="Times New Roman"/>
          <w:b/>
          <w:bCs/>
          <w:sz w:val="24"/>
          <w:szCs w:val="24"/>
        </w:rPr>
        <w:t xml:space="preserve">    </w:t>
      </w:r>
      <w:r w:rsidR="00D85554" w:rsidRPr="00757922">
        <w:rPr>
          <w:rFonts w:ascii="Times New Roman" w:hAnsi="Times New Roman" w:cs="Times New Roman"/>
          <w:sz w:val="24"/>
          <w:szCs w:val="24"/>
        </w:rPr>
        <w:t>Dalhousie Medical Research Foundation</w:t>
      </w:r>
    </w:p>
    <w:p w14:paraId="6BED1E24" w14:textId="77777777" w:rsidR="00FC415A" w:rsidRPr="00757922" w:rsidRDefault="00FC415A" w:rsidP="003D7593">
      <w:pPr>
        <w:pStyle w:val="NoSpacing"/>
        <w:spacing w:line="360" w:lineRule="auto"/>
        <w:rPr>
          <w:rFonts w:ascii="Times New Roman" w:hAnsi="Times New Roman" w:cs="Times New Roman"/>
          <w:sz w:val="24"/>
          <w:szCs w:val="24"/>
        </w:rPr>
      </w:pPr>
    </w:p>
    <w:p w14:paraId="011B2CB7" w14:textId="77777777" w:rsidR="00FC415A" w:rsidRPr="00757922" w:rsidRDefault="00FC415A" w:rsidP="001F50FA">
      <w:pPr>
        <w:pStyle w:val="NoSpacing"/>
        <w:spacing w:line="360" w:lineRule="auto"/>
        <w:rPr>
          <w:rFonts w:ascii="Times New Roman" w:hAnsi="Times New Roman" w:cs="Times New Roman"/>
          <w:sz w:val="24"/>
          <w:szCs w:val="24"/>
        </w:rPr>
      </w:pPr>
    </w:p>
    <w:p w14:paraId="6F5E2CEF" w14:textId="17BEEFF6" w:rsidR="00377F65" w:rsidRPr="00757922" w:rsidRDefault="00975E46" w:rsidP="001F50FA">
      <w:pPr>
        <w:pStyle w:val="NoSpacing"/>
        <w:spacing w:line="360" w:lineRule="auto"/>
        <w:rPr>
          <w:rFonts w:ascii="Times New Roman" w:hAnsi="Times New Roman" w:cs="Times New Roman"/>
          <w:sz w:val="24"/>
          <w:szCs w:val="24"/>
        </w:rPr>
      </w:pPr>
      <w:r w:rsidRPr="00757922">
        <w:rPr>
          <w:rFonts w:ascii="Times New Roman" w:hAnsi="Times New Roman" w:cs="Times New Roman"/>
          <w:b/>
          <w:sz w:val="24"/>
          <w:szCs w:val="24"/>
        </w:rPr>
        <w:t>Version</w:t>
      </w:r>
      <w:r w:rsidR="003811BD" w:rsidRPr="00757922">
        <w:rPr>
          <w:rFonts w:ascii="Times New Roman" w:hAnsi="Times New Roman" w:cs="Times New Roman"/>
          <w:b/>
          <w:bCs/>
          <w:sz w:val="24"/>
          <w:szCs w:val="24"/>
        </w:rPr>
        <w:t xml:space="preserve"> Number</w:t>
      </w:r>
      <w:r w:rsidR="00377F65" w:rsidRPr="00757922">
        <w:rPr>
          <w:rFonts w:ascii="Times New Roman" w:hAnsi="Times New Roman" w:cs="Times New Roman"/>
          <w:b/>
          <w:sz w:val="24"/>
          <w:szCs w:val="24"/>
        </w:rPr>
        <w:t>:</w:t>
      </w:r>
      <w:r w:rsidR="00377F65" w:rsidRPr="00757922">
        <w:rPr>
          <w:rFonts w:ascii="Times New Roman" w:hAnsi="Times New Roman" w:cs="Times New Roman"/>
          <w:sz w:val="24"/>
          <w:szCs w:val="24"/>
        </w:rPr>
        <w:tab/>
      </w:r>
      <w:r w:rsidR="009C6AA2" w:rsidRPr="00757922">
        <w:rPr>
          <w:rFonts w:ascii="Times New Roman" w:hAnsi="Times New Roman" w:cs="Times New Roman"/>
          <w:sz w:val="24"/>
          <w:szCs w:val="24"/>
        </w:rPr>
        <w:t xml:space="preserve">Version </w:t>
      </w:r>
      <w:r w:rsidR="00D92D5F" w:rsidRPr="00757922">
        <w:rPr>
          <w:rFonts w:ascii="Times New Roman" w:hAnsi="Times New Roman" w:cs="Times New Roman"/>
          <w:sz w:val="24"/>
          <w:szCs w:val="24"/>
        </w:rPr>
        <w:t>2</w:t>
      </w:r>
    </w:p>
    <w:p w14:paraId="5D8A0AF7" w14:textId="3476B102" w:rsidR="005E4E91" w:rsidRPr="00757922" w:rsidRDefault="003811BD" w:rsidP="001F50FA">
      <w:pPr>
        <w:pStyle w:val="NoSpacing"/>
        <w:spacing w:line="360" w:lineRule="auto"/>
        <w:rPr>
          <w:rFonts w:ascii="Times New Roman" w:hAnsi="Times New Roman" w:cs="Times New Roman"/>
          <w:sz w:val="24"/>
          <w:szCs w:val="24"/>
        </w:rPr>
      </w:pPr>
      <w:r w:rsidRPr="00757922">
        <w:rPr>
          <w:rFonts w:ascii="Times New Roman" w:hAnsi="Times New Roman" w:cs="Times New Roman"/>
          <w:b/>
          <w:bCs/>
          <w:sz w:val="24"/>
          <w:szCs w:val="24"/>
        </w:rPr>
        <w:t xml:space="preserve">Version </w:t>
      </w:r>
      <w:r w:rsidR="008D0FBC" w:rsidRPr="00757922">
        <w:rPr>
          <w:rFonts w:ascii="Times New Roman" w:hAnsi="Times New Roman" w:cs="Times New Roman"/>
          <w:b/>
          <w:sz w:val="24"/>
          <w:szCs w:val="24"/>
        </w:rPr>
        <w:t>Date:</w:t>
      </w:r>
      <w:r w:rsidR="008D0FBC" w:rsidRPr="00757922">
        <w:tab/>
      </w:r>
      <w:r w:rsidR="008D0FBC" w:rsidRPr="00757922">
        <w:tab/>
      </w:r>
      <w:r w:rsidR="00D92D5F" w:rsidRPr="00757922">
        <w:rPr>
          <w:rFonts w:ascii="Times New Roman" w:hAnsi="Times New Roman" w:cs="Times New Roman"/>
          <w:sz w:val="24"/>
          <w:szCs w:val="24"/>
        </w:rPr>
        <w:t>November</w:t>
      </w:r>
      <w:r w:rsidR="00712849" w:rsidRPr="00757922">
        <w:rPr>
          <w:rFonts w:ascii="Times New Roman" w:hAnsi="Times New Roman" w:cs="Times New Roman"/>
          <w:sz w:val="24"/>
          <w:szCs w:val="24"/>
        </w:rPr>
        <w:t xml:space="preserve"> </w:t>
      </w:r>
      <w:r w:rsidR="003D048F" w:rsidRPr="00757922">
        <w:rPr>
          <w:rFonts w:ascii="Times New Roman" w:hAnsi="Times New Roman" w:cs="Times New Roman"/>
          <w:sz w:val="24"/>
          <w:szCs w:val="24"/>
        </w:rPr>
        <w:t>2</w:t>
      </w:r>
      <w:r w:rsidR="008E2CF9" w:rsidRPr="00757922">
        <w:rPr>
          <w:rFonts w:ascii="Times New Roman" w:hAnsi="Times New Roman" w:cs="Times New Roman"/>
          <w:sz w:val="24"/>
          <w:szCs w:val="24"/>
        </w:rPr>
        <w:t>3</w:t>
      </w:r>
      <w:r w:rsidR="00712849" w:rsidRPr="00757922">
        <w:rPr>
          <w:rFonts w:ascii="Times New Roman" w:hAnsi="Times New Roman" w:cs="Times New Roman"/>
          <w:sz w:val="24"/>
          <w:szCs w:val="24"/>
        </w:rPr>
        <w:t>, 2022</w:t>
      </w:r>
    </w:p>
    <w:p w14:paraId="36F9915F" w14:textId="2FFED6F6" w:rsidR="005E4E91" w:rsidRPr="00757922" w:rsidRDefault="005E4E91" w:rsidP="001F50FA">
      <w:pPr>
        <w:pStyle w:val="NoSpacing"/>
        <w:spacing w:line="360" w:lineRule="auto"/>
        <w:rPr>
          <w:rFonts w:ascii="Times New Roman" w:hAnsi="Times New Roman" w:cs="Times New Roman"/>
          <w:sz w:val="24"/>
          <w:szCs w:val="24"/>
        </w:rPr>
      </w:pPr>
      <w:r w:rsidRPr="00757922">
        <w:rPr>
          <w:rFonts w:ascii="Times New Roman" w:hAnsi="Times New Roman" w:cs="Times New Roman"/>
          <w:b/>
          <w:sz w:val="24"/>
          <w:szCs w:val="24"/>
        </w:rPr>
        <w:t>Prepared by:</w:t>
      </w:r>
      <w:r w:rsidRPr="00757922">
        <w:rPr>
          <w:rFonts w:ascii="Times New Roman" w:hAnsi="Times New Roman" w:cs="Times New Roman"/>
          <w:sz w:val="24"/>
          <w:szCs w:val="24"/>
        </w:rPr>
        <w:tab/>
      </w:r>
      <w:r w:rsidR="00D85554" w:rsidRPr="00757922">
        <w:rPr>
          <w:rFonts w:ascii="Times New Roman" w:hAnsi="Times New Roman" w:cs="Times New Roman"/>
          <w:sz w:val="24"/>
          <w:szCs w:val="24"/>
        </w:rPr>
        <w:tab/>
      </w:r>
      <w:r w:rsidR="006B7CEC" w:rsidRPr="00757922">
        <w:rPr>
          <w:rFonts w:ascii="Times New Roman" w:hAnsi="Times New Roman" w:cs="Times New Roman"/>
          <w:sz w:val="24"/>
          <w:szCs w:val="24"/>
        </w:rPr>
        <w:t>D</w:t>
      </w:r>
      <w:r w:rsidR="001C3923" w:rsidRPr="00757922">
        <w:rPr>
          <w:rFonts w:ascii="Times New Roman" w:hAnsi="Times New Roman" w:cs="Times New Roman"/>
          <w:sz w:val="24"/>
          <w:szCs w:val="24"/>
        </w:rPr>
        <w:t>r</w:t>
      </w:r>
      <w:r w:rsidR="006B7CEC" w:rsidRPr="00757922">
        <w:rPr>
          <w:rFonts w:ascii="Times New Roman" w:hAnsi="Times New Roman" w:cs="Times New Roman"/>
          <w:sz w:val="24"/>
          <w:szCs w:val="24"/>
        </w:rPr>
        <w:t>. Gabriela Ilie</w:t>
      </w:r>
      <w:r w:rsidR="001C3923" w:rsidRPr="00757922">
        <w:rPr>
          <w:rFonts w:ascii="Times New Roman" w:hAnsi="Times New Roman" w:cs="Times New Roman"/>
          <w:sz w:val="24"/>
          <w:szCs w:val="24"/>
        </w:rPr>
        <w:t xml:space="preserve">, Dr. </w:t>
      </w:r>
      <w:r w:rsidR="006B7CEC" w:rsidRPr="00757922">
        <w:rPr>
          <w:rFonts w:ascii="Times New Roman" w:hAnsi="Times New Roman" w:cs="Times New Roman"/>
          <w:sz w:val="24"/>
          <w:szCs w:val="24"/>
        </w:rPr>
        <w:t>Rob Rutledge</w:t>
      </w:r>
      <w:r w:rsidR="001C3923" w:rsidRPr="00757922">
        <w:rPr>
          <w:rFonts w:ascii="Times New Roman" w:hAnsi="Times New Roman" w:cs="Times New Roman"/>
          <w:sz w:val="24"/>
          <w:szCs w:val="24"/>
        </w:rPr>
        <w:t>, and Cody MacDonald</w:t>
      </w:r>
    </w:p>
    <w:p w14:paraId="1A1F9995" w14:textId="15E6A9A9" w:rsidR="005E4E91" w:rsidRPr="00757922" w:rsidRDefault="005E4E91" w:rsidP="001F50FA">
      <w:pPr>
        <w:pStyle w:val="NoSpacing"/>
        <w:spacing w:line="360" w:lineRule="auto"/>
        <w:rPr>
          <w:rFonts w:ascii="Times New Roman" w:hAnsi="Times New Roman" w:cs="Times New Roman"/>
          <w:sz w:val="24"/>
          <w:szCs w:val="24"/>
        </w:rPr>
      </w:pPr>
      <w:r w:rsidRPr="00757922">
        <w:rPr>
          <w:rFonts w:ascii="Times New Roman" w:hAnsi="Times New Roman" w:cs="Times New Roman"/>
          <w:b/>
          <w:sz w:val="24"/>
          <w:szCs w:val="24"/>
        </w:rPr>
        <w:t>Document #</w:t>
      </w:r>
      <w:r w:rsidR="009C6AA2" w:rsidRPr="00757922">
        <w:rPr>
          <w:rFonts w:ascii="Times New Roman" w:hAnsi="Times New Roman" w:cs="Times New Roman"/>
          <w:b/>
          <w:sz w:val="24"/>
          <w:szCs w:val="24"/>
        </w:rPr>
        <w:t>:</w:t>
      </w:r>
      <w:r w:rsidRPr="00757922">
        <w:tab/>
      </w:r>
      <w:r w:rsidR="00D85554" w:rsidRPr="00757922">
        <w:tab/>
      </w:r>
      <w:proofErr w:type="spellStart"/>
      <w:r w:rsidR="003A3919" w:rsidRPr="00757922">
        <w:rPr>
          <w:rFonts w:ascii="Times New Roman" w:hAnsi="Times New Roman" w:cs="Times New Roman"/>
          <w:sz w:val="24"/>
          <w:szCs w:val="24"/>
        </w:rPr>
        <w:t>CANCER</w:t>
      </w:r>
      <w:r w:rsidR="009C6AA2" w:rsidRPr="00757922">
        <w:rPr>
          <w:rFonts w:ascii="Times New Roman" w:hAnsi="Times New Roman" w:cs="Times New Roman"/>
          <w:sz w:val="24"/>
          <w:szCs w:val="24"/>
        </w:rPr>
        <w:t>_</w:t>
      </w:r>
      <w:r w:rsidR="0018101A" w:rsidRPr="00757922">
        <w:rPr>
          <w:rFonts w:ascii="Times New Roman" w:hAnsi="Times New Roman" w:cs="Times New Roman"/>
          <w:sz w:val="24"/>
          <w:szCs w:val="24"/>
        </w:rPr>
        <w:t>PEP</w:t>
      </w:r>
      <w:r w:rsidR="009C6AA2" w:rsidRPr="00757922">
        <w:rPr>
          <w:rFonts w:ascii="Times New Roman" w:hAnsi="Times New Roman" w:cs="Times New Roman"/>
          <w:sz w:val="24"/>
          <w:szCs w:val="24"/>
        </w:rPr>
        <w:t>_</w:t>
      </w:r>
      <w:r w:rsidR="0090642E" w:rsidRPr="00757922">
        <w:rPr>
          <w:rFonts w:ascii="Times New Roman" w:hAnsi="Times New Roman" w:cs="Times New Roman"/>
          <w:sz w:val="24"/>
          <w:szCs w:val="24"/>
        </w:rPr>
        <w:t>Ph</w:t>
      </w:r>
      <w:r w:rsidR="008B2FDF" w:rsidRPr="00757922">
        <w:rPr>
          <w:rFonts w:ascii="Times New Roman" w:hAnsi="Times New Roman" w:cs="Times New Roman"/>
          <w:sz w:val="24"/>
          <w:szCs w:val="24"/>
        </w:rPr>
        <w:t>a</w:t>
      </w:r>
      <w:r w:rsidR="00DD4E31" w:rsidRPr="00757922">
        <w:rPr>
          <w:rFonts w:ascii="Times New Roman" w:hAnsi="Times New Roman" w:cs="Times New Roman"/>
          <w:sz w:val="24"/>
          <w:szCs w:val="24"/>
        </w:rPr>
        <w:t>se</w:t>
      </w:r>
      <w:proofErr w:type="spellEnd"/>
      <w:r w:rsidR="00DD4E31" w:rsidRPr="00757922">
        <w:rPr>
          <w:rFonts w:ascii="Times New Roman" w:hAnsi="Times New Roman" w:cs="Times New Roman"/>
          <w:sz w:val="24"/>
          <w:szCs w:val="24"/>
        </w:rPr>
        <w:t xml:space="preserve"> </w:t>
      </w:r>
      <w:r w:rsidR="003A3919" w:rsidRPr="00757922">
        <w:rPr>
          <w:rFonts w:ascii="Times New Roman" w:hAnsi="Times New Roman" w:cs="Times New Roman"/>
          <w:sz w:val="24"/>
          <w:szCs w:val="24"/>
        </w:rPr>
        <w:t>2</w:t>
      </w:r>
      <w:r w:rsidR="00DD4E31" w:rsidRPr="00757922">
        <w:rPr>
          <w:rFonts w:ascii="Times New Roman" w:hAnsi="Times New Roman" w:cs="Times New Roman"/>
          <w:sz w:val="24"/>
          <w:szCs w:val="24"/>
        </w:rPr>
        <w:t>_Protocol_Version_</w:t>
      </w:r>
      <w:r w:rsidR="00D92D5F" w:rsidRPr="00757922">
        <w:rPr>
          <w:rFonts w:ascii="Times New Roman" w:hAnsi="Times New Roman" w:cs="Times New Roman"/>
          <w:sz w:val="24"/>
          <w:szCs w:val="24"/>
        </w:rPr>
        <w:t>2</w:t>
      </w:r>
      <w:r w:rsidR="00DD4E31" w:rsidRPr="00757922">
        <w:rPr>
          <w:rFonts w:ascii="Times New Roman" w:hAnsi="Times New Roman" w:cs="Times New Roman"/>
          <w:sz w:val="24"/>
          <w:szCs w:val="24"/>
        </w:rPr>
        <w:t>_</w:t>
      </w:r>
      <w:r w:rsidR="00D92D5F" w:rsidRPr="00757922">
        <w:rPr>
          <w:rFonts w:ascii="Times New Roman" w:hAnsi="Times New Roman" w:cs="Times New Roman"/>
          <w:sz w:val="24"/>
          <w:szCs w:val="24"/>
        </w:rPr>
        <w:t>Nov</w:t>
      </w:r>
      <w:r w:rsidR="00394C82" w:rsidRPr="00757922">
        <w:rPr>
          <w:rFonts w:ascii="Times New Roman" w:hAnsi="Times New Roman" w:cs="Times New Roman"/>
          <w:sz w:val="24"/>
          <w:szCs w:val="24"/>
        </w:rPr>
        <w:t>_</w:t>
      </w:r>
      <w:r w:rsidR="007F444C" w:rsidRPr="00757922">
        <w:rPr>
          <w:rFonts w:ascii="Times New Roman" w:hAnsi="Times New Roman" w:cs="Times New Roman"/>
          <w:sz w:val="24"/>
          <w:szCs w:val="24"/>
        </w:rPr>
        <w:t>2</w:t>
      </w:r>
      <w:r w:rsidR="008E2CF9" w:rsidRPr="00757922">
        <w:rPr>
          <w:rFonts w:ascii="Times New Roman" w:hAnsi="Times New Roman" w:cs="Times New Roman"/>
          <w:sz w:val="24"/>
          <w:szCs w:val="24"/>
        </w:rPr>
        <w:t>3</w:t>
      </w:r>
      <w:r w:rsidR="00B505EB" w:rsidRPr="00757922">
        <w:rPr>
          <w:rFonts w:ascii="Times New Roman" w:hAnsi="Times New Roman" w:cs="Times New Roman"/>
          <w:sz w:val="24"/>
          <w:szCs w:val="24"/>
          <w:u w:val="single"/>
        </w:rPr>
        <w:t xml:space="preserve"> _</w:t>
      </w:r>
      <w:r w:rsidR="0090642E" w:rsidRPr="00757922">
        <w:rPr>
          <w:rFonts w:ascii="Times New Roman" w:hAnsi="Times New Roman" w:cs="Times New Roman"/>
          <w:sz w:val="24"/>
          <w:szCs w:val="24"/>
        </w:rPr>
        <w:t>202</w:t>
      </w:r>
      <w:r w:rsidR="00224EAD" w:rsidRPr="00757922">
        <w:rPr>
          <w:rFonts w:ascii="Times New Roman" w:hAnsi="Times New Roman" w:cs="Times New Roman"/>
          <w:sz w:val="24"/>
          <w:szCs w:val="24"/>
        </w:rPr>
        <w:t>2</w:t>
      </w:r>
    </w:p>
    <w:p w14:paraId="7D7718F6" w14:textId="77777777" w:rsidR="007428A1" w:rsidRPr="00757922" w:rsidRDefault="007428A1" w:rsidP="001F50FA">
      <w:pPr>
        <w:pStyle w:val="NoSpacing"/>
        <w:spacing w:line="360" w:lineRule="auto"/>
        <w:rPr>
          <w:rFonts w:ascii="Times New Roman" w:hAnsi="Times New Roman" w:cs="Times New Roman"/>
          <w:sz w:val="24"/>
          <w:szCs w:val="24"/>
        </w:rPr>
      </w:pPr>
    </w:p>
    <w:p w14:paraId="3DE0ECE3" w14:textId="77777777" w:rsidR="007428A1" w:rsidRPr="00757922" w:rsidRDefault="007428A1" w:rsidP="001F50FA">
      <w:pPr>
        <w:pStyle w:val="NoSpacing"/>
        <w:spacing w:line="360" w:lineRule="auto"/>
        <w:rPr>
          <w:rFonts w:ascii="Times New Roman" w:hAnsi="Times New Roman" w:cs="Times New Roman"/>
          <w:sz w:val="24"/>
          <w:szCs w:val="24"/>
        </w:rPr>
      </w:pPr>
    </w:p>
    <w:p w14:paraId="3D6CC3B9" w14:textId="7B1EBBB8" w:rsidR="071F4BAD" w:rsidRPr="00757922" w:rsidRDefault="071F4BAD" w:rsidP="001C5946">
      <w:pPr>
        <w:pStyle w:val="NoSpacing"/>
        <w:spacing w:line="480" w:lineRule="auto"/>
        <w:rPr>
          <w:rFonts w:ascii="Times New Roman" w:hAnsi="Times New Roman" w:cs="Times New Roman"/>
          <w:sz w:val="24"/>
          <w:szCs w:val="24"/>
        </w:rPr>
      </w:pPr>
    </w:p>
    <w:p w14:paraId="2A433577" w14:textId="28A4B699" w:rsidR="003D7593" w:rsidRPr="00757922" w:rsidRDefault="003D7593" w:rsidP="5750891A">
      <w:pPr>
        <w:pStyle w:val="NoSpacing"/>
        <w:rPr>
          <w:rFonts w:ascii="Times New Roman" w:hAnsi="Times New Roman" w:cs="Times New Roman"/>
          <w:sz w:val="24"/>
          <w:szCs w:val="24"/>
        </w:rPr>
      </w:pPr>
    </w:p>
    <w:p w14:paraId="67792E34" w14:textId="77777777" w:rsidR="003D7593" w:rsidRPr="00757922" w:rsidRDefault="003D7593" w:rsidP="5750891A">
      <w:pPr>
        <w:pStyle w:val="NoSpacing"/>
        <w:rPr>
          <w:rFonts w:ascii="Times New Roman" w:hAnsi="Times New Roman" w:cs="Times New Roman"/>
          <w:sz w:val="24"/>
          <w:szCs w:val="24"/>
        </w:rPr>
      </w:pPr>
    </w:p>
    <w:p w14:paraId="380C144C" w14:textId="271CC30C" w:rsidR="5750891A" w:rsidRPr="00757922" w:rsidRDefault="5750891A" w:rsidP="5750891A">
      <w:pPr>
        <w:pStyle w:val="NoSpacing"/>
        <w:rPr>
          <w:rFonts w:ascii="Times New Roman" w:hAnsi="Times New Roman" w:cs="Times New Roman"/>
          <w:sz w:val="24"/>
          <w:szCs w:val="24"/>
        </w:rPr>
      </w:pPr>
    </w:p>
    <w:p w14:paraId="7DB9F5B6" w14:textId="77777777" w:rsidR="001C33A0" w:rsidRPr="00757922" w:rsidRDefault="001C33A0" w:rsidP="001C33A0">
      <w:pPr>
        <w:rPr>
          <w:b/>
        </w:rPr>
      </w:pPr>
      <w:r w:rsidRPr="00757922">
        <w:rPr>
          <w:b/>
        </w:rPr>
        <w:t>CONFIDENTIALITY STATEMENT</w:t>
      </w:r>
    </w:p>
    <w:p w14:paraId="1D21F738" w14:textId="77777777" w:rsidR="001C33A0" w:rsidRPr="00757922" w:rsidRDefault="001C33A0" w:rsidP="001C33A0">
      <w:pPr>
        <w:rPr>
          <w:b/>
        </w:rPr>
      </w:pPr>
    </w:p>
    <w:p w14:paraId="62144E96" w14:textId="7F1E881C" w:rsidR="001C33A0" w:rsidRPr="00757922" w:rsidRDefault="001C33A0" w:rsidP="001C33A0">
      <w:pPr>
        <w:jc w:val="both"/>
        <w:rPr>
          <w:sz w:val="28"/>
          <w:szCs w:val="28"/>
        </w:rPr>
      </w:pPr>
      <w:r w:rsidRPr="00757922">
        <w:t>This</w:t>
      </w:r>
      <w:r w:rsidRPr="00757922">
        <w:rPr>
          <w:b/>
        </w:rPr>
        <w:t xml:space="preserve"> </w:t>
      </w:r>
      <w:r w:rsidRPr="00757922">
        <w:t>document is confidential communication. Acceptance of this document constitutes agreement by the recipient that no unpublished information contained herein will be published or disclosed without prior approval of the Principal Investigator or other participating study leadership</w:t>
      </w:r>
      <w:r w:rsidR="00046F8F" w:rsidRPr="00757922">
        <w:t>.</w:t>
      </w:r>
      <w:r w:rsidRPr="00757922">
        <w:t xml:space="preserve"> </w:t>
      </w:r>
    </w:p>
    <w:p w14:paraId="5B405B40" w14:textId="55AD08E3" w:rsidR="5750891A" w:rsidRPr="00757922" w:rsidRDefault="5750891A" w:rsidP="5750891A">
      <w:pPr>
        <w:pStyle w:val="NoSpacing"/>
        <w:rPr>
          <w:rFonts w:ascii="Times New Roman" w:hAnsi="Times New Roman" w:cs="Times New Roman"/>
          <w:sz w:val="28"/>
          <w:szCs w:val="28"/>
        </w:rPr>
      </w:pPr>
    </w:p>
    <w:p w14:paraId="67C7D0C3" w14:textId="77777777" w:rsidR="00DC02AE" w:rsidRPr="00757922" w:rsidRDefault="00DC02AE" w:rsidP="5750891A">
      <w:pPr>
        <w:pStyle w:val="NoSpacing"/>
        <w:rPr>
          <w:rFonts w:ascii="Times New Roman" w:hAnsi="Times New Roman" w:cs="Times New Roman"/>
          <w:sz w:val="28"/>
          <w:szCs w:val="28"/>
        </w:rPr>
      </w:pPr>
    </w:p>
    <w:p w14:paraId="51E7C9B8" w14:textId="77777777" w:rsidR="00502EF5" w:rsidRPr="00757922" w:rsidRDefault="00502EF5" w:rsidP="5750891A">
      <w:pPr>
        <w:pStyle w:val="NoSpacing"/>
        <w:rPr>
          <w:rFonts w:ascii="Times New Roman" w:hAnsi="Times New Roman" w:cs="Times New Roman"/>
          <w:sz w:val="28"/>
          <w:szCs w:val="28"/>
        </w:rPr>
      </w:pPr>
    </w:p>
    <w:p w14:paraId="7C6849F4" w14:textId="76D6F26C" w:rsidR="00502EF5" w:rsidRPr="00757922" w:rsidRDefault="00502EF5" w:rsidP="5750891A">
      <w:pPr>
        <w:pStyle w:val="NoSpacing"/>
        <w:rPr>
          <w:rFonts w:ascii="Times New Roman" w:hAnsi="Times New Roman" w:cs="Times New Roman"/>
          <w:sz w:val="28"/>
          <w:szCs w:val="28"/>
        </w:rPr>
      </w:pPr>
    </w:p>
    <w:p w14:paraId="13129D1E" w14:textId="76D6F26C" w:rsidR="000A56E1" w:rsidRPr="00757922" w:rsidRDefault="000A56E1" w:rsidP="5750891A">
      <w:pPr>
        <w:pStyle w:val="NoSpacing"/>
        <w:rPr>
          <w:rFonts w:ascii="Times New Roman" w:hAnsi="Times New Roman" w:cs="Times New Roman"/>
          <w:sz w:val="28"/>
          <w:szCs w:val="28"/>
        </w:rPr>
      </w:pPr>
    </w:p>
    <w:p w14:paraId="7AB216A7" w14:textId="77777777" w:rsidR="00EC2BFB" w:rsidRPr="00757922" w:rsidRDefault="00EC2BFB" w:rsidP="5750891A">
      <w:pPr>
        <w:pStyle w:val="NoSpacing"/>
        <w:rPr>
          <w:rFonts w:ascii="Times New Roman" w:hAnsi="Times New Roman" w:cs="Times New Roman"/>
          <w:sz w:val="28"/>
          <w:szCs w:val="28"/>
        </w:rPr>
      </w:pPr>
    </w:p>
    <w:p w14:paraId="27D96662" w14:textId="77777777" w:rsidR="003F73BB" w:rsidRPr="00757922" w:rsidRDefault="003F73BB" w:rsidP="008835A3"/>
    <w:sdt>
      <w:sdtPr>
        <w:rPr>
          <w:rFonts w:eastAsiaTheme="minorHAnsi"/>
          <w:b/>
          <w:bCs/>
          <w:sz w:val="22"/>
          <w:szCs w:val="22"/>
        </w:rPr>
        <w:id w:val="-1919083319"/>
        <w:docPartObj>
          <w:docPartGallery w:val="Table of Contents"/>
          <w:docPartUnique/>
        </w:docPartObj>
      </w:sdtPr>
      <w:sdtEndPr>
        <w:rPr>
          <w:rFonts w:eastAsia="Times New Roman"/>
          <w:b w:val="0"/>
          <w:bCs w:val="0"/>
          <w:noProof/>
        </w:rPr>
      </w:sdtEndPr>
      <w:sdtContent>
        <w:p w14:paraId="67B66C93" w14:textId="14466809" w:rsidR="003F73BB" w:rsidRPr="00757922" w:rsidRDefault="00F4181B" w:rsidP="00600652">
          <w:pPr>
            <w:rPr>
              <w:b/>
              <w:bCs/>
              <w:color w:val="000000" w:themeColor="text1"/>
              <w:sz w:val="22"/>
              <w:szCs w:val="22"/>
            </w:rPr>
          </w:pPr>
          <w:r w:rsidRPr="00757922">
            <w:rPr>
              <w:b/>
              <w:bCs/>
              <w:color w:val="000000" w:themeColor="text1"/>
              <w:sz w:val="22"/>
              <w:szCs w:val="22"/>
            </w:rPr>
            <w:t>TABLE OF CONTENTS</w:t>
          </w:r>
        </w:p>
        <w:p w14:paraId="25D5B450" w14:textId="6F15052F" w:rsidR="0089143E" w:rsidRPr="00757922" w:rsidRDefault="003F73BB">
          <w:pPr>
            <w:pStyle w:val="TOC1"/>
            <w:rPr>
              <w:rFonts w:eastAsiaTheme="minorEastAsia"/>
              <w:b w:val="0"/>
              <w:bCs w:val="0"/>
              <w:caps w:val="0"/>
              <w:noProof/>
              <w:sz w:val="24"/>
              <w:szCs w:val="24"/>
              <w:lang w:val="en-CA"/>
            </w:rPr>
          </w:pPr>
          <w:r w:rsidRPr="00757922">
            <w:rPr>
              <w:rFonts w:ascii="Times New Roman" w:hAnsi="Times New Roman" w:cs="Times New Roman"/>
              <w:sz w:val="22"/>
              <w:szCs w:val="22"/>
            </w:rPr>
            <w:fldChar w:fldCharType="begin"/>
          </w:r>
          <w:r w:rsidRPr="00757922">
            <w:rPr>
              <w:rFonts w:ascii="Times New Roman" w:hAnsi="Times New Roman" w:cs="Times New Roman"/>
              <w:sz w:val="24"/>
              <w:szCs w:val="24"/>
            </w:rPr>
            <w:instrText xml:space="preserve"> TOC \o "1-3" \h \z \u </w:instrText>
          </w:r>
          <w:r w:rsidRPr="00757922">
            <w:rPr>
              <w:rFonts w:ascii="Times New Roman" w:hAnsi="Times New Roman" w:cs="Times New Roman"/>
              <w:sz w:val="22"/>
              <w:szCs w:val="22"/>
            </w:rPr>
            <w:fldChar w:fldCharType="separate"/>
          </w:r>
          <w:hyperlink w:anchor="_Toc119942852" w:history="1">
            <w:r w:rsidR="0089143E" w:rsidRPr="00757922">
              <w:rPr>
                <w:rStyle w:val="Hyperlink"/>
                <w:rFonts w:ascii="Times New Roman" w:hAnsi="Times New Roman" w:cs="Times New Roman"/>
                <w:noProof/>
              </w:rPr>
              <w:t>STATEMENT OF COMPLIANCE</w:t>
            </w:r>
            <w:r w:rsidR="0089143E" w:rsidRPr="00757922">
              <w:rPr>
                <w:noProof/>
                <w:webHidden/>
              </w:rPr>
              <w:tab/>
            </w:r>
            <w:r w:rsidR="0089143E" w:rsidRPr="00757922">
              <w:rPr>
                <w:noProof/>
                <w:webHidden/>
              </w:rPr>
              <w:fldChar w:fldCharType="begin"/>
            </w:r>
            <w:r w:rsidR="0089143E" w:rsidRPr="00757922">
              <w:rPr>
                <w:noProof/>
                <w:webHidden/>
              </w:rPr>
              <w:instrText xml:space="preserve"> PAGEREF _Toc119942852 \h </w:instrText>
            </w:r>
            <w:r w:rsidR="0089143E" w:rsidRPr="00757922">
              <w:rPr>
                <w:noProof/>
                <w:webHidden/>
              </w:rPr>
            </w:r>
            <w:r w:rsidR="0089143E" w:rsidRPr="00757922">
              <w:rPr>
                <w:noProof/>
                <w:webHidden/>
              </w:rPr>
              <w:fldChar w:fldCharType="separate"/>
            </w:r>
            <w:r w:rsidR="0089143E" w:rsidRPr="00757922">
              <w:rPr>
                <w:noProof/>
                <w:webHidden/>
              </w:rPr>
              <w:t>4</w:t>
            </w:r>
            <w:r w:rsidR="0089143E" w:rsidRPr="00757922">
              <w:rPr>
                <w:noProof/>
                <w:webHidden/>
              </w:rPr>
              <w:fldChar w:fldCharType="end"/>
            </w:r>
          </w:hyperlink>
        </w:p>
        <w:p w14:paraId="12732088" w14:textId="4F1DBF36" w:rsidR="0089143E" w:rsidRPr="00757922" w:rsidRDefault="0089143E">
          <w:pPr>
            <w:pStyle w:val="TOC1"/>
            <w:rPr>
              <w:rFonts w:eastAsiaTheme="minorEastAsia"/>
              <w:b w:val="0"/>
              <w:bCs w:val="0"/>
              <w:caps w:val="0"/>
              <w:noProof/>
              <w:sz w:val="24"/>
              <w:szCs w:val="24"/>
              <w:lang w:val="en-CA"/>
            </w:rPr>
          </w:pPr>
          <w:hyperlink w:anchor="_Toc119942853" w:history="1">
            <w:r w:rsidRPr="00757922">
              <w:rPr>
                <w:rStyle w:val="Hyperlink"/>
                <w:rFonts w:ascii="Times New Roman" w:hAnsi="Times New Roman" w:cs="Times New Roman"/>
                <w:noProof/>
              </w:rPr>
              <w:t>INVESTIGATOR’S SIGNATURE</w:t>
            </w:r>
            <w:r w:rsidRPr="00757922">
              <w:rPr>
                <w:noProof/>
                <w:webHidden/>
              </w:rPr>
              <w:tab/>
            </w:r>
            <w:r w:rsidRPr="00757922">
              <w:rPr>
                <w:noProof/>
                <w:webHidden/>
              </w:rPr>
              <w:fldChar w:fldCharType="begin"/>
            </w:r>
            <w:r w:rsidRPr="00757922">
              <w:rPr>
                <w:noProof/>
                <w:webHidden/>
              </w:rPr>
              <w:instrText xml:space="preserve"> PAGEREF _Toc119942853 \h </w:instrText>
            </w:r>
            <w:r w:rsidRPr="00757922">
              <w:rPr>
                <w:noProof/>
                <w:webHidden/>
              </w:rPr>
            </w:r>
            <w:r w:rsidRPr="00757922">
              <w:rPr>
                <w:noProof/>
                <w:webHidden/>
              </w:rPr>
              <w:fldChar w:fldCharType="separate"/>
            </w:r>
            <w:r w:rsidRPr="00757922">
              <w:rPr>
                <w:noProof/>
                <w:webHidden/>
              </w:rPr>
              <w:t>4</w:t>
            </w:r>
            <w:r w:rsidRPr="00757922">
              <w:rPr>
                <w:noProof/>
                <w:webHidden/>
              </w:rPr>
              <w:fldChar w:fldCharType="end"/>
            </w:r>
          </w:hyperlink>
        </w:p>
        <w:p w14:paraId="65B3AF1C" w14:textId="36C65C04" w:rsidR="0089143E" w:rsidRPr="00757922" w:rsidRDefault="0089143E">
          <w:pPr>
            <w:pStyle w:val="TOC1"/>
            <w:rPr>
              <w:rFonts w:eastAsiaTheme="minorEastAsia"/>
              <w:b w:val="0"/>
              <w:bCs w:val="0"/>
              <w:caps w:val="0"/>
              <w:noProof/>
              <w:sz w:val="24"/>
              <w:szCs w:val="24"/>
              <w:lang w:val="en-CA"/>
            </w:rPr>
          </w:pPr>
          <w:hyperlink w:anchor="_Toc119942854" w:history="1">
            <w:r w:rsidRPr="00757922">
              <w:rPr>
                <w:rStyle w:val="Hyperlink"/>
                <w:rFonts w:ascii="Times New Roman" w:hAnsi="Times New Roman" w:cs="Times New Roman"/>
                <w:noProof/>
              </w:rPr>
              <w:t>1 PROTOCOL SUMMARY</w:t>
            </w:r>
            <w:r w:rsidRPr="00757922">
              <w:rPr>
                <w:noProof/>
                <w:webHidden/>
              </w:rPr>
              <w:tab/>
            </w:r>
            <w:r w:rsidRPr="00757922">
              <w:rPr>
                <w:noProof/>
                <w:webHidden/>
              </w:rPr>
              <w:fldChar w:fldCharType="begin"/>
            </w:r>
            <w:r w:rsidRPr="00757922">
              <w:rPr>
                <w:noProof/>
                <w:webHidden/>
              </w:rPr>
              <w:instrText xml:space="preserve"> PAGEREF _Toc119942854 \h </w:instrText>
            </w:r>
            <w:r w:rsidRPr="00757922">
              <w:rPr>
                <w:noProof/>
                <w:webHidden/>
              </w:rPr>
            </w:r>
            <w:r w:rsidRPr="00757922">
              <w:rPr>
                <w:noProof/>
                <w:webHidden/>
              </w:rPr>
              <w:fldChar w:fldCharType="separate"/>
            </w:r>
            <w:r w:rsidRPr="00757922">
              <w:rPr>
                <w:noProof/>
                <w:webHidden/>
              </w:rPr>
              <w:t>5</w:t>
            </w:r>
            <w:r w:rsidRPr="00757922">
              <w:rPr>
                <w:noProof/>
                <w:webHidden/>
              </w:rPr>
              <w:fldChar w:fldCharType="end"/>
            </w:r>
          </w:hyperlink>
        </w:p>
        <w:p w14:paraId="3951BDBB" w14:textId="2E228031" w:rsidR="0089143E" w:rsidRPr="00757922" w:rsidRDefault="0089143E">
          <w:pPr>
            <w:pStyle w:val="TOC2"/>
            <w:rPr>
              <w:rFonts w:eastAsiaTheme="minorEastAsia"/>
              <w:smallCaps w:val="0"/>
              <w:noProof/>
              <w:sz w:val="24"/>
              <w:szCs w:val="24"/>
              <w:lang w:val="en-CA"/>
            </w:rPr>
          </w:pPr>
          <w:hyperlink w:anchor="_Toc119942855" w:history="1">
            <w:r w:rsidRPr="00757922">
              <w:rPr>
                <w:rStyle w:val="Hyperlink"/>
                <w:rFonts w:ascii="Times New Roman" w:hAnsi="Times New Roman" w:cs="Times New Roman"/>
                <w:b/>
                <w:bCs/>
                <w:noProof/>
              </w:rPr>
              <w:t>1.1 SYNOPSIS</w:t>
            </w:r>
            <w:r w:rsidRPr="00757922">
              <w:rPr>
                <w:noProof/>
                <w:webHidden/>
              </w:rPr>
              <w:tab/>
            </w:r>
            <w:r w:rsidRPr="00757922">
              <w:rPr>
                <w:noProof/>
                <w:webHidden/>
              </w:rPr>
              <w:fldChar w:fldCharType="begin"/>
            </w:r>
            <w:r w:rsidRPr="00757922">
              <w:rPr>
                <w:noProof/>
                <w:webHidden/>
              </w:rPr>
              <w:instrText xml:space="preserve"> PAGEREF _Toc119942855 \h </w:instrText>
            </w:r>
            <w:r w:rsidRPr="00757922">
              <w:rPr>
                <w:noProof/>
                <w:webHidden/>
              </w:rPr>
            </w:r>
            <w:r w:rsidRPr="00757922">
              <w:rPr>
                <w:noProof/>
                <w:webHidden/>
              </w:rPr>
              <w:fldChar w:fldCharType="separate"/>
            </w:r>
            <w:r w:rsidRPr="00757922">
              <w:rPr>
                <w:noProof/>
                <w:webHidden/>
              </w:rPr>
              <w:t>5</w:t>
            </w:r>
            <w:r w:rsidRPr="00757922">
              <w:rPr>
                <w:noProof/>
                <w:webHidden/>
              </w:rPr>
              <w:fldChar w:fldCharType="end"/>
            </w:r>
          </w:hyperlink>
        </w:p>
        <w:p w14:paraId="0FE892BE" w14:textId="0FBC894B" w:rsidR="0089143E" w:rsidRPr="00757922" w:rsidRDefault="0089143E">
          <w:pPr>
            <w:pStyle w:val="TOC2"/>
            <w:rPr>
              <w:rFonts w:eastAsiaTheme="minorEastAsia"/>
              <w:smallCaps w:val="0"/>
              <w:noProof/>
              <w:sz w:val="24"/>
              <w:szCs w:val="24"/>
              <w:lang w:val="en-CA"/>
            </w:rPr>
          </w:pPr>
          <w:hyperlink w:anchor="_Toc119942856" w:history="1">
            <w:r w:rsidRPr="00757922">
              <w:rPr>
                <w:rStyle w:val="Hyperlink"/>
                <w:rFonts w:ascii="Times New Roman" w:hAnsi="Times New Roman" w:cs="Times New Roman"/>
                <w:b/>
                <w:bCs/>
                <w:noProof/>
              </w:rPr>
              <w:t>1.2 SCHEMA</w:t>
            </w:r>
            <w:r w:rsidRPr="00757922">
              <w:rPr>
                <w:noProof/>
                <w:webHidden/>
              </w:rPr>
              <w:tab/>
            </w:r>
            <w:r w:rsidRPr="00757922">
              <w:rPr>
                <w:noProof/>
                <w:webHidden/>
              </w:rPr>
              <w:fldChar w:fldCharType="begin"/>
            </w:r>
            <w:r w:rsidRPr="00757922">
              <w:rPr>
                <w:noProof/>
                <w:webHidden/>
              </w:rPr>
              <w:instrText xml:space="preserve"> PAGEREF _Toc119942856 \h </w:instrText>
            </w:r>
            <w:r w:rsidRPr="00757922">
              <w:rPr>
                <w:noProof/>
                <w:webHidden/>
              </w:rPr>
            </w:r>
            <w:r w:rsidRPr="00757922">
              <w:rPr>
                <w:noProof/>
                <w:webHidden/>
              </w:rPr>
              <w:fldChar w:fldCharType="separate"/>
            </w:r>
            <w:r w:rsidRPr="00757922">
              <w:rPr>
                <w:noProof/>
                <w:webHidden/>
              </w:rPr>
              <w:t>7</w:t>
            </w:r>
            <w:r w:rsidRPr="00757922">
              <w:rPr>
                <w:noProof/>
                <w:webHidden/>
              </w:rPr>
              <w:fldChar w:fldCharType="end"/>
            </w:r>
          </w:hyperlink>
        </w:p>
        <w:p w14:paraId="68523466" w14:textId="2BB51BCC" w:rsidR="0089143E" w:rsidRPr="00757922" w:rsidRDefault="0089143E">
          <w:pPr>
            <w:pStyle w:val="TOC1"/>
            <w:rPr>
              <w:rFonts w:eastAsiaTheme="minorEastAsia"/>
              <w:b w:val="0"/>
              <w:bCs w:val="0"/>
              <w:caps w:val="0"/>
              <w:noProof/>
              <w:sz w:val="24"/>
              <w:szCs w:val="24"/>
              <w:lang w:val="en-CA"/>
            </w:rPr>
          </w:pPr>
          <w:hyperlink w:anchor="_Toc119942857" w:history="1">
            <w:r w:rsidRPr="00757922">
              <w:rPr>
                <w:rStyle w:val="Hyperlink"/>
                <w:rFonts w:ascii="Times New Roman" w:hAnsi="Times New Roman" w:cs="Times New Roman"/>
                <w:noProof/>
              </w:rPr>
              <w:t>2 BACKGROUND</w:t>
            </w:r>
            <w:r w:rsidRPr="00757922">
              <w:rPr>
                <w:noProof/>
                <w:webHidden/>
              </w:rPr>
              <w:tab/>
            </w:r>
            <w:r w:rsidRPr="00757922">
              <w:rPr>
                <w:noProof/>
                <w:webHidden/>
              </w:rPr>
              <w:fldChar w:fldCharType="begin"/>
            </w:r>
            <w:r w:rsidRPr="00757922">
              <w:rPr>
                <w:noProof/>
                <w:webHidden/>
              </w:rPr>
              <w:instrText xml:space="preserve"> PAGEREF _Toc119942857 \h </w:instrText>
            </w:r>
            <w:r w:rsidRPr="00757922">
              <w:rPr>
                <w:noProof/>
                <w:webHidden/>
              </w:rPr>
            </w:r>
            <w:r w:rsidRPr="00757922">
              <w:rPr>
                <w:noProof/>
                <w:webHidden/>
              </w:rPr>
              <w:fldChar w:fldCharType="separate"/>
            </w:r>
            <w:r w:rsidRPr="00757922">
              <w:rPr>
                <w:noProof/>
                <w:webHidden/>
              </w:rPr>
              <w:t>8</w:t>
            </w:r>
            <w:r w:rsidRPr="00757922">
              <w:rPr>
                <w:noProof/>
                <w:webHidden/>
              </w:rPr>
              <w:fldChar w:fldCharType="end"/>
            </w:r>
          </w:hyperlink>
        </w:p>
        <w:p w14:paraId="34B121CB" w14:textId="29D661F9" w:rsidR="0089143E" w:rsidRPr="00757922" w:rsidRDefault="0089143E">
          <w:pPr>
            <w:pStyle w:val="TOC2"/>
            <w:rPr>
              <w:rFonts w:eastAsiaTheme="minorEastAsia"/>
              <w:smallCaps w:val="0"/>
              <w:noProof/>
              <w:sz w:val="24"/>
              <w:szCs w:val="24"/>
              <w:lang w:val="en-CA"/>
            </w:rPr>
          </w:pPr>
          <w:hyperlink w:anchor="_Toc119942858" w:history="1">
            <w:r w:rsidRPr="00757922">
              <w:rPr>
                <w:rStyle w:val="Hyperlink"/>
                <w:rFonts w:ascii="Times New Roman" w:hAnsi="Times New Roman" w:cs="Times New Roman"/>
                <w:b/>
                <w:bCs/>
                <w:noProof/>
              </w:rPr>
              <w:t>2.1 Rationale for the Cancer Patient Empowerment Program</w:t>
            </w:r>
            <w:r w:rsidRPr="00757922">
              <w:rPr>
                <w:noProof/>
                <w:webHidden/>
              </w:rPr>
              <w:tab/>
            </w:r>
            <w:r w:rsidRPr="00757922">
              <w:rPr>
                <w:noProof/>
                <w:webHidden/>
              </w:rPr>
              <w:fldChar w:fldCharType="begin"/>
            </w:r>
            <w:r w:rsidRPr="00757922">
              <w:rPr>
                <w:noProof/>
                <w:webHidden/>
              </w:rPr>
              <w:instrText xml:space="preserve"> PAGEREF _Toc119942858 \h </w:instrText>
            </w:r>
            <w:r w:rsidRPr="00757922">
              <w:rPr>
                <w:noProof/>
                <w:webHidden/>
              </w:rPr>
            </w:r>
            <w:r w:rsidRPr="00757922">
              <w:rPr>
                <w:noProof/>
                <w:webHidden/>
              </w:rPr>
              <w:fldChar w:fldCharType="separate"/>
            </w:r>
            <w:r w:rsidRPr="00757922">
              <w:rPr>
                <w:noProof/>
                <w:webHidden/>
              </w:rPr>
              <w:t>8</w:t>
            </w:r>
            <w:r w:rsidRPr="00757922">
              <w:rPr>
                <w:noProof/>
                <w:webHidden/>
              </w:rPr>
              <w:fldChar w:fldCharType="end"/>
            </w:r>
          </w:hyperlink>
        </w:p>
        <w:p w14:paraId="0A6A4270" w14:textId="2090F10C" w:rsidR="0089143E" w:rsidRPr="00757922" w:rsidRDefault="0089143E">
          <w:pPr>
            <w:pStyle w:val="TOC2"/>
            <w:rPr>
              <w:rFonts w:eastAsiaTheme="minorEastAsia"/>
              <w:smallCaps w:val="0"/>
              <w:noProof/>
              <w:sz w:val="24"/>
              <w:szCs w:val="24"/>
              <w:lang w:val="en-CA"/>
            </w:rPr>
          </w:pPr>
          <w:hyperlink w:anchor="_Toc119942859" w:history="1">
            <w:r w:rsidRPr="00757922">
              <w:rPr>
                <w:rStyle w:val="Hyperlink"/>
                <w:rFonts w:ascii="Times New Roman" w:hAnsi="Times New Roman" w:cs="Times New Roman"/>
                <w:b/>
                <w:bCs/>
                <w:noProof/>
                <w:shd w:val="clear" w:color="auto" w:fill="FFFFFF"/>
              </w:rPr>
              <w:t>2.2 Scientific Basis for a Patient Empowerment Program</w:t>
            </w:r>
            <w:r w:rsidRPr="00757922">
              <w:rPr>
                <w:noProof/>
                <w:webHidden/>
              </w:rPr>
              <w:tab/>
            </w:r>
            <w:r w:rsidRPr="00757922">
              <w:rPr>
                <w:noProof/>
                <w:webHidden/>
              </w:rPr>
              <w:fldChar w:fldCharType="begin"/>
            </w:r>
            <w:r w:rsidRPr="00757922">
              <w:rPr>
                <w:noProof/>
                <w:webHidden/>
              </w:rPr>
              <w:instrText xml:space="preserve"> PAGEREF _Toc119942859 \h </w:instrText>
            </w:r>
            <w:r w:rsidRPr="00757922">
              <w:rPr>
                <w:noProof/>
                <w:webHidden/>
              </w:rPr>
            </w:r>
            <w:r w:rsidRPr="00757922">
              <w:rPr>
                <w:noProof/>
                <w:webHidden/>
              </w:rPr>
              <w:fldChar w:fldCharType="separate"/>
            </w:r>
            <w:r w:rsidRPr="00757922">
              <w:rPr>
                <w:noProof/>
                <w:webHidden/>
              </w:rPr>
              <w:t>8</w:t>
            </w:r>
            <w:r w:rsidRPr="00757922">
              <w:rPr>
                <w:noProof/>
                <w:webHidden/>
              </w:rPr>
              <w:fldChar w:fldCharType="end"/>
            </w:r>
          </w:hyperlink>
        </w:p>
        <w:p w14:paraId="2983866D" w14:textId="631F4D6E" w:rsidR="0089143E" w:rsidRPr="00757922" w:rsidRDefault="0089143E">
          <w:pPr>
            <w:pStyle w:val="TOC3"/>
            <w:rPr>
              <w:rFonts w:eastAsiaTheme="minorEastAsia"/>
              <w:i w:val="0"/>
              <w:iCs w:val="0"/>
              <w:noProof/>
              <w:sz w:val="24"/>
              <w:szCs w:val="24"/>
              <w:lang w:val="en-CA"/>
            </w:rPr>
          </w:pPr>
          <w:hyperlink w:anchor="_Toc119942860" w:history="1">
            <w:r w:rsidRPr="00757922">
              <w:rPr>
                <w:rStyle w:val="Hyperlink"/>
                <w:noProof/>
                <w:shd w:val="clear" w:color="auto" w:fill="FFFFFF"/>
              </w:rPr>
              <w:t>2.2.1 Aerobic exercise</w:t>
            </w:r>
            <w:r w:rsidRPr="00757922">
              <w:rPr>
                <w:noProof/>
                <w:webHidden/>
              </w:rPr>
              <w:tab/>
            </w:r>
            <w:r w:rsidRPr="00757922">
              <w:rPr>
                <w:noProof/>
                <w:webHidden/>
              </w:rPr>
              <w:fldChar w:fldCharType="begin"/>
            </w:r>
            <w:r w:rsidRPr="00757922">
              <w:rPr>
                <w:noProof/>
                <w:webHidden/>
              </w:rPr>
              <w:instrText xml:space="preserve"> PAGEREF _Toc119942860 \h </w:instrText>
            </w:r>
            <w:r w:rsidRPr="00757922">
              <w:rPr>
                <w:noProof/>
                <w:webHidden/>
              </w:rPr>
            </w:r>
            <w:r w:rsidRPr="00757922">
              <w:rPr>
                <w:noProof/>
                <w:webHidden/>
              </w:rPr>
              <w:fldChar w:fldCharType="separate"/>
            </w:r>
            <w:r w:rsidRPr="00757922">
              <w:rPr>
                <w:noProof/>
                <w:webHidden/>
              </w:rPr>
              <w:t>8</w:t>
            </w:r>
            <w:r w:rsidRPr="00757922">
              <w:rPr>
                <w:noProof/>
                <w:webHidden/>
              </w:rPr>
              <w:fldChar w:fldCharType="end"/>
            </w:r>
          </w:hyperlink>
        </w:p>
        <w:p w14:paraId="35C8BEDE" w14:textId="02547A57" w:rsidR="0089143E" w:rsidRPr="00757922" w:rsidRDefault="0089143E">
          <w:pPr>
            <w:pStyle w:val="TOC3"/>
            <w:rPr>
              <w:rFonts w:eastAsiaTheme="minorEastAsia"/>
              <w:i w:val="0"/>
              <w:iCs w:val="0"/>
              <w:noProof/>
              <w:sz w:val="24"/>
              <w:szCs w:val="24"/>
              <w:lang w:val="en-CA"/>
            </w:rPr>
          </w:pPr>
          <w:hyperlink w:anchor="_Toc119942861" w:history="1">
            <w:r w:rsidRPr="00757922">
              <w:rPr>
                <w:rStyle w:val="Hyperlink"/>
                <w:noProof/>
                <w:shd w:val="clear" w:color="auto" w:fill="FFFFFF"/>
              </w:rPr>
              <w:t>2.2.2 Strength Training</w:t>
            </w:r>
            <w:r w:rsidRPr="00757922">
              <w:rPr>
                <w:noProof/>
                <w:webHidden/>
              </w:rPr>
              <w:tab/>
            </w:r>
            <w:r w:rsidRPr="00757922">
              <w:rPr>
                <w:noProof/>
                <w:webHidden/>
              </w:rPr>
              <w:fldChar w:fldCharType="begin"/>
            </w:r>
            <w:r w:rsidRPr="00757922">
              <w:rPr>
                <w:noProof/>
                <w:webHidden/>
              </w:rPr>
              <w:instrText xml:space="preserve"> PAGEREF _Toc119942861 \h </w:instrText>
            </w:r>
            <w:r w:rsidRPr="00757922">
              <w:rPr>
                <w:noProof/>
                <w:webHidden/>
              </w:rPr>
            </w:r>
            <w:r w:rsidRPr="00757922">
              <w:rPr>
                <w:noProof/>
                <w:webHidden/>
              </w:rPr>
              <w:fldChar w:fldCharType="separate"/>
            </w:r>
            <w:r w:rsidRPr="00757922">
              <w:rPr>
                <w:noProof/>
                <w:webHidden/>
              </w:rPr>
              <w:t>8</w:t>
            </w:r>
            <w:r w:rsidRPr="00757922">
              <w:rPr>
                <w:noProof/>
                <w:webHidden/>
              </w:rPr>
              <w:fldChar w:fldCharType="end"/>
            </w:r>
          </w:hyperlink>
        </w:p>
        <w:p w14:paraId="714F181F" w14:textId="24D4A2D0" w:rsidR="0089143E" w:rsidRPr="00757922" w:rsidRDefault="0089143E">
          <w:pPr>
            <w:pStyle w:val="TOC3"/>
            <w:rPr>
              <w:rFonts w:eastAsiaTheme="minorEastAsia"/>
              <w:i w:val="0"/>
              <w:iCs w:val="0"/>
              <w:noProof/>
              <w:sz w:val="24"/>
              <w:szCs w:val="24"/>
              <w:lang w:val="en-CA"/>
            </w:rPr>
          </w:pPr>
          <w:hyperlink w:anchor="_Toc119942862" w:history="1">
            <w:r w:rsidRPr="00757922">
              <w:rPr>
                <w:rStyle w:val="Hyperlink"/>
                <w:noProof/>
              </w:rPr>
              <w:t>2.2.3 Yoga</w:t>
            </w:r>
            <w:r w:rsidRPr="00757922">
              <w:rPr>
                <w:noProof/>
                <w:webHidden/>
              </w:rPr>
              <w:tab/>
            </w:r>
            <w:r w:rsidRPr="00757922">
              <w:rPr>
                <w:noProof/>
                <w:webHidden/>
              </w:rPr>
              <w:fldChar w:fldCharType="begin"/>
            </w:r>
            <w:r w:rsidRPr="00757922">
              <w:rPr>
                <w:noProof/>
                <w:webHidden/>
              </w:rPr>
              <w:instrText xml:space="preserve"> PAGEREF _Toc119942862 \h </w:instrText>
            </w:r>
            <w:r w:rsidRPr="00757922">
              <w:rPr>
                <w:noProof/>
                <w:webHidden/>
              </w:rPr>
            </w:r>
            <w:r w:rsidRPr="00757922">
              <w:rPr>
                <w:noProof/>
                <w:webHidden/>
              </w:rPr>
              <w:fldChar w:fldCharType="separate"/>
            </w:r>
            <w:r w:rsidRPr="00757922">
              <w:rPr>
                <w:noProof/>
                <w:webHidden/>
              </w:rPr>
              <w:t>9</w:t>
            </w:r>
            <w:r w:rsidRPr="00757922">
              <w:rPr>
                <w:noProof/>
                <w:webHidden/>
              </w:rPr>
              <w:fldChar w:fldCharType="end"/>
            </w:r>
          </w:hyperlink>
        </w:p>
        <w:p w14:paraId="025D566D" w14:textId="73C91014" w:rsidR="0089143E" w:rsidRPr="00757922" w:rsidRDefault="0089143E">
          <w:pPr>
            <w:pStyle w:val="TOC3"/>
            <w:rPr>
              <w:rFonts w:eastAsiaTheme="minorEastAsia"/>
              <w:i w:val="0"/>
              <w:iCs w:val="0"/>
              <w:noProof/>
              <w:sz w:val="24"/>
              <w:szCs w:val="24"/>
              <w:lang w:val="en-CA"/>
            </w:rPr>
          </w:pPr>
          <w:hyperlink w:anchor="_Toc119942863" w:history="1">
            <w:r w:rsidRPr="00757922">
              <w:rPr>
                <w:rStyle w:val="Hyperlink"/>
                <w:noProof/>
              </w:rPr>
              <w:t>2.2.4 Safety of aerobic and strength training for cancer patients</w:t>
            </w:r>
            <w:r w:rsidRPr="00757922">
              <w:rPr>
                <w:noProof/>
                <w:webHidden/>
              </w:rPr>
              <w:tab/>
            </w:r>
            <w:r w:rsidRPr="00757922">
              <w:rPr>
                <w:noProof/>
                <w:webHidden/>
              </w:rPr>
              <w:fldChar w:fldCharType="begin"/>
            </w:r>
            <w:r w:rsidRPr="00757922">
              <w:rPr>
                <w:noProof/>
                <w:webHidden/>
              </w:rPr>
              <w:instrText xml:space="preserve"> PAGEREF _Toc119942863 \h </w:instrText>
            </w:r>
            <w:r w:rsidRPr="00757922">
              <w:rPr>
                <w:noProof/>
                <w:webHidden/>
              </w:rPr>
            </w:r>
            <w:r w:rsidRPr="00757922">
              <w:rPr>
                <w:noProof/>
                <w:webHidden/>
              </w:rPr>
              <w:fldChar w:fldCharType="separate"/>
            </w:r>
            <w:r w:rsidRPr="00757922">
              <w:rPr>
                <w:noProof/>
                <w:webHidden/>
              </w:rPr>
              <w:t>9</w:t>
            </w:r>
            <w:r w:rsidRPr="00757922">
              <w:rPr>
                <w:noProof/>
                <w:webHidden/>
              </w:rPr>
              <w:fldChar w:fldCharType="end"/>
            </w:r>
          </w:hyperlink>
        </w:p>
        <w:p w14:paraId="51C93C22" w14:textId="18338E82" w:rsidR="0089143E" w:rsidRPr="00757922" w:rsidRDefault="0089143E">
          <w:pPr>
            <w:pStyle w:val="TOC3"/>
            <w:rPr>
              <w:rFonts w:eastAsiaTheme="minorEastAsia"/>
              <w:i w:val="0"/>
              <w:iCs w:val="0"/>
              <w:noProof/>
              <w:sz w:val="24"/>
              <w:szCs w:val="24"/>
              <w:lang w:val="en-CA"/>
            </w:rPr>
          </w:pPr>
          <w:hyperlink w:anchor="_Toc119942864" w:history="1">
            <w:r w:rsidRPr="00757922">
              <w:rPr>
                <w:rStyle w:val="Hyperlink"/>
                <w:noProof/>
              </w:rPr>
              <w:t>2.2.5 Stress Reduction through Meditation and Relaxation Exercises</w:t>
            </w:r>
            <w:r w:rsidRPr="00757922">
              <w:rPr>
                <w:noProof/>
                <w:webHidden/>
              </w:rPr>
              <w:tab/>
            </w:r>
            <w:r w:rsidRPr="00757922">
              <w:rPr>
                <w:noProof/>
                <w:webHidden/>
              </w:rPr>
              <w:fldChar w:fldCharType="begin"/>
            </w:r>
            <w:r w:rsidRPr="00757922">
              <w:rPr>
                <w:noProof/>
                <w:webHidden/>
              </w:rPr>
              <w:instrText xml:space="preserve"> PAGEREF _Toc119942864 \h </w:instrText>
            </w:r>
            <w:r w:rsidRPr="00757922">
              <w:rPr>
                <w:noProof/>
                <w:webHidden/>
              </w:rPr>
            </w:r>
            <w:r w:rsidRPr="00757922">
              <w:rPr>
                <w:noProof/>
                <w:webHidden/>
              </w:rPr>
              <w:fldChar w:fldCharType="separate"/>
            </w:r>
            <w:r w:rsidRPr="00757922">
              <w:rPr>
                <w:noProof/>
                <w:webHidden/>
              </w:rPr>
              <w:t>10</w:t>
            </w:r>
            <w:r w:rsidRPr="00757922">
              <w:rPr>
                <w:noProof/>
                <w:webHidden/>
              </w:rPr>
              <w:fldChar w:fldCharType="end"/>
            </w:r>
          </w:hyperlink>
        </w:p>
        <w:p w14:paraId="3014C876" w14:textId="0EDDE48C" w:rsidR="0089143E" w:rsidRPr="00757922" w:rsidRDefault="0089143E">
          <w:pPr>
            <w:pStyle w:val="TOC3"/>
            <w:rPr>
              <w:rFonts w:eastAsiaTheme="minorEastAsia"/>
              <w:i w:val="0"/>
              <w:iCs w:val="0"/>
              <w:noProof/>
              <w:sz w:val="24"/>
              <w:szCs w:val="24"/>
              <w:lang w:val="en-CA"/>
            </w:rPr>
          </w:pPr>
          <w:hyperlink w:anchor="_Toc119942865" w:history="1">
            <w:r w:rsidRPr="00757922">
              <w:rPr>
                <w:rStyle w:val="Hyperlink"/>
                <w:noProof/>
              </w:rPr>
              <w:t>2.2.6 Dietary Advice</w:t>
            </w:r>
            <w:r w:rsidRPr="00757922">
              <w:rPr>
                <w:noProof/>
                <w:webHidden/>
              </w:rPr>
              <w:tab/>
            </w:r>
            <w:r w:rsidRPr="00757922">
              <w:rPr>
                <w:noProof/>
                <w:webHidden/>
              </w:rPr>
              <w:fldChar w:fldCharType="begin"/>
            </w:r>
            <w:r w:rsidRPr="00757922">
              <w:rPr>
                <w:noProof/>
                <w:webHidden/>
              </w:rPr>
              <w:instrText xml:space="preserve"> PAGEREF _Toc119942865 \h </w:instrText>
            </w:r>
            <w:r w:rsidRPr="00757922">
              <w:rPr>
                <w:noProof/>
                <w:webHidden/>
              </w:rPr>
            </w:r>
            <w:r w:rsidRPr="00757922">
              <w:rPr>
                <w:noProof/>
                <w:webHidden/>
              </w:rPr>
              <w:fldChar w:fldCharType="separate"/>
            </w:r>
            <w:r w:rsidRPr="00757922">
              <w:rPr>
                <w:noProof/>
                <w:webHidden/>
              </w:rPr>
              <w:t>10</w:t>
            </w:r>
            <w:r w:rsidRPr="00757922">
              <w:rPr>
                <w:noProof/>
                <w:webHidden/>
              </w:rPr>
              <w:fldChar w:fldCharType="end"/>
            </w:r>
          </w:hyperlink>
        </w:p>
        <w:p w14:paraId="285B14C2" w14:textId="2E091726" w:rsidR="0089143E" w:rsidRPr="00757922" w:rsidRDefault="0089143E">
          <w:pPr>
            <w:pStyle w:val="TOC3"/>
            <w:rPr>
              <w:rFonts w:eastAsiaTheme="minorEastAsia"/>
              <w:i w:val="0"/>
              <w:iCs w:val="0"/>
              <w:noProof/>
              <w:sz w:val="24"/>
              <w:szCs w:val="24"/>
              <w:lang w:val="en-CA"/>
            </w:rPr>
          </w:pPr>
          <w:hyperlink w:anchor="_Toc119942866" w:history="1">
            <w:r w:rsidRPr="00757922">
              <w:rPr>
                <w:rStyle w:val="Hyperlink"/>
                <w:noProof/>
              </w:rPr>
              <w:t>2.2.7 Relationship training</w:t>
            </w:r>
            <w:r w:rsidRPr="00757922">
              <w:rPr>
                <w:noProof/>
                <w:webHidden/>
              </w:rPr>
              <w:tab/>
            </w:r>
            <w:r w:rsidRPr="00757922">
              <w:rPr>
                <w:noProof/>
                <w:webHidden/>
              </w:rPr>
              <w:fldChar w:fldCharType="begin"/>
            </w:r>
            <w:r w:rsidRPr="00757922">
              <w:rPr>
                <w:noProof/>
                <w:webHidden/>
              </w:rPr>
              <w:instrText xml:space="preserve"> PAGEREF _Toc119942866 \h </w:instrText>
            </w:r>
            <w:r w:rsidRPr="00757922">
              <w:rPr>
                <w:noProof/>
                <w:webHidden/>
              </w:rPr>
            </w:r>
            <w:r w:rsidRPr="00757922">
              <w:rPr>
                <w:noProof/>
                <w:webHidden/>
              </w:rPr>
              <w:fldChar w:fldCharType="separate"/>
            </w:r>
            <w:r w:rsidRPr="00757922">
              <w:rPr>
                <w:noProof/>
                <w:webHidden/>
              </w:rPr>
              <w:t>11</w:t>
            </w:r>
            <w:r w:rsidRPr="00757922">
              <w:rPr>
                <w:noProof/>
                <w:webHidden/>
              </w:rPr>
              <w:fldChar w:fldCharType="end"/>
            </w:r>
          </w:hyperlink>
        </w:p>
        <w:p w14:paraId="493831AA" w14:textId="3300998F" w:rsidR="0089143E" w:rsidRPr="00757922" w:rsidRDefault="0089143E">
          <w:pPr>
            <w:pStyle w:val="TOC3"/>
            <w:rPr>
              <w:rFonts w:eastAsiaTheme="minorEastAsia"/>
              <w:i w:val="0"/>
              <w:iCs w:val="0"/>
              <w:noProof/>
              <w:sz w:val="24"/>
              <w:szCs w:val="24"/>
              <w:lang w:val="en-CA"/>
            </w:rPr>
          </w:pPr>
          <w:hyperlink w:anchor="_Toc119942867" w:history="1">
            <w:r w:rsidRPr="00757922">
              <w:rPr>
                <w:rStyle w:val="Hyperlink"/>
                <w:noProof/>
                <w:shd w:val="clear" w:color="auto" w:fill="FFFFFF"/>
              </w:rPr>
              <w:t>2.2.8 Building on Pre-habilitation (Prior to Treatment) Science</w:t>
            </w:r>
            <w:r w:rsidRPr="00757922">
              <w:rPr>
                <w:noProof/>
                <w:webHidden/>
              </w:rPr>
              <w:tab/>
            </w:r>
            <w:r w:rsidRPr="00757922">
              <w:rPr>
                <w:noProof/>
                <w:webHidden/>
              </w:rPr>
              <w:fldChar w:fldCharType="begin"/>
            </w:r>
            <w:r w:rsidRPr="00757922">
              <w:rPr>
                <w:noProof/>
                <w:webHidden/>
              </w:rPr>
              <w:instrText xml:space="preserve"> PAGEREF _Toc119942867 \h </w:instrText>
            </w:r>
            <w:r w:rsidRPr="00757922">
              <w:rPr>
                <w:noProof/>
                <w:webHidden/>
              </w:rPr>
            </w:r>
            <w:r w:rsidRPr="00757922">
              <w:rPr>
                <w:noProof/>
                <w:webHidden/>
              </w:rPr>
              <w:fldChar w:fldCharType="separate"/>
            </w:r>
            <w:r w:rsidRPr="00757922">
              <w:rPr>
                <w:noProof/>
                <w:webHidden/>
              </w:rPr>
              <w:t>11</w:t>
            </w:r>
            <w:r w:rsidRPr="00757922">
              <w:rPr>
                <w:noProof/>
                <w:webHidden/>
              </w:rPr>
              <w:fldChar w:fldCharType="end"/>
            </w:r>
          </w:hyperlink>
        </w:p>
        <w:p w14:paraId="0BD622C6" w14:textId="1855311F" w:rsidR="0089143E" w:rsidRPr="00757922" w:rsidRDefault="0089143E">
          <w:pPr>
            <w:pStyle w:val="TOC2"/>
            <w:rPr>
              <w:rFonts w:eastAsiaTheme="minorEastAsia"/>
              <w:smallCaps w:val="0"/>
              <w:noProof/>
              <w:sz w:val="24"/>
              <w:szCs w:val="24"/>
              <w:lang w:val="en-CA"/>
            </w:rPr>
          </w:pPr>
          <w:hyperlink w:anchor="_Toc119942868" w:history="1">
            <w:r w:rsidRPr="00757922">
              <w:rPr>
                <w:rStyle w:val="Hyperlink"/>
                <w:rFonts w:ascii="Times New Roman" w:hAnsi="Times New Roman" w:cs="Times New Roman"/>
                <w:b/>
                <w:bCs/>
                <w:noProof/>
              </w:rPr>
              <w:t>2.3 Comprehensive Programming vs Individual Element Health Promotion</w:t>
            </w:r>
            <w:r w:rsidRPr="00757922">
              <w:rPr>
                <w:noProof/>
                <w:webHidden/>
              </w:rPr>
              <w:tab/>
            </w:r>
            <w:r w:rsidRPr="00757922">
              <w:rPr>
                <w:noProof/>
                <w:webHidden/>
              </w:rPr>
              <w:fldChar w:fldCharType="begin"/>
            </w:r>
            <w:r w:rsidRPr="00757922">
              <w:rPr>
                <w:noProof/>
                <w:webHidden/>
              </w:rPr>
              <w:instrText xml:space="preserve"> PAGEREF _Toc119942868 \h </w:instrText>
            </w:r>
            <w:r w:rsidRPr="00757922">
              <w:rPr>
                <w:noProof/>
                <w:webHidden/>
              </w:rPr>
            </w:r>
            <w:r w:rsidRPr="00757922">
              <w:rPr>
                <w:noProof/>
                <w:webHidden/>
              </w:rPr>
              <w:fldChar w:fldCharType="separate"/>
            </w:r>
            <w:r w:rsidRPr="00757922">
              <w:rPr>
                <w:noProof/>
                <w:webHidden/>
              </w:rPr>
              <w:t>12</w:t>
            </w:r>
            <w:r w:rsidRPr="00757922">
              <w:rPr>
                <w:noProof/>
                <w:webHidden/>
              </w:rPr>
              <w:fldChar w:fldCharType="end"/>
            </w:r>
          </w:hyperlink>
        </w:p>
        <w:p w14:paraId="3100BB81" w14:textId="00428084" w:rsidR="0089143E" w:rsidRPr="00757922" w:rsidRDefault="0089143E">
          <w:pPr>
            <w:pStyle w:val="TOC2"/>
            <w:rPr>
              <w:rFonts w:eastAsiaTheme="minorEastAsia"/>
              <w:smallCaps w:val="0"/>
              <w:noProof/>
              <w:sz w:val="24"/>
              <w:szCs w:val="24"/>
              <w:lang w:val="en-CA"/>
            </w:rPr>
          </w:pPr>
          <w:hyperlink w:anchor="_Toc119942869" w:history="1">
            <w:r w:rsidRPr="00757922">
              <w:rPr>
                <w:rStyle w:val="Hyperlink"/>
                <w:rFonts w:ascii="Times New Roman" w:hAnsi="Times New Roman" w:cs="Times New Roman"/>
                <w:b/>
                <w:noProof/>
              </w:rPr>
              <w:t>2.4 Brief Description of the Cancer Patient Empowerment Program (CancerPEP)</w:t>
            </w:r>
            <w:r w:rsidRPr="00757922">
              <w:rPr>
                <w:noProof/>
                <w:webHidden/>
              </w:rPr>
              <w:tab/>
            </w:r>
            <w:r w:rsidRPr="00757922">
              <w:rPr>
                <w:noProof/>
                <w:webHidden/>
              </w:rPr>
              <w:fldChar w:fldCharType="begin"/>
            </w:r>
            <w:r w:rsidRPr="00757922">
              <w:rPr>
                <w:noProof/>
                <w:webHidden/>
              </w:rPr>
              <w:instrText xml:space="preserve"> PAGEREF _Toc119942869 \h </w:instrText>
            </w:r>
            <w:r w:rsidRPr="00757922">
              <w:rPr>
                <w:noProof/>
                <w:webHidden/>
              </w:rPr>
            </w:r>
            <w:r w:rsidRPr="00757922">
              <w:rPr>
                <w:noProof/>
                <w:webHidden/>
              </w:rPr>
              <w:fldChar w:fldCharType="separate"/>
            </w:r>
            <w:r w:rsidRPr="00757922">
              <w:rPr>
                <w:noProof/>
                <w:webHidden/>
              </w:rPr>
              <w:t>13</w:t>
            </w:r>
            <w:r w:rsidRPr="00757922">
              <w:rPr>
                <w:noProof/>
                <w:webHidden/>
              </w:rPr>
              <w:fldChar w:fldCharType="end"/>
            </w:r>
          </w:hyperlink>
        </w:p>
        <w:p w14:paraId="042618D6" w14:textId="653C7BBD" w:rsidR="0089143E" w:rsidRPr="00757922" w:rsidRDefault="0089143E">
          <w:pPr>
            <w:pStyle w:val="TOC2"/>
            <w:rPr>
              <w:rFonts w:eastAsiaTheme="minorEastAsia"/>
              <w:smallCaps w:val="0"/>
              <w:noProof/>
              <w:sz w:val="24"/>
              <w:szCs w:val="24"/>
              <w:lang w:val="en-CA"/>
            </w:rPr>
          </w:pPr>
          <w:hyperlink w:anchor="_Toc119942870" w:history="1">
            <w:r w:rsidRPr="00757922">
              <w:rPr>
                <w:rStyle w:val="Hyperlink"/>
                <w:rFonts w:ascii="Times New Roman" w:hAnsi="Times New Roman" w:cs="Times New Roman"/>
                <w:b/>
                <w:bCs/>
                <w:noProof/>
              </w:rPr>
              <w:t>2.5 Prostate Cancer PEP Feasibility Trial Results</w:t>
            </w:r>
            <w:r w:rsidRPr="00757922">
              <w:rPr>
                <w:noProof/>
                <w:webHidden/>
              </w:rPr>
              <w:tab/>
            </w:r>
            <w:r w:rsidRPr="00757922">
              <w:rPr>
                <w:noProof/>
                <w:webHidden/>
              </w:rPr>
              <w:fldChar w:fldCharType="begin"/>
            </w:r>
            <w:r w:rsidRPr="00757922">
              <w:rPr>
                <w:noProof/>
                <w:webHidden/>
              </w:rPr>
              <w:instrText xml:space="preserve"> PAGEREF _Toc119942870 \h </w:instrText>
            </w:r>
            <w:r w:rsidRPr="00757922">
              <w:rPr>
                <w:noProof/>
                <w:webHidden/>
              </w:rPr>
            </w:r>
            <w:r w:rsidRPr="00757922">
              <w:rPr>
                <w:noProof/>
                <w:webHidden/>
              </w:rPr>
              <w:fldChar w:fldCharType="separate"/>
            </w:r>
            <w:r w:rsidRPr="00757922">
              <w:rPr>
                <w:noProof/>
                <w:webHidden/>
              </w:rPr>
              <w:t>13</w:t>
            </w:r>
            <w:r w:rsidRPr="00757922">
              <w:rPr>
                <w:noProof/>
                <w:webHidden/>
              </w:rPr>
              <w:fldChar w:fldCharType="end"/>
            </w:r>
          </w:hyperlink>
        </w:p>
        <w:p w14:paraId="44937C78" w14:textId="0512D7F8" w:rsidR="0089143E" w:rsidRPr="00757922" w:rsidRDefault="0089143E">
          <w:pPr>
            <w:pStyle w:val="TOC2"/>
            <w:rPr>
              <w:rFonts w:eastAsiaTheme="minorEastAsia"/>
              <w:smallCaps w:val="0"/>
              <w:noProof/>
              <w:sz w:val="24"/>
              <w:szCs w:val="24"/>
              <w:lang w:val="en-CA"/>
            </w:rPr>
          </w:pPr>
          <w:hyperlink w:anchor="_Toc119942871" w:history="1">
            <w:r w:rsidRPr="00757922">
              <w:rPr>
                <w:rStyle w:val="Hyperlink"/>
                <w:rFonts w:ascii="Times New Roman" w:hAnsi="Times New Roman" w:cs="Times New Roman"/>
                <w:b/>
                <w:bCs/>
                <w:noProof/>
              </w:rPr>
              <w:t>2.6 Prostate Cancer PEP Phase 3 Trial Results</w:t>
            </w:r>
            <w:r w:rsidRPr="00757922">
              <w:rPr>
                <w:noProof/>
                <w:webHidden/>
              </w:rPr>
              <w:tab/>
            </w:r>
            <w:r w:rsidRPr="00757922">
              <w:rPr>
                <w:noProof/>
                <w:webHidden/>
              </w:rPr>
              <w:fldChar w:fldCharType="begin"/>
            </w:r>
            <w:r w:rsidRPr="00757922">
              <w:rPr>
                <w:noProof/>
                <w:webHidden/>
              </w:rPr>
              <w:instrText xml:space="preserve"> PAGEREF _Toc119942871 \h </w:instrText>
            </w:r>
            <w:r w:rsidRPr="00757922">
              <w:rPr>
                <w:noProof/>
                <w:webHidden/>
              </w:rPr>
            </w:r>
            <w:r w:rsidRPr="00757922">
              <w:rPr>
                <w:noProof/>
                <w:webHidden/>
              </w:rPr>
              <w:fldChar w:fldCharType="separate"/>
            </w:r>
            <w:r w:rsidRPr="00757922">
              <w:rPr>
                <w:noProof/>
                <w:webHidden/>
              </w:rPr>
              <w:t>14</w:t>
            </w:r>
            <w:r w:rsidRPr="00757922">
              <w:rPr>
                <w:noProof/>
                <w:webHidden/>
              </w:rPr>
              <w:fldChar w:fldCharType="end"/>
            </w:r>
          </w:hyperlink>
        </w:p>
        <w:p w14:paraId="691AE04F" w14:textId="2120EC92" w:rsidR="0089143E" w:rsidRPr="00757922" w:rsidRDefault="0089143E">
          <w:pPr>
            <w:pStyle w:val="TOC2"/>
            <w:rPr>
              <w:rFonts w:eastAsiaTheme="minorEastAsia"/>
              <w:smallCaps w:val="0"/>
              <w:noProof/>
              <w:sz w:val="24"/>
              <w:szCs w:val="24"/>
              <w:lang w:val="en-CA"/>
            </w:rPr>
          </w:pPr>
          <w:hyperlink w:anchor="_Toc119942872" w:history="1">
            <w:r w:rsidRPr="00757922">
              <w:rPr>
                <w:rStyle w:val="Hyperlink"/>
                <w:rFonts w:ascii="Times New Roman" w:hAnsi="Times New Roman" w:cs="Times New Roman"/>
                <w:b/>
                <w:bCs/>
                <w:noProof/>
              </w:rPr>
              <w:t>2.7 Prostate Cancer PEP Phase 4 Trial</w:t>
            </w:r>
            <w:r w:rsidRPr="00757922">
              <w:rPr>
                <w:noProof/>
                <w:webHidden/>
              </w:rPr>
              <w:tab/>
            </w:r>
            <w:r w:rsidRPr="00757922">
              <w:rPr>
                <w:noProof/>
                <w:webHidden/>
              </w:rPr>
              <w:fldChar w:fldCharType="begin"/>
            </w:r>
            <w:r w:rsidRPr="00757922">
              <w:rPr>
                <w:noProof/>
                <w:webHidden/>
              </w:rPr>
              <w:instrText xml:space="preserve"> PAGEREF _Toc119942872 \h </w:instrText>
            </w:r>
            <w:r w:rsidRPr="00757922">
              <w:rPr>
                <w:noProof/>
                <w:webHidden/>
              </w:rPr>
            </w:r>
            <w:r w:rsidRPr="00757922">
              <w:rPr>
                <w:noProof/>
                <w:webHidden/>
              </w:rPr>
              <w:fldChar w:fldCharType="separate"/>
            </w:r>
            <w:r w:rsidRPr="00757922">
              <w:rPr>
                <w:noProof/>
                <w:webHidden/>
              </w:rPr>
              <w:t>15</w:t>
            </w:r>
            <w:r w:rsidRPr="00757922">
              <w:rPr>
                <w:noProof/>
                <w:webHidden/>
              </w:rPr>
              <w:fldChar w:fldCharType="end"/>
            </w:r>
          </w:hyperlink>
        </w:p>
        <w:p w14:paraId="471C12F0" w14:textId="69D0FAC9" w:rsidR="0089143E" w:rsidRPr="00757922" w:rsidRDefault="0089143E">
          <w:pPr>
            <w:pStyle w:val="TOC2"/>
            <w:rPr>
              <w:rFonts w:eastAsiaTheme="minorEastAsia"/>
              <w:smallCaps w:val="0"/>
              <w:noProof/>
              <w:sz w:val="24"/>
              <w:szCs w:val="24"/>
              <w:lang w:val="en-CA"/>
            </w:rPr>
          </w:pPr>
          <w:hyperlink w:anchor="_Toc119942873" w:history="1">
            <w:r w:rsidRPr="00757922">
              <w:rPr>
                <w:rStyle w:val="Hyperlink"/>
                <w:rFonts w:ascii="Times New Roman" w:hAnsi="Times New Roman" w:cs="Times New Roman"/>
                <w:b/>
                <w:bCs/>
                <w:noProof/>
              </w:rPr>
              <w:t>2.8 Difference between PC-PEP Phase 4 and this CancerPEP Phase 2 Proposal</w:t>
            </w:r>
            <w:r w:rsidRPr="00757922">
              <w:rPr>
                <w:noProof/>
                <w:webHidden/>
              </w:rPr>
              <w:tab/>
            </w:r>
            <w:r w:rsidRPr="00757922">
              <w:rPr>
                <w:noProof/>
                <w:webHidden/>
              </w:rPr>
              <w:fldChar w:fldCharType="begin"/>
            </w:r>
            <w:r w:rsidRPr="00757922">
              <w:rPr>
                <w:noProof/>
                <w:webHidden/>
              </w:rPr>
              <w:instrText xml:space="preserve"> PAGEREF _Toc119942873 \h </w:instrText>
            </w:r>
            <w:r w:rsidRPr="00757922">
              <w:rPr>
                <w:noProof/>
                <w:webHidden/>
              </w:rPr>
            </w:r>
            <w:r w:rsidRPr="00757922">
              <w:rPr>
                <w:noProof/>
                <w:webHidden/>
              </w:rPr>
              <w:fldChar w:fldCharType="separate"/>
            </w:r>
            <w:r w:rsidRPr="00757922">
              <w:rPr>
                <w:noProof/>
                <w:webHidden/>
              </w:rPr>
              <w:t>15</w:t>
            </w:r>
            <w:r w:rsidRPr="00757922">
              <w:rPr>
                <w:noProof/>
                <w:webHidden/>
              </w:rPr>
              <w:fldChar w:fldCharType="end"/>
            </w:r>
          </w:hyperlink>
        </w:p>
        <w:p w14:paraId="1B0F4BAB" w14:textId="4FF60D13" w:rsidR="0089143E" w:rsidRPr="00757922" w:rsidRDefault="0089143E">
          <w:pPr>
            <w:pStyle w:val="TOC3"/>
            <w:rPr>
              <w:rFonts w:eastAsiaTheme="minorEastAsia"/>
              <w:i w:val="0"/>
              <w:iCs w:val="0"/>
              <w:noProof/>
              <w:sz w:val="24"/>
              <w:szCs w:val="24"/>
              <w:lang w:val="en-CA"/>
            </w:rPr>
          </w:pPr>
          <w:hyperlink w:anchor="_Toc119942874" w:history="1">
            <w:r w:rsidRPr="00757922">
              <w:rPr>
                <w:rStyle w:val="Hyperlink"/>
                <w:noProof/>
              </w:rPr>
              <w:t>2.8.1 Random Assignment of ‘Early’ vs ‘Late’ Access to Heart Rate Variability Monitors</w:t>
            </w:r>
            <w:r w:rsidRPr="00757922">
              <w:rPr>
                <w:noProof/>
                <w:webHidden/>
              </w:rPr>
              <w:tab/>
            </w:r>
            <w:r w:rsidRPr="00757922">
              <w:rPr>
                <w:noProof/>
                <w:webHidden/>
              </w:rPr>
              <w:fldChar w:fldCharType="begin"/>
            </w:r>
            <w:r w:rsidRPr="00757922">
              <w:rPr>
                <w:noProof/>
                <w:webHidden/>
              </w:rPr>
              <w:instrText xml:space="preserve"> PAGEREF _Toc119942874 \h </w:instrText>
            </w:r>
            <w:r w:rsidRPr="00757922">
              <w:rPr>
                <w:noProof/>
                <w:webHidden/>
              </w:rPr>
            </w:r>
            <w:r w:rsidRPr="00757922">
              <w:rPr>
                <w:noProof/>
                <w:webHidden/>
              </w:rPr>
              <w:fldChar w:fldCharType="separate"/>
            </w:r>
            <w:r w:rsidRPr="00757922">
              <w:rPr>
                <w:noProof/>
                <w:webHidden/>
              </w:rPr>
              <w:t>15</w:t>
            </w:r>
            <w:r w:rsidRPr="00757922">
              <w:rPr>
                <w:noProof/>
                <w:webHidden/>
              </w:rPr>
              <w:fldChar w:fldCharType="end"/>
            </w:r>
          </w:hyperlink>
        </w:p>
        <w:p w14:paraId="34D6A7BA" w14:textId="4691186A" w:rsidR="0089143E" w:rsidRPr="00757922" w:rsidRDefault="0089143E">
          <w:pPr>
            <w:pStyle w:val="TOC2"/>
            <w:rPr>
              <w:rFonts w:eastAsiaTheme="minorEastAsia"/>
              <w:smallCaps w:val="0"/>
              <w:noProof/>
              <w:sz w:val="24"/>
              <w:szCs w:val="24"/>
              <w:lang w:val="en-CA"/>
            </w:rPr>
          </w:pPr>
          <w:hyperlink w:anchor="_Toc119942875" w:history="1">
            <w:r w:rsidRPr="00757922">
              <w:rPr>
                <w:rStyle w:val="Hyperlink"/>
                <w:rFonts w:ascii="Times New Roman" w:hAnsi="Times New Roman" w:cs="Times New Roman"/>
                <w:b/>
                <w:bCs/>
                <w:noProof/>
              </w:rPr>
              <w:t>2.9 Purpose of the study</w:t>
            </w:r>
            <w:r w:rsidRPr="00757922">
              <w:rPr>
                <w:noProof/>
                <w:webHidden/>
              </w:rPr>
              <w:tab/>
            </w:r>
            <w:r w:rsidRPr="00757922">
              <w:rPr>
                <w:noProof/>
                <w:webHidden/>
              </w:rPr>
              <w:fldChar w:fldCharType="begin"/>
            </w:r>
            <w:r w:rsidRPr="00757922">
              <w:rPr>
                <w:noProof/>
                <w:webHidden/>
              </w:rPr>
              <w:instrText xml:space="preserve"> PAGEREF _Toc119942875 \h </w:instrText>
            </w:r>
            <w:r w:rsidRPr="00757922">
              <w:rPr>
                <w:noProof/>
                <w:webHidden/>
              </w:rPr>
            </w:r>
            <w:r w:rsidRPr="00757922">
              <w:rPr>
                <w:noProof/>
                <w:webHidden/>
              </w:rPr>
              <w:fldChar w:fldCharType="separate"/>
            </w:r>
            <w:r w:rsidRPr="00757922">
              <w:rPr>
                <w:noProof/>
                <w:webHidden/>
              </w:rPr>
              <w:t>16</w:t>
            </w:r>
            <w:r w:rsidRPr="00757922">
              <w:rPr>
                <w:noProof/>
                <w:webHidden/>
              </w:rPr>
              <w:fldChar w:fldCharType="end"/>
            </w:r>
          </w:hyperlink>
        </w:p>
        <w:p w14:paraId="29ED64C9" w14:textId="7F71E182" w:rsidR="0089143E" w:rsidRPr="00757922" w:rsidRDefault="0089143E">
          <w:pPr>
            <w:pStyle w:val="TOC1"/>
            <w:rPr>
              <w:rFonts w:eastAsiaTheme="minorEastAsia"/>
              <w:b w:val="0"/>
              <w:bCs w:val="0"/>
              <w:caps w:val="0"/>
              <w:noProof/>
              <w:sz w:val="24"/>
              <w:szCs w:val="24"/>
              <w:lang w:val="en-CA"/>
            </w:rPr>
          </w:pPr>
          <w:hyperlink w:anchor="_Toc119942876" w:history="1">
            <w:r w:rsidRPr="00757922">
              <w:rPr>
                <w:rStyle w:val="Hyperlink"/>
                <w:rFonts w:ascii="Times New Roman" w:hAnsi="Times New Roman" w:cs="Times New Roman"/>
                <w:noProof/>
              </w:rPr>
              <w:t>3 STUDY OBJECTIVES AND OUTCOMES</w:t>
            </w:r>
            <w:r w:rsidRPr="00757922">
              <w:rPr>
                <w:noProof/>
                <w:webHidden/>
              </w:rPr>
              <w:tab/>
            </w:r>
            <w:r w:rsidRPr="00757922">
              <w:rPr>
                <w:noProof/>
                <w:webHidden/>
              </w:rPr>
              <w:fldChar w:fldCharType="begin"/>
            </w:r>
            <w:r w:rsidRPr="00757922">
              <w:rPr>
                <w:noProof/>
                <w:webHidden/>
              </w:rPr>
              <w:instrText xml:space="preserve"> PAGEREF _Toc119942876 \h </w:instrText>
            </w:r>
            <w:r w:rsidRPr="00757922">
              <w:rPr>
                <w:noProof/>
                <w:webHidden/>
              </w:rPr>
            </w:r>
            <w:r w:rsidRPr="00757922">
              <w:rPr>
                <w:noProof/>
                <w:webHidden/>
              </w:rPr>
              <w:fldChar w:fldCharType="separate"/>
            </w:r>
            <w:r w:rsidRPr="00757922">
              <w:rPr>
                <w:noProof/>
                <w:webHidden/>
              </w:rPr>
              <w:t>16</w:t>
            </w:r>
            <w:r w:rsidRPr="00757922">
              <w:rPr>
                <w:noProof/>
                <w:webHidden/>
              </w:rPr>
              <w:fldChar w:fldCharType="end"/>
            </w:r>
          </w:hyperlink>
        </w:p>
        <w:p w14:paraId="1340412C" w14:textId="4E4FC0F2" w:rsidR="0089143E" w:rsidRPr="00757922" w:rsidRDefault="0089143E">
          <w:pPr>
            <w:pStyle w:val="TOC2"/>
            <w:rPr>
              <w:rFonts w:eastAsiaTheme="minorEastAsia"/>
              <w:smallCaps w:val="0"/>
              <w:noProof/>
              <w:sz w:val="24"/>
              <w:szCs w:val="24"/>
              <w:lang w:val="en-CA"/>
            </w:rPr>
          </w:pPr>
          <w:hyperlink w:anchor="_Toc119942877" w:history="1">
            <w:r w:rsidRPr="00757922">
              <w:rPr>
                <w:rStyle w:val="Hyperlink"/>
                <w:rFonts w:ascii="Times New Roman" w:hAnsi="Times New Roman" w:cs="Times New Roman"/>
                <w:b/>
                <w:noProof/>
              </w:rPr>
              <w:t>3.1 Primary Objective</w:t>
            </w:r>
            <w:r w:rsidRPr="00757922">
              <w:rPr>
                <w:noProof/>
                <w:webHidden/>
              </w:rPr>
              <w:tab/>
            </w:r>
            <w:r w:rsidRPr="00757922">
              <w:rPr>
                <w:noProof/>
                <w:webHidden/>
              </w:rPr>
              <w:fldChar w:fldCharType="begin"/>
            </w:r>
            <w:r w:rsidRPr="00757922">
              <w:rPr>
                <w:noProof/>
                <w:webHidden/>
              </w:rPr>
              <w:instrText xml:space="preserve"> PAGEREF _Toc119942877 \h </w:instrText>
            </w:r>
            <w:r w:rsidRPr="00757922">
              <w:rPr>
                <w:noProof/>
                <w:webHidden/>
              </w:rPr>
            </w:r>
            <w:r w:rsidRPr="00757922">
              <w:rPr>
                <w:noProof/>
                <w:webHidden/>
              </w:rPr>
              <w:fldChar w:fldCharType="separate"/>
            </w:r>
            <w:r w:rsidRPr="00757922">
              <w:rPr>
                <w:noProof/>
                <w:webHidden/>
              </w:rPr>
              <w:t>16</w:t>
            </w:r>
            <w:r w:rsidRPr="00757922">
              <w:rPr>
                <w:noProof/>
                <w:webHidden/>
              </w:rPr>
              <w:fldChar w:fldCharType="end"/>
            </w:r>
          </w:hyperlink>
        </w:p>
        <w:p w14:paraId="2310F9C5" w14:textId="762977DF" w:rsidR="0089143E" w:rsidRPr="00757922" w:rsidRDefault="0089143E">
          <w:pPr>
            <w:pStyle w:val="TOC2"/>
            <w:rPr>
              <w:rFonts w:eastAsiaTheme="minorEastAsia"/>
              <w:smallCaps w:val="0"/>
              <w:noProof/>
              <w:sz w:val="24"/>
              <w:szCs w:val="24"/>
              <w:lang w:val="en-CA"/>
            </w:rPr>
          </w:pPr>
          <w:hyperlink w:anchor="_Toc119942878" w:history="1">
            <w:r w:rsidRPr="00757922">
              <w:rPr>
                <w:rStyle w:val="Hyperlink"/>
                <w:rFonts w:ascii="Times New Roman" w:hAnsi="Times New Roman" w:cs="Times New Roman"/>
                <w:b/>
                <w:noProof/>
              </w:rPr>
              <w:t>3.2 Secondary Objectives</w:t>
            </w:r>
            <w:r w:rsidRPr="00757922">
              <w:rPr>
                <w:noProof/>
                <w:webHidden/>
              </w:rPr>
              <w:tab/>
            </w:r>
            <w:r w:rsidRPr="00757922">
              <w:rPr>
                <w:noProof/>
                <w:webHidden/>
              </w:rPr>
              <w:fldChar w:fldCharType="begin"/>
            </w:r>
            <w:r w:rsidRPr="00757922">
              <w:rPr>
                <w:noProof/>
                <w:webHidden/>
              </w:rPr>
              <w:instrText xml:space="preserve"> PAGEREF _Toc119942878 \h </w:instrText>
            </w:r>
            <w:r w:rsidRPr="00757922">
              <w:rPr>
                <w:noProof/>
                <w:webHidden/>
              </w:rPr>
            </w:r>
            <w:r w:rsidRPr="00757922">
              <w:rPr>
                <w:noProof/>
                <w:webHidden/>
              </w:rPr>
              <w:fldChar w:fldCharType="separate"/>
            </w:r>
            <w:r w:rsidRPr="00757922">
              <w:rPr>
                <w:noProof/>
                <w:webHidden/>
              </w:rPr>
              <w:t>17</w:t>
            </w:r>
            <w:r w:rsidRPr="00757922">
              <w:rPr>
                <w:noProof/>
                <w:webHidden/>
              </w:rPr>
              <w:fldChar w:fldCharType="end"/>
            </w:r>
          </w:hyperlink>
        </w:p>
        <w:p w14:paraId="5D4ACAAA" w14:textId="63B2AB19" w:rsidR="0089143E" w:rsidRPr="00757922" w:rsidRDefault="0089143E">
          <w:pPr>
            <w:pStyle w:val="TOC1"/>
            <w:rPr>
              <w:rFonts w:eastAsiaTheme="minorEastAsia"/>
              <w:b w:val="0"/>
              <w:bCs w:val="0"/>
              <w:caps w:val="0"/>
              <w:noProof/>
              <w:sz w:val="24"/>
              <w:szCs w:val="24"/>
              <w:lang w:val="en-CA"/>
            </w:rPr>
          </w:pPr>
          <w:hyperlink w:anchor="_Toc119942879" w:history="1">
            <w:r w:rsidRPr="00757922">
              <w:rPr>
                <w:rStyle w:val="Hyperlink"/>
                <w:rFonts w:ascii="Times New Roman" w:hAnsi="Times New Roman" w:cs="Times New Roman"/>
                <w:noProof/>
              </w:rPr>
              <w:t>4 SELECTION AND ENROLLMENT OF PARTICIPANTS</w:t>
            </w:r>
            <w:r w:rsidRPr="00757922">
              <w:rPr>
                <w:noProof/>
                <w:webHidden/>
              </w:rPr>
              <w:tab/>
            </w:r>
            <w:r w:rsidRPr="00757922">
              <w:rPr>
                <w:noProof/>
                <w:webHidden/>
              </w:rPr>
              <w:fldChar w:fldCharType="begin"/>
            </w:r>
            <w:r w:rsidRPr="00757922">
              <w:rPr>
                <w:noProof/>
                <w:webHidden/>
              </w:rPr>
              <w:instrText xml:space="preserve"> PAGEREF _Toc119942879 \h </w:instrText>
            </w:r>
            <w:r w:rsidRPr="00757922">
              <w:rPr>
                <w:noProof/>
                <w:webHidden/>
              </w:rPr>
            </w:r>
            <w:r w:rsidRPr="00757922">
              <w:rPr>
                <w:noProof/>
                <w:webHidden/>
              </w:rPr>
              <w:fldChar w:fldCharType="separate"/>
            </w:r>
            <w:r w:rsidRPr="00757922">
              <w:rPr>
                <w:noProof/>
                <w:webHidden/>
              </w:rPr>
              <w:t>18</w:t>
            </w:r>
            <w:r w:rsidRPr="00757922">
              <w:rPr>
                <w:noProof/>
                <w:webHidden/>
              </w:rPr>
              <w:fldChar w:fldCharType="end"/>
            </w:r>
          </w:hyperlink>
        </w:p>
        <w:p w14:paraId="194DBC45" w14:textId="522FDFA6" w:rsidR="0089143E" w:rsidRPr="00757922" w:rsidRDefault="0089143E">
          <w:pPr>
            <w:pStyle w:val="TOC2"/>
            <w:rPr>
              <w:rFonts w:eastAsiaTheme="minorEastAsia"/>
              <w:smallCaps w:val="0"/>
              <w:noProof/>
              <w:sz w:val="24"/>
              <w:szCs w:val="24"/>
              <w:lang w:val="en-CA"/>
            </w:rPr>
          </w:pPr>
          <w:hyperlink w:anchor="_Toc119942880" w:history="1">
            <w:r w:rsidRPr="00757922">
              <w:rPr>
                <w:rStyle w:val="Hyperlink"/>
                <w:rFonts w:ascii="Times New Roman" w:hAnsi="Times New Roman" w:cs="Times New Roman"/>
                <w:b/>
                <w:bCs/>
                <w:noProof/>
              </w:rPr>
              <w:t>4.1 Eligibility Criteria</w:t>
            </w:r>
            <w:r w:rsidRPr="00757922">
              <w:rPr>
                <w:noProof/>
                <w:webHidden/>
              </w:rPr>
              <w:tab/>
            </w:r>
            <w:r w:rsidRPr="00757922">
              <w:rPr>
                <w:noProof/>
                <w:webHidden/>
              </w:rPr>
              <w:fldChar w:fldCharType="begin"/>
            </w:r>
            <w:r w:rsidRPr="00757922">
              <w:rPr>
                <w:noProof/>
                <w:webHidden/>
              </w:rPr>
              <w:instrText xml:space="preserve"> PAGEREF _Toc119942880 \h </w:instrText>
            </w:r>
            <w:r w:rsidRPr="00757922">
              <w:rPr>
                <w:noProof/>
                <w:webHidden/>
              </w:rPr>
            </w:r>
            <w:r w:rsidRPr="00757922">
              <w:rPr>
                <w:noProof/>
                <w:webHidden/>
              </w:rPr>
              <w:fldChar w:fldCharType="separate"/>
            </w:r>
            <w:r w:rsidRPr="00757922">
              <w:rPr>
                <w:noProof/>
                <w:webHidden/>
              </w:rPr>
              <w:t>18</w:t>
            </w:r>
            <w:r w:rsidRPr="00757922">
              <w:rPr>
                <w:noProof/>
                <w:webHidden/>
              </w:rPr>
              <w:fldChar w:fldCharType="end"/>
            </w:r>
          </w:hyperlink>
        </w:p>
        <w:p w14:paraId="563C54BE" w14:textId="12AC1B3B" w:rsidR="0089143E" w:rsidRPr="00757922" w:rsidRDefault="0089143E">
          <w:pPr>
            <w:pStyle w:val="TOC3"/>
            <w:rPr>
              <w:rFonts w:eastAsiaTheme="minorEastAsia"/>
              <w:i w:val="0"/>
              <w:iCs w:val="0"/>
              <w:noProof/>
              <w:sz w:val="24"/>
              <w:szCs w:val="24"/>
              <w:lang w:val="en-CA"/>
            </w:rPr>
          </w:pPr>
          <w:hyperlink w:anchor="_Toc119942881" w:history="1">
            <w:r w:rsidRPr="00757922">
              <w:rPr>
                <w:rStyle w:val="Hyperlink"/>
                <w:noProof/>
              </w:rPr>
              <w:t>4.1.1 Inclusion Criteria</w:t>
            </w:r>
            <w:r w:rsidRPr="00757922">
              <w:rPr>
                <w:noProof/>
                <w:webHidden/>
              </w:rPr>
              <w:tab/>
            </w:r>
            <w:r w:rsidRPr="00757922">
              <w:rPr>
                <w:noProof/>
                <w:webHidden/>
              </w:rPr>
              <w:fldChar w:fldCharType="begin"/>
            </w:r>
            <w:r w:rsidRPr="00757922">
              <w:rPr>
                <w:noProof/>
                <w:webHidden/>
              </w:rPr>
              <w:instrText xml:space="preserve"> PAGEREF _Toc119942881 \h </w:instrText>
            </w:r>
            <w:r w:rsidRPr="00757922">
              <w:rPr>
                <w:noProof/>
                <w:webHidden/>
              </w:rPr>
            </w:r>
            <w:r w:rsidRPr="00757922">
              <w:rPr>
                <w:noProof/>
                <w:webHidden/>
              </w:rPr>
              <w:fldChar w:fldCharType="separate"/>
            </w:r>
            <w:r w:rsidRPr="00757922">
              <w:rPr>
                <w:noProof/>
                <w:webHidden/>
              </w:rPr>
              <w:t>18</w:t>
            </w:r>
            <w:r w:rsidRPr="00757922">
              <w:rPr>
                <w:noProof/>
                <w:webHidden/>
              </w:rPr>
              <w:fldChar w:fldCharType="end"/>
            </w:r>
          </w:hyperlink>
        </w:p>
        <w:p w14:paraId="638BE745" w14:textId="414DED69" w:rsidR="0089143E" w:rsidRPr="00757922" w:rsidRDefault="0089143E">
          <w:pPr>
            <w:pStyle w:val="TOC3"/>
            <w:rPr>
              <w:rFonts w:eastAsiaTheme="minorEastAsia"/>
              <w:i w:val="0"/>
              <w:iCs w:val="0"/>
              <w:noProof/>
              <w:sz w:val="24"/>
              <w:szCs w:val="24"/>
              <w:lang w:val="en-CA"/>
            </w:rPr>
          </w:pPr>
          <w:hyperlink w:anchor="_Toc119942882" w:history="1">
            <w:r w:rsidRPr="00757922">
              <w:rPr>
                <w:rStyle w:val="Hyperlink"/>
                <w:noProof/>
              </w:rPr>
              <w:t>4.1.2 Exclusion Criteria</w:t>
            </w:r>
            <w:r w:rsidRPr="00757922">
              <w:rPr>
                <w:noProof/>
                <w:webHidden/>
              </w:rPr>
              <w:tab/>
            </w:r>
            <w:r w:rsidRPr="00757922">
              <w:rPr>
                <w:noProof/>
                <w:webHidden/>
              </w:rPr>
              <w:fldChar w:fldCharType="begin"/>
            </w:r>
            <w:r w:rsidRPr="00757922">
              <w:rPr>
                <w:noProof/>
                <w:webHidden/>
              </w:rPr>
              <w:instrText xml:space="preserve"> PAGEREF _Toc119942882 \h </w:instrText>
            </w:r>
            <w:r w:rsidRPr="00757922">
              <w:rPr>
                <w:noProof/>
                <w:webHidden/>
              </w:rPr>
            </w:r>
            <w:r w:rsidRPr="00757922">
              <w:rPr>
                <w:noProof/>
                <w:webHidden/>
              </w:rPr>
              <w:fldChar w:fldCharType="separate"/>
            </w:r>
            <w:r w:rsidRPr="00757922">
              <w:rPr>
                <w:noProof/>
                <w:webHidden/>
              </w:rPr>
              <w:t>18</w:t>
            </w:r>
            <w:r w:rsidRPr="00757922">
              <w:rPr>
                <w:noProof/>
                <w:webHidden/>
              </w:rPr>
              <w:fldChar w:fldCharType="end"/>
            </w:r>
          </w:hyperlink>
        </w:p>
        <w:p w14:paraId="093431A3" w14:textId="371F1087" w:rsidR="0089143E" w:rsidRPr="00757922" w:rsidRDefault="0089143E">
          <w:pPr>
            <w:pStyle w:val="TOC2"/>
            <w:rPr>
              <w:rFonts w:eastAsiaTheme="minorEastAsia"/>
              <w:smallCaps w:val="0"/>
              <w:noProof/>
              <w:sz w:val="24"/>
              <w:szCs w:val="24"/>
              <w:lang w:val="en-CA"/>
            </w:rPr>
          </w:pPr>
          <w:hyperlink w:anchor="_Toc119942883" w:history="1">
            <w:r w:rsidRPr="00757922">
              <w:rPr>
                <w:rStyle w:val="Hyperlink"/>
                <w:rFonts w:ascii="Times New Roman" w:hAnsi="Times New Roman" w:cs="Times New Roman"/>
                <w:b/>
                <w:bCs/>
                <w:noProof/>
              </w:rPr>
              <w:t>4.2 Recruitment, Screening, and Randomization</w:t>
            </w:r>
            <w:r w:rsidRPr="00757922">
              <w:rPr>
                <w:noProof/>
                <w:webHidden/>
              </w:rPr>
              <w:tab/>
            </w:r>
            <w:r w:rsidRPr="00757922">
              <w:rPr>
                <w:noProof/>
                <w:webHidden/>
              </w:rPr>
              <w:fldChar w:fldCharType="begin"/>
            </w:r>
            <w:r w:rsidRPr="00757922">
              <w:rPr>
                <w:noProof/>
                <w:webHidden/>
              </w:rPr>
              <w:instrText xml:space="preserve"> PAGEREF _Toc119942883 \h </w:instrText>
            </w:r>
            <w:r w:rsidRPr="00757922">
              <w:rPr>
                <w:noProof/>
                <w:webHidden/>
              </w:rPr>
            </w:r>
            <w:r w:rsidRPr="00757922">
              <w:rPr>
                <w:noProof/>
                <w:webHidden/>
              </w:rPr>
              <w:fldChar w:fldCharType="separate"/>
            </w:r>
            <w:r w:rsidRPr="00757922">
              <w:rPr>
                <w:noProof/>
                <w:webHidden/>
              </w:rPr>
              <w:t>19</w:t>
            </w:r>
            <w:r w:rsidRPr="00757922">
              <w:rPr>
                <w:noProof/>
                <w:webHidden/>
              </w:rPr>
              <w:fldChar w:fldCharType="end"/>
            </w:r>
          </w:hyperlink>
        </w:p>
        <w:p w14:paraId="3260FF73" w14:textId="37402A43" w:rsidR="0089143E" w:rsidRPr="00757922" w:rsidRDefault="0089143E">
          <w:pPr>
            <w:pStyle w:val="TOC3"/>
            <w:rPr>
              <w:rFonts w:eastAsiaTheme="minorEastAsia"/>
              <w:i w:val="0"/>
              <w:iCs w:val="0"/>
              <w:noProof/>
              <w:sz w:val="24"/>
              <w:szCs w:val="24"/>
              <w:lang w:val="en-CA"/>
            </w:rPr>
          </w:pPr>
          <w:hyperlink w:anchor="_Toc119942884" w:history="1">
            <w:r w:rsidRPr="00757922">
              <w:rPr>
                <w:rStyle w:val="Hyperlink"/>
                <w:noProof/>
              </w:rPr>
              <w:t>4.2.1 Recruitment Methods and Timeline</w:t>
            </w:r>
            <w:r w:rsidRPr="00757922">
              <w:rPr>
                <w:noProof/>
                <w:webHidden/>
              </w:rPr>
              <w:tab/>
            </w:r>
            <w:r w:rsidRPr="00757922">
              <w:rPr>
                <w:noProof/>
                <w:webHidden/>
              </w:rPr>
              <w:fldChar w:fldCharType="begin"/>
            </w:r>
            <w:r w:rsidRPr="00757922">
              <w:rPr>
                <w:noProof/>
                <w:webHidden/>
              </w:rPr>
              <w:instrText xml:space="preserve"> PAGEREF _Toc119942884 \h </w:instrText>
            </w:r>
            <w:r w:rsidRPr="00757922">
              <w:rPr>
                <w:noProof/>
                <w:webHidden/>
              </w:rPr>
            </w:r>
            <w:r w:rsidRPr="00757922">
              <w:rPr>
                <w:noProof/>
                <w:webHidden/>
              </w:rPr>
              <w:fldChar w:fldCharType="separate"/>
            </w:r>
            <w:r w:rsidRPr="00757922">
              <w:rPr>
                <w:noProof/>
                <w:webHidden/>
              </w:rPr>
              <w:t>19</w:t>
            </w:r>
            <w:r w:rsidRPr="00757922">
              <w:rPr>
                <w:noProof/>
                <w:webHidden/>
              </w:rPr>
              <w:fldChar w:fldCharType="end"/>
            </w:r>
          </w:hyperlink>
        </w:p>
        <w:p w14:paraId="4E34B252" w14:textId="4DB6DDA0" w:rsidR="0089143E" w:rsidRPr="00757922" w:rsidRDefault="0089143E">
          <w:pPr>
            <w:pStyle w:val="TOC3"/>
            <w:rPr>
              <w:rFonts w:eastAsiaTheme="minorEastAsia"/>
              <w:i w:val="0"/>
              <w:iCs w:val="0"/>
              <w:noProof/>
              <w:sz w:val="24"/>
              <w:szCs w:val="24"/>
              <w:lang w:val="en-CA"/>
            </w:rPr>
          </w:pPr>
          <w:hyperlink w:anchor="_Toc119942885" w:history="1">
            <w:r w:rsidRPr="00757922">
              <w:rPr>
                <w:rStyle w:val="Hyperlink"/>
                <w:noProof/>
              </w:rPr>
              <w:t>4.2.2 Pre-screening</w:t>
            </w:r>
            <w:r w:rsidRPr="00757922">
              <w:rPr>
                <w:noProof/>
                <w:webHidden/>
              </w:rPr>
              <w:tab/>
            </w:r>
            <w:r w:rsidRPr="00757922">
              <w:rPr>
                <w:noProof/>
                <w:webHidden/>
              </w:rPr>
              <w:fldChar w:fldCharType="begin"/>
            </w:r>
            <w:r w:rsidRPr="00757922">
              <w:rPr>
                <w:noProof/>
                <w:webHidden/>
              </w:rPr>
              <w:instrText xml:space="preserve"> PAGEREF _Toc119942885 \h </w:instrText>
            </w:r>
            <w:r w:rsidRPr="00757922">
              <w:rPr>
                <w:noProof/>
                <w:webHidden/>
              </w:rPr>
            </w:r>
            <w:r w:rsidRPr="00757922">
              <w:rPr>
                <w:noProof/>
                <w:webHidden/>
              </w:rPr>
              <w:fldChar w:fldCharType="separate"/>
            </w:r>
            <w:r w:rsidRPr="00757922">
              <w:rPr>
                <w:noProof/>
                <w:webHidden/>
              </w:rPr>
              <w:t>19</w:t>
            </w:r>
            <w:r w:rsidRPr="00757922">
              <w:rPr>
                <w:noProof/>
                <w:webHidden/>
              </w:rPr>
              <w:fldChar w:fldCharType="end"/>
            </w:r>
          </w:hyperlink>
        </w:p>
        <w:p w14:paraId="56A9E1EF" w14:textId="31A3CFE4" w:rsidR="0089143E" w:rsidRPr="00757922" w:rsidRDefault="0089143E">
          <w:pPr>
            <w:pStyle w:val="TOC3"/>
            <w:rPr>
              <w:rFonts w:eastAsiaTheme="minorEastAsia"/>
              <w:i w:val="0"/>
              <w:iCs w:val="0"/>
              <w:noProof/>
              <w:sz w:val="24"/>
              <w:szCs w:val="24"/>
              <w:lang w:val="en-CA"/>
            </w:rPr>
          </w:pPr>
          <w:hyperlink w:anchor="_Toc119942886" w:history="1">
            <w:r w:rsidRPr="00757922">
              <w:rPr>
                <w:rStyle w:val="Hyperlink"/>
                <w:noProof/>
              </w:rPr>
              <w:t>4.2.3 Informed Consent</w:t>
            </w:r>
            <w:r w:rsidRPr="00757922">
              <w:rPr>
                <w:noProof/>
                <w:webHidden/>
              </w:rPr>
              <w:tab/>
            </w:r>
            <w:r w:rsidRPr="00757922">
              <w:rPr>
                <w:noProof/>
                <w:webHidden/>
              </w:rPr>
              <w:fldChar w:fldCharType="begin"/>
            </w:r>
            <w:r w:rsidRPr="00757922">
              <w:rPr>
                <w:noProof/>
                <w:webHidden/>
              </w:rPr>
              <w:instrText xml:space="preserve"> PAGEREF _Toc119942886 \h </w:instrText>
            </w:r>
            <w:r w:rsidRPr="00757922">
              <w:rPr>
                <w:noProof/>
                <w:webHidden/>
              </w:rPr>
            </w:r>
            <w:r w:rsidRPr="00757922">
              <w:rPr>
                <w:noProof/>
                <w:webHidden/>
              </w:rPr>
              <w:fldChar w:fldCharType="separate"/>
            </w:r>
            <w:r w:rsidRPr="00757922">
              <w:rPr>
                <w:noProof/>
                <w:webHidden/>
              </w:rPr>
              <w:t>20</w:t>
            </w:r>
            <w:r w:rsidRPr="00757922">
              <w:rPr>
                <w:noProof/>
                <w:webHidden/>
              </w:rPr>
              <w:fldChar w:fldCharType="end"/>
            </w:r>
          </w:hyperlink>
        </w:p>
        <w:p w14:paraId="4E4D681D" w14:textId="7380ED7E" w:rsidR="0089143E" w:rsidRPr="00757922" w:rsidRDefault="0089143E">
          <w:pPr>
            <w:pStyle w:val="TOC3"/>
            <w:rPr>
              <w:rFonts w:eastAsiaTheme="minorEastAsia"/>
              <w:i w:val="0"/>
              <w:iCs w:val="0"/>
              <w:noProof/>
              <w:sz w:val="24"/>
              <w:szCs w:val="24"/>
              <w:lang w:val="en-CA"/>
            </w:rPr>
          </w:pPr>
          <w:hyperlink w:anchor="_Toc119942887" w:history="1">
            <w:r w:rsidRPr="00757922">
              <w:rPr>
                <w:rStyle w:val="Hyperlink"/>
                <w:noProof/>
              </w:rPr>
              <w:t>4.2.4 Baseline Survey</w:t>
            </w:r>
            <w:r w:rsidRPr="00757922">
              <w:rPr>
                <w:noProof/>
                <w:webHidden/>
              </w:rPr>
              <w:tab/>
            </w:r>
            <w:r w:rsidRPr="00757922">
              <w:rPr>
                <w:noProof/>
                <w:webHidden/>
              </w:rPr>
              <w:fldChar w:fldCharType="begin"/>
            </w:r>
            <w:r w:rsidRPr="00757922">
              <w:rPr>
                <w:noProof/>
                <w:webHidden/>
              </w:rPr>
              <w:instrText xml:space="preserve"> PAGEREF _Toc119942887 \h </w:instrText>
            </w:r>
            <w:r w:rsidRPr="00757922">
              <w:rPr>
                <w:noProof/>
                <w:webHidden/>
              </w:rPr>
            </w:r>
            <w:r w:rsidRPr="00757922">
              <w:rPr>
                <w:noProof/>
                <w:webHidden/>
              </w:rPr>
              <w:fldChar w:fldCharType="separate"/>
            </w:r>
            <w:r w:rsidRPr="00757922">
              <w:rPr>
                <w:noProof/>
                <w:webHidden/>
              </w:rPr>
              <w:t>21</w:t>
            </w:r>
            <w:r w:rsidRPr="00757922">
              <w:rPr>
                <w:noProof/>
                <w:webHidden/>
              </w:rPr>
              <w:fldChar w:fldCharType="end"/>
            </w:r>
          </w:hyperlink>
        </w:p>
        <w:p w14:paraId="0A9FF5A8" w14:textId="4F5FFD6E" w:rsidR="0089143E" w:rsidRPr="00757922" w:rsidRDefault="0089143E">
          <w:pPr>
            <w:pStyle w:val="TOC3"/>
            <w:rPr>
              <w:rFonts w:eastAsiaTheme="minorEastAsia"/>
              <w:i w:val="0"/>
              <w:iCs w:val="0"/>
              <w:noProof/>
              <w:sz w:val="24"/>
              <w:szCs w:val="24"/>
              <w:lang w:val="en-CA"/>
            </w:rPr>
          </w:pPr>
          <w:hyperlink w:anchor="_Toc119942888" w:history="1">
            <w:r w:rsidRPr="00757922">
              <w:rPr>
                <w:rStyle w:val="Hyperlink"/>
                <w:noProof/>
              </w:rPr>
              <w:t>4.2.5 Randomization</w:t>
            </w:r>
            <w:r w:rsidRPr="00757922">
              <w:rPr>
                <w:noProof/>
                <w:webHidden/>
              </w:rPr>
              <w:tab/>
            </w:r>
            <w:r w:rsidRPr="00757922">
              <w:rPr>
                <w:noProof/>
                <w:webHidden/>
              </w:rPr>
              <w:fldChar w:fldCharType="begin"/>
            </w:r>
            <w:r w:rsidRPr="00757922">
              <w:rPr>
                <w:noProof/>
                <w:webHidden/>
              </w:rPr>
              <w:instrText xml:space="preserve"> PAGEREF _Toc119942888 \h </w:instrText>
            </w:r>
            <w:r w:rsidRPr="00757922">
              <w:rPr>
                <w:noProof/>
                <w:webHidden/>
              </w:rPr>
            </w:r>
            <w:r w:rsidRPr="00757922">
              <w:rPr>
                <w:noProof/>
                <w:webHidden/>
              </w:rPr>
              <w:fldChar w:fldCharType="separate"/>
            </w:r>
            <w:r w:rsidRPr="00757922">
              <w:rPr>
                <w:noProof/>
                <w:webHidden/>
              </w:rPr>
              <w:t>21</w:t>
            </w:r>
            <w:r w:rsidRPr="00757922">
              <w:rPr>
                <w:noProof/>
                <w:webHidden/>
              </w:rPr>
              <w:fldChar w:fldCharType="end"/>
            </w:r>
          </w:hyperlink>
        </w:p>
        <w:p w14:paraId="359FEEB2" w14:textId="4A74291F" w:rsidR="0089143E" w:rsidRPr="00757922" w:rsidRDefault="0089143E">
          <w:pPr>
            <w:pStyle w:val="TOC1"/>
            <w:rPr>
              <w:rFonts w:eastAsiaTheme="minorEastAsia"/>
              <w:b w:val="0"/>
              <w:bCs w:val="0"/>
              <w:caps w:val="0"/>
              <w:noProof/>
              <w:sz w:val="24"/>
              <w:szCs w:val="24"/>
              <w:lang w:val="en-CA"/>
            </w:rPr>
          </w:pPr>
          <w:hyperlink w:anchor="_Toc119942889" w:history="1">
            <w:r w:rsidRPr="00757922">
              <w:rPr>
                <w:rStyle w:val="Hyperlink"/>
                <w:rFonts w:ascii="Times New Roman" w:hAnsi="Times New Roman" w:cs="Times New Roman"/>
                <w:noProof/>
              </w:rPr>
              <w:t>5 CLINICAL INTERVENTION (Cancer Patient Empowerment Program)</w:t>
            </w:r>
            <w:r w:rsidRPr="00757922">
              <w:rPr>
                <w:noProof/>
                <w:webHidden/>
              </w:rPr>
              <w:tab/>
            </w:r>
            <w:r w:rsidRPr="00757922">
              <w:rPr>
                <w:noProof/>
                <w:webHidden/>
              </w:rPr>
              <w:fldChar w:fldCharType="begin"/>
            </w:r>
            <w:r w:rsidRPr="00757922">
              <w:rPr>
                <w:noProof/>
                <w:webHidden/>
              </w:rPr>
              <w:instrText xml:space="preserve"> PAGEREF _Toc119942889 \h </w:instrText>
            </w:r>
            <w:r w:rsidRPr="00757922">
              <w:rPr>
                <w:noProof/>
                <w:webHidden/>
              </w:rPr>
            </w:r>
            <w:r w:rsidRPr="00757922">
              <w:rPr>
                <w:noProof/>
                <w:webHidden/>
              </w:rPr>
              <w:fldChar w:fldCharType="separate"/>
            </w:r>
            <w:r w:rsidRPr="00757922">
              <w:rPr>
                <w:noProof/>
                <w:webHidden/>
              </w:rPr>
              <w:t>21</w:t>
            </w:r>
            <w:r w:rsidRPr="00757922">
              <w:rPr>
                <w:noProof/>
                <w:webHidden/>
              </w:rPr>
              <w:fldChar w:fldCharType="end"/>
            </w:r>
          </w:hyperlink>
        </w:p>
        <w:p w14:paraId="5394F323" w14:textId="13A46FA9" w:rsidR="0089143E" w:rsidRPr="00757922" w:rsidRDefault="0089143E">
          <w:pPr>
            <w:pStyle w:val="TOC2"/>
            <w:rPr>
              <w:rFonts w:eastAsiaTheme="minorEastAsia"/>
              <w:smallCaps w:val="0"/>
              <w:noProof/>
              <w:sz w:val="24"/>
              <w:szCs w:val="24"/>
              <w:lang w:val="en-CA"/>
            </w:rPr>
          </w:pPr>
          <w:hyperlink w:anchor="_Toc119942890" w:history="1">
            <w:r w:rsidRPr="00757922">
              <w:rPr>
                <w:rStyle w:val="Hyperlink"/>
                <w:rFonts w:ascii="Times New Roman" w:hAnsi="Times New Roman" w:cs="Times New Roman"/>
                <w:b/>
                <w:bCs/>
                <w:noProof/>
              </w:rPr>
              <w:t>5.1 Interventions and Administration</w:t>
            </w:r>
            <w:r w:rsidRPr="00757922">
              <w:rPr>
                <w:noProof/>
                <w:webHidden/>
              </w:rPr>
              <w:tab/>
            </w:r>
            <w:r w:rsidRPr="00757922">
              <w:rPr>
                <w:noProof/>
                <w:webHidden/>
              </w:rPr>
              <w:fldChar w:fldCharType="begin"/>
            </w:r>
            <w:r w:rsidRPr="00757922">
              <w:rPr>
                <w:noProof/>
                <w:webHidden/>
              </w:rPr>
              <w:instrText xml:space="preserve"> PAGEREF _Toc119942890 \h </w:instrText>
            </w:r>
            <w:r w:rsidRPr="00757922">
              <w:rPr>
                <w:noProof/>
                <w:webHidden/>
              </w:rPr>
            </w:r>
            <w:r w:rsidRPr="00757922">
              <w:rPr>
                <w:noProof/>
                <w:webHidden/>
              </w:rPr>
              <w:fldChar w:fldCharType="separate"/>
            </w:r>
            <w:r w:rsidRPr="00757922">
              <w:rPr>
                <w:noProof/>
                <w:webHidden/>
              </w:rPr>
              <w:t>21</w:t>
            </w:r>
            <w:r w:rsidRPr="00757922">
              <w:rPr>
                <w:noProof/>
                <w:webHidden/>
              </w:rPr>
              <w:fldChar w:fldCharType="end"/>
            </w:r>
          </w:hyperlink>
        </w:p>
        <w:p w14:paraId="144062B4" w14:textId="5B7A8CB8" w:rsidR="0089143E" w:rsidRPr="00757922" w:rsidRDefault="0089143E">
          <w:pPr>
            <w:pStyle w:val="TOC3"/>
            <w:rPr>
              <w:rFonts w:eastAsiaTheme="minorEastAsia"/>
              <w:i w:val="0"/>
              <w:iCs w:val="0"/>
              <w:noProof/>
              <w:sz w:val="24"/>
              <w:szCs w:val="24"/>
              <w:lang w:val="en-CA"/>
            </w:rPr>
          </w:pPr>
          <w:hyperlink w:anchor="_Toc119942891" w:history="1">
            <w:r w:rsidRPr="00757922">
              <w:rPr>
                <w:rStyle w:val="Hyperlink"/>
                <w:noProof/>
              </w:rPr>
              <w:t>5.1.1 Aerobic Training Recommendations</w:t>
            </w:r>
            <w:r w:rsidRPr="00757922">
              <w:rPr>
                <w:noProof/>
                <w:webHidden/>
              </w:rPr>
              <w:tab/>
            </w:r>
            <w:r w:rsidRPr="00757922">
              <w:rPr>
                <w:noProof/>
                <w:webHidden/>
              </w:rPr>
              <w:fldChar w:fldCharType="begin"/>
            </w:r>
            <w:r w:rsidRPr="00757922">
              <w:rPr>
                <w:noProof/>
                <w:webHidden/>
              </w:rPr>
              <w:instrText xml:space="preserve"> PAGEREF _Toc119942891 \h </w:instrText>
            </w:r>
            <w:r w:rsidRPr="00757922">
              <w:rPr>
                <w:noProof/>
                <w:webHidden/>
              </w:rPr>
            </w:r>
            <w:r w:rsidRPr="00757922">
              <w:rPr>
                <w:noProof/>
                <w:webHidden/>
              </w:rPr>
              <w:fldChar w:fldCharType="separate"/>
            </w:r>
            <w:r w:rsidRPr="00757922">
              <w:rPr>
                <w:noProof/>
                <w:webHidden/>
              </w:rPr>
              <w:t>22</w:t>
            </w:r>
            <w:r w:rsidRPr="00757922">
              <w:rPr>
                <w:noProof/>
                <w:webHidden/>
              </w:rPr>
              <w:fldChar w:fldCharType="end"/>
            </w:r>
          </w:hyperlink>
        </w:p>
        <w:p w14:paraId="051756D4" w14:textId="2DBAEBFD" w:rsidR="0089143E" w:rsidRPr="00757922" w:rsidRDefault="0089143E">
          <w:pPr>
            <w:pStyle w:val="TOC3"/>
            <w:rPr>
              <w:rFonts w:eastAsiaTheme="minorEastAsia"/>
              <w:i w:val="0"/>
              <w:iCs w:val="0"/>
              <w:noProof/>
              <w:sz w:val="24"/>
              <w:szCs w:val="24"/>
              <w:lang w:val="en-CA"/>
            </w:rPr>
          </w:pPr>
          <w:hyperlink w:anchor="_Toc119942892" w:history="1">
            <w:r w:rsidRPr="00757922">
              <w:rPr>
                <w:rStyle w:val="Hyperlink"/>
                <w:noProof/>
              </w:rPr>
              <w:t>5.1.2 Strength Training and Yoga Recommendations</w:t>
            </w:r>
            <w:r w:rsidRPr="00757922">
              <w:rPr>
                <w:noProof/>
                <w:webHidden/>
              </w:rPr>
              <w:tab/>
            </w:r>
            <w:r w:rsidRPr="00757922">
              <w:rPr>
                <w:noProof/>
                <w:webHidden/>
              </w:rPr>
              <w:fldChar w:fldCharType="begin"/>
            </w:r>
            <w:r w:rsidRPr="00757922">
              <w:rPr>
                <w:noProof/>
                <w:webHidden/>
              </w:rPr>
              <w:instrText xml:space="preserve"> PAGEREF _Toc119942892 \h </w:instrText>
            </w:r>
            <w:r w:rsidRPr="00757922">
              <w:rPr>
                <w:noProof/>
                <w:webHidden/>
              </w:rPr>
            </w:r>
            <w:r w:rsidRPr="00757922">
              <w:rPr>
                <w:noProof/>
                <w:webHidden/>
              </w:rPr>
              <w:fldChar w:fldCharType="separate"/>
            </w:r>
            <w:r w:rsidRPr="00757922">
              <w:rPr>
                <w:noProof/>
                <w:webHidden/>
              </w:rPr>
              <w:t>22</w:t>
            </w:r>
            <w:r w:rsidRPr="00757922">
              <w:rPr>
                <w:noProof/>
                <w:webHidden/>
              </w:rPr>
              <w:fldChar w:fldCharType="end"/>
            </w:r>
          </w:hyperlink>
        </w:p>
        <w:p w14:paraId="6B6AC8C6" w14:textId="79586E16" w:rsidR="0089143E" w:rsidRPr="00757922" w:rsidRDefault="0089143E">
          <w:pPr>
            <w:pStyle w:val="TOC3"/>
            <w:rPr>
              <w:rFonts w:eastAsiaTheme="minorEastAsia"/>
              <w:i w:val="0"/>
              <w:iCs w:val="0"/>
              <w:noProof/>
              <w:sz w:val="24"/>
              <w:szCs w:val="24"/>
              <w:lang w:val="en-CA"/>
            </w:rPr>
          </w:pPr>
          <w:hyperlink w:anchor="_Toc119942893" w:history="1">
            <w:r w:rsidRPr="00757922">
              <w:rPr>
                <w:rStyle w:val="Hyperlink"/>
                <w:noProof/>
              </w:rPr>
              <w:t>5.1.3 Logistics of Strength Training and Yoga program</w:t>
            </w:r>
            <w:r w:rsidRPr="00757922">
              <w:rPr>
                <w:noProof/>
                <w:webHidden/>
              </w:rPr>
              <w:tab/>
            </w:r>
            <w:r w:rsidRPr="00757922">
              <w:rPr>
                <w:noProof/>
                <w:webHidden/>
              </w:rPr>
              <w:fldChar w:fldCharType="begin"/>
            </w:r>
            <w:r w:rsidRPr="00757922">
              <w:rPr>
                <w:noProof/>
                <w:webHidden/>
              </w:rPr>
              <w:instrText xml:space="preserve"> PAGEREF _Toc119942893 \h </w:instrText>
            </w:r>
            <w:r w:rsidRPr="00757922">
              <w:rPr>
                <w:noProof/>
                <w:webHidden/>
              </w:rPr>
            </w:r>
            <w:r w:rsidRPr="00757922">
              <w:rPr>
                <w:noProof/>
                <w:webHidden/>
              </w:rPr>
              <w:fldChar w:fldCharType="separate"/>
            </w:r>
            <w:r w:rsidRPr="00757922">
              <w:rPr>
                <w:noProof/>
                <w:webHidden/>
              </w:rPr>
              <w:t>23</w:t>
            </w:r>
            <w:r w:rsidRPr="00757922">
              <w:rPr>
                <w:noProof/>
                <w:webHidden/>
              </w:rPr>
              <w:fldChar w:fldCharType="end"/>
            </w:r>
          </w:hyperlink>
        </w:p>
        <w:p w14:paraId="7AA531E3" w14:textId="4F491529" w:rsidR="0089143E" w:rsidRPr="00757922" w:rsidRDefault="0089143E">
          <w:pPr>
            <w:pStyle w:val="TOC3"/>
            <w:rPr>
              <w:rFonts w:eastAsiaTheme="minorEastAsia"/>
              <w:i w:val="0"/>
              <w:iCs w:val="0"/>
              <w:noProof/>
              <w:sz w:val="24"/>
              <w:szCs w:val="24"/>
              <w:lang w:val="en-CA"/>
            </w:rPr>
          </w:pPr>
          <w:hyperlink w:anchor="_Toc119942894" w:history="1">
            <w:r w:rsidRPr="00757922">
              <w:rPr>
                <w:rStyle w:val="Hyperlink"/>
                <w:noProof/>
              </w:rPr>
              <w:t>5.1.4 Relaxation Technique Instruction</w:t>
            </w:r>
            <w:r w:rsidRPr="00757922">
              <w:rPr>
                <w:noProof/>
                <w:webHidden/>
              </w:rPr>
              <w:tab/>
            </w:r>
            <w:r w:rsidRPr="00757922">
              <w:rPr>
                <w:noProof/>
                <w:webHidden/>
              </w:rPr>
              <w:fldChar w:fldCharType="begin"/>
            </w:r>
            <w:r w:rsidRPr="00757922">
              <w:rPr>
                <w:noProof/>
                <w:webHidden/>
              </w:rPr>
              <w:instrText xml:space="preserve"> PAGEREF _Toc119942894 \h </w:instrText>
            </w:r>
            <w:r w:rsidRPr="00757922">
              <w:rPr>
                <w:noProof/>
                <w:webHidden/>
              </w:rPr>
            </w:r>
            <w:r w:rsidRPr="00757922">
              <w:rPr>
                <w:noProof/>
                <w:webHidden/>
              </w:rPr>
              <w:fldChar w:fldCharType="separate"/>
            </w:r>
            <w:r w:rsidRPr="00757922">
              <w:rPr>
                <w:noProof/>
                <w:webHidden/>
              </w:rPr>
              <w:t>23</w:t>
            </w:r>
            <w:r w:rsidRPr="00757922">
              <w:rPr>
                <w:noProof/>
                <w:webHidden/>
              </w:rPr>
              <w:fldChar w:fldCharType="end"/>
            </w:r>
          </w:hyperlink>
        </w:p>
        <w:p w14:paraId="2E77C947" w14:textId="651ECCBD" w:rsidR="0089143E" w:rsidRPr="00757922" w:rsidRDefault="0089143E">
          <w:pPr>
            <w:pStyle w:val="TOC3"/>
            <w:rPr>
              <w:rFonts w:eastAsiaTheme="minorEastAsia"/>
              <w:i w:val="0"/>
              <w:iCs w:val="0"/>
              <w:noProof/>
              <w:sz w:val="24"/>
              <w:szCs w:val="24"/>
              <w:lang w:val="en-CA"/>
            </w:rPr>
          </w:pPr>
          <w:hyperlink w:anchor="_Toc119942895" w:history="1">
            <w:r w:rsidRPr="00757922">
              <w:rPr>
                <w:rStyle w:val="Hyperlink"/>
                <w:noProof/>
              </w:rPr>
              <w:t>5.1.5 Logistics of Heart Rate Variability (HRV) Monitors and Training</w:t>
            </w:r>
            <w:r w:rsidRPr="00757922">
              <w:rPr>
                <w:noProof/>
                <w:webHidden/>
              </w:rPr>
              <w:tab/>
            </w:r>
            <w:r w:rsidRPr="00757922">
              <w:rPr>
                <w:noProof/>
                <w:webHidden/>
              </w:rPr>
              <w:fldChar w:fldCharType="begin"/>
            </w:r>
            <w:r w:rsidRPr="00757922">
              <w:rPr>
                <w:noProof/>
                <w:webHidden/>
              </w:rPr>
              <w:instrText xml:space="preserve"> PAGEREF _Toc119942895 \h </w:instrText>
            </w:r>
            <w:r w:rsidRPr="00757922">
              <w:rPr>
                <w:noProof/>
                <w:webHidden/>
              </w:rPr>
            </w:r>
            <w:r w:rsidRPr="00757922">
              <w:rPr>
                <w:noProof/>
                <w:webHidden/>
              </w:rPr>
              <w:fldChar w:fldCharType="separate"/>
            </w:r>
            <w:r w:rsidRPr="00757922">
              <w:rPr>
                <w:noProof/>
                <w:webHidden/>
              </w:rPr>
              <w:t>24</w:t>
            </w:r>
            <w:r w:rsidRPr="00757922">
              <w:rPr>
                <w:noProof/>
                <w:webHidden/>
              </w:rPr>
              <w:fldChar w:fldCharType="end"/>
            </w:r>
          </w:hyperlink>
        </w:p>
        <w:p w14:paraId="44716D5A" w14:textId="1C154298" w:rsidR="0089143E" w:rsidRPr="00757922" w:rsidRDefault="0089143E">
          <w:pPr>
            <w:pStyle w:val="TOC3"/>
            <w:rPr>
              <w:rFonts w:eastAsiaTheme="minorEastAsia"/>
              <w:i w:val="0"/>
              <w:iCs w:val="0"/>
              <w:noProof/>
              <w:sz w:val="24"/>
              <w:szCs w:val="24"/>
              <w:lang w:val="en-CA"/>
            </w:rPr>
          </w:pPr>
          <w:hyperlink w:anchor="_Toc119942896" w:history="1">
            <w:r w:rsidRPr="00757922">
              <w:rPr>
                <w:rStyle w:val="Hyperlink"/>
                <w:noProof/>
              </w:rPr>
              <w:t>5.1.6 Healthy Lifestyle Promotion</w:t>
            </w:r>
            <w:r w:rsidRPr="00757922">
              <w:rPr>
                <w:noProof/>
                <w:webHidden/>
              </w:rPr>
              <w:tab/>
            </w:r>
            <w:r w:rsidRPr="00757922">
              <w:rPr>
                <w:noProof/>
                <w:webHidden/>
              </w:rPr>
              <w:fldChar w:fldCharType="begin"/>
            </w:r>
            <w:r w:rsidRPr="00757922">
              <w:rPr>
                <w:noProof/>
                <w:webHidden/>
              </w:rPr>
              <w:instrText xml:space="preserve"> PAGEREF _Toc119942896 \h </w:instrText>
            </w:r>
            <w:r w:rsidRPr="00757922">
              <w:rPr>
                <w:noProof/>
                <w:webHidden/>
              </w:rPr>
            </w:r>
            <w:r w:rsidRPr="00757922">
              <w:rPr>
                <w:noProof/>
                <w:webHidden/>
              </w:rPr>
              <w:fldChar w:fldCharType="separate"/>
            </w:r>
            <w:r w:rsidRPr="00757922">
              <w:rPr>
                <w:noProof/>
                <w:webHidden/>
              </w:rPr>
              <w:t>24</w:t>
            </w:r>
            <w:r w:rsidRPr="00757922">
              <w:rPr>
                <w:noProof/>
                <w:webHidden/>
              </w:rPr>
              <w:fldChar w:fldCharType="end"/>
            </w:r>
          </w:hyperlink>
        </w:p>
        <w:p w14:paraId="4E7CF740" w14:textId="3976638A" w:rsidR="0089143E" w:rsidRPr="00757922" w:rsidRDefault="0089143E">
          <w:pPr>
            <w:pStyle w:val="TOC3"/>
            <w:rPr>
              <w:rFonts w:eastAsiaTheme="minorEastAsia"/>
              <w:i w:val="0"/>
              <w:iCs w:val="0"/>
              <w:noProof/>
              <w:sz w:val="24"/>
              <w:szCs w:val="24"/>
              <w:lang w:val="en-CA"/>
            </w:rPr>
          </w:pPr>
          <w:hyperlink w:anchor="_Toc119942897" w:history="1">
            <w:r w:rsidRPr="00757922">
              <w:rPr>
                <w:rStyle w:val="Hyperlink"/>
                <w:rFonts w:eastAsiaTheme="majorEastAsia"/>
                <w:noProof/>
              </w:rPr>
              <w:t>5.1.7</w:t>
            </w:r>
            <w:r w:rsidRPr="00757922">
              <w:rPr>
                <w:rStyle w:val="Hyperlink"/>
                <w:noProof/>
              </w:rPr>
              <w:t xml:space="preserve"> Smoking Cessation</w:t>
            </w:r>
            <w:r w:rsidRPr="00757922">
              <w:rPr>
                <w:noProof/>
                <w:webHidden/>
              </w:rPr>
              <w:tab/>
            </w:r>
            <w:r w:rsidRPr="00757922">
              <w:rPr>
                <w:noProof/>
                <w:webHidden/>
              </w:rPr>
              <w:fldChar w:fldCharType="begin"/>
            </w:r>
            <w:r w:rsidRPr="00757922">
              <w:rPr>
                <w:noProof/>
                <w:webHidden/>
              </w:rPr>
              <w:instrText xml:space="preserve"> PAGEREF _Toc119942897 \h </w:instrText>
            </w:r>
            <w:r w:rsidRPr="00757922">
              <w:rPr>
                <w:noProof/>
                <w:webHidden/>
              </w:rPr>
            </w:r>
            <w:r w:rsidRPr="00757922">
              <w:rPr>
                <w:noProof/>
                <w:webHidden/>
              </w:rPr>
              <w:fldChar w:fldCharType="separate"/>
            </w:r>
            <w:r w:rsidRPr="00757922">
              <w:rPr>
                <w:noProof/>
                <w:webHidden/>
              </w:rPr>
              <w:t>24</w:t>
            </w:r>
            <w:r w:rsidRPr="00757922">
              <w:rPr>
                <w:noProof/>
                <w:webHidden/>
              </w:rPr>
              <w:fldChar w:fldCharType="end"/>
            </w:r>
          </w:hyperlink>
        </w:p>
        <w:p w14:paraId="2B263F1F" w14:textId="3CE555BC" w:rsidR="0089143E" w:rsidRPr="00757922" w:rsidRDefault="0089143E">
          <w:pPr>
            <w:pStyle w:val="TOC3"/>
            <w:rPr>
              <w:rFonts w:eastAsiaTheme="minorEastAsia"/>
              <w:i w:val="0"/>
              <w:iCs w:val="0"/>
              <w:noProof/>
              <w:sz w:val="24"/>
              <w:szCs w:val="24"/>
              <w:lang w:val="en-CA"/>
            </w:rPr>
          </w:pPr>
          <w:hyperlink w:anchor="_Toc119942898" w:history="1">
            <w:r w:rsidRPr="00757922">
              <w:rPr>
                <w:rStyle w:val="Hyperlink"/>
                <w:noProof/>
              </w:rPr>
              <w:t>5.1.8 Connection and Relationship Teaching</w:t>
            </w:r>
            <w:r w:rsidRPr="00757922">
              <w:rPr>
                <w:noProof/>
                <w:webHidden/>
              </w:rPr>
              <w:tab/>
            </w:r>
            <w:r w:rsidRPr="00757922">
              <w:rPr>
                <w:noProof/>
                <w:webHidden/>
              </w:rPr>
              <w:fldChar w:fldCharType="begin"/>
            </w:r>
            <w:r w:rsidRPr="00757922">
              <w:rPr>
                <w:noProof/>
                <w:webHidden/>
              </w:rPr>
              <w:instrText xml:space="preserve"> PAGEREF _Toc119942898 \h </w:instrText>
            </w:r>
            <w:r w:rsidRPr="00757922">
              <w:rPr>
                <w:noProof/>
                <w:webHidden/>
              </w:rPr>
            </w:r>
            <w:r w:rsidRPr="00757922">
              <w:rPr>
                <w:noProof/>
                <w:webHidden/>
              </w:rPr>
              <w:fldChar w:fldCharType="separate"/>
            </w:r>
            <w:r w:rsidRPr="00757922">
              <w:rPr>
                <w:noProof/>
                <w:webHidden/>
              </w:rPr>
              <w:t>25</w:t>
            </w:r>
            <w:r w:rsidRPr="00757922">
              <w:rPr>
                <w:noProof/>
                <w:webHidden/>
              </w:rPr>
              <w:fldChar w:fldCharType="end"/>
            </w:r>
          </w:hyperlink>
        </w:p>
        <w:p w14:paraId="75505F2D" w14:textId="065BD51A" w:rsidR="0089143E" w:rsidRPr="00757922" w:rsidRDefault="0089143E">
          <w:pPr>
            <w:pStyle w:val="TOC3"/>
            <w:rPr>
              <w:rFonts w:eastAsiaTheme="minorEastAsia"/>
              <w:i w:val="0"/>
              <w:iCs w:val="0"/>
              <w:noProof/>
              <w:sz w:val="24"/>
              <w:szCs w:val="24"/>
              <w:lang w:val="en-CA"/>
            </w:rPr>
          </w:pPr>
          <w:hyperlink w:anchor="_Toc119942899" w:history="1">
            <w:r w:rsidRPr="00757922">
              <w:rPr>
                <w:rStyle w:val="Hyperlink"/>
                <w:noProof/>
              </w:rPr>
              <w:t>5.1.9 Social Support</w:t>
            </w:r>
            <w:r w:rsidRPr="00757922">
              <w:rPr>
                <w:noProof/>
                <w:webHidden/>
              </w:rPr>
              <w:tab/>
            </w:r>
            <w:r w:rsidRPr="00757922">
              <w:rPr>
                <w:noProof/>
                <w:webHidden/>
              </w:rPr>
              <w:fldChar w:fldCharType="begin"/>
            </w:r>
            <w:r w:rsidRPr="00757922">
              <w:rPr>
                <w:noProof/>
                <w:webHidden/>
              </w:rPr>
              <w:instrText xml:space="preserve"> PAGEREF _Toc119942899 \h </w:instrText>
            </w:r>
            <w:r w:rsidRPr="00757922">
              <w:rPr>
                <w:noProof/>
                <w:webHidden/>
              </w:rPr>
            </w:r>
            <w:r w:rsidRPr="00757922">
              <w:rPr>
                <w:noProof/>
                <w:webHidden/>
              </w:rPr>
              <w:fldChar w:fldCharType="separate"/>
            </w:r>
            <w:r w:rsidRPr="00757922">
              <w:rPr>
                <w:noProof/>
                <w:webHidden/>
              </w:rPr>
              <w:t>25</w:t>
            </w:r>
            <w:r w:rsidRPr="00757922">
              <w:rPr>
                <w:noProof/>
                <w:webHidden/>
              </w:rPr>
              <w:fldChar w:fldCharType="end"/>
            </w:r>
          </w:hyperlink>
        </w:p>
        <w:p w14:paraId="2760362A" w14:textId="4F0147DE" w:rsidR="0089143E" w:rsidRPr="00757922" w:rsidRDefault="0089143E">
          <w:pPr>
            <w:pStyle w:val="TOC3"/>
            <w:rPr>
              <w:rFonts w:eastAsiaTheme="minorEastAsia"/>
              <w:i w:val="0"/>
              <w:iCs w:val="0"/>
              <w:noProof/>
              <w:sz w:val="24"/>
              <w:szCs w:val="24"/>
              <w:lang w:val="en-CA"/>
            </w:rPr>
          </w:pPr>
          <w:hyperlink w:anchor="_Toc119942900" w:history="1">
            <w:r w:rsidRPr="00757922">
              <w:rPr>
                <w:rStyle w:val="Hyperlink"/>
                <w:noProof/>
              </w:rPr>
              <w:t>5.1.10 Weekly Schedule</w:t>
            </w:r>
            <w:r w:rsidRPr="00757922">
              <w:rPr>
                <w:noProof/>
                <w:webHidden/>
              </w:rPr>
              <w:tab/>
            </w:r>
            <w:r w:rsidRPr="00757922">
              <w:rPr>
                <w:noProof/>
                <w:webHidden/>
              </w:rPr>
              <w:fldChar w:fldCharType="begin"/>
            </w:r>
            <w:r w:rsidRPr="00757922">
              <w:rPr>
                <w:noProof/>
                <w:webHidden/>
              </w:rPr>
              <w:instrText xml:space="preserve"> PAGEREF _Toc119942900 \h </w:instrText>
            </w:r>
            <w:r w:rsidRPr="00757922">
              <w:rPr>
                <w:noProof/>
                <w:webHidden/>
              </w:rPr>
            </w:r>
            <w:r w:rsidRPr="00757922">
              <w:rPr>
                <w:noProof/>
                <w:webHidden/>
              </w:rPr>
              <w:fldChar w:fldCharType="separate"/>
            </w:r>
            <w:r w:rsidRPr="00757922">
              <w:rPr>
                <w:noProof/>
                <w:webHidden/>
              </w:rPr>
              <w:t>25</w:t>
            </w:r>
            <w:r w:rsidRPr="00757922">
              <w:rPr>
                <w:noProof/>
                <w:webHidden/>
              </w:rPr>
              <w:fldChar w:fldCharType="end"/>
            </w:r>
          </w:hyperlink>
        </w:p>
        <w:p w14:paraId="310AA3A1" w14:textId="0127F37E" w:rsidR="0089143E" w:rsidRPr="00757922" w:rsidRDefault="0089143E">
          <w:pPr>
            <w:pStyle w:val="TOC3"/>
            <w:rPr>
              <w:rFonts w:eastAsiaTheme="minorEastAsia"/>
              <w:i w:val="0"/>
              <w:iCs w:val="0"/>
              <w:noProof/>
              <w:sz w:val="24"/>
              <w:szCs w:val="24"/>
              <w:lang w:val="en-CA"/>
            </w:rPr>
          </w:pPr>
          <w:hyperlink w:anchor="_Toc119942901" w:history="1">
            <w:r w:rsidRPr="00757922">
              <w:rPr>
                <w:rStyle w:val="Hyperlink"/>
                <w:noProof/>
              </w:rPr>
              <w:t>5.1.11 Weekly Compliance Survey</w:t>
            </w:r>
            <w:r w:rsidRPr="00757922">
              <w:rPr>
                <w:noProof/>
                <w:webHidden/>
              </w:rPr>
              <w:tab/>
            </w:r>
            <w:r w:rsidRPr="00757922">
              <w:rPr>
                <w:noProof/>
                <w:webHidden/>
              </w:rPr>
              <w:fldChar w:fldCharType="begin"/>
            </w:r>
            <w:r w:rsidRPr="00757922">
              <w:rPr>
                <w:noProof/>
                <w:webHidden/>
              </w:rPr>
              <w:instrText xml:space="preserve"> PAGEREF _Toc119942901 \h </w:instrText>
            </w:r>
            <w:r w:rsidRPr="00757922">
              <w:rPr>
                <w:noProof/>
                <w:webHidden/>
              </w:rPr>
            </w:r>
            <w:r w:rsidRPr="00757922">
              <w:rPr>
                <w:noProof/>
                <w:webHidden/>
              </w:rPr>
              <w:fldChar w:fldCharType="separate"/>
            </w:r>
            <w:r w:rsidRPr="00757922">
              <w:rPr>
                <w:noProof/>
                <w:webHidden/>
              </w:rPr>
              <w:t>26</w:t>
            </w:r>
            <w:r w:rsidRPr="00757922">
              <w:rPr>
                <w:noProof/>
                <w:webHidden/>
              </w:rPr>
              <w:fldChar w:fldCharType="end"/>
            </w:r>
          </w:hyperlink>
        </w:p>
        <w:p w14:paraId="00341E13" w14:textId="74CF9E07" w:rsidR="0089143E" w:rsidRPr="00757922" w:rsidRDefault="0089143E">
          <w:pPr>
            <w:pStyle w:val="TOC3"/>
            <w:rPr>
              <w:rFonts w:eastAsiaTheme="minorEastAsia"/>
              <w:i w:val="0"/>
              <w:iCs w:val="0"/>
              <w:noProof/>
              <w:sz w:val="24"/>
              <w:szCs w:val="24"/>
              <w:lang w:val="en-CA"/>
            </w:rPr>
          </w:pPr>
          <w:hyperlink w:anchor="_Toc119942902" w:history="1">
            <w:r w:rsidRPr="00757922">
              <w:rPr>
                <w:rStyle w:val="Hyperlink"/>
                <w:noProof/>
              </w:rPr>
              <w:t>5.1.12 Biweekly Videoconferencing with active PEP participants</w:t>
            </w:r>
            <w:r w:rsidRPr="00757922">
              <w:rPr>
                <w:noProof/>
                <w:webHidden/>
              </w:rPr>
              <w:tab/>
            </w:r>
            <w:r w:rsidRPr="00757922">
              <w:rPr>
                <w:noProof/>
                <w:webHidden/>
              </w:rPr>
              <w:fldChar w:fldCharType="begin"/>
            </w:r>
            <w:r w:rsidRPr="00757922">
              <w:rPr>
                <w:noProof/>
                <w:webHidden/>
              </w:rPr>
              <w:instrText xml:space="preserve"> PAGEREF _Toc119942902 \h </w:instrText>
            </w:r>
            <w:r w:rsidRPr="00757922">
              <w:rPr>
                <w:noProof/>
                <w:webHidden/>
              </w:rPr>
            </w:r>
            <w:r w:rsidRPr="00757922">
              <w:rPr>
                <w:noProof/>
                <w:webHidden/>
              </w:rPr>
              <w:fldChar w:fldCharType="separate"/>
            </w:r>
            <w:r w:rsidRPr="00757922">
              <w:rPr>
                <w:noProof/>
                <w:webHidden/>
              </w:rPr>
              <w:t>26</w:t>
            </w:r>
            <w:r w:rsidRPr="00757922">
              <w:rPr>
                <w:noProof/>
                <w:webHidden/>
              </w:rPr>
              <w:fldChar w:fldCharType="end"/>
            </w:r>
          </w:hyperlink>
        </w:p>
        <w:p w14:paraId="6A72766C" w14:textId="2350F461" w:rsidR="0089143E" w:rsidRPr="00757922" w:rsidRDefault="0089143E">
          <w:pPr>
            <w:pStyle w:val="TOC3"/>
            <w:rPr>
              <w:rFonts w:eastAsiaTheme="minorEastAsia"/>
              <w:i w:val="0"/>
              <w:iCs w:val="0"/>
              <w:noProof/>
              <w:sz w:val="24"/>
              <w:szCs w:val="24"/>
              <w:lang w:val="en-CA"/>
            </w:rPr>
          </w:pPr>
          <w:hyperlink w:anchor="_Toc119942903" w:history="1">
            <w:r w:rsidRPr="00757922">
              <w:rPr>
                <w:rStyle w:val="Hyperlink"/>
                <w:noProof/>
              </w:rPr>
              <w:t>5.1.13 Using Technology for Support</w:t>
            </w:r>
            <w:r w:rsidRPr="00757922">
              <w:rPr>
                <w:noProof/>
                <w:webHidden/>
              </w:rPr>
              <w:tab/>
            </w:r>
            <w:r w:rsidRPr="00757922">
              <w:rPr>
                <w:noProof/>
                <w:webHidden/>
              </w:rPr>
              <w:fldChar w:fldCharType="begin"/>
            </w:r>
            <w:r w:rsidRPr="00757922">
              <w:rPr>
                <w:noProof/>
                <w:webHidden/>
              </w:rPr>
              <w:instrText xml:space="preserve"> PAGEREF _Toc119942903 \h </w:instrText>
            </w:r>
            <w:r w:rsidRPr="00757922">
              <w:rPr>
                <w:noProof/>
                <w:webHidden/>
              </w:rPr>
            </w:r>
            <w:r w:rsidRPr="00757922">
              <w:rPr>
                <w:noProof/>
                <w:webHidden/>
              </w:rPr>
              <w:fldChar w:fldCharType="separate"/>
            </w:r>
            <w:r w:rsidRPr="00757922">
              <w:rPr>
                <w:noProof/>
                <w:webHidden/>
              </w:rPr>
              <w:t>27</w:t>
            </w:r>
            <w:r w:rsidRPr="00757922">
              <w:rPr>
                <w:noProof/>
                <w:webHidden/>
              </w:rPr>
              <w:fldChar w:fldCharType="end"/>
            </w:r>
          </w:hyperlink>
        </w:p>
        <w:p w14:paraId="4435FDEE" w14:textId="3BD9028A" w:rsidR="0089143E" w:rsidRPr="00757922" w:rsidRDefault="0089143E">
          <w:pPr>
            <w:pStyle w:val="TOC3"/>
            <w:rPr>
              <w:rFonts w:eastAsiaTheme="minorEastAsia"/>
              <w:i w:val="0"/>
              <w:iCs w:val="0"/>
              <w:noProof/>
              <w:sz w:val="24"/>
              <w:szCs w:val="24"/>
              <w:lang w:val="en-CA"/>
            </w:rPr>
          </w:pPr>
          <w:hyperlink w:anchor="_Toc119942904" w:history="1">
            <w:r w:rsidRPr="00757922">
              <w:rPr>
                <w:rStyle w:val="Hyperlink"/>
                <w:noProof/>
              </w:rPr>
              <w:t>5.1.14 Bank of Broadcasted Emails and Videos</w:t>
            </w:r>
            <w:r w:rsidRPr="00757922">
              <w:rPr>
                <w:noProof/>
                <w:webHidden/>
              </w:rPr>
              <w:tab/>
            </w:r>
            <w:r w:rsidRPr="00757922">
              <w:rPr>
                <w:noProof/>
                <w:webHidden/>
              </w:rPr>
              <w:fldChar w:fldCharType="begin"/>
            </w:r>
            <w:r w:rsidRPr="00757922">
              <w:rPr>
                <w:noProof/>
                <w:webHidden/>
              </w:rPr>
              <w:instrText xml:space="preserve"> PAGEREF _Toc119942904 \h </w:instrText>
            </w:r>
            <w:r w:rsidRPr="00757922">
              <w:rPr>
                <w:noProof/>
                <w:webHidden/>
              </w:rPr>
            </w:r>
            <w:r w:rsidRPr="00757922">
              <w:rPr>
                <w:noProof/>
                <w:webHidden/>
              </w:rPr>
              <w:fldChar w:fldCharType="separate"/>
            </w:r>
            <w:r w:rsidRPr="00757922">
              <w:rPr>
                <w:noProof/>
                <w:webHidden/>
              </w:rPr>
              <w:t>27</w:t>
            </w:r>
            <w:r w:rsidRPr="00757922">
              <w:rPr>
                <w:noProof/>
                <w:webHidden/>
              </w:rPr>
              <w:fldChar w:fldCharType="end"/>
            </w:r>
          </w:hyperlink>
        </w:p>
        <w:p w14:paraId="665B5C84" w14:textId="1756502C" w:rsidR="0089143E" w:rsidRPr="00757922" w:rsidRDefault="0089143E">
          <w:pPr>
            <w:pStyle w:val="TOC1"/>
            <w:rPr>
              <w:rFonts w:eastAsiaTheme="minorEastAsia"/>
              <w:b w:val="0"/>
              <w:bCs w:val="0"/>
              <w:caps w:val="0"/>
              <w:noProof/>
              <w:sz w:val="24"/>
              <w:szCs w:val="24"/>
              <w:lang w:val="en-CA"/>
            </w:rPr>
          </w:pPr>
          <w:hyperlink w:anchor="_Toc119942905" w:history="1">
            <w:r w:rsidRPr="00757922">
              <w:rPr>
                <w:rStyle w:val="Hyperlink"/>
                <w:rFonts w:ascii="Times New Roman" w:hAnsi="Times New Roman" w:cs="Times New Roman"/>
                <w:noProof/>
              </w:rPr>
              <w:t>6 WITHDRAWAL OF PARTICIPANTS</w:t>
            </w:r>
            <w:r w:rsidRPr="00757922">
              <w:rPr>
                <w:noProof/>
                <w:webHidden/>
              </w:rPr>
              <w:tab/>
            </w:r>
            <w:r w:rsidRPr="00757922">
              <w:rPr>
                <w:noProof/>
                <w:webHidden/>
              </w:rPr>
              <w:fldChar w:fldCharType="begin"/>
            </w:r>
            <w:r w:rsidRPr="00757922">
              <w:rPr>
                <w:noProof/>
                <w:webHidden/>
              </w:rPr>
              <w:instrText xml:space="preserve"> PAGEREF _Toc119942905 \h </w:instrText>
            </w:r>
            <w:r w:rsidRPr="00757922">
              <w:rPr>
                <w:noProof/>
                <w:webHidden/>
              </w:rPr>
            </w:r>
            <w:r w:rsidRPr="00757922">
              <w:rPr>
                <w:noProof/>
                <w:webHidden/>
              </w:rPr>
              <w:fldChar w:fldCharType="separate"/>
            </w:r>
            <w:r w:rsidRPr="00757922">
              <w:rPr>
                <w:noProof/>
                <w:webHidden/>
              </w:rPr>
              <w:t>28</w:t>
            </w:r>
            <w:r w:rsidRPr="00757922">
              <w:rPr>
                <w:noProof/>
                <w:webHidden/>
              </w:rPr>
              <w:fldChar w:fldCharType="end"/>
            </w:r>
          </w:hyperlink>
        </w:p>
        <w:p w14:paraId="59F9119D" w14:textId="43039675" w:rsidR="0089143E" w:rsidRPr="00757922" w:rsidRDefault="0089143E">
          <w:pPr>
            <w:pStyle w:val="TOC2"/>
            <w:rPr>
              <w:rFonts w:eastAsiaTheme="minorEastAsia"/>
              <w:smallCaps w:val="0"/>
              <w:noProof/>
              <w:sz w:val="24"/>
              <w:szCs w:val="24"/>
              <w:lang w:val="en-CA"/>
            </w:rPr>
          </w:pPr>
          <w:hyperlink w:anchor="_Toc119942906" w:history="1">
            <w:r w:rsidRPr="00757922">
              <w:rPr>
                <w:rStyle w:val="Hyperlink"/>
                <w:rFonts w:ascii="Times New Roman" w:hAnsi="Times New Roman" w:cs="Times New Roman"/>
                <w:b/>
                <w:bCs/>
                <w:noProof/>
              </w:rPr>
              <w:t>6.1 Protocol Violation</w:t>
            </w:r>
            <w:r w:rsidRPr="00757922">
              <w:rPr>
                <w:noProof/>
                <w:webHidden/>
              </w:rPr>
              <w:tab/>
            </w:r>
            <w:r w:rsidRPr="00757922">
              <w:rPr>
                <w:noProof/>
                <w:webHidden/>
              </w:rPr>
              <w:fldChar w:fldCharType="begin"/>
            </w:r>
            <w:r w:rsidRPr="00757922">
              <w:rPr>
                <w:noProof/>
                <w:webHidden/>
              </w:rPr>
              <w:instrText xml:space="preserve"> PAGEREF _Toc119942906 \h </w:instrText>
            </w:r>
            <w:r w:rsidRPr="00757922">
              <w:rPr>
                <w:noProof/>
                <w:webHidden/>
              </w:rPr>
            </w:r>
            <w:r w:rsidRPr="00757922">
              <w:rPr>
                <w:noProof/>
                <w:webHidden/>
              </w:rPr>
              <w:fldChar w:fldCharType="separate"/>
            </w:r>
            <w:r w:rsidRPr="00757922">
              <w:rPr>
                <w:noProof/>
                <w:webHidden/>
              </w:rPr>
              <w:t>28</w:t>
            </w:r>
            <w:r w:rsidRPr="00757922">
              <w:rPr>
                <w:noProof/>
                <w:webHidden/>
              </w:rPr>
              <w:fldChar w:fldCharType="end"/>
            </w:r>
          </w:hyperlink>
        </w:p>
        <w:p w14:paraId="43258FD3" w14:textId="23E3E0B1" w:rsidR="0089143E" w:rsidRPr="00757922" w:rsidRDefault="0089143E">
          <w:pPr>
            <w:pStyle w:val="TOC2"/>
            <w:rPr>
              <w:rFonts w:eastAsiaTheme="minorEastAsia"/>
              <w:smallCaps w:val="0"/>
              <w:noProof/>
              <w:sz w:val="24"/>
              <w:szCs w:val="24"/>
              <w:lang w:val="en-CA"/>
            </w:rPr>
          </w:pPr>
          <w:hyperlink w:anchor="_Toc119942907" w:history="1">
            <w:r w:rsidRPr="00757922">
              <w:rPr>
                <w:rStyle w:val="Hyperlink"/>
                <w:rFonts w:ascii="Times New Roman" w:hAnsi="Times New Roman" w:cs="Times New Roman"/>
                <w:b/>
                <w:bCs/>
                <w:noProof/>
              </w:rPr>
              <w:t>6.2 Withdrawal of Participants</w:t>
            </w:r>
            <w:r w:rsidRPr="00757922">
              <w:rPr>
                <w:noProof/>
                <w:webHidden/>
              </w:rPr>
              <w:tab/>
            </w:r>
            <w:r w:rsidRPr="00757922">
              <w:rPr>
                <w:noProof/>
                <w:webHidden/>
              </w:rPr>
              <w:fldChar w:fldCharType="begin"/>
            </w:r>
            <w:r w:rsidRPr="00757922">
              <w:rPr>
                <w:noProof/>
                <w:webHidden/>
              </w:rPr>
              <w:instrText xml:space="preserve"> PAGEREF _Toc119942907 \h </w:instrText>
            </w:r>
            <w:r w:rsidRPr="00757922">
              <w:rPr>
                <w:noProof/>
                <w:webHidden/>
              </w:rPr>
            </w:r>
            <w:r w:rsidRPr="00757922">
              <w:rPr>
                <w:noProof/>
                <w:webHidden/>
              </w:rPr>
              <w:fldChar w:fldCharType="separate"/>
            </w:r>
            <w:r w:rsidRPr="00757922">
              <w:rPr>
                <w:noProof/>
                <w:webHidden/>
              </w:rPr>
              <w:t>28</w:t>
            </w:r>
            <w:r w:rsidRPr="00757922">
              <w:rPr>
                <w:noProof/>
                <w:webHidden/>
              </w:rPr>
              <w:fldChar w:fldCharType="end"/>
            </w:r>
          </w:hyperlink>
        </w:p>
        <w:p w14:paraId="130B58B0" w14:textId="6DBFD930" w:rsidR="0089143E" w:rsidRPr="00757922" w:rsidRDefault="0089143E">
          <w:pPr>
            <w:pStyle w:val="TOC1"/>
            <w:rPr>
              <w:rFonts w:eastAsiaTheme="minorEastAsia"/>
              <w:b w:val="0"/>
              <w:bCs w:val="0"/>
              <w:caps w:val="0"/>
              <w:noProof/>
              <w:sz w:val="24"/>
              <w:szCs w:val="24"/>
              <w:lang w:val="en-CA"/>
            </w:rPr>
          </w:pPr>
          <w:hyperlink w:anchor="_Toc119942908" w:history="1">
            <w:r w:rsidRPr="00757922">
              <w:rPr>
                <w:rStyle w:val="Hyperlink"/>
                <w:rFonts w:ascii="Times New Roman" w:hAnsi="Times New Roman" w:cs="Times New Roman"/>
                <w:noProof/>
              </w:rPr>
              <w:t>7 ADVERSE EVENTS AND REPORTING REQUIREMENTS</w:t>
            </w:r>
            <w:r w:rsidRPr="00757922">
              <w:rPr>
                <w:noProof/>
                <w:webHidden/>
              </w:rPr>
              <w:tab/>
            </w:r>
            <w:r w:rsidRPr="00757922">
              <w:rPr>
                <w:noProof/>
                <w:webHidden/>
              </w:rPr>
              <w:fldChar w:fldCharType="begin"/>
            </w:r>
            <w:r w:rsidRPr="00757922">
              <w:rPr>
                <w:noProof/>
                <w:webHidden/>
              </w:rPr>
              <w:instrText xml:space="preserve"> PAGEREF _Toc119942908 \h </w:instrText>
            </w:r>
            <w:r w:rsidRPr="00757922">
              <w:rPr>
                <w:noProof/>
                <w:webHidden/>
              </w:rPr>
            </w:r>
            <w:r w:rsidRPr="00757922">
              <w:rPr>
                <w:noProof/>
                <w:webHidden/>
              </w:rPr>
              <w:fldChar w:fldCharType="separate"/>
            </w:r>
            <w:r w:rsidRPr="00757922">
              <w:rPr>
                <w:noProof/>
                <w:webHidden/>
              </w:rPr>
              <w:t>28</w:t>
            </w:r>
            <w:r w:rsidRPr="00757922">
              <w:rPr>
                <w:noProof/>
                <w:webHidden/>
              </w:rPr>
              <w:fldChar w:fldCharType="end"/>
            </w:r>
          </w:hyperlink>
        </w:p>
        <w:p w14:paraId="355612E8" w14:textId="1A250E6B" w:rsidR="0089143E" w:rsidRPr="00757922" w:rsidRDefault="0089143E">
          <w:pPr>
            <w:pStyle w:val="TOC2"/>
            <w:rPr>
              <w:rFonts w:eastAsiaTheme="minorEastAsia"/>
              <w:smallCaps w:val="0"/>
              <w:noProof/>
              <w:sz w:val="24"/>
              <w:szCs w:val="24"/>
              <w:lang w:val="en-CA"/>
            </w:rPr>
          </w:pPr>
          <w:hyperlink w:anchor="_Toc119942909" w:history="1">
            <w:r w:rsidRPr="00757922">
              <w:rPr>
                <w:rStyle w:val="Hyperlink"/>
                <w:rFonts w:ascii="Times New Roman" w:hAnsi="Times New Roman" w:cs="Times New Roman"/>
                <w:b/>
                <w:bCs/>
                <w:noProof/>
              </w:rPr>
              <w:t>7.1 Adverse Events</w:t>
            </w:r>
            <w:r w:rsidRPr="00757922">
              <w:rPr>
                <w:noProof/>
                <w:webHidden/>
              </w:rPr>
              <w:tab/>
            </w:r>
            <w:r w:rsidRPr="00757922">
              <w:rPr>
                <w:noProof/>
                <w:webHidden/>
              </w:rPr>
              <w:fldChar w:fldCharType="begin"/>
            </w:r>
            <w:r w:rsidRPr="00757922">
              <w:rPr>
                <w:noProof/>
                <w:webHidden/>
              </w:rPr>
              <w:instrText xml:space="preserve"> PAGEREF _Toc119942909 \h </w:instrText>
            </w:r>
            <w:r w:rsidRPr="00757922">
              <w:rPr>
                <w:noProof/>
                <w:webHidden/>
              </w:rPr>
            </w:r>
            <w:r w:rsidRPr="00757922">
              <w:rPr>
                <w:noProof/>
                <w:webHidden/>
              </w:rPr>
              <w:fldChar w:fldCharType="separate"/>
            </w:r>
            <w:r w:rsidRPr="00757922">
              <w:rPr>
                <w:noProof/>
                <w:webHidden/>
              </w:rPr>
              <w:t>28</w:t>
            </w:r>
            <w:r w:rsidRPr="00757922">
              <w:rPr>
                <w:noProof/>
                <w:webHidden/>
              </w:rPr>
              <w:fldChar w:fldCharType="end"/>
            </w:r>
          </w:hyperlink>
        </w:p>
        <w:p w14:paraId="4220263F" w14:textId="54259E0F" w:rsidR="0089143E" w:rsidRPr="00757922" w:rsidRDefault="0089143E">
          <w:pPr>
            <w:pStyle w:val="TOC2"/>
            <w:rPr>
              <w:rFonts w:eastAsiaTheme="minorEastAsia"/>
              <w:smallCaps w:val="0"/>
              <w:noProof/>
              <w:sz w:val="24"/>
              <w:szCs w:val="24"/>
              <w:lang w:val="en-CA"/>
            </w:rPr>
          </w:pPr>
          <w:hyperlink w:anchor="_Toc119942910" w:history="1">
            <w:r w:rsidRPr="00757922">
              <w:rPr>
                <w:rStyle w:val="Hyperlink"/>
                <w:rFonts w:ascii="Times New Roman" w:hAnsi="Times New Roman" w:cs="Times New Roman"/>
                <w:b/>
                <w:bCs/>
                <w:noProof/>
              </w:rPr>
              <w:t>7.2 Indications for Stopping Exercise</w:t>
            </w:r>
            <w:r w:rsidRPr="00757922">
              <w:rPr>
                <w:noProof/>
                <w:webHidden/>
              </w:rPr>
              <w:tab/>
            </w:r>
            <w:r w:rsidRPr="00757922">
              <w:rPr>
                <w:noProof/>
                <w:webHidden/>
              </w:rPr>
              <w:fldChar w:fldCharType="begin"/>
            </w:r>
            <w:r w:rsidRPr="00757922">
              <w:rPr>
                <w:noProof/>
                <w:webHidden/>
              </w:rPr>
              <w:instrText xml:space="preserve"> PAGEREF _Toc119942910 \h </w:instrText>
            </w:r>
            <w:r w:rsidRPr="00757922">
              <w:rPr>
                <w:noProof/>
                <w:webHidden/>
              </w:rPr>
            </w:r>
            <w:r w:rsidRPr="00757922">
              <w:rPr>
                <w:noProof/>
                <w:webHidden/>
              </w:rPr>
              <w:fldChar w:fldCharType="separate"/>
            </w:r>
            <w:r w:rsidRPr="00757922">
              <w:rPr>
                <w:noProof/>
                <w:webHidden/>
              </w:rPr>
              <w:t>29</w:t>
            </w:r>
            <w:r w:rsidRPr="00757922">
              <w:rPr>
                <w:noProof/>
                <w:webHidden/>
              </w:rPr>
              <w:fldChar w:fldCharType="end"/>
            </w:r>
          </w:hyperlink>
        </w:p>
        <w:p w14:paraId="6668222A" w14:textId="13A3786A" w:rsidR="0089143E" w:rsidRPr="00757922" w:rsidRDefault="0089143E">
          <w:pPr>
            <w:pStyle w:val="TOC2"/>
            <w:rPr>
              <w:rFonts w:eastAsiaTheme="minorEastAsia"/>
              <w:smallCaps w:val="0"/>
              <w:noProof/>
              <w:sz w:val="24"/>
              <w:szCs w:val="24"/>
              <w:lang w:val="en-CA"/>
            </w:rPr>
          </w:pPr>
          <w:hyperlink w:anchor="_Toc119942911" w:history="1">
            <w:r w:rsidRPr="00757922">
              <w:rPr>
                <w:rStyle w:val="Hyperlink"/>
                <w:rFonts w:ascii="Times New Roman" w:hAnsi="Times New Roman" w:cs="Times New Roman"/>
                <w:b/>
                <w:bCs/>
                <w:noProof/>
              </w:rPr>
              <w:t>7.3 Reporting Requirements</w:t>
            </w:r>
            <w:r w:rsidRPr="00757922">
              <w:rPr>
                <w:noProof/>
                <w:webHidden/>
              </w:rPr>
              <w:tab/>
            </w:r>
            <w:r w:rsidRPr="00757922">
              <w:rPr>
                <w:noProof/>
                <w:webHidden/>
              </w:rPr>
              <w:fldChar w:fldCharType="begin"/>
            </w:r>
            <w:r w:rsidRPr="00757922">
              <w:rPr>
                <w:noProof/>
                <w:webHidden/>
              </w:rPr>
              <w:instrText xml:space="preserve"> PAGEREF _Toc119942911 \h </w:instrText>
            </w:r>
            <w:r w:rsidRPr="00757922">
              <w:rPr>
                <w:noProof/>
                <w:webHidden/>
              </w:rPr>
            </w:r>
            <w:r w:rsidRPr="00757922">
              <w:rPr>
                <w:noProof/>
                <w:webHidden/>
              </w:rPr>
              <w:fldChar w:fldCharType="separate"/>
            </w:r>
            <w:r w:rsidRPr="00757922">
              <w:rPr>
                <w:noProof/>
                <w:webHidden/>
              </w:rPr>
              <w:t>29</w:t>
            </w:r>
            <w:r w:rsidRPr="00757922">
              <w:rPr>
                <w:noProof/>
                <w:webHidden/>
              </w:rPr>
              <w:fldChar w:fldCharType="end"/>
            </w:r>
          </w:hyperlink>
        </w:p>
        <w:p w14:paraId="43F398F2" w14:textId="37A818E4" w:rsidR="0089143E" w:rsidRPr="00757922" w:rsidRDefault="0089143E">
          <w:pPr>
            <w:pStyle w:val="TOC1"/>
            <w:rPr>
              <w:rFonts w:eastAsiaTheme="minorEastAsia"/>
              <w:b w:val="0"/>
              <w:bCs w:val="0"/>
              <w:caps w:val="0"/>
              <w:noProof/>
              <w:sz w:val="24"/>
              <w:szCs w:val="24"/>
              <w:lang w:val="en-CA"/>
            </w:rPr>
          </w:pPr>
          <w:hyperlink w:anchor="_Toc119942912" w:history="1">
            <w:r w:rsidRPr="00757922">
              <w:rPr>
                <w:rStyle w:val="Hyperlink"/>
                <w:rFonts w:ascii="Times New Roman" w:hAnsi="Times New Roman" w:cs="Times New Roman"/>
                <w:noProof/>
              </w:rPr>
              <w:t>8 CLINICAL EVALUATIONS</w:t>
            </w:r>
            <w:r w:rsidRPr="00757922">
              <w:rPr>
                <w:noProof/>
                <w:webHidden/>
              </w:rPr>
              <w:tab/>
            </w:r>
            <w:r w:rsidRPr="00757922">
              <w:rPr>
                <w:noProof/>
                <w:webHidden/>
              </w:rPr>
              <w:fldChar w:fldCharType="begin"/>
            </w:r>
            <w:r w:rsidRPr="00757922">
              <w:rPr>
                <w:noProof/>
                <w:webHidden/>
              </w:rPr>
              <w:instrText xml:space="preserve"> PAGEREF _Toc119942912 \h </w:instrText>
            </w:r>
            <w:r w:rsidRPr="00757922">
              <w:rPr>
                <w:noProof/>
                <w:webHidden/>
              </w:rPr>
            </w:r>
            <w:r w:rsidRPr="00757922">
              <w:rPr>
                <w:noProof/>
                <w:webHidden/>
              </w:rPr>
              <w:fldChar w:fldCharType="separate"/>
            </w:r>
            <w:r w:rsidRPr="00757922">
              <w:rPr>
                <w:noProof/>
                <w:webHidden/>
              </w:rPr>
              <w:t>30</w:t>
            </w:r>
            <w:r w:rsidRPr="00757922">
              <w:rPr>
                <w:noProof/>
                <w:webHidden/>
              </w:rPr>
              <w:fldChar w:fldCharType="end"/>
            </w:r>
          </w:hyperlink>
        </w:p>
        <w:p w14:paraId="733F6722" w14:textId="2D69F40C" w:rsidR="0089143E" w:rsidRPr="00757922" w:rsidRDefault="0089143E">
          <w:pPr>
            <w:pStyle w:val="TOC2"/>
            <w:rPr>
              <w:rFonts w:eastAsiaTheme="minorEastAsia"/>
              <w:smallCaps w:val="0"/>
              <w:noProof/>
              <w:sz w:val="24"/>
              <w:szCs w:val="24"/>
              <w:lang w:val="en-CA"/>
            </w:rPr>
          </w:pPr>
          <w:hyperlink w:anchor="_Toc119942913" w:history="1">
            <w:r w:rsidRPr="00757922">
              <w:rPr>
                <w:rStyle w:val="Hyperlink"/>
                <w:rFonts w:ascii="Times New Roman" w:hAnsi="Times New Roman" w:cs="Times New Roman"/>
                <w:b/>
                <w:bCs/>
                <w:noProof/>
              </w:rPr>
              <w:t>8.1 Schedule of Evaluations</w:t>
            </w:r>
            <w:r w:rsidRPr="00757922">
              <w:rPr>
                <w:noProof/>
                <w:webHidden/>
              </w:rPr>
              <w:tab/>
            </w:r>
            <w:r w:rsidRPr="00757922">
              <w:rPr>
                <w:noProof/>
                <w:webHidden/>
              </w:rPr>
              <w:fldChar w:fldCharType="begin"/>
            </w:r>
            <w:r w:rsidRPr="00757922">
              <w:rPr>
                <w:noProof/>
                <w:webHidden/>
              </w:rPr>
              <w:instrText xml:space="preserve"> PAGEREF _Toc119942913 \h </w:instrText>
            </w:r>
            <w:r w:rsidRPr="00757922">
              <w:rPr>
                <w:noProof/>
                <w:webHidden/>
              </w:rPr>
            </w:r>
            <w:r w:rsidRPr="00757922">
              <w:rPr>
                <w:noProof/>
                <w:webHidden/>
              </w:rPr>
              <w:fldChar w:fldCharType="separate"/>
            </w:r>
            <w:r w:rsidRPr="00757922">
              <w:rPr>
                <w:noProof/>
                <w:webHidden/>
              </w:rPr>
              <w:t>30</w:t>
            </w:r>
            <w:r w:rsidRPr="00757922">
              <w:rPr>
                <w:noProof/>
                <w:webHidden/>
              </w:rPr>
              <w:fldChar w:fldCharType="end"/>
            </w:r>
          </w:hyperlink>
        </w:p>
        <w:p w14:paraId="626480C8" w14:textId="67A7CE76" w:rsidR="0089143E" w:rsidRPr="00757922" w:rsidRDefault="0089143E">
          <w:pPr>
            <w:pStyle w:val="TOC2"/>
            <w:rPr>
              <w:rFonts w:eastAsiaTheme="minorEastAsia"/>
              <w:smallCaps w:val="0"/>
              <w:noProof/>
              <w:sz w:val="24"/>
              <w:szCs w:val="24"/>
              <w:lang w:val="en-CA"/>
            </w:rPr>
          </w:pPr>
          <w:hyperlink w:anchor="_Toc119942914" w:history="1">
            <w:r w:rsidRPr="00757922">
              <w:rPr>
                <w:rStyle w:val="Hyperlink"/>
                <w:rFonts w:ascii="Times New Roman" w:hAnsi="Times New Roman" w:cs="Times New Roman"/>
                <w:b/>
                <w:bCs/>
                <w:noProof/>
              </w:rPr>
              <w:t>8.2 Online Questionnaires</w:t>
            </w:r>
            <w:r w:rsidRPr="00757922">
              <w:rPr>
                <w:noProof/>
                <w:webHidden/>
              </w:rPr>
              <w:tab/>
            </w:r>
            <w:r w:rsidRPr="00757922">
              <w:rPr>
                <w:noProof/>
                <w:webHidden/>
              </w:rPr>
              <w:fldChar w:fldCharType="begin"/>
            </w:r>
            <w:r w:rsidRPr="00757922">
              <w:rPr>
                <w:noProof/>
                <w:webHidden/>
              </w:rPr>
              <w:instrText xml:space="preserve"> PAGEREF _Toc119942914 \h </w:instrText>
            </w:r>
            <w:r w:rsidRPr="00757922">
              <w:rPr>
                <w:noProof/>
                <w:webHidden/>
              </w:rPr>
            </w:r>
            <w:r w:rsidRPr="00757922">
              <w:rPr>
                <w:noProof/>
                <w:webHidden/>
              </w:rPr>
              <w:fldChar w:fldCharType="separate"/>
            </w:r>
            <w:r w:rsidRPr="00757922">
              <w:rPr>
                <w:noProof/>
                <w:webHidden/>
              </w:rPr>
              <w:t>30</w:t>
            </w:r>
            <w:r w:rsidRPr="00757922">
              <w:rPr>
                <w:noProof/>
                <w:webHidden/>
              </w:rPr>
              <w:fldChar w:fldCharType="end"/>
            </w:r>
          </w:hyperlink>
        </w:p>
        <w:p w14:paraId="44AD5531" w14:textId="4DE00FC2" w:rsidR="0089143E" w:rsidRPr="00757922" w:rsidRDefault="0089143E">
          <w:pPr>
            <w:pStyle w:val="TOC1"/>
            <w:rPr>
              <w:rFonts w:eastAsiaTheme="minorEastAsia"/>
              <w:b w:val="0"/>
              <w:bCs w:val="0"/>
              <w:caps w:val="0"/>
              <w:noProof/>
              <w:sz w:val="24"/>
              <w:szCs w:val="24"/>
              <w:lang w:val="en-CA"/>
            </w:rPr>
          </w:pPr>
          <w:hyperlink w:anchor="_Toc119942915" w:history="1">
            <w:r w:rsidRPr="00757922">
              <w:rPr>
                <w:rStyle w:val="Hyperlink"/>
                <w:rFonts w:ascii="Times New Roman" w:hAnsi="Times New Roman" w:cs="Times New Roman"/>
                <w:noProof/>
              </w:rPr>
              <w:t>9 STATISTICAL CONSIDERATIONS</w:t>
            </w:r>
            <w:r w:rsidRPr="00757922">
              <w:rPr>
                <w:noProof/>
                <w:webHidden/>
              </w:rPr>
              <w:tab/>
            </w:r>
            <w:r w:rsidRPr="00757922">
              <w:rPr>
                <w:noProof/>
                <w:webHidden/>
              </w:rPr>
              <w:fldChar w:fldCharType="begin"/>
            </w:r>
            <w:r w:rsidRPr="00757922">
              <w:rPr>
                <w:noProof/>
                <w:webHidden/>
              </w:rPr>
              <w:instrText xml:space="preserve"> PAGEREF _Toc119942915 \h </w:instrText>
            </w:r>
            <w:r w:rsidRPr="00757922">
              <w:rPr>
                <w:noProof/>
                <w:webHidden/>
              </w:rPr>
            </w:r>
            <w:r w:rsidRPr="00757922">
              <w:rPr>
                <w:noProof/>
                <w:webHidden/>
              </w:rPr>
              <w:fldChar w:fldCharType="separate"/>
            </w:r>
            <w:r w:rsidRPr="00757922">
              <w:rPr>
                <w:noProof/>
                <w:webHidden/>
              </w:rPr>
              <w:t>32</w:t>
            </w:r>
            <w:r w:rsidRPr="00757922">
              <w:rPr>
                <w:noProof/>
                <w:webHidden/>
              </w:rPr>
              <w:fldChar w:fldCharType="end"/>
            </w:r>
          </w:hyperlink>
        </w:p>
        <w:p w14:paraId="48AA1F27" w14:textId="7041BC0B" w:rsidR="0089143E" w:rsidRPr="00757922" w:rsidRDefault="0089143E">
          <w:pPr>
            <w:pStyle w:val="TOC2"/>
            <w:rPr>
              <w:rFonts w:eastAsiaTheme="minorEastAsia"/>
              <w:smallCaps w:val="0"/>
              <w:noProof/>
              <w:sz w:val="24"/>
              <w:szCs w:val="24"/>
              <w:lang w:val="en-CA"/>
            </w:rPr>
          </w:pPr>
          <w:hyperlink w:anchor="_Toc119942916" w:history="1">
            <w:r w:rsidRPr="00757922">
              <w:rPr>
                <w:rStyle w:val="Hyperlink"/>
                <w:rFonts w:ascii="Times New Roman" w:hAnsi="Times New Roman" w:cs="Times New Roman"/>
                <w:b/>
                <w:bCs/>
                <w:noProof/>
              </w:rPr>
              <w:t>9.2 Analysis of Primary Outcome</w:t>
            </w:r>
            <w:r w:rsidRPr="00757922">
              <w:rPr>
                <w:noProof/>
                <w:webHidden/>
              </w:rPr>
              <w:tab/>
            </w:r>
            <w:r w:rsidRPr="00757922">
              <w:rPr>
                <w:noProof/>
                <w:webHidden/>
              </w:rPr>
              <w:fldChar w:fldCharType="begin"/>
            </w:r>
            <w:r w:rsidRPr="00757922">
              <w:rPr>
                <w:noProof/>
                <w:webHidden/>
              </w:rPr>
              <w:instrText xml:space="preserve"> PAGEREF _Toc119942916 \h </w:instrText>
            </w:r>
            <w:r w:rsidRPr="00757922">
              <w:rPr>
                <w:noProof/>
                <w:webHidden/>
              </w:rPr>
            </w:r>
            <w:r w:rsidRPr="00757922">
              <w:rPr>
                <w:noProof/>
                <w:webHidden/>
              </w:rPr>
              <w:fldChar w:fldCharType="separate"/>
            </w:r>
            <w:r w:rsidRPr="00757922">
              <w:rPr>
                <w:noProof/>
                <w:webHidden/>
              </w:rPr>
              <w:t>32</w:t>
            </w:r>
            <w:r w:rsidRPr="00757922">
              <w:rPr>
                <w:noProof/>
                <w:webHidden/>
              </w:rPr>
              <w:fldChar w:fldCharType="end"/>
            </w:r>
          </w:hyperlink>
        </w:p>
        <w:p w14:paraId="4179F9A7" w14:textId="64FBEC6D" w:rsidR="0089143E" w:rsidRPr="00757922" w:rsidRDefault="0089143E">
          <w:pPr>
            <w:pStyle w:val="TOC2"/>
            <w:rPr>
              <w:rFonts w:eastAsiaTheme="minorEastAsia"/>
              <w:smallCaps w:val="0"/>
              <w:noProof/>
              <w:sz w:val="24"/>
              <w:szCs w:val="24"/>
              <w:lang w:val="en-CA"/>
            </w:rPr>
          </w:pPr>
          <w:hyperlink w:anchor="_Toc119942917" w:history="1">
            <w:r w:rsidRPr="00757922">
              <w:rPr>
                <w:rStyle w:val="Hyperlink"/>
                <w:rFonts w:ascii="Times New Roman" w:hAnsi="Times New Roman" w:cs="Times New Roman"/>
                <w:b/>
                <w:bCs/>
                <w:noProof/>
              </w:rPr>
              <w:t>9.3 Analysis of Secondary Quantitative Outcomes</w:t>
            </w:r>
            <w:r w:rsidRPr="00757922">
              <w:rPr>
                <w:noProof/>
                <w:webHidden/>
              </w:rPr>
              <w:tab/>
            </w:r>
            <w:r w:rsidRPr="00757922">
              <w:rPr>
                <w:noProof/>
                <w:webHidden/>
              </w:rPr>
              <w:fldChar w:fldCharType="begin"/>
            </w:r>
            <w:r w:rsidRPr="00757922">
              <w:rPr>
                <w:noProof/>
                <w:webHidden/>
              </w:rPr>
              <w:instrText xml:space="preserve"> PAGEREF _Toc119942917 \h </w:instrText>
            </w:r>
            <w:r w:rsidRPr="00757922">
              <w:rPr>
                <w:noProof/>
                <w:webHidden/>
              </w:rPr>
            </w:r>
            <w:r w:rsidRPr="00757922">
              <w:rPr>
                <w:noProof/>
                <w:webHidden/>
              </w:rPr>
              <w:fldChar w:fldCharType="separate"/>
            </w:r>
            <w:r w:rsidRPr="00757922">
              <w:rPr>
                <w:noProof/>
                <w:webHidden/>
              </w:rPr>
              <w:t>33</w:t>
            </w:r>
            <w:r w:rsidRPr="00757922">
              <w:rPr>
                <w:noProof/>
                <w:webHidden/>
              </w:rPr>
              <w:fldChar w:fldCharType="end"/>
            </w:r>
          </w:hyperlink>
        </w:p>
        <w:p w14:paraId="7F6B5760" w14:textId="5BA58C13" w:rsidR="0089143E" w:rsidRPr="00757922" w:rsidRDefault="0089143E">
          <w:pPr>
            <w:pStyle w:val="TOC2"/>
            <w:rPr>
              <w:rFonts w:eastAsiaTheme="minorEastAsia"/>
              <w:smallCaps w:val="0"/>
              <w:noProof/>
              <w:sz w:val="24"/>
              <w:szCs w:val="24"/>
              <w:lang w:val="en-CA"/>
            </w:rPr>
          </w:pPr>
          <w:hyperlink w:anchor="_Toc119942918" w:history="1">
            <w:r w:rsidRPr="00757922">
              <w:rPr>
                <w:rStyle w:val="Hyperlink"/>
                <w:rFonts w:ascii="Times New Roman" w:hAnsi="Times New Roman" w:cs="Times New Roman"/>
                <w:b/>
                <w:bCs/>
                <w:noProof/>
              </w:rPr>
              <w:t>9.4 Analysis of Qualitative Outcomes</w:t>
            </w:r>
            <w:r w:rsidRPr="00757922">
              <w:rPr>
                <w:noProof/>
                <w:webHidden/>
              </w:rPr>
              <w:tab/>
            </w:r>
            <w:r w:rsidRPr="00757922">
              <w:rPr>
                <w:noProof/>
                <w:webHidden/>
              </w:rPr>
              <w:fldChar w:fldCharType="begin"/>
            </w:r>
            <w:r w:rsidRPr="00757922">
              <w:rPr>
                <w:noProof/>
                <w:webHidden/>
              </w:rPr>
              <w:instrText xml:space="preserve"> PAGEREF _Toc119942918 \h </w:instrText>
            </w:r>
            <w:r w:rsidRPr="00757922">
              <w:rPr>
                <w:noProof/>
                <w:webHidden/>
              </w:rPr>
            </w:r>
            <w:r w:rsidRPr="00757922">
              <w:rPr>
                <w:noProof/>
                <w:webHidden/>
              </w:rPr>
              <w:fldChar w:fldCharType="separate"/>
            </w:r>
            <w:r w:rsidRPr="00757922">
              <w:rPr>
                <w:noProof/>
                <w:webHidden/>
              </w:rPr>
              <w:t>33</w:t>
            </w:r>
            <w:r w:rsidRPr="00757922">
              <w:rPr>
                <w:noProof/>
                <w:webHidden/>
              </w:rPr>
              <w:fldChar w:fldCharType="end"/>
            </w:r>
          </w:hyperlink>
        </w:p>
        <w:p w14:paraId="54040AAA" w14:textId="5C79B658" w:rsidR="0089143E" w:rsidRPr="00757922" w:rsidRDefault="0089143E">
          <w:pPr>
            <w:pStyle w:val="TOC1"/>
            <w:rPr>
              <w:rFonts w:eastAsiaTheme="minorEastAsia"/>
              <w:b w:val="0"/>
              <w:bCs w:val="0"/>
              <w:caps w:val="0"/>
              <w:noProof/>
              <w:sz w:val="24"/>
              <w:szCs w:val="24"/>
              <w:lang w:val="en-CA"/>
            </w:rPr>
          </w:pPr>
          <w:hyperlink w:anchor="_Toc119942919" w:history="1">
            <w:r w:rsidRPr="00757922">
              <w:rPr>
                <w:rStyle w:val="Hyperlink"/>
                <w:rFonts w:ascii="Times New Roman" w:hAnsi="Times New Roman" w:cs="Times New Roman"/>
                <w:noProof/>
              </w:rPr>
              <w:t>10 PROTECTION OF HUMAN SUBJECTS</w:t>
            </w:r>
            <w:r w:rsidRPr="00757922">
              <w:rPr>
                <w:noProof/>
                <w:webHidden/>
              </w:rPr>
              <w:tab/>
            </w:r>
            <w:r w:rsidRPr="00757922">
              <w:rPr>
                <w:noProof/>
                <w:webHidden/>
              </w:rPr>
              <w:fldChar w:fldCharType="begin"/>
            </w:r>
            <w:r w:rsidRPr="00757922">
              <w:rPr>
                <w:noProof/>
                <w:webHidden/>
              </w:rPr>
              <w:instrText xml:space="preserve"> PAGEREF _Toc119942919 \h </w:instrText>
            </w:r>
            <w:r w:rsidRPr="00757922">
              <w:rPr>
                <w:noProof/>
                <w:webHidden/>
              </w:rPr>
            </w:r>
            <w:r w:rsidRPr="00757922">
              <w:rPr>
                <w:noProof/>
                <w:webHidden/>
              </w:rPr>
              <w:fldChar w:fldCharType="separate"/>
            </w:r>
            <w:r w:rsidRPr="00757922">
              <w:rPr>
                <w:noProof/>
                <w:webHidden/>
              </w:rPr>
              <w:t>34</w:t>
            </w:r>
            <w:r w:rsidRPr="00757922">
              <w:rPr>
                <w:noProof/>
                <w:webHidden/>
              </w:rPr>
              <w:fldChar w:fldCharType="end"/>
            </w:r>
          </w:hyperlink>
        </w:p>
        <w:p w14:paraId="3A1A0149" w14:textId="44F1B532" w:rsidR="0089143E" w:rsidRPr="00757922" w:rsidRDefault="0089143E">
          <w:pPr>
            <w:pStyle w:val="TOC2"/>
            <w:rPr>
              <w:rFonts w:eastAsiaTheme="minorEastAsia"/>
              <w:smallCaps w:val="0"/>
              <w:noProof/>
              <w:sz w:val="24"/>
              <w:szCs w:val="24"/>
              <w:lang w:val="en-CA"/>
            </w:rPr>
          </w:pPr>
          <w:hyperlink w:anchor="_Toc119942920" w:history="1">
            <w:r w:rsidRPr="00757922">
              <w:rPr>
                <w:rStyle w:val="Hyperlink"/>
                <w:rFonts w:ascii="Times New Roman" w:hAnsi="Times New Roman" w:cs="Times New Roman"/>
                <w:b/>
                <w:bCs/>
                <w:noProof/>
              </w:rPr>
              <w:t>10.1 Confidentiality</w:t>
            </w:r>
            <w:r w:rsidRPr="00757922">
              <w:rPr>
                <w:noProof/>
                <w:webHidden/>
              </w:rPr>
              <w:tab/>
            </w:r>
            <w:r w:rsidRPr="00757922">
              <w:rPr>
                <w:noProof/>
                <w:webHidden/>
              </w:rPr>
              <w:fldChar w:fldCharType="begin"/>
            </w:r>
            <w:r w:rsidRPr="00757922">
              <w:rPr>
                <w:noProof/>
                <w:webHidden/>
              </w:rPr>
              <w:instrText xml:space="preserve"> PAGEREF _Toc119942920 \h </w:instrText>
            </w:r>
            <w:r w:rsidRPr="00757922">
              <w:rPr>
                <w:noProof/>
                <w:webHidden/>
              </w:rPr>
            </w:r>
            <w:r w:rsidRPr="00757922">
              <w:rPr>
                <w:noProof/>
                <w:webHidden/>
              </w:rPr>
              <w:fldChar w:fldCharType="separate"/>
            </w:r>
            <w:r w:rsidRPr="00757922">
              <w:rPr>
                <w:noProof/>
                <w:webHidden/>
              </w:rPr>
              <w:t>34</w:t>
            </w:r>
            <w:r w:rsidRPr="00757922">
              <w:rPr>
                <w:noProof/>
                <w:webHidden/>
              </w:rPr>
              <w:fldChar w:fldCharType="end"/>
            </w:r>
          </w:hyperlink>
        </w:p>
        <w:p w14:paraId="12B02C15" w14:textId="49F3F99A" w:rsidR="0089143E" w:rsidRPr="00757922" w:rsidRDefault="0089143E">
          <w:pPr>
            <w:pStyle w:val="TOC2"/>
            <w:rPr>
              <w:rFonts w:eastAsiaTheme="minorEastAsia"/>
              <w:smallCaps w:val="0"/>
              <w:noProof/>
              <w:sz w:val="24"/>
              <w:szCs w:val="24"/>
              <w:lang w:val="en-CA"/>
            </w:rPr>
          </w:pPr>
          <w:hyperlink w:anchor="_Toc119942921" w:history="1">
            <w:r w:rsidRPr="00757922">
              <w:rPr>
                <w:rStyle w:val="Hyperlink"/>
                <w:rFonts w:ascii="Times New Roman" w:hAnsi="Times New Roman" w:cs="Times New Roman"/>
                <w:b/>
                <w:bCs/>
                <w:noProof/>
              </w:rPr>
              <w:t>10.2 Harms</w:t>
            </w:r>
            <w:r w:rsidRPr="00757922">
              <w:rPr>
                <w:noProof/>
                <w:webHidden/>
              </w:rPr>
              <w:tab/>
            </w:r>
            <w:r w:rsidRPr="00757922">
              <w:rPr>
                <w:noProof/>
                <w:webHidden/>
              </w:rPr>
              <w:fldChar w:fldCharType="begin"/>
            </w:r>
            <w:r w:rsidRPr="00757922">
              <w:rPr>
                <w:noProof/>
                <w:webHidden/>
              </w:rPr>
              <w:instrText xml:space="preserve"> PAGEREF _Toc119942921 \h </w:instrText>
            </w:r>
            <w:r w:rsidRPr="00757922">
              <w:rPr>
                <w:noProof/>
                <w:webHidden/>
              </w:rPr>
            </w:r>
            <w:r w:rsidRPr="00757922">
              <w:rPr>
                <w:noProof/>
                <w:webHidden/>
              </w:rPr>
              <w:fldChar w:fldCharType="separate"/>
            </w:r>
            <w:r w:rsidRPr="00757922">
              <w:rPr>
                <w:noProof/>
                <w:webHidden/>
              </w:rPr>
              <w:t>34</w:t>
            </w:r>
            <w:r w:rsidRPr="00757922">
              <w:rPr>
                <w:noProof/>
                <w:webHidden/>
              </w:rPr>
              <w:fldChar w:fldCharType="end"/>
            </w:r>
          </w:hyperlink>
        </w:p>
        <w:p w14:paraId="0B97DDF3" w14:textId="1DEAE253" w:rsidR="0089143E" w:rsidRPr="00757922" w:rsidRDefault="0089143E">
          <w:pPr>
            <w:pStyle w:val="TOC2"/>
            <w:rPr>
              <w:rFonts w:eastAsiaTheme="minorEastAsia"/>
              <w:smallCaps w:val="0"/>
              <w:noProof/>
              <w:sz w:val="24"/>
              <w:szCs w:val="24"/>
              <w:lang w:val="en-CA"/>
            </w:rPr>
          </w:pPr>
          <w:hyperlink w:anchor="_Toc119942922" w:history="1">
            <w:r w:rsidRPr="00757922">
              <w:rPr>
                <w:rStyle w:val="Hyperlink"/>
                <w:rFonts w:ascii="Times New Roman" w:hAnsi="Times New Roman" w:cs="Times New Roman"/>
                <w:b/>
                <w:bCs/>
                <w:noProof/>
              </w:rPr>
              <w:t>10.3 Benefits</w:t>
            </w:r>
            <w:r w:rsidRPr="00757922">
              <w:rPr>
                <w:noProof/>
                <w:webHidden/>
              </w:rPr>
              <w:tab/>
            </w:r>
            <w:r w:rsidRPr="00757922">
              <w:rPr>
                <w:noProof/>
                <w:webHidden/>
              </w:rPr>
              <w:fldChar w:fldCharType="begin"/>
            </w:r>
            <w:r w:rsidRPr="00757922">
              <w:rPr>
                <w:noProof/>
                <w:webHidden/>
              </w:rPr>
              <w:instrText xml:space="preserve"> PAGEREF _Toc119942922 \h </w:instrText>
            </w:r>
            <w:r w:rsidRPr="00757922">
              <w:rPr>
                <w:noProof/>
                <w:webHidden/>
              </w:rPr>
            </w:r>
            <w:r w:rsidRPr="00757922">
              <w:rPr>
                <w:noProof/>
                <w:webHidden/>
              </w:rPr>
              <w:fldChar w:fldCharType="separate"/>
            </w:r>
            <w:r w:rsidRPr="00757922">
              <w:rPr>
                <w:noProof/>
                <w:webHidden/>
              </w:rPr>
              <w:t>35</w:t>
            </w:r>
            <w:r w:rsidRPr="00757922">
              <w:rPr>
                <w:noProof/>
                <w:webHidden/>
              </w:rPr>
              <w:fldChar w:fldCharType="end"/>
            </w:r>
          </w:hyperlink>
        </w:p>
        <w:p w14:paraId="5C2A6F38" w14:textId="4D4FEB74" w:rsidR="0089143E" w:rsidRPr="00757922" w:rsidRDefault="0089143E">
          <w:pPr>
            <w:pStyle w:val="TOC2"/>
            <w:rPr>
              <w:rFonts w:eastAsiaTheme="minorEastAsia"/>
              <w:smallCaps w:val="0"/>
              <w:noProof/>
              <w:sz w:val="24"/>
              <w:szCs w:val="24"/>
              <w:lang w:val="en-CA"/>
            </w:rPr>
          </w:pPr>
          <w:hyperlink w:anchor="_Toc119942923" w:history="1">
            <w:r w:rsidRPr="00757922">
              <w:rPr>
                <w:rStyle w:val="Hyperlink"/>
                <w:rFonts w:ascii="Times New Roman" w:hAnsi="Times New Roman" w:cs="Times New Roman"/>
                <w:b/>
                <w:bCs/>
                <w:noProof/>
              </w:rPr>
              <w:t>10.4 Liability</w:t>
            </w:r>
            <w:r w:rsidRPr="00757922">
              <w:rPr>
                <w:noProof/>
                <w:webHidden/>
              </w:rPr>
              <w:tab/>
            </w:r>
            <w:r w:rsidRPr="00757922">
              <w:rPr>
                <w:noProof/>
                <w:webHidden/>
              </w:rPr>
              <w:fldChar w:fldCharType="begin"/>
            </w:r>
            <w:r w:rsidRPr="00757922">
              <w:rPr>
                <w:noProof/>
                <w:webHidden/>
              </w:rPr>
              <w:instrText xml:space="preserve"> PAGEREF _Toc119942923 \h </w:instrText>
            </w:r>
            <w:r w:rsidRPr="00757922">
              <w:rPr>
                <w:noProof/>
                <w:webHidden/>
              </w:rPr>
            </w:r>
            <w:r w:rsidRPr="00757922">
              <w:rPr>
                <w:noProof/>
                <w:webHidden/>
              </w:rPr>
              <w:fldChar w:fldCharType="separate"/>
            </w:r>
            <w:r w:rsidRPr="00757922">
              <w:rPr>
                <w:noProof/>
                <w:webHidden/>
              </w:rPr>
              <w:t>35</w:t>
            </w:r>
            <w:r w:rsidRPr="00757922">
              <w:rPr>
                <w:noProof/>
                <w:webHidden/>
              </w:rPr>
              <w:fldChar w:fldCharType="end"/>
            </w:r>
          </w:hyperlink>
        </w:p>
        <w:p w14:paraId="62F99D2B" w14:textId="0A00ACB0" w:rsidR="0089143E" w:rsidRPr="00757922" w:rsidRDefault="0089143E">
          <w:pPr>
            <w:pStyle w:val="TOC2"/>
            <w:rPr>
              <w:rFonts w:eastAsiaTheme="minorEastAsia"/>
              <w:smallCaps w:val="0"/>
              <w:noProof/>
              <w:sz w:val="24"/>
              <w:szCs w:val="24"/>
              <w:lang w:val="en-CA"/>
            </w:rPr>
          </w:pPr>
          <w:hyperlink w:anchor="_Toc119942924" w:history="1">
            <w:r w:rsidRPr="00757922">
              <w:rPr>
                <w:rStyle w:val="Hyperlink"/>
                <w:rFonts w:ascii="Times New Roman" w:hAnsi="Times New Roman" w:cs="Times New Roman"/>
                <w:b/>
                <w:bCs/>
                <w:noProof/>
              </w:rPr>
              <w:t>10.5 Disclosure of Any Financial Compensation</w:t>
            </w:r>
            <w:r w:rsidRPr="00757922">
              <w:rPr>
                <w:noProof/>
                <w:webHidden/>
              </w:rPr>
              <w:tab/>
            </w:r>
            <w:r w:rsidRPr="00757922">
              <w:rPr>
                <w:noProof/>
                <w:webHidden/>
              </w:rPr>
              <w:fldChar w:fldCharType="begin"/>
            </w:r>
            <w:r w:rsidRPr="00757922">
              <w:rPr>
                <w:noProof/>
                <w:webHidden/>
              </w:rPr>
              <w:instrText xml:space="preserve"> PAGEREF _Toc119942924 \h </w:instrText>
            </w:r>
            <w:r w:rsidRPr="00757922">
              <w:rPr>
                <w:noProof/>
                <w:webHidden/>
              </w:rPr>
            </w:r>
            <w:r w:rsidRPr="00757922">
              <w:rPr>
                <w:noProof/>
                <w:webHidden/>
              </w:rPr>
              <w:fldChar w:fldCharType="separate"/>
            </w:r>
            <w:r w:rsidRPr="00757922">
              <w:rPr>
                <w:noProof/>
                <w:webHidden/>
              </w:rPr>
              <w:t>35</w:t>
            </w:r>
            <w:r w:rsidRPr="00757922">
              <w:rPr>
                <w:noProof/>
                <w:webHidden/>
              </w:rPr>
              <w:fldChar w:fldCharType="end"/>
            </w:r>
          </w:hyperlink>
        </w:p>
        <w:p w14:paraId="1D0F750E" w14:textId="4651F4BA" w:rsidR="0089143E" w:rsidRPr="00757922" w:rsidRDefault="0089143E">
          <w:pPr>
            <w:pStyle w:val="TOC1"/>
            <w:rPr>
              <w:rFonts w:eastAsiaTheme="minorEastAsia"/>
              <w:b w:val="0"/>
              <w:bCs w:val="0"/>
              <w:caps w:val="0"/>
              <w:noProof/>
              <w:sz w:val="24"/>
              <w:szCs w:val="24"/>
              <w:lang w:val="en-CA"/>
            </w:rPr>
          </w:pPr>
          <w:hyperlink w:anchor="_Toc119942925" w:history="1">
            <w:r w:rsidRPr="00757922">
              <w:rPr>
                <w:rStyle w:val="Hyperlink"/>
                <w:rFonts w:ascii="Times New Roman" w:hAnsi="Times New Roman" w:cs="Times New Roman"/>
                <w:noProof/>
              </w:rPr>
              <w:t>11 PUBLICATION OF RESEARCH FINDINGS</w:t>
            </w:r>
            <w:r w:rsidRPr="00757922">
              <w:rPr>
                <w:noProof/>
                <w:webHidden/>
              </w:rPr>
              <w:tab/>
            </w:r>
            <w:r w:rsidRPr="00757922">
              <w:rPr>
                <w:noProof/>
                <w:webHidden/>
              </w:rPr>
              <w:fldChar w:fldCharType="begin"/>
            </w:r>
            <w:r w:rsidRPr="00757922">
              <w:rPr>
                <w:noProof/>
                <w:webHidden/>
              </w:rPr>
              <w:instrText xml:space="preserve"> PAGEREF _Toc119942925 \h </w:instrText>
            </w:r>
            <w:r w:rsidRPr="00757922">
              <w:rPr>
                <w:noProof/>
                <w:webHidden/>
              </w:rPr>
            </w:r>
            <w:r w:rsidRPr="00757922">
              <w:rPr>
                <w:noProof/>
                <w:webHidden/>
              </w:rPr>
              <w:fldChar w:fldCharType="separate"/>
            </w:r>
            <w:r w:rsidRPr="00757922">
              <w:rPr>
                <w:noProof/>
                <w:webHidden/>
              </w:rPr>
              <w:t>35</w:t>
            </w:r>
            <w:r w:rsidRPr="00757922">
              <w:rPr>
                <w:noProof/>
                <w:webHidden/>
              </w:rPr>
              <w:fldChar w:fldCharType="end"/>
            </w:r>
          </w:hyperlink>
        </w:p>
        <w:p w14:paraId="750A6C48" w14:textId="6EE87048" w:rsidR="0089143E" w:rsidRPr="00757922" w:rsidRDefault="0089143E">
          <w:pPr>
            <w:pStyle w:val="TOC2"/>
            <w:rPr>
              <w:rFonts w:eastAsiaTheme="minorEastAsia"/>
              <w:smallCaps w:val="0"/>
              <w:noProof/>
              <w:sz w:val="24"/>
              <w:szCs w:val="24"/>
              <w:lang w:val="en-CA"/>
            </w:rPr>
          </w:pPr>
          <w:hyperlink w:anchor="_Toc119942926" w:history="1">
            <w:r w:rsidRPr="00757922">
              <w:rPr>
                <w:rStyle w:val="Hyperlink"/>
                <w:rFonts w:ascii="Times New Roman" w:hAnsi="Times New Roman" w:cs="Times New Roman"/>
                <w:b/>
                <w:bCs/>
                <w:noProof/>
                <w:shd w:val="clear" w:color="auto" w:fill="FFFFFF"/>
              </w:rPr>
              <w:t>11.1 Dissemination Plan</w:t>
            </w:r>
            <w:r w:rsidRPr="00757922">
              <w:rPr>
                <w:noProof/>
                <w:webHidden/>
              </w:rPr>
              <w:tab/>
            </w:r>
            <w:r w:rsidRPr="00757922">
              <w:rPr>
                <w:noProof/>
                <w:webHidden/>
              </w:rPr>
              <w:fldChar w:fldCharType="begin"/>
            </w:r>
            <w:r w:rsidRPr="00757922">
              <w:rPr>
                <w:noProof/>
                <w:webHidden/>
              </w:rPr>
              <w:instrText xml:space="preserve"> PAGEREF _Toc119942926 \h </w:instrText>
            </w:r>
            <w:r w:rsidRPr="00757922">
              <w:rPr>
                <w:noProof/>
                <w:webHidden/>
              </w:rPr>
            </w:r>
            <w:r w:rsidRPr="00757922">
              <w:rPr>
                <w:noProof/>
                <w:webHidden/>
              </w:rPr>
              <w:fldChar w:fldCharType="separate"/>
            </w:r>
            <w:r w:rsidRPr="00757922">
              <w:rPr>
                <w:noProof/>
                <w:webHidden/>
              </w:rPr>
              <w:t>35</w:t>
            </w:r>
            <w:r w:rsidRPr="00757922">
              <w:rPr>
                <w:noProof/>
                <w:webHidden/>
              </w:rPr>
              <w:fldChar w:fldCharType="end"/>
            </w:r>
          </w:hyperlink>
        </w:p>
        <w:p w14:paraId="2BE8E9F6" w14:textId="533D50A6" w:rsidR="0089143E" w:rsidRPr="00757922" w:rsidRDefault="0089143E">
          <w:pPr>
            <w:pStyle w:val="TOC1"/>
            <w:rPr>
              <w:rFonts w:eastAsiaTheme="minorEastAsia"/>
              <w:b w:val="0"/>
              <w:bCs w:val="0"/>
              <w:caps w:val="0"/>
              <w:noProof/>
              <w:sz w:val="24"/>
              <w:szCs w:val="24"/>
              <w:lang w:val="en-CA"/>
            </w:rPr>
          </w:pPr>
          <w:hyperlink w:anchor="_Toc119942927" w:history="1">
            <w:r w:rsidRPr="00757922">
              <w:rPr>
                <w:rStyle w:val="Hyperlink"/>
                <w:rFonts w:ascii="Times New Roman" w:hAnsi="Times New Roman" w:cs="Times New Roman"/>
                <w:noProof/>
              </w:rPr>
              <w:t>LIST OF ABBREVIATIONS</w:t>
            </w:r>
            <w:r w:rsidRPr="00757922">
              <w:rPr>
                <w:noProof/>
                <w:webHidden/>
              </w:rPr>
              <w:tab/>
            </w:r>
            <w:r w:rsidRPr="00757922">
              <w:rPr>
                <w:noProof/>
                <w:webHidden/>
              </w:rPr>
              <w:fldChar w:fldCharType="begin"/>
            </w:r>
            <w:r w:rsidRPr="00757922">
              <w:rPr>
                <w:noProof/>
                <w:webHidden/>
              </w:rPr>
              <w:instrText xml:space="preserve"> PAGEREF _Toc119942927 \h </w:instrText>
            </w:r>
            <w:r w:rsidRPr="00757922">
              <w:rPr>
                <w:noProof/>
                <w:webHidden/>
              </w:rPr>
            </w:r>
            <w:r w:rsidRPr="00757922">
              <w:rPr>
                <w:noProof/>
                <w:webHidden/>
              </w:rPr>
              <w:fldChar w:fldCharType="separate"/>
            </w:r>
            <w:r w:rsidRPr="00757922">
              <w:rPr>
                <w:noProof/>
                <w:webHidden/>
              </w:rPr>
              <w:t>36</w:t>
            </w:r>
            <w:r w:rsidRPr="00757922">
              <w:rPr>
                <w:noProof/>
                <w:webHidden/>
              </w:rPr>
              <w:fldChar w:fldCharType="end"/>
            </w:r>
          </w:hyperlink>
        </w:p>
        <w:p w14:paraId="5C702A34" w14:textId="21645A1C" w:rsidR="003F73BB" w:rsidRPr="00757922" w:rsidRDefault="003F73BB">
          <w:r w:rsidRPr="00757922">
            <w:rPr>
              <w:bCs/>
              <w:noProof/>
              <w:sz w:val="22"/>
              <w:szCs w:val="22"/>
            </w:rPr>
            <w:fldChar w:fldCharType="end"/>
          </w:r>
        </w:p>
      </w:sdtContent>
    </w:sdt>
    <w:p w14:paraId="3E2A8AB1" w14:textId="77777777" w:rsidR="00F414FB" w:rsidRPr="00757922" w:rsidRDefault="00F414FB" w:rsidP="002D74A6">
      <w:pPr>
        <w:pStyle w:val="Heading1"/>
      </w:pPr>
      <w:bookmarkStart w:id="1" w:name="_Toc58818890"/>
      <w:bookmarkStart w:id="2" w:name="_Toc60193103"/>
      <w:bookmarkStart w:id="3" w:name="_Toc60195133"/>
      <w:bookmarkStart w:id="4" w:name="_Toc60200981"/>
      <w:bookmarkStart w:id="5" w:name="_Toc224445192"/>
      <w:bookmarkStart w:id="6" w:name="_Toc382562958"/>
      <w:bookmarkStart w:id="7" w:name="_Toc469058286"/>
      <w:bookmarkStart w:id="8" w:name="_Toc469046120"/>
      <w:bookmarkStart w:id="9" w:name="_Toc535830225"/>
      <w:bookmarkStart w:id="10" w:name="_Toc9842770"/>
      <w:bookmarkStart w:id="11" w:name="_Toc9843277"/>
    </w:p>
    <w:p w14:paraId="1CCC2E6B" w14:textId="77777777" w:rsidR="00F414FB" w:rsidRPr="00757922" w:rsidRDefault="00F414FB" w:rsidP="00BF50E1">
      <w:pPr>
        <w:pStyle w:val="Heading1"/>
        <w:spacing w:before="0" w:line="240" w:lineRule="auto"/>
        <w:rPr>
          <w:rFonts w:ascii="Times New Roman" w:hAnsi="Times New Roman" w:cs="Times New Roman"/>
          <w:b/>
          <w:color w:val="000000" w:themeColor="text1"/>
          <w:sz w:val="24"/>
          <w:szCs w:val="24"/>
        </w:rPr>
      </w:pPr>
    </w:p>
    <w:p w14:paraId="425B0997" w14:textId="77777777" w:rsidR="002D74A6" w:rsidRPr="00757922" w:rsidRDefault="002D74A6" w:rsidP="002D74A6">
      <w:pPr>
        <w:rPr>
          <w:lang w:val="en-US"/>
        </w:rPr>
      </w:pPr>
    </w:p>
    <w:p w14:paraId="3E4C239C" w14:textId="77777777" w:rsidR="002D74A6" w:rsidRPr="00757922" w:rsidRDefault="002D74A6" w:rsidP="002D74A6">
      <w:pPr>
        <w:rPr>
          <w:lang w:val="en-US"/>
        </w:rPr>
      </w:pPr>
    </w:p>
    <w:p w14:paraId="71AB0CD5" w14:textId="77777777" w:rsidR="002D74A6" w:rsidRPr="00757922" w:rsidRDefault="002D74A6" w:rsidP="002D74A6">
      <w:pPr>
        <w:rPr>
          <w:lang w:val="en-US"/>
        </w:rPr>
      </w:pPr>
    </w:p>
    <w:p w14:paraId="556F7B4E" w14:textId="77777777" w:rsidR="001B646D" w:rsidRPr="00757922" w:rsidRDefault="001B646D" w:rsidP="002D74A6">
      <w:pPr>
        <w:rPr>
          <w:lang w:val="en-US"/>
        </w:rPr>
      </w:pPr>
    </w:p>
    <w:p w14:paraId="75029C30" w14:textId="77777777" w:rsidR="001B646D" w:rsidRPr="00757922" w:rsidRDefault="001B646D" w:rsidP="002D74A6">
      <w:pPr>
        <w:rPr>
          <w:lang w:val="en-US"/>
        </w:rPr>
      </w:pPr>
    </w:p>
    <w:p w14:paraId="20F10EA4" w14:textId="77777777" w:rsidR="001B646D" w:rsidRPr="00757922" w:rsidRDefault="001B646D" w:rsidP="002D74A6">
      <w:pPr>
        <w:rPr>
          <w:lang w:val="en-US"/>
        </w:rPr>
      </w:pPr>
    </w:p>
    <w:p w14:paraId="00165C48" w14:textId="77777777" w:rsidR="001B646D" w:rsidRPr="00757922" w:rsidRDefault="001B646D" w:rsidP="002D74A6">
      <w:pPr>
        <w:rPr>
          <w:lang w:val="en-US"/>
        </w:rPr>
      </w:pPr>
    </w:p>
    <w:p w14:paraId="5D27A925" w14:textId="77777777" w:rsidR="002D74A6" w:rsidRPr="00757922" w:rsidRDefault="002D74A6" w:rsidP="002D74A6">
      <w:pPr>
        <w:rPr>
          <w:lang w:val="en-US"/>
        </w:rPr>
      </w:pPr>
    </w:p>
    <w:p w14:paraId="305EB8ED" w14:textId="4285A9B4" w:rsidR="00BF50E1" w:rsidRPr="00757922" w:rsidRDefault="00BF50E1" w:rsidP="00BF50E1">
      <w:pPr>
        <w:pStyle w:val="Heading1"/>
        <w:spacing w:before="0" w:line="240" w:lineRule="auto"/>
        <w:rPr>
          <w:rFonts w:ascii="Times New Roman" w:hAnsi="Times New Roman" w:cs="Times New Roman"/>
          <w:b/>
          <w:bCs/>
          <w:color w:val="000000" w:themeColor="text1"/>
          <w:sz w:val="28"/>
          <w:szCs w:val="28"/>
        </w:rPr>
      </w:pPr>
      <w:bookmarkStart w:id="12" w:name="_Toc119942852"/>
      <w:r w:rsidRPr="00757922">
        <w:rPr>
          <w:rFonts w:ascii="Times New Roman" w:hAnsi="Times New Roman" w:cs="Times New Roman"/>
          <w:b/>
          <w:color w:val="000000" w:themeColor="text1"/>
          <w:sz w:val="28"/>
          <w:szCs w:val="28"/>
        </w:rPr>
        <w:t>STATEMENT OF COMPLIANCE</w:t>
      </w:r>
      <w:bookmarkEnd w:id="1"/>
      <w:bookmarkEnd w:id="2"/>
      <w:bookmarkEnd w:id="3"/>
      <w:bookmarkEnd w:id="4"/>
      <w:bookmarkEnd w:id="5"/>
      <w:bookmarkEnd w:id="6"/>
      <w:bookmarkEnd w:id="7"/>
      <w:bookmarkEnd w:id="8"/>
      <w:bookmarkEnd w:id="9"/>
      <w:bookmarkEnd w:id="12"/>
    </w:p>
    <w:p w14:paraId="1F57BE7B" w14:textId="77777777" w:rsidR="00BF50E1" w:rsidRPr="00757922" w:rsidRDefault="00BF50E1" w:rsidP="00BF50E1">
      <w:pPr>
        <w:rPr>
          <w:lang w:val="en-US"/>
        </w:rPr>
      </w:pPr>
    </w:p>
    <w:p w14:paraId="58993770" w14:textId="5A77A495" w:rsidR="00BF50E1" w:rsidRPr="00757922" w:rsidRDefault="00BF50E1" w:rsidP="00BF50E1">
      <w:r w:rsidRPr="00757922">
        <w:t xml:space="preserve">The trial will be conducted in accordance with this protocol, International Council on Harmonisation Good Clinical Practice (ICH GCP) and applicable regulatory requirements. The Principal Investigator (PI) will assure that no deviation from, or changes to the protocol will take place without an amendment and documented approval from the Research Ethics Board (REB), except where necessary to eliminate (an)immediate hazard(s) to the trial participants. </w:t>
      </w:r>
    </w:p>
    <w:p w14:paraId="08F0A7CC" w14:textId="77777777" w:rsidR="00BF50E1" w:rsidRPr="00757922" w:rsidRDefault="00BF50E1" w:rsidP="00BF50E1">
      <w:pPr>
        <w:pStyle w:val="Default"/>
        <w:spacing w:before="0"/>
        <w:rPr>
          <w:rFonts w:ascii="Times New Roman" w:hAnsi="Times New Roman" w:cs="Times New Roman"/>
          <w:iCs/>
        </w:rPr>
      </w:pPr>
    </w:p>
    <w:p w14:paraId="1361E400" w14:textId="77777777" w:rsidR="00BF50E1" w:rsidRPr="00757922" w:rsidRDefault="00BF50E1" w:rsidP="00BF50E1">
      <w:pPr>
        <w:pStyle w:val="Default"/>
        <w:spacing w:before="0"/>
      </w:pPr>
      <w:r w:rsidRPr="00757922">
        <w:rPr>
          <w:rFonts w:ascii="Times New Roman" w:hAnsi="Times New Roman" w:cs="Times New Roman"/>
        </w:rPr>
        <w:t>The protocol, informed consent form(s), recruitment materials, and all participant materials will be submitted to the REB for review and approval.  Approval of both the protocol and the consent form(s) must be obtained before any participant is enrolled.  Any amendment to the protocol will require review and approval by the REB before the changes are implemented to the study.  All changes to the consent form will be REB approved; a determination will be made regarding whether a new consent needs to be obtained from participants who provided consent, using a previously approved consent form.</w:t>
      </w:r>
    </w:p>
    <w:p w14:paraId="62566CC8" w14:textId="77777777" w:rsidR="00BF50E1" w:rsidRPr="00757922" w:rsidRDefault="00BF50E1" w:rsidP="00BF50E1">
      <w:pPr>
        <w:rPr>
          <w:b/>
          <w:bCs/>
          <w:color w:val="000000" w:themeColor="text1"/>
        </w:rPr>
      </w:pPr>
    </w:p>
    <w:p w14:paraId="4C16A4DD" w14:textId="54695335" w:rsidR="007D4B2A" w:rsidRPr="00757922" w:rsidRDefault="007D4B2A" w:rsidP="0054273F">
      <w:pPr>
        <w:pStyle w:val="Heading1"/>
        <w:rPr>
          <w:rFonts w:ascii="Times New Roman" w:hAnsi="Times New Roman" w:cs="Times New Roman"/>
          <w:b/>
          <w:bCs/>
          <w:color w:val="000000" w:themeColor="text1"/>
          <w:sz w:val="28"/>
          <w:szCs w:val="28"/>
        </w:rPr>
      </w:pPr>
      <w:bookmarkStart w:id="13" w:name="_Toc119942854"/>
      <w:r w:rsidRPr="00757922">
        <w:rPr>
          <w:rFonts w:ascii="Times New Roman" w:hAnsi="Times New Roman" w:cs="Times New Roman"/>
          <w:b/>
          <w:bCs/>
          <w:color w:val="000000" w:themeColor="text1"/>
          <w:sz w:val="28"/>
          <w:szCs w:val="28"/>
        </w:rPr>
        <w:t>1 PROTOCOL SUMMARY</w:t>
      </w:r>
      <w:bookmarkEnd w:id="13"/>
    </w:p>
    <w:p w14:paraId="20D95519" w14:textId="5CDFC2F4" w:rsidR="00951F28" w:rsidRPr="00757922" w:rsidRDefault="007D4B2A" w:rsidP="0054273F">
      <w:pPr>
        <w:pStyle w:val="Heading2"/>
        <w:rPr>
          <w:rFonts w:ascii="Times New Roman" w:hAnsi="Times New Roman" w:cs="Times New Roman"/>
          <w:b/>
          <w:bCs/>
          <w:color w:val="000000" w:themeColor="text1"/>
          <w:sz w:val="27"/>
          <w:szCs w:val="27"/>
        </w:rPr>
      </w:pPr>
      <w:bookmarkStart w:id="14" w:name="_Toc119942855"/>
      <w:r w:rsidRPr="00757922">
        <w:rPr>
          <w:rFonts w:ascii="Times New Roman" w:hAnsi="Times New Roman" w:cs="Times New Roman"/>
          <w:b/>
          <w:bCs/>
          <w:color w:val="000000" w:themeColor="text1"/>
          <w:sz w:val="27"/>
          <w:szCs w:val="27"/>
        </w:rPr>
        <w:t xml:space="preserve">1.1 </w:t>
      </w:r>
      <w:r w:rsidR="00951F28" w:rsidRPr="00757922">
        <w:rPr>
          <w:rFonts w:ascii="Times New Roman" w:hAnsi="Times New Roman" w:cs="Times New Roman"/>
          <w:b/>
          <w:bCs/>
          <w:color w:val="000000" w:themeColor="text1"/>
          <w:sz w:val="27"/>
          <w:szCs w:val="27"/>
        </w:rPr>
        <w:t>SYNOPSIS</w:t>
      </w:r>
      <w:bookmarkEnd w:id="14"/>
    </w:p>
    <w:p w14:paraId="4CA265C4" w14:textId="77777777" w:rsidR="00951F28" w:rsidRPr="00757922" w:rsidRDefault="00951F28" w:rsidP="00951F28">
      <w:pPr>
        <w:pStyle w:val="NoSpacing"/>
        <w:rPr>
          <w:rFonts w:ascii="Times New Roman" w:hAnsi="Times New Roman" w:cs="Times New Roman"/>
          <w:sz w:val="24"/>
          <w:szCs w:val="24"/>
        </w:rPr>
      </w:pPr>
    </w:p>
    <w:tbl>
      <w:tblPr>
        <w:tblW w:w="8815" w:type="dxa"/>
        <w:tblLook w:val="04A0" w:firstRow="1" w:lastRow="0" w:firstColumn="1" w:lastColumn="0" w:noHBand="0" w:noVBand="1"/>
      </w:tblPr>
      <w:tblGrid>
        <w:gridCol w:w="1975"/>
        <w:gridCol w:w="6840"/>
      </w:tblGrid>
      <w:tr w:rsidR="00951F28" w:rsidRPr="00757922" w14:paraId="6C857E1C" w14:textId="77777777">
        <w:tc>
          <w:tcPr>
            <w:tcW w:w="1975" w:type="dxa"/>
          </w:tcPr>
          <w:p w14:paraId="0D26E733" w14:textId="77777777" w:rsidR="00951F28" w:rsidRPr="00757922" w:rsidRDefault="00951F28">
            <w:pPr>
              <w:pStyle w:val="NoSpacing"/>
              <w:rPr>
                <w:rFonts w:ascii="Times New Roman" w:hAnsi="Times New Roman" w:cs="Times New Roman"/>
                <w:sz w:val="24"/>
                <w:szCs w:val="24"/>
              </w:rPr>
            </w:pPr>
            <w:r w:rsidRPr="00757922">
              <w:rPr>
                <w:rFonts w:ascii="Times New Roman" w:hAnsi="Times New Roman" w:cs="Times New Roman"/>
                <w:sz w:val="24"/>
                <w:szCs w:val="24"/>
              </w:rPr>
              <w:t>Title</w:t>
            </w:r>
          </w:p>
        </w:tc>
        <w:tc>
          <w:tcPr>
            <w:tcW w:w="6840" w:type="dxa"/>
          </w:tcPr>
          <w:p w14:paraId="28803E96" w14:textId="31330E37" w:rsidR="00951F28" w:rsidRPr="00757922" w:rsidRDefault="00951F28">
            <w:r w:rsidRPr="00757922">
              <w:t xml:space="preserve">CancerPEP Phase 2 Randomized Trial: Feasibility of a Comprehensive </w:t>
            </w:r>
            <w:r w:rsidRPr="00757922">
              <w:rPr>
                <w:u w:val="single"/>
              </w:rPr>
              <w:t>Cancer</w:t>
            </w:r>
            <w:r w:rsidRPr="00757922">
              <w:t xml:space="preserve"> </w:t>
            </w:r>
            <w:r w:rsidRPr="00757922">
              <w:rPr>
                <w:u w:val="single"/>
              </w:rPr>
              <w:t>P</w:t>
            </w:r>
            <w:r w:rsidRPr="00757922">
              <w:t xml:space="preserve">atient </w:t>
            </w:r>
            <w:r w:rsidRPr="00757922">
              <w:rPr>
                <w:u w:val="single"/>
              </w:rPr>
              <w:t>E</w:t>
            </w:r>
            <w:r w:rsidRPr="00757922">
              <w:t xml:space="preserve">mpowerment </w:t>
            </w:r>
            <w:r w:rsidRPr="00757922">
              <w:rPr>
                <w:u w:val="single"/>
              </w:rPr>
              <w:t>P</w:t>
            </w:r>
            <w:r w:rsidRPr="00757922">
              <w:t>rogram providing immediate versus delayed stress reduction biofeedback equipment</w:t>
            </w:r>
          </w:p>
          <w:p w14:paraId="5AEDB6AA" w14:textId="77777777" w:rsidR="00951F28" w:rsidRPr="00757922" w:rsidRDefault="00951F28">
            <w:pPr>
              <w:rPr>
                <w:bCs/>
              </w:rPr>
            </w:pPr>
          </w:p>
        </w:tc>
      </w:tr>
      <w:tr w:rsidR="00951F28" w:rsidRPr="00757922" w14:paraId="296E2D53" w14:textId="77777777">
        <w:trPr>
          <w:trHeight w:val="359"/>
        </w:trPr>
        <w:tc>
          <w:tcPr>
            <w:tcW w:w="1975" w:type="dxa"/>
          </w:tcPr>
          <w:p w14:paraId="5843D6A8" w14:textId="77777777" w:rsidR="00951F28" w:rsidRPr="00757922" w:rsidRDefault="00951F28">
            <w:pPr>
              <w:pStyle w:val="NoSpacing"/>
              <w:rPr>
                <w:rFonts w:ascii="Times New Roman" w:hAnsi="Times New Roman" w:cs="Times New Roman"/>
                <w:sz w:val="24"/>
                <w:szCs w:val="24"/>
              </w:rPr>
            </w:pPr>
            <w:r w:rsidRPr="00757922">
              <w:rPr>
                <w:rFonts w:ascii="Times New Roman" w:hAnsi="Times New Roman" w:cs="Times New Roman"/>
                <w:sz w:val="24"/>
                <w:szCs w:val="24"/>
              </w:rPr>
              <w:t>Funder(s)</w:t>
            </w:r>
          </w:p>
        </w:tc>
        <w:tc>
          <w:tcPr>
            <w:tcW w:w="6840" w:type="dxa"/>
          </w:tcPr>
          <w:p w14:paraId="3D8EC6D2" w14:textId="77777777" w:rsidR="00951F28" w:rsidRPr="00757922" w:rsidRDefault="00951F28">
            <w:pPr>
              <w:pStyle w:val="NoSpacing"/>
              <w:rPr>
                <w:rFonts w:ascii="Times New Roman" w:hAnsi="Times New Roman" w:cs="Times New Roman"/>
                <w:sz w:val="24"/>
                <w:szCs w:val="24"/>
              </w:rPr>
            </w:pPr>
            <w:r w:rsidRPr="00757922">
              <w:rPr>
                <w:rFonts w:ascii="Times New Roman" w:hAnsi="Times New Roman" w:cs="Times New Roman"/>
                <w:sz w:val="24"/>
                <w:szCs w:val="24"/>
              </w:rPr>
              <w:t>Dalhousie Medical Research Foundation</w:t>
            </w:r>
          </w:p>
        </w:tc>
      </w:tr>
      <w:tr w:rsidR="00951F28" w:rsidRPr="00757922" w14:paraId="2E226E69" w14:textId="77777777">
        <w:tc>
          <w:tcPr>
            <w:tcW w:w="1975" w:type="dxa"/>
          </w:tcPr>
          <w:p w14:paraId="02CD8420" w14:textId="77777777" w:rsidR="00951F28" w:rsidRPr="00757922" w:rsidRDefault="00951F28">
            <w:pPr>
              <w:pStyle w:val="NoSpacing"/>
              <w:rPr>
                <w:rFonts w:ascii="Times New Roman" w:hAnsi="Times New Roman" w:cs="Times New Roman"/>
                <w:sz w:val="24"/>
                <w:szCs w:val="24"/>
              </w:rPr>
            </w:pPr>
          </w:p>
          <w:p w14:paraId="2152713B" w14:textId="77777777" w:rsidR="00951F28" w:rsidRPr="00757922" w:rsidRDefault="00951F28">
            <w:pPr>
              <w:pStyle w:val="NoSpacing"/>
              <w:rPr>
                <w:rFonts w:ascii="Times New Roman" w:hAnsi="Times New Roman" w:cs="Times New Roman"/>
                <w:sz w:val="24"/>
                <w:szCs w:val="24"/>
              </w:rPr>
            </w:pPr>
            <w:r w:rsidRPr="00757922">
              <w:rPr>
                <w:rFonts w:ascii="Times New Roman" w:hAnsi="Times New Roman" w:cs="Times New Roman"/>
                <w:sz w:val="24"/>
                <w:szCs w:val="24"/>
              </w:rPr>
              <w:t>Primary Objective</w:t>
            </w:r>
          </w:p>
        </w:tc>
        <w:tc>
          <w:tcPr>
            <w:tcW w:w="6840" w:type="dxa"/>
          </w:tcPr>
          <w:p w14:paraId="72CEA15A" w14:textId="77777777" w:rsidR="00951F28" w:rsidRPr="00757922" w:rsidRDefault="00951F28">
            <w:pPr>
              <w:pStyle w:val="NoSpacing"/>
              <w:rPr>
                <w:rFonts w:ascii="Times New Roman" w:hAnsi="Times New Roman" w:cs="Times New Roman"/>
                <w:sz w:val="24"/>
                <w:szCs w:val="24"/>
              </w:rPr>
            </w:pPr>
          </w:p>
          <w:p w14:paraId="7C10DE05" w14:textId="77777777" w:rsidR="00951F28" w:rsidRPr="00757922" w:rsidRDefault="00951F28">
            <w:pPr>
              <w:pStyle w:val="NoSpacing"/>
              <w:rPr>
                <w:rFonts w:ascii="Times New Roman" w:eastAsia="Times New Roman" w:hAnsi="Times New Roman" w:cs="Times New Roman"/>
                <w:color w:val="000000"/>
                <w:sz w:val="24"/>
                <w:szCs w:val="24"/>
              </w:rPr>
            </w:pPr>
            <w:r w:rsidRPr="00757922">
              <w:rPr>
                <w:rFonts w:ascii="Times New Roman" w:hAnsi="Times New Roman" w:cs="Times New Roman"/>
                <w:sz w:val="24"/>
                <w:szCs w:val="24"/>
              </w:rPr>
              <w:t xml:space="preserve">To determine </w:t>
            </w:r>
            <w:r w:rsidRPr="00757922">
              <w:rPr>
                <w:rFonts w:ascii="Times New Roman" w:eastAsia="Times New Roman" w:hAnsi="Times New Roman" w:cs="Times New Roman"/>
                <w:color w:val="000000"/>
                <w:sz w:val="24"/>
                <w:szCs w:val="24"/>
              </w:rPr>
              <w:t>the feasibility and participants’ safety during the offering of a six-month comprehensive home-based cancer patient empowerment (Cancer PEP) program for all cancer types</w:t>
            </w:r>
          </w:p>
        </w:tc>
      </w:tr>
      <w:tr w:rsidR="00951F28" w:rsidRPr="00757922" w14:paraId="669670D7" w14:textId="77777777">
        <w:tc>
          <w:tcPr>
            <w:tcW w:w="1975" w:type="dxa"/>
          </w:tcPr>
          <w:p w14:paraId="79F29113" w14:textId="77777777" w:rsidR="00951F28" w:rsidRPr="00757922" w:rsidRDefault="00951F28">
            <w:pPr>
              <w:pStyle w:val="NoSpacing"/>
              <w:rPr>
                <w:rFonts w:ascii="Times New Roman" w:hAnsi="Times New Roman" w:cs="Times New Roman"/>
                <w:sz w:val="24"/>
                <w:szCs w:val="24"/>
              </w:rPr>
            </w:pPr>
          </w:p>
          <w:p w14:paraId="69B48B6C" w14:textId="77777777" w:rsidR="00951F28" w:rsidRPr="00757922" w:rsidRDefault="00951F28">
            <w:pPr>
              <w:pStyle w:val="NoSpacing"/>
              <w:rPr>
                <w:rFonts w:ascii="Times New Roman" w:hAnsi="Times New Roman" w:cs="Times New Roman"/>
                <w:sz w:val="24"/>
                <w:szCs w:val="24"/>
              </w:rPr>
            </w:pPr>
            <w:r w:rsidRPr="00757922">
              <w:rPr>
                <w:rFonts w:ascii="Times New Roman" w:hAnsi="Times New Roman" w:cs="Times New Roman"/>
                <w:sz w:val="24"/>
                <w:szCs w:val="24"/>
              </w:rPr>
              <w:t>Secondary Objectives</w:t>
            </w:r>
          </w:p>
        </w:tc>
        <w:tc>
          <w:tcPr>
            <w:tcW w:w="6840" w:type="dxa"/>
          </w:tcPr>
          <w:p w14:paraId="4E55A273" w14:textId="77777777" w:rsidR="00951F28" w:rsidRPr="00757922" w:rsidRDefault="00951F28">
            <w:pPr>
              <w:pStyle w:val="NoSpacing"/>
              <w:ind w:left="720"/>
              <w:rPr>
                <w:rFonts w:ascii="Times New Roman" w:hAnsi="Times New Roman" w:cs="Times New Roman"/>
                <w:color w:val="000000" w:themeColor="text1"/>
                <w:sz w:val="24"/>
                <w:szCs w:val="24"/>
              </w:rPr>
            </w:pPr>
          </w:p>
          <w:p w14:paraId="4645E50D" w14:textId="3D591B71" w:rsidR="00951F28" w:rsidRPr="00757922" w:rsidRDefault="00951F28">
            <w:pPr>
              <w:pStyle w:val="NoSpacing"/>
              <w:numPr>
                <w:ilvl w:val="0"/>
                <w:numId w:val="3"/>
              </w:numPr>
              <w:rPr>
                <w:rFonts w:ascii="Times New Roman" w:hAnsi="Times New Roman" w:cs="Times New Roman"/>
                <w:color w:val="000000" w:themeColor="text1"/>
                <w:sz w:val="24"/>
                <w:szCs w:val="24"/>
              </w:rPr>
            </w:pPr>
            <w:r w:rsidRPr="00757922">
              <w:rPr>
                <w:rFonts w:ascii="Times New Roman" w:hAnsi="Times New Roman" w:cs="Times New Roman"/>
                <w:sz w:val="24"/>
                <w:szCs w:val="24"/>
              </w:rPr>
              <w:t>To determine whether providing stress reduction biofeedback equipment during the program changes mental health outcomes and participant</w:t>
            </w:r>
            <w:r w:rsidR="00B968E0" w:rsidRPr="00757922">
              <w:rPr>
                <w:rFonts w:ascii="Times New Roman" w:hAnsi="Times New Roman" w:cs="Times New Roman"/>
                <w:sz w:val="24"/>
                <w:szCs w:val="24"/>
              </w:rPr>
              <w:t>s’</w:t>
            </w:r>
            <w:r w:rsidRPr="00757922">
              <w:rPr>
                <w:rFonts w:ascii="Times New Roman" w:hAnsi="Times New Roman" w:cs="Times New Roman"/>
                <w:sz w:val="24"/>
                <w:szCs w:val="24"/>
              </w:rPr>
              <w:t xml:space="preserve"> experience</w:t>
            </w:r>
          </w:p>
          <w:p w14:paraId="0271044F" w14:textId="77777777" w:rsidR="00951F28" w:rsidRPr="00757922" w:rsidRDefault="00951F28">
            <w:pPr>
              <w:pStyle w:val="NoSpacing"/>
              <w:numPr>
                <w:ilvl w:val="0"/>
                <w:numId w:val="3"/>
              </w:numPr>
              <w:rPr>
                <w:rFonts w:ascii="Times New Roman" w:hAnsi="Times New Roman" w:cs="Times New Roman"/>
                <w:color w:val="000000" w:themeColor="text1"/>
                <w:sz w:val="24"/>
                <w:szCs w:val="24"/>
              </w:rPr>
            </w:pPr>
            <w:r w:rsidRPr="00757922">
              <w:rPr>
                <w:rFonts w:ascii="Times New Roman" w:hAnsi="Times New Roman" w:cs="Times New Roman"/>
                <w:sz w:val="24"/>
                <w:szCs w:val="24"/>
              </w:rPr>
              <w:t>To assess patient satisfaction with the program including obtaining feedback on all components of the program</w:t>
            </w:r>
          </w:p>
          <w:p w14:paraId="44BF0358" w14:textId="77777777" w:rsidR="00951F28" w:rsidRPr="00757922" w:rsidRDefault="00951F28">
            <w:pPr>
              <w:pStyle w:val="NoSpacing"/>
              <w:numPr>
                <w:ilvl w:val="0"/>
                <w:numId w:val="3"/>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To determine the demographic, cancer type/stage, psychological, social, medical and treatment-related risk factors predicting poor mental health and quality of life at the end of the six-month program and 6 and 18 months later</w:t>
            </w:r>
          </w:p>
          <w:p w14:paraId="6EF02D19" w14:textId="77777777" w:rsidR="00951F28" w:rsidRPr="00757922" w:rsidRDefault="00951F28">
            <w:pPr>
              <w:pStyle w:val="NoSpacing"/>
              <w:rPr>
                <w:rFonts w:ascii="Times New Roman" w:hAnsi="Times New Roman" w:cs="Times New Roman"/>
                <w:color w:val="000000" w:themeColor="text1"/>
                <w:sz w:val="24"/>
                <w:szCs w:val="24"/>
              </w:rPr>
            </w:pPr>
          </w:p>
          <w:p w14:paraId="0EFEF8AB" w14:textId="77777777" w:rsidR="00951F28" w:rsidRPr="00757922" w:rsidRDefault="00951F28">
            <w:pPr>
              <w:pStyle w:val="NoSpacing"/>
              <w:ind w:left="720"/>
              <w:rPr>
                <w:rFonts w:ascii="Times New Roman" w:hAnsi="Times New Roman" w:cs="Times New Roman"/>
                <w:color w:val="000000" w:themeColor="text1"/>
                <w:sz w:val="24"/>
                <w:szCs w:val="24"/>
              </w:rPr>
            </w:pPr>
          </w:p>
        </w:tc>
      </w:tr>
      <w:tr w:rsidR="00951F28" w:rsidRPr="00757922" w14:paraId="1D25CBC9" w14:textId="77777777">
        <w:tc>
          <w:tcPr>
            <w:tcW w:w="1975" w:type="dxa"/>
          </w:tcPr>
          <w:p w14:paraId="3473D534" w14:textId="77777777" w:rsidR="00951F28" w:rsidRPr="00757922" w:rsidRDefault="00951F28">
            <w:pPr>
              <w:pStyle w:val="NoSpacing"/>
              <w:rPr>
                <w:rFonts w:ascii="Times New Roman" w:hAnsi="Times New Roman" w:cs="Times New Roman"/>
                <w:sz w:val="24"/>
                <w:szCs w:val="24"/>
              </w:rPr>
            </w:pPr>
            <w:r w:rsidRPr="00757922">
              <w:rPr>
                <w:rFonts w:ascii="Times New Roman" w:hAnsi="Times New Roman" w:cs="Times New Roman"/>
                <w:sz w:val="24"/>
                <w:szCs w:val="24"/>
              </w:rPr>
              <w:t>Number of participants</w:t>
            </w:r>
          </w:p>
        </w:tc>
        <w:tc>
          <w:tcPr>
            <w:tcW w:w="6840" w:type="dxa"/>
          </w:tcPr>
          <w:p w14:paraId="5AC6F159" w14:textId="77777777" w:rsidR="00951F28" w:rsidRPr="00757922" w:rsidRDefault="00951F28">
            <w:pPr>
              <w:pStyle w:val="NoSpacing"/>
              <w:rPr>
                <w:rFonts w:ascii="Times New Roman" w:hAnsi="Times New Roman" w:cs="Times New Roman"/>
                <w:sz w:val="24"/>
                <w:szCs w:val="24"/>
              </w:rPr>
            </w:pPr>
            <w:r w:rsidRPr="00757922">
              <w:rPr>
                <w:rFonts w:ascii="Times New Roman" w:hAnsi="Times New Roman" w:cs="Times New Roman"/>
                <w:sz w:val="24"/>
                <w:szCs w:val="24"/>
              </w:rPr>
              <w:t>100</w:t>
            </w:r>
          </w:p>
        </w:tc>
      </w:tr>
    </w:tbl>
    <w:p w14:paraId="4E079970" w14:textId="77777777" w:rsidR="00951F28" w:rsidRPr="00757922" w:rsidRDefault="00951F28" w:rsidP="00951F28">
      <w:pPr>
        <w:pStyle w:val="NoSpacing"/>
        <w:rPr>
          <w:rFonts w:ascii="Times New Roman" w:hAnsi="Times New Roman" w:cs="Times New Roman"/>
          <w:sz w:val="24"/>
          <w:szCs w:val="24"/>
        </w:rPr>
      </w:pPr>
    </w:p>
    <w:tbl>
      <w:tblPr>
        <w:tblW w:w="0" w:type="auto"/>
        <w:tblLook w:val="04A0" w:firstRow="1" w:lastRow="0" w:firstColumn="1" w:lastColumn="0" w:noHBand="0" w:noVBand="1"/>
      </w:tblPr>
      <w:tblGrid>
        <w:gridCol w:w="1975"/>
        <w:gridCol w:w="6655"/>
      </w:tblGrid>
      <w:tr w:rsidR="00951F28" w:rsidRPr="00757922" w14:paraId="44E83FD7" w14:textId="77777777">
        <w:trPr>
          <w:trHeight w:val="2537"/>
        </w:trPr>
        <w:tc>
          <w:tcPr>
            <w:tcW w:w="1975" w:type="dxa"/>
          </w:tcPr>
          <w:p w14:paraId="1496391A" w14:textId="77777777" w:rsidR="00951F28" w:rsidRPr="00757922" w:rsidRDefault="00951F28">
            <w:pPr>
              <w:pStyle w:val="NoSpacing"/>
              <w:rPr>
                <w:rFonts w:ascii="Times New Roman" w:hAnsi="Times New Roman" w:cs="Times New Roman"/>
                <w:sz w:val="24"/>
                <w:szCs w:val="24"/>
              </w:rPr>
            </w:pPr>
            <w:r w:rsidRPr="00757922">
              <w:rPr>
                <w:rFonts w:ascii="Times New Roman" w:hAnsi="Times New Roman" w:cs="Times New Roman"/>
                <w:sz w:val="24"/>
                <w:szCs w:val="24"/>
              </w:rPr>
              <w:t>Enrollment Criteria</w:t>
            </w:r>
          </w:p>
        </w:tc>
        <w:tc>
          <w:tcPr>
            <w:tcW w:w="6655" w:type="dxa"/>
          </w:tcPr>
          <w:p w14:paraId="15638AD3" w14:textId="77777777" w:rsidR="004056D6" w:rsidRPr="00757922" w:rsidRDefault="00951F28" w:rsidP="004056D6">
            <w:pPr>
              <w:pStyle w:val="NoSpacing"/>
              <w:rPr>
                <w:rFonts w:ascii="Times New Roman" w:hAnsi="Times New Roman" w:cs="Times New Roman"/>
                <w:sz w:val="24"/>
                <w:szCs w:val="24"/>
              </w:rPr>
            </w:pPr>
            <w:r w:rsidRPr="00757922">
              <w:rPr>
                <w:rFonts w:ascii="Times New Roman" w:hAnsi="Times New Roman" w:cs="Times New Roman"/>
                <w:sz w:val="24"/>
                <w:szCs w:val="24"/>
              </w:rPr>
              <w:t>-</w:t>
            </w:r>
            <w:r w:rsidR="004056D6" w:rsidRPr="00757922">
              <w:rPr>
                <w:rFonts w:ascii="Times New Roman" w:hAnsi="Times New Roman" w:cs="Times New Roman"/>
                <w:sz w:val="24"/>
                <w:szCs w:val="24"/>
              </w:rPr>
              <w:t>Participants must have a history of cancer of any type or stage</w:t>
            </w:r>
          </w:p>
          <w:p w14:paraId="26D17FF8" w14:textId="77777777" w:rsidR="004056D6" w:rsidRPr="00757922" w:rsidRDefault="004056D6" w:rsidP="004056D6">
            <w:pPr>
              <w:pStyle w:val="NoSpacing"/>
              <w:rPr>
                <w:rFonts w:ascii="Times New Roman" w:hAnsi="Times New Roman" w:cs="Times New Roman"/>
                <w:sz w:val="24"/>
                <w:szCs w:val="24"/>
              </w:rPr>
            </w:pPr>
            <w:r w:rsidRPr="00757922">
              <w:rPr>
                <w:rFonts w:ascii="Times New Roman" w:hAnsi="Times New Roman" w:cs="Times New Roman"/>
                <w:sz w:val="24"/>
                <w:szCs w:val="24"/>
              </w:rPr>
              <w:t>-Predicted life expectancy of greater than 1 year</w:t>
            </w:r>
          </w:p>
          <w:p w14:paraId="4E27133A" w14:textId="77777777" w:rsidR="004056D6" w:rsidRPr="00757922" w:rsidRDefault="004056D6" w:rsidP="004056D6">
            <w:pPr>
              <w:pStyle w:val="NoSpacing"/>
              <w:rPr>
                <w:rFonts w:ascii="Times New Roman" w:hAnsi="Times New Roman" w:cs="Times New Roman"/>
                <w:sz w:val="24"/>
                <w:szCs w:val="24"/>
              </w:rPr>
            </w:pPr>
            <w:r w:rsidRPr="00757922">
              <w:rPr>
                <w:rFonts w:ascii="Times New Roman" w:hAnsi="Times New Roman" w:cs="Times New Roman"/>
                <w:sz w:val="24"/>
                <w:szCs w:val="24"/>
              </w:rPr>
              <w:t>-Deemed safe to participate in a low to moderate intensity exercise program including light strength training</w:t>
            </w:r>
          </w:p>
          <w:p w14:paraId="4C197282" w14:textId="77777777" w:rsidR="004056D6" w:rsidRPr="00757922" w:rsidRDefault="004056D6" w:rsidP="004056D6">
            <w:pPr>
              <w:pStyle w:val="NoSpacing"/>
              <w:rPr>
                <w:rFonts w:ascii="Times New Roman" w:hAnsi="Times New Roman" w:cs="Times New Roman"/>
                <w:sz w:val="24"/>
                <w:szCs w:val="24"/>
              </w:rPr>
            </w:pPr>
            <w:r w:rsidRPr="00757922">
              <w:rPr>
                <w:rFonts w:ascii="Times New Roman" w:hAnsi="Times New Roman" w:cs="Times New Roman"/>
                <w:sz w:val="24"/>
                <w:szCs w:val="24"/>
              </w:rPr>
              <w:t>-Able to read English and access daily emails, YouTube videos and Zoom for six months</w:t>
            </w:r>
          </w:p>
          <w:p w14:paraId="325A1519" w14:textId="074AC849" w:rsidR="00951F28" w:rsidRPr="00757922" w:rsidRDefault="004056D6" w:rsidP="004056D6">
            <w:pPr>
              <w:pStyle w:val="NoSpacing"/>
              <w:rPr>
                <w:rFonts w:ascii="Times New Roman" w:hAnsi="Times New Roman" w:cs="Times New Roman"/>
                <w:sz w:val="24"/>
                <w:szCs w:val="24"/>
              </w:rPr>
            </w:pPr>
            <w:r w:rsidRPr="00757922">
              <w:rPr>
                <w:rFonts w:ascii="Times New Roman" w:hAnsi="Times New Roman" w:cs="Times New Roman"/>
                <w:sz w:val="24"/>
                <w:szCs w:val="24"/>
              </w:rPr>
              <w:t>-Older than 18 years of age</w:t>
            </w:r>
          </w:p>
        </w:tc>
      </w:tr>
      <w:tr w:rsidR="00951F28" w:rsidRPr="00757922" w14:paraId="6E077D3A" w14:textId="77777777">
        <w:tc>
          <w:tcPr>
            <w:tcW w:w="1975" w:type="dxa"/>
          </w:tcPr>
          <w:p w14:paraId="1CE5FA31" w14:textId="77777777" w:rsidR="00951F28" w:rsidRPr="00757922" w:rsidRDefault="00951F28">
            <w:pPr>
              <w:pStyle w:val="NoSpacing"/>
              <w:rPr>
                <w:rFonts w:ascii="Times New Roman" w:hAnsi="Times New Roman" w:cs="Times New Roman"/>
                <w:sz w:val="24"/>
                <w:szCs w:val="24"/>
              </w:rPr>
            </w:pPr>
            <w:r w:rsidRPr="00757922">
              <w:rPr>
                <w:rFonts w:ascii="Times New Roman" w:hAnsi="Times New Roman" w:cs="Times New Roman"/>
                <w:sz w:val="24"/>
                <w:szCs w:val="24"/>
              </w:rPr>
              <w:t>Primary Endpoints</w:t>
            </w:r>
          </w:p>
        </w:tc>
        <w:tc>
          <w:tcPr>
            <w:tcW w:w="6655" w:type="dxa"/>
          </w:tcPr>
          <w:p w14:paraId="3DBBF089" w14:textId="77777777" w:rsidR="00951F28" w:rsidRPr="00757922" w:rsidRDefault="00951F28">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Feasibility of the comprehensive program will be measured by accrual rate, attrition rate and weekly compliance to program activities. </w:t>
            </w:r>
            <w:r w:rsidRPr="00757922">
              <w:rPr>
                <w:rFonts w:ascii="Times New Roman" w:hAnsi="Times New Roman" w:cs="Times New Roman"/>
                <w:sz w:val="24"/>
                <w:szCs w:val="24"/>
              </w:rPr>
              <w:t>Safety will be assessed by monthly online questionnaires and by self-report.</w:t>
            </w:r>
          </w:p>
        </w:tc>
      </w:tr>
      <w:tr w:rsidR="00951F28" w:rsidRPr="00757922" w14:paraId="733FF278" w14:textId="77777777">
        <w:tc>
          <w:tcPr>
            <w:tcW w:w="1975" w:type="dxa"/>
          </w:tcPr>
          <w:p w14:paraId="305C0286" w14:textId="77777777" w:rsidR="00951F28" w:rsidRPr="00757922" w:rsidRDefault="00951F28">
            <w:pPr>
              <w:pStyle w:val="NoSpacing"/>
              <w:rPr>
                <w:rFonts w:ascii="Times New Roman" w:hAnsi="Times New Roman" w:cs="Times New Roman"/>
                <w:sz w:val="24"/>
                <w:szCs w:val="24"/>
              </w:rPr>
            </w:pPr>
          </w:p>
          <w:p w14:paraId="54D98A3F" w14:textId="77777777" w:rsidR="00951F28" w:rsidRPr="00757922" w:rsidRDefault="00951F28">
            <w:pPr>
              <w:pStyle w:val="NoSpacing"/>
              <w:rPr>
                <w:rFonts w:ascii="Times New Roman" w:hAnsi="Times New Roman" w:cs="Times New Roman"/>
                <w:sz w:val="24"/>
                <w:szCs w:val="24"/>
              </w:rPr>
            </w:pPr>
          </w:p>
        </w:tc>
        <w:tc>
          <w:tcPr>
            <w:tcW w:w="6655" w:type="dxa"/>
          </w:tcPr>
          <w:p w14:paraId="38997C3D" w14:textId="77777777" w:rsidR="00951F28" w:rsidRPr="00757922" w:rsidRDefault="00951F28">
            <w:pPr>
              <w:pStyle w:val="NoSpacing"/>
              <w:rPr>
                <w:rFonts w:ascii="Times New Roman" w:hAnsi="Times New Roman" w:cs="Times New Roman"/>
                <w:sz w:val="24"/>
                <w:szCs w:val="24"/>
              </w:rPr>
            </w:pPr>
          </w:p>
        </w:tc>
      </w:tr>
      <w:tr w:rsidR="00951F28" w:rsidRPr="00757922" w14:paraId="0C72ED88" w14:textId="77777777">
        <w:tc>
          <w:tcPr>
            <w:tcW w:w="1975" w:type="dxa"/>
          </w:tcPr>
          <w:p w14:paraId="7745DC47" w14:textId="77777777" w:rsidR="00951F28" w:rsidRPr="00757922" w:rsidRDefault="00951F28">
            <w:pPr>
              <w:pStyle w:val="NoSpacing"/>
              <w:rPr>
                <w:rFonts w:ascii="Times New Roman" w:hAnsi="Times New Roman" w:cs="Times New Roman"/>
                <w:sz w:val="24"/>
                <w:szCs w:val="24"/>
              </w:rPr>
            </w:pPr>
            <w:r w:rsidRPr="00757922">
              <w:rPr>
                <w:rFonts w:ascii="Times New Roman" w:hAnsi="Times New Roman" w:cs="Times New Roman"/>
                <w:sz w:val="24"/>
                <w:szCs w:val="24"/>
              </w:rPr>
              <w:t>Other Evaluations</w:t>
            </w:r>
          </w:p>
        </w:tc>
        <w:tc>
          <w:tcPr>
            <w:tcW w:w="6655" w:type="dxa"/>
          </w:tcPr>
          <w:p w14:paraId="4E208534" w14:textId="77777777" w:rsidR="00951F28" w:rsidRPr="00757922" w:rsidRDefault="00951F28">
            <w:pPr>
              <w:pStyle w:val="NoSpacing"/>
              <w:rPr>
                <w:rFonts w:ascii="Times New Roman" w:hAnsi="Times New Roman" w:cs="Times New Roman"/>
                <w:sz w:val="24"/>
                <w:szCs w:val="24"/>
              </w:rPr>
            </w:pPr>
            <w:r w:rsidRPr="00757922">
              <w:rPr>
                <w:rFonts w:ascii="Times New Roman" w:hAnsi="Times New Roman" w:cs="Times New Roman"/>
                <w:sz w:val="24"/>
                <w:szCs w:val="24"/>
              </w:rPr>
              <w:t>Mental health at six months will be measured by the Kessler Psychological Distress Scale (K10) to test the effect of a heart-rate variability (HRV) biofeedback monitor during the six months of the program. Qualitative interviews will also assess the experience of the participants randomly assigned to immediate versus delayed access to HRV monitors</w:t>
            </w:r>
          </w:p>
          <w:p w14:paraId="50A30E01" w14:textId="77777777" w:rsidR="00951F28" w:rsidRPr="00757922" w:rsidRDefault="00951F28">
            <w:pPr>
              <w:pStyle w:val="NoSpacing"/>
              <w:rPr>
                <w:rFonts w:ascii="Times New Roman" w:hAnsi="Times New Roman" w:cs="Times New Roman"/>
                <w:sz w:val="24"/>
                <w:szCs w:val="24"/>
              </w:rPr>
            </w:pPr>
          </w:p>
          <w:p w14:paraId="1A5D2EB5" w14:textId="77777777" w:rsidR="00951F28" w:rsidRPr="00757922" w:rsidRDefault="00951F28">
            <w:pPr>
              <w:pStyle w:val="NoSpacing"/>
              <w:rPr>
                <w:rFonts w:ascii="Times New Roman" w:hAnsi="Times New Roman" w:cs="Times New Roman"/>
                <w:sz w:val="24"/>
                <w:szCs w:val="24"/>
              </w:rPr>
            </w:pPr>
            <w:r w:rsidRPr="00757922">
              <w:rPr>
                <w:rFonts w:ascii="Times New Roman" w:hAnsi="Times New Roman" w:cs="Times New Roman"/>
                <w:sz w:val="24"/>
                <w:szCs w:val="24"/>
              </w:rPr>
              <w:t xml:space="preserve">In addition, all participants will complete online surveys at baseline, and at 6, 12 and 24 months (where possible) including </w:t>
            </w:r>
          </w:p>
          <w:p w14:paraId="03D59047" w14:textId="77777777" w:rsidR="00951F28" w:rsidRPr="00757922" w:rsidRDefault="00951F28">
            <w:pPr>
              <w:rPr>
                <w:color w:val="000000" w:themeColor="text1"/>
              </w:rPr>
            </w:pPr>
            <w:r w:rsidRPr="00757922">
              <w:t xml:space="preserve">the </w:t>
            </w:r>
            <w:r w:rsidRPr="00757922">
              <w:rPr>
                <w:color w:val="000000" w:themeColor="text1"/>
              </w:rPr>
              <w:t xml:space="preserve">Kessler Psychological Distress Scale, Dyadic Assessment Scale, Screening for Distress Questionnaire, Quality of life (SF-12 and FACT-G), Perceived Illness Questionnaire, </w:t>
            </w:r>
            <w:r w:rsidRPr="00757922">
              <w:rPr>
                <w:color w:val="212121"/>
                <w:shd w:val="clear" w:color="auto" w:fill="FFFFFF"/>
              </w:rPr>
              <w:t xml:space="preserve">Structural-Functional Social Support </w:t>
            </w:r>
            <w:r w:rsidRPr="00757922">
              <w:rPr>
                <w:color w:val="000000" w:themeColor="text1"/>
              </w:rPr>
              <w:t>Scale, The Pittsburgh Sleep Quality Index, The Sedentary Behaviour Questionnaire, and</w:t>
            </w:r>
          </w:p>
          <w:p w14:paraId="330CA1F3" w14:textId="77777777" w:rsidR="00951F28" w:rsidRPr="00757922" w:rsidRDefault="00951F28">
            <w:pPr>
              <w:pStyle w:val="NoSpacing"/>
              <w:numPr>
                <w:ilvl w:val="0"/>
                <w:numId w:val="4"/>
              </w:numPr>
              <w:rPr>
                <w:rFonts w:ascii="Times New Roman" w:hAnsi="Times New Roman" w:cs="Times New Roman"/>
                <w:sz w:val="24"/>
                <w:szCs w:val="24"/>
              </w:rPr>
            </w:pPr>
            <w:r w:rsidRPr="00757922">
              <w:rPr>
                <w:rFonts w:ascii="Times New Roman" w:hAnsi="Times New Roman" w:cs="Times New Roman"/>
                <w:sz w:val="24"/>
                <w:szCs w:val="24"/>
              </w:rPr>
              <w:t>Self-reported cancer type, stage, survivorship time since diagnosis, and treatment</w:t>
            </w:r>
          </w:p>
          <w:p w14:paraId="06ADBCED" w14:textId="77777777" w:rsidR="00951F28" w:rsidRPr="00757922" w:rsidRDefault="00951F28">
            <w:pPr>
              <w:pStyle w:val="NoSpacing"/>
              <w:numPr>
                <w:ilvl w:val="0"/>
                <w:numId w:val="4"/>
              </w:numPr>
              <w:rPr>
                <w:rFonts w:ascii="Times New Roman" w:hAnsi="Times New Roman" w:cs="Times New Roman"/>
                <w:sz w:val="24"/>
                <w:szCs w:val="24"/>
              </w:rPr>
            </w:pPr>
            <w:r w:rsidRPr="00757922">
              <w:rPr>
                <w:rFonts w:ascii="Times New Roman" w:hAnsi="Times New Roman" w:cs="Times New Roman"/>
                <w:sz w:val="24"/>
                <w:szCs w:val="24"/>
              </w:rPr>
              <w:t>Baseline demographic and personality assessment</w:t>
            </w:r>
          </w:p>
          <w:p w14:paraId="523574D0" w14:textId="77777777" w:rsidR="00951F28" w:rsidRPr="00757922" w:rsidRDefault="00951F28">
            <w:pPr>
              <w:pStyle w:val="NoSpacing"/>
              <w:numPr>
                <w:ilvl w:val="0"/>
                <w:numId w:val="4"/>
              </w:numPr>
              <w:rPr>
                <w:rFonts w:ascii="Times New Roman" w:hAnsi="Times New Roman" w:cs="Times New Roman"/>
                <w:sz w:val="24"/>
                <w:szCs w:val="24"/>
              </w:rPr>
            </w:pPr>
            <w:r w:rsidRPr="00757922">
              <w:rPr>
                <w:rFonts w:ascii="Times New Roman" w:hAnsi="Times New Roman" w:cs="Times New Roman"/>
                <w:sz w:val="24"/>
                <w:szCs w:val="24"/>
              </w:rPr>
              <w:t>Exit quantitative assessments including patient satisfaction</w:t>
            </w:r>
          </w:p>
          <w:p w14:paraId="67CF298D" w14:textId="77777777" w:rsidR="00951F28" w:rsidRPr="00757922" w:rsidRDefault="00951F28">
            <w:pPr>
              <w:pStyle w:val="NoSpacing"/>
              <w:numPr>
                <w:ilvl w:val="0"/>
                <w:numId w:val="4"/>
              </w:numPr>
              <w:rPr>
                <w:rFonts w:ascii="Times New Roman" w:hAnsi="Times New Roman" w:cs="Times New Roman"/>
                <w:sz w:val="24"/>
                <w:szCs w:val="24"/>
              </w:rPr>
            </w:pPr>
            <w:r w:rsidRPr="00757922">
              <w:rPr>
                <w:rFonts w:ascii="Times New Roman" w:hAnsi="Times New Roman" w:cs="Times New Roman"/>
                <w:sz w:val="24"/>
                <w:szCs w:val="24"/>
              </w:rPr>
              <w:t>Exit qualitative interviews</w:t>
            </w:r>
          </w:p>
          <w:p w14:paraId="1179E5D6" w14:textId="77777777" w:rsidR="00951F28" w:rsidRPr="00757922" w:rsidRDefault="00951F28">
            <w:pPr>
              <w:pStyle w:val="NoSpacing"/>
              <w:rPr>
                <w:rFonts w:ascii="Times New Roman" w:hAnsi="Times New Roman" w:cs="Times New Roman"/>
                <w:sz w:val="24"/>
                <w:szCs w:val="24"/>
              </w:rPr>
            </w:pPr>
          </w:p>
        </w:tc>
      </w:tr>
      <w:tr w:rsidR="00951F28" w:rsidRPr="00757922" w14:paraId="1454B5C7" w14:textId="77777777">
        <w:tc>
          <w:tcPr>
            <w:tcW w:w="1975" w:type="dxa"/>
          </w:tcPr>
          <w:p w14:paraId="300F2305" w14:textId="77777777" w:rsidR="00951F28" w:rsidRPr="00757922" w:rsidRDefault="00951F28">
            <w:pPr>
              <w:pStyle w:val="NoSpacing"/>
              <w:rPr>
                <w:rFonts w:ascii="Times New Roman" w:hAnsi="Times New Roman" w:cs="Times New Roman"/>
                <w:sz w:val="24"/>
                <w:szCs w:val="24"/>
              </w:rPr>
            </w:pPr>
            <w:r w:rsidRPr="00757922">
              <w:rPr>
                <w:rFonts w:ascii="Times New Roman" w:hAnsi="Times New Roman" w:cs="Times New Roman"/>
                <w:sz w:val="24"/>
                <w:szCs w:val="24"/>
              </w:rPr>
              <w:t>Rationale for number of patients</w:t>
            </w:r>
          </w:p>
        </w:tc>
        <w:tc>
          <w:tcPr>
            <w:tcW w:w="6655" w:type="dxa"/>
          </w:tcPr>
          <w:p w14:paraId="4FBF3B86" w14:textId="77777777" w:rsidR="00951F28" w:rsidRPr="00757922" w:rsidRDefault="00951F28">
            <w:pPr>
              <w:pStyle w:val="NoSpacing"/>
              <w:rPr>
                <w:rFonts w:ascii="Times New Roman" w:hAnsi="Times New Roman" w:cs="Times New Roman"/>
                <w:sz w:val="24"/>
                <w:szCs w:val="24"/>
              </w:rPr>
            </w:pPr>
            <w:r w:rsidRPr="00757922">
              <w:rPr>
                <w:rFonts w:ascii="Times New Roman" w:hAnsi="Times New Roman" w:cs="Times New Roman"/>
                <w:sz w:val="24"/>
                <w:szCs w:val="24"/>
              </w:rPr>
              <w:t>A sample of 100 Canadian cancer patients will provide the feedback to address the primary outcome of feasibility and safety</w:t>
            </w:r>
          </w:p>
          <w:p w14:paraId="765B732C" w14:textId="77777777" w:rsidR="00951F28" w:rsidRPr="00757922" w:rsidRDefault="00951F28">
            <w:pPr>
              <w:pStyle w:val="NoSpacing"/>
              <w:rPr>
                <w:rFonts w:ascii="Times New Roman" w:hAnsi="Times New Roman" w:cs="Times New Roman"/>
                <w:sz w:val="24"/>
                <w:szCs w:val="24"/>
              </w:rPr>
            </w:pPr>
          </w:p>
          <w:p w14:paraId="2D5E439D" w14:textId="77777777" w:rsidR="00951F28" w:rsidRPr="00757922" w:rsidRDefault="00951F28">
            <w:pPr>
              <w:pStyle w:val="NoSpacing"/>
              <w:rPr>
                <w:rFonts w:ascii="Times New Roman" w:hAnsi="Times New Roman" w:cs="Times New Roman"/>
                <w:sz w:val="24"/>
                <w:szCs w:val="24"/>
              </w:rPr>
            </w:pPr>
          </w:p>
        </w:tc>
      </w:tr>
      <w:tr w:rsidR="00951F28" w:rsidRPr="00757922" w14:paraId="43EA8FF0" w14:textId="77777777">
        <w:tc>
          <w:tcPr>
            <w:tcW w:w="1975" w:type="dxa"/>
          </w:tcPr>
          <w:p w14:paraId="10CE61AC" w14:textId="77777777" w:rsidR="00951F28" w:rsidRPr="00757922" w:rsidRDefault="00951F28">
            <w:pPr>
              <w:pStyle w:val="NoSpacing"/>
              <w:rPr>
                <w:rFonts w:ascii="Times New Roman" w:hAnsi="Times New Roman" w:cs="Times New Roman"/>
                <w:sz w:val="24"/>
                <w:szCs w:val="24"/>
              </w:rPr>
            </w:pPr>
            <w:r w:rsidRPr="00757922">
              <w:rPr>
                <w:rFonts w:ascii="Times New Roman" w:hAnsi="Times New Roman" w:cs="Times New Roman"/>
                <w:sz w:val="24"/>
                <w:szCs w:val="24"/>
              </w:rPr>
              <w:t>Analysis Plan for Study Endpoints</w:t>
            </w:r>
          </w:p>
        </w:tc>
        <w:tc>
          <w:tcPr>
            <w:tcW w:w="6655" w:type="dxa"/>
          </w:tcPr>
          <w:p w14:paraId="5885B6CF" w14:textId="77777777" w:rsidR="00951F28" w:rsidRPr="00757922" w:rsidRDefault="00951F28">
            <w:pPr>
              <w:pStyle w:val="NoSpacing"/>
              <w:rPr>
                <w:rFonts w:ascii="Times New Roman" w:hAnsi="Times New Roman" w:cs="Times New Roman"/>
                <w:sz w:val="24"/>
                <w:szCs w:val="24"/>
              </w:rPr>
            </w:pPr>
            <w:r w:rsidRPr="00757922">
              <w:rPr>
                <w:rFonts w:ascii="Times New Roman" w:hAnsi="Times New Roman" w:cs="Times New Roman"/>
                <w:sz w:val="24"/>
                <w:szCs w:val="24"/>
              </w:rPr>
              <w:t xml:space="preserve">The primary endpoint (feasibility) involves simple report of accrual, attrition and compliance rates, and safety by number of self-reported and otherwise discovered adverse events at 6 months. </w:t>
            </w:r>
          </w:p>
          <w:p w14:paraId="1CC30D4D" w14:textId="77777777" w:rsidR="00951F28" w:rsidRPr="00757922" w:rsidRDefault="00951F28">
            <w:pPr>
              <w:pStyle w:val="NoSpacing"/>
              <w:rPr>
                <w:rFonts w:ascii="Times New Roman" w:hAnsi="Times New Roman" w:cs="Times New Roman"/>
                <w:sz w:val="24"/>
                <w:szCs w:val="24"/>
              </w:rPr>
            </w:pPr>
          </w:p>
          <w:p w14:paraId="01E1FE3F" w14:textId="77777777" w:rsidR="00951F28" w:rsidRPr="00757922" w:rsidRDefault="00951F28">
            <w:pPr>
              <w:pStyle w:val="NoSpacing"/>
              <w:rPr>
                <w:rFonts w:ascii="Times New Roman" w:hAnsi="Times New Roman" w:cs="Times New Roman"/>
                <w:sz w:val="24"/>
                <w:szCs w:val="24"/>
              </w:rPr>
            </w:pPr>
            <w:r w:rsidRPr="00757922">
              <w:rPr>
                <w:rFonts w:ascii="Times New Roman" w:hAnsi="Times New Roman" w:cs="Times New Roman"/>
                <w:sz w:val="24"/>
                <w:szCs w:val="24"/>
              </w:rPr>
              <w:t xml:space="preserve">Mental health (K10 questionnaire) will be compared between the immediate vs delayed access to the biofeedback monitor </w:t>
            </w:r>
            <w:r w:rsidRPr="00757922">
              <w:rPr>
                <w:rFonts w:ascii="Times New Roman" w:hAnsi="Times New Roman" w:cs="Times New Roman"/>
                <w:sz w:val="24"/>
                <w:szCs w:val="24"/>
              </w:rPr>
              <w:lastRenderedPageBreak/>
              <w:t>conditions at the six month point by an independent t test evaluating different scores of total psychological distress from baseline to 6 months.</w:t>
            </w:r>
          </w:p>
          <w:p w14:paraId="55E35E00" w14:textId="77777777" w:rsidR="00951F28" w:rsidRPr="00757922" w:rsidRDefault="00951F28">
            <w:pPr>
              <w:pStyle w:val="NoSpacing"/>
              <w:rPr>
                <w:rFonts w:ascii="Times New Roman" w:hAnsi="Times New Roman" w:cs="Times New Roman"/>
                <w:sz w:val="24"/>
                <w:szCs w:val="24"/>
              </w:rPr>
            </w:pPr>
          </w:p>
          <w:p w14:paraId="0E99F8CD" w14:textId="77777777" w:rsidR="00951F28" w:rsidRPr="00757922" w:rsidRDefault="00951F28">
            <w:pPr>
              <w:pStyle w:val="NoSpacing"/>
              <w:rPr>
                <w:rFonts w:ascii="Times New Roman" w:hAnsi="Times New Roman" w:cs="Times New Roman"/>
                <w:sz w:val="24"/>
                <w:szCs w:val="24"/>
              </w:rPr>
            </w:pPr>
            <w:r w:rsidRPr="00757922">
              <w:rPr>
                <w:rFonts w:ascii="Times New Roman" w:hAnsi="Times New Roman" w:cs="Times New Roman"/>
                <w:sz w:val="24"/>
                <w:szCs w:val="24"/>
              </w:rPr>
              <w:t>Participants’ mental health outcomes at 6 months will be compared against a sample of 200+ prostate cancer patients who have completed a similar 6-month program (PC-PEP) through an independent t test to see if, overall, there are differences in the mental health outcome due to cohort testing (prostate versus all other types of cancer).</w:t>
            </w:r>
          </w:p>
        </w:tc>
      </w:tr>
      <w:tr w:rsidR="00951F28" w:rsidRPr="00757922" w14:paraId="772673B0" w14:textId="77777777">
        <w:tc>
          <w:tcPr>
            <w:tcW w:w="1975" w:type="dxa"/>
          </w:tcPr>
          <w:p w14:paraId="18A0BE43" w14:textId="77777777" w:rsidR="00951F28" w:rsidRPr="00757922" w:rsidRDefault="00951F28">
            <w:pPr>
              <w:pStyle w:val="NoSpacing"/>
              <w:rPr>
                <w:rFonts w:ascii="Times New Roman" w:hAnsi="Times New Roman" w:cs="Times New Roman"/>
                <w:sz w:val="24"/>
                <w:szCs w:val="24"/>
              </w:rPr>
            </w:pPr>
          </w:p>
          <w:p w14:paraId="69AFBC2C" w14:textId="21A3979C" w:rsidR="00951F28" w:rsidRPr="00757922" w:rsidRDefault="00016237">
            <w:pPr>
              <w:pStyle w:val="NoSpacing"/>
              <w:rPr>
                <w:rFonts w:ascii="Times New Roman" w:hAnsi="Times New Roman" w:cs="Times New Roman"/>
                <w:sz w:val="24"/>
                <w:szCs w:val="24"/>
              </w:rPr>
            </w:pPr>
            <w:r w:rsidRPr="00757922">
              <w:rPr>
                <w:rFonts w:ascii="Times New Roman" w:hAnsi="Times New Roman" w:cs="Times New Roman"/>
                <w:sz w:val="24"/>
                <w:szCs w:val="24"/>
              </w:rPr>
              <w:t>Study Duration:</w:t>
            </w:r>
          </w:p>
        </w:tc>
        <w:tc>
          <w:tcPr>
            <w:tcW w:w="6655" w:type="dxa"/>
          </w:tcPr>
          <w:p w14:paraId="15D2C7CB" w14:textId="77777777" w:rsidR="00951F28" w:rsidRPr="00757922" w:rsidRDefault="00951F28">
            <w:pPr>
              <w:pStyle w:val="NoSpacing"/>
              <w:rPr>
                <w:rFonts w:ascii="Times New Roman" w:hAnsi="Times New Roman" w:cs="Times New Roman"/>
                <w:sz w:val="24"/>
                <w:szCs w:val="24"/>
              </w:rPr>
            </w:pPr>
          </w:p>
          <w:p w14:paraId="52476820" w14:textId="50BABB40" w:rsidR="00951F28" w:rsidRPr="00757922" w:rsidRDefault="00951F28">
            <w:pPr>
              <w:pStyle w:val="NoSpacing"/>
              <w:rPr>
                <w:rFonts w:ascii="Times New Roman" w:hAnsi="Times New Roman" w:cs="Times New Roman"/>
                <w:sz w:val="24"/>
                <w:szCs w:val="24"/>
              </w:rPr>
            </w:pPr>
            <w:r w:rsidRPr="00757922">
              <w:rPr>
                <w:rFonts w:ascii="Times New Roman" w:hAnsi="Times New Roman" w:cs="Times New Roman"/>
                <w:sz w:val="24"/>
                <w:szCs w:val="24"/>
              </w:rPr>
              <w:t xml:space="preserve">The study will be completed in </w:t>
            </w:r>
            <w:r w:rsidR="00631D03" w:rsidRPr="00757922">
              <w:rPr>
                <w:rFonts w:ascii="Times New Roman" w:hAnsi="Times New Roman" w:cs="Times New Roman"/>
                <w:sz w:val="24"/>
                <w:szCs w:val="24"/>
              </w:rPr>
              <w:t xml:space="preserve">approximately </w:t>
            </w:r>
            <w:r w:rsidRPr="00757922">
              <w:rPr>
                <w:rFonts w:ascii="Times New Roman" w:hAnsi="Times New Roman" w:cs="Times New Roman"/>
                <w:sz w:val="24"/>
                <w:szCs w:val="24"/>
              </w:rPr>
              <w:t>three years</w:t>
            </w:r>
            <w:r w:rsidR="007F5953" w:rsidRPr="00757922">
              <w:rPr>
                <w:rFonts w:ascii="Times New Roman" w:hAnsi="Times New Roman" w:cs="Times New Roman"/>
                <w:sz w:val="24"/>
                <w:szCs w:val="24"/>
              </w:rPr>
              <w:t xml:space="preserve"> from first enrolment to the completion of data collection</w:t>
            </w:r>
            <w:r w:rsidRPr="00757922">
              <w:rPr>
                <w:rFonts w:ascii="Times New Roman" w:hAnsi="Times New Roman" w:cs="Times New Roman"/>
                <w:sz w:val="24"/>
                <w:szCs w:val="24"/>
              </w:rPr>
              <w:t>.</w:t>
            </w:r>
          </w:p>
          <w:p w14:paraId="18726201" w14:textId="77777777" w:rsidR="00951F28" w:rsidRPr="00757922" w:rsidRDefault="00951F28">
            <w:pPr>
              <w:pStyle w:val="NoSpacing"/>
              <w:rPr>
                <w:rFonts w:ascii="Times New Roman" w:hAnsi="Times New Roman" w:cs="Times New Roman"/>
                <w:sz w:val="24"/>
                <w:szCs w:val="24"/>
              </w:rPr>
            </w:pPr>
          </w:p>
        </w:tc>
      </w:tr>
      <w:tr w:rsidR="009E3D71" w:rsidRPr="00757922" w14:paraId="089653CB" w14:textId="77777777">
        <w:tc>
          <w:tcPr>
            <w:tcW w:w="1975" w:type="dxa"/>
          </w:tcPr>
          <w:p w14:paraId="55482526" w14:textId="0F0A136D" w:rsidR="009E3D71" w:rsidRPr="00757922" w:rsidRDefault="00324393">
            <w:pPr>
              <w:pStyle w:val="NoSpacing"/>
              <w:rPr>
                <w:rFonts w:ascii="Times New Roman" w:hAnsi="Times New Roman" w:cs="Times New Roman"/>
                <w:sz w:val="24"/>
                <w:szCs w:val="24"/>
              </w:rPr>
            </w:pPr>
            <w:r w:rsidRPr="00757922">
              <w:rPr>
                <w:rFonts w:ascii="Times New Roman" w:hAnsi="Times New Roman" w:cs="Times New Roman"/>
                <w:sz w:val="24"/>
                <w:szCs w:val="24"/>
              </w:rPr>
              <w:t>Participant</w:t>
            </w:r>
            <w:r w:rsidR="00016237" w:rsidRPr="00757922">
              <w:rPr>
                <w:rFonts w:ascii="Times New Roman" w:hAnsi="Times New Roman" w:cs="Times New Roman"/>
                <w:sz w:val="24"/>
                <w:szCs w:val="24"/>
              </w:rPr>
              <w:t xml:space="preserve"> Duration:</w:t>
            </w:r>
          </w:p>
        </w:tc>
        <w:tc>
          <w:tcPr>
            <w:tcW w:w="6655" w:type="dxa"/>
          </w:tcPr>
          <w:p w14:paraId="4BC61166" w14:textId="5E775F96" w:rsidR="009E3D71" w:rsidRPr="00757922" w:rsidRDefault="00CD012E">
            <w:pPr>
              <w:pStyle w:val="NoSpacing"/>
              <w:rPr>
                <w:rFonts w:ascii="Times New Roman" w:hAnsi="Times New Roman" w:cs="Times New Roman"/>
                <w:sz w:val="24"/>
                <w:szCs w:val="24"/>
              </w:rPr>
            </w:pPr>
            <w:r w:rsidRPr="00757922">
              <w:rPr>
                <w:rFonts w:ascii="Times New Roman" w:hAnsi="Times New Roman" w:cs="Times New Roman"/>
                <w:sz w:val="24"/>
                <w:szCs w:val="24"/>
              </w:rPr>
              <w:t xml:space="preserve">Participants </w:t>
            </w:r>
            <w:r w:rsidR="00AA49E2" w:rsidRPr="00757922">
              <w:rPr>
                <w:rFonts w:ascii="Times New Roman" w:hAnsi="Times New Roman" w:cs="Times New Roman"/>
                <w:sz w:val="24"/>
                <w:szCs w:val="24"/>
              </w:rPr>
              <w:t>will tak</w:t>
            </w:r>
            <w:r w:rsidR="00053766" w:rsidRPr="00757922">
              <w:rPr>
                <w:rFonts w:ascii="Times New Roman" w:hAnsi="Times New Roman" w:cs="Times New Roman"/>
                <w:sz w:val="24"/>
                <w:szCs w:val="24"/>
              </w:rPr>
              <w:t>e</w:t>
            </w:r>
            <w:r w:rsidRPr="00757922">
              <w:rPr>
                <w:rFonts w:ascii="Times New Roman" w:hAnsi="Times New Roman" w:cs="Times New Roman"/>
                <w:sz w:val="24"/>
                <w:szCs w:val="24"/>
              </w:rPr>
              <w:t xml:space="preserve"> </w:t>
            </w:r>
            <w:r w:rsidR="00BD4F07" w:rsidRPr="00757922">
              <w:rPr>
                <w:rFonts w:ascii="Times New Roman" w:hAnsi="Times New Roman" w:cs="Times New Roman"/>
                <w:sz w:val="24"/>
                <w:szCs w:val="24"/>
              </w:rPr>
              <w:t>two</w:t>
            </w:r>
            <w:r w:rsidR="008B1670" w:rsidRPr="00757922">
              <w:rPr>
                <w:rFonts w:ascii="Times New Roman" w:hAnsi="Times New Roman" w:cs="Times New Roman"/>
                <w:sz w:val="24"/>
                <w:szCs w:val="24"/>
              </w:rPr>
              <w:t xml:space="preserve"> years to complete </w:t>
            </w:r>
            <w:r w:rsidR="00D32CED" w:rsidRPr="00757922">
              <w:rPr>
                <w:rFonts w:ascii="Times New Roman" w:hAnsi="Times New Roman" w:cs="Times New Roman"/>
                <w:sz w:val="24"/>
                <w:szCs w:val="24"/>
              </w:rPr>
              <w:t>all study-related tasks</w:t>
            </w:r>
            <w:r w:rsidR="006665FF" w:rsidRPr="00757922">
              <w:rPr>
                <w:rFonts w:ascii="Times New Roman" w:hAnsi="Times New Roman" w:cs="Times New Roman"/>
                <w:sz w:val="24"/>
                <w:szCs w:val="24"/>
              </w:rPr>
              <w:t>, including</w:t>
            </w:r>
            <w:r w:rsidRPr="00757922">
              <w:rPr>
                <w:rFonts w:ascii="Times New Roman" w:hAnsi="Times New Roman" w:cs="Times New Roman"/>
                <w:sz w:val="24"/>
                <w:szCs w:val="24"/>
              </w:rPr>
              <w:t xml:space="preserve"> six months of a home-based program and </w:t>
            </w:r>
            <w:r w:rsidR="00B64033" w:rsidRPr="00757922">
              <w:rPr>
                <w:rFonts w:ascii="Times New Roman" w:hAnsi="Times New Roman" w:cs="Times New Roman"/>
                <w:sz w:val="24"/>
                <w:szCs w:val="24"/>
              </w:rPr>
              <w:t xml:space="preserve">four </w:t>
            </w:r>
            <w:r w:rsidRPr="00757922">
              <w:rPr>
                <w:rFonts w:ascii="Times New Roman" w:hAnsi="Times New Roman" w:cs="Times New Roman"/>
                <w:sz w:val="24"/>
                <w:szCs w:val="24"/>
              </w:rPr>
              <w:t>online surveys at baseline</w:t>
            </w:r>
            <w:r w:rsidR="30CC728A" w:rsidRPr="00757922">
              <w:rPr>
                <w:rFonts w:ascii="Times New Roman" w:hAnsi="Times New Roman" w:cs="Times New Roman"/>
                <w:sz w:val="24"/>
                <w:szCs w:val="24"/>
              </w:rPr>
              <w:t>,</w:t>
            </w:r>
            <w:r w:rsidRPr="00757922">
              <w:rPr>
                <w:rFonts w:ascii="Times New Roman" w:hAnsi="Times New Roman" w:cs="Times New Roman"/>
                <w:sz w:val="24"/>
                <w:szCs w:val="24"/>
              </w:rPr>
              <w:t xml:space="preserve"> 6, 12 and 24 months.</w:t>
            </w:r>
          </w:p>
        </w:tc>
      </w:tr>
    </w:tbl>
    <w:p w14:paraId="1931110A" w14:textId="77777777" w:rsidR="00951F28" w:rsidRPr="00757922" w:rsidRDefault="00951F28" w:rsidP="00951F28">
      <w:pPr>
        <w:pStyle w:val="NoSpacing"/>
        <w:rPr>
          <w:rFonts w:ascii="Times New Roman" w:hAnsi="Times New Roman" w:cs="Times New Roman"/>
          <w:sz w:val="24"/>
          <w:szCs w:val="24"/>
        </w:rPr>
      </w:pPr>
    </w:p>
    <w:p w14:paraId="1A019603" w14:textId="77777777" w:rsidR="00DC0F9C" w:rsidRPr="00757922" w:rsidRDefault="00DC0F9C" w:rsidP="00951F28">
      <w:pPr>
        <w:rPr>
          <w:b/>
          <w:bCs/>
          <w:color w:val="000000" w:themeColor="text1"/>
        </w:rPr>
      </w:pPr>
    </w:p>
    <w:p w14:paraId="386591A3" w14:textId="4E25C4D7" w:rsidR="00A81A4E" w:rsidRPr="00757922" w:rsidRDefault="009A0569" w:rsidP="00AA50C6">
      <w:pPr>
        <w:pStyle w:val="Heading2"/>
        <w:rPr>
          <w:rFonts w:ascii="Times New Roman" w:hAnsi="Times New Roman" w:cs="Times New Roman"/>
          <w:b/>
          <w:bCs/>
          <w:color w:val="000000" w:themeColor="text1"/>
          <w:sz w:val="27"/>
          <w:szCs w:val="27"/>
        </w:rPr>
      </w:pPr>
      <w:bookmarkStart w:id="15" w:name="_Toc119942856"/>
      <w:r w:rsidRPr="00757922">
        <w:rPr>
          <w:rFonts w:ascii="Times New Roman" w:hAnsi="Times New Roman" w:cs="Times New Roman"/>
          <w:b/>
          <w:bCs/>
          <w:color w:val="000000" w:themeColor="text1"/>
          <w:sz w:val="27"/>
          <w:szCs w:val="27"/>
        </w:rPr>
        <w:lastRenderedPageBreak/>
        <w:t xml:space="preserve">1.2 </w:t>
      </w:r>
      <w:r w:rsidR="004A480B" w:rsidRPr="00757922">
        <w:rPr>
          <w:rFonts w:ascii="Times New Roman" w:hAnsi="Times New Roman" w:cs="Times New Roman"/>
          <w:b/>
          <w:bCs/>
          <w:color w:val="000000" w:themeColor="text1"/>
          <w:sz w:val="27"/>
          <w:szCs w:val="27"/>
        </w:rPr>
        <w:t>SCHEMA</w:t>
      </w:r>
      <w:bookmarkEnd w:id="15"/>
    </w:p>
    <w:p w14:paraId="51564580" w14:textId="4203AC98" w:rsidR="00AA50C6" w:rsidRPr="00757922" w:rsidRDefault="00AA50C6" w:rsidP="00A81A4E">
      <w:pPr>
        <w:keepNext/>
        <w:rPr>
          <w:rFonts w:ascii="Calibri" w:hAnsi="Calibri" w:cs="Arial"/>
        </w:rPr>
      </w:pPr>
    </w:p>
    <w:p w14:paraId="2B90FD7F" w14:textId="19FD49D8" w:rsidR="00A81A4E" w:rsidRPr="00757922" w:rsidRDefault="00AA50C6" w:rsidP="00A81A4E">
      <w:pPr>
        <w:keepNext/>
        <w:rPr>
          <w:rFonts w:ascii="Calibri" w:hAnsi="Calibri" w:cs="Arial"/>
        </w:rPr>
      </w:pPr>
      <w:r w:rsidRPr="00757922">
        <w:rPr>
          <w:rFonts w:ascii="Calibri" w:eastAsia="Cambria" w:hAnsi="Calibri" w:cs="Cambria"/>
          <w:noProof/>
          <w:color w:val="000000"/>
        </w:rPr>
        <mc:AlternateContent>
          <mc:Choice Requires="wps">
            <w:drawing>
              <wp:anchor distT="0" distB="0" distL="114300" distR="114300" simplePos="0" relativeHeight="251660308" behindDoc="0" locked="0" layoutInCell="1" allowOverlap="1" wp14:anchorId="74D31459" wp14:editId="0F59FC48">
                <wp:simplePos x="0" y="0"/>
                <wp:positionH relativeFrom="column">
                  <wp:posOffset>896620</wp:posOffset>
                </wp:positionH>
                <wp:positionV relativeFrom="paragraph">
                  <wp:posOffset>8890</wp:posOffset>
                </wp:positionV>
                <wp:extent cx="4853305" cy="450850"/>
                <wp:effectExtent l="0" t="0" r="10795" b="19050"/>
                <wp:wrapNone/>
                <wp:docPr id="4" name="Rectangle 4" descr="Total N:  Obtain informed consent. Screen potential subjects by inclusion and exclusion criteria; obtain history, documen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3305" cy="450850"/>
                        </a:xfrm>
                        <a:prstGeom prst="rect">
                          <a:avLst/>
                        </a:prstGeom>
                        <a:solidFill>
                          <a:srgbClr val="FFFFFF"/>
                        </a:solidFill>
                        <a:ln w="9525">
                          <a:solidFill>
                            <a:srgbClr val="000000"/>
                          </a:solidFill>
                          <a:miter lim="800000"/>
                          <a:headEnd/>
                          <a:tailEnd/>
                        </a:ln>
                      </wps:spPr>
                      <wps:txbx>
                        <w:txbxContent>
                          <w:p w14:paraId="51D7DAC1" w14:textId="77777777" w:rsidR="00AA50C6" w:rsidRPr="00757922" w:rsidRDefault="00414CE9" w:rsidP="00414CE9">
                            <w:pPr>
                              <w:jc w:val="center"/>
                              <w:rPr>
                                <w:rFonts w:cs="Arial"/>
                              </w:rPr>
                            </w:pPr>
                            <w:r w:rsidRPr="00757922">
                              <w:rPr>
                                <w:rFonts w:cs="Arial"/>
                              </w:rPr>
                              <w:t xml:space="preserve">Participant pre-screens themselves for </w:t>
                            </w:r>
                            <w:r w:rsidR="00AA50C6" w:rsidRPr="00757922">
                              <w:rPr>
                                <w:rFonts w:cs="Arial"/>
                              </w:rPr>
                              <w:t>eligibility,</w:t>
                            </w:r>
                          </w:p>
                          <w:p w14:paraId="275422A5" w14:textId="6F89CE83" w:rsidR="00414CE9" w:rsidRPr="004D0E03" w:rsidRDefault="00AA50C6" w:rsidP="00414CE9">
                            <w:pPr>
                              <w:jc w:val="center"/>
                              <w:rPr>
                                <w:rFonts w:cs="Arial"/>
                              </w:rPr>
                            </w:pPr>
                            <w:r w:rsidRPr="00757922">
                              <w:rPr>
                                <w:rFonts w:cs="Arial"/>
                              </w:rPr>
                              <w:t xml:space="preserve"> or speaks to RC for pre-screening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D31459" id="Rectangle 4" o:spid="_x0000_s1026" alt="Total N:  Obtain informed consent. Screen potential subjects by inclusion and exclusion criteria; obtain history, document." style="position:absolute;margin-left:70.6pt;margin-top:.7pt;width:382.15pt;height:35.5pt;z-index:251660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">
                <v:textbox>
                  <w:txbxContent>
                    <w:p w14:paraId="51D7DAC1" w14:textId="77777777" w:rsidR="00AA50C6" w:rsidRPr="00757922" w:rsidRDefault="00414CE9" w:rsidP="00414CE9">
                      <w:pPr>
                        <w:jc w:val="center"/>
                        <w:rPr>
                          <w:rFonts w:cs="Arial"/>
                        </w:rPr>
                      </w:pPr>
                      <w:r w:rsidRPr="00757922">
                        <w:rPr>
                          <w:rFonts w:cs="Arial"/>
                        </w:rPr>
                        <w:t xml:space="preserve">Participant pre-screens themselves for </w:t>
                      </w:r>
                      <w:r w:rsidR="00AA50C6" w:rsidRPr="00757922">
                        <w:rPr>
                          <w:rFonts w:cs="Arial"/>
                        </w:rPr>
                        <w:t>eligibility,</w:t>
                      </w:r>
                    </w:p>
                    <w:p w14:paraId="275422A5" w14:textId="6F89CE83" w:rsidR="00414CE9" w:rsidRPr="004D0E03" w:rsidRDefault="00AA50C6" w:rsidP="00414CE9">
                      <w:pPr>
                        <w:jc w:val="center"/>
                        <w:rPr>
                          <w:rFonts w:cs="Arial"/>
                        </w:rPr>
                      </w:pPr>
                      <w:r w:rsidRPr="00757922">
                        <w:rPr>
                          <w:rFonts w:cs="Arial"/>
                        </w:rPr>
                        <w:t xml:space="preserve"> or speaks to RC for pre-screening</w:t>
                      </w:r>
                    </w:p>
                  </w:txbxContent>
                </v:textbox>
              </v:rect>
            </w:pict>
          </mc:Fallback>
        </mc:AlternateContent>
      </w:r>
      <w:r w:rsidR="00A81A4E" w:rsidRPr="00757922">
        <w:rPr>
          <w:rFonts w:ascii="Calibri" w:hAnsi="Calibri" w:cs="Arial"/>
        </w:rPr>
        <w:t xml:space="preserve">Prior to </w:t>
      </w:r>
    </w:p>
    <w:p w14:paraId="7459BE76" w14:textId="0C4C9DB6" w:rsidR="00A81A4E" w:rsidRPr="00757922" w:rsidRDefault="00A81A4E" w:rsidP="00A81A4E">
      <w:pPr>
        <w:keepNext/>
        <w:rPr>
          <w:rFonts w:ascii="Calibri" w:hAnsi="Calibri" w:cs="Arial"/>
        </w:rPr>
      </w:pPr>
      <w:r w:rsidRPr="00757922">
        <w:rPr>
          <w:rFonts w:ascii="Calibri" w:hAnsi="Calibri" w:cs="Arial"/>
        </w:rPr>
        <w:t>Enrollment</w:t>
      </w:r>
    </w:p>
    <w:p w14:paraId="31ECA017" w14:textId="4854B028" w:rsidR="00A81A4E" w:rsidRPr="00757922" w:rsidRDefault="00414CE9" w:rsidP="00A81A4E">
      <w:pPr>
        <w:keepNext/>
        <w:rPr>
          <w:rFonts w:ascii="Calibri" w:hAnsi="Calibri" w:cs="Arial"/>
        </w:rPr>
      </w:pPr>
      <w:r w:rsidRPr="00757922">
        <w:rPr>
          <w:rFonts w:ascii="Calibri" w:eastAsia="Cambria" w:hAnsi="Calibri" w:cs="Cambria"/>
          <w:noProof/>
          <w:color w:val="000000"/>
        </w:rPr>
        <mc:AlternateContent>
          <mc:Choice Requires="wps">
            <w:drawing>
              <wp:anchor distT="0" distB="0" distL="114300" distR="114300" simplePos="0" relativeHeight="251662356" behindDoc="0" locked="0" layoutInCell="1" allowOverlap="1" wp14:anchorId="3A08998E" wp14:editId="114F1D17">
                <wp:simplePos x="0" y="0"/>
                <wp:positionH relativeFrom="column">
                  <wp:posOffset>3235960</wp:posOffset>
                </wp:positionH>
                <wp:positionV relativeFrom="paragraph">
                  <wp:posOffset>121509</wp:posOffset>
                </wp:positionV>
                <wp:extent cx="228600" cy="247650"/>
                <wp:effectExtent l="38100" t="0" r="0" b="38100"/>
                <wp:wrapNone/>
                <wp:docPr id="5" name="Down Arrow 5" descr="down arrow"/>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47650"/>
                        </a:xfrm>
                        <a:prstGeom prst="downArrow">
                          <a:avLst>
                            <a:gd name="adj1" fmla="val 50000"/>
                            <a:gd name="adj2" fmla="val 2708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6507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5" o:spid="_x0000_s1026" type="#_x0000_t67" alt="down arrow" style="position:absolute;margin-left:254.8pt;margin-top:9.55pt;width:18pt;height:19.5pt;z-index:2516623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"/>
            </w:pict>
          </mc:Fallback>
        </mc:AlternateContent>
      </w:r>
    </w:p>
    <w:p w14:paraId="0195FA49" w14:textId="402EAC8C" w:rsidR="004C2CB9" w:rsidRPr="00757922" w:rsidRDefault="004C2CB9" w:rsidP="00A81A4E">
      <w:pPr>
        <w:keepNext/>
        <w:rPr>
          <w:rFonts w:ascii="Calibri" w:hAnsi="Calibri"/>
        </w:rPr>
      </w:pPr>
    </w:p>
    <w:p w14:paraId="31ED18B4" w14:textId="69C1CA05" w:rsidR="004C2CB9" w:rsidRPr="00757922" w:rsidRDefault="00AA50C6" w:rsidP="00A81A4E">
      <w:pPr>
        <w:keepNext/>
        <w:rPr>
          <w:rFonts w:ascii="Calibri" w:hAnsi="Calibri"/>
        </w:rPr>
      </w:pPr>
      <w:r w:rsidRPr="00757922">
        <w:rPr>
          <w:rFonts w:ascii="Calibri" w:eastAsia="Cambria" w:hAnsi="Calibri" w:cs="Cambria"/>
          <w:noProof/>
          <w:color w:val="000000"/>
        </w:rPr>
        <mc:AlternateContent>
          <mc:Choice Requires="wps">
            <w:drawing>
              <wp:anchor distT="0" distB="0" distL="114300" distR="114300" simplePos="0" relativeHeight="251658242" behindDoc="0" locked="0" layoutInCell="1" allowOverlap="1" wp14:anchorId="696EC9EE" wp14:editId="16D1C75A">
                <wp:simplePos x="0" y="0"/>
                <wp:positionH relativeFrom="column">
                  <wp:posOffset>907415</wp:posOffset>
                </wp:positionH>
                <wp:positionV relativeFrom="paragraph">
                  <wp:posOffset>64210</wp:posOffset>
                </wp:positionV>
                <wp:extent cx="4853305" cy="316753"/>
                <wp:effectExtent l="0" t="0" r="10795" b="13970"/>
                <wp:wrapNone/>
                <wp:docPr id="1" name="Rectangle 1" descr="Total N:  Obtain informed consent. Screen potential subjects by inclusion and exclusion criteria; obtain history, documen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3305" cy="316753"/>
                        </a:xfrm>
                        <a:prstGeom prst="rect">
                          <a:avLst/>
                        </a:prstGeom>
                        <a:solidFill>
                          <a:srgbClr val="FFFFFF"/>
                        </a:solidFill>
                        <a:ln w="9525">
                          <a:solidFill>
                            <a:srgbClr val="000000"/>
                          </a:solidFill>
                          <a:miter lim="800000"/>
                          <a:headEnd/>
                          <a:tailEnd/>
                        </a:ln>
                      </wps:spPr>
                      <wps:txbx>
                        <w:txbxContent>
                          <w:p w14:paraId="623A5666" w14:textId="3B34D917" w:rsidR="00A81A4E" w:rsidRPr="004D0E03" w:rsidRDefault="00AA50C6" w:rsidP="00A81A4E">
                            <w:pPr>
                              <w:jc w:val="center"/>
                              <w:rPr>
                                <w:rFonts w:cs="Arial"/>
                              </w:rPr>
                            </w:pPr>
                            <w:r>
                              <w:rPr>
                                <w:rFonts w:cs="Arial"/>
                              </w:rPr>
                              <w:t xml:space="preserve">RC </w:t>
                            </w:r>
                            <w:r w:rsidR="009C2EC6">
                              <w:rPr>
                                <w:rFonts w:cs="Arial"/>
                              </w:rPr>
                              <w:t xml:space="preserve">fully explains study and </w:t>
                            </w:r>
                            <w:r>
                              <w:rPr>
                                <w:rFonts w:cs="Arial"/>
                              </w:rPr>
                              <w:t>o</w:t>
                            </w:r>
                            <w:r w:rsidR="005B4C41" w:rsidRPr="004D0E03">
                              <w:rPr>
                                <w:rFonts w:cs="Arial"/>
                              </w:rPr>
                              <w:t>btain</w:t>
                            </w:r>
                            <w:r>
                              <w:rPr>
                                <w:rFonts w:cs="Arial"/>
                              </w:rPr>
                              <w:t>s</w:t>
                            </w:r>
                            <w:r w:rsidR="005B4C41" w:rsidRPr="004D0E03">
                              <w:rPr>
                                <w:rFonts w:cs="Arial"/>
                              </w:rPr>
                              <w:t xml:space="preserve"> informed consent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6EC9EE" id="Rectangle 1" o:spid="_x0000_s1027" alt="Total N:  Obtain informed consent. Screen potential subjects by inclusion and exclusion criteria; obtain history, document." style="position:absolute;margin-left:71.45pt;margin-top:5.05pt;width:382.15pt;height:24.9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">
                <v:textbox>
                  <w:txbxContent>
                    <w:p w14:paraId="623A5666" w14:textId="3B34D917" w:rsidR="00A81A4E" w:rsidRPr="004D0E03" w:rsidRDefault="00AA50C6" w:rsidP="00A81A4E">
                      <w:pPr>
                        <w:jc w:val="center"/>
                        <w:rPr>
                          <w:rFonts w:cs="Arial"/>
                        </w:rPr>
                      </w:pPr>
                      <w:r>
                        <w:rPr>
                          <w:rFonts w:cs="Arial"/>
                        </w:rPr>
                        <w:t xml:space="preserve">RC </w:t>
                      </w:r>
                      <w:r w:rsidR="009C2EC6">
                        <w:rPr>
                          <w:rFonts w:cs="Arial"/>
                        </w:rPr>
                        <w:t xml:space="preserve">fully explains study and </w:t>
                      </w:r>
                      <w:r>
                        <w:rPr>
                          <w:rFonts w:cs="Arial"/>
                        </w:rPr>
                        <w:t>o</w:t>
                      </w:r>
                      <w:r w:rsidR="005B4C41" w:rsidRPr="004D0E03">
                        <w:rPr>
                          <w:rFonts w:cs="Arial"/>
                        </w:rPr>
                        <w:t>btain</w:t>
                      </w:r>
                      <w:r>
                        <w:rPr>
                          <w:rFonts w:cs="Arial"/>
                        </w:rPr>
                        <w:t>s</w:t>
                      </w:r>
                      <w:r w:rsidR="005B4C41" w:rsidRPr="004D0E03">
                        <w:rPr>
                          <w:rFonts w:cs="Arial"/>
                        </w:rPr>
                        <w:t xml:space="preserve"> informed consent</w:t>
                      </w:r>
                    </w:p>
                  </w:txbxContent>
                </v:textbox>
              </v:rect>
            </w:pict>
          </mc:Fallback>
        </mc:AlternateContent>
      </w:r>
    </w:p>
    <w:p w14:paraId="33FDA4B1" w14:textId="3E283A54" w:rsidR="00AA50C6" w:rsidRPr="00757922" w:rsidRDefault="00AA50C6" w:rsidP="00A81A4E">
      <w:pPr>
        <w:keepNext/>
        <w:rPr>
          <w:rFonts w:ascii="Calibri" w:hAnsi="Calibri"/>
        </w:rPr>
      </w:pPr>
    </w:p>
    <w:p w14:paraId="2FDF308B" w14:textId="69CECFB0" w:rsidR="00AA50C6" w:rsidRPr="00757922" w:rsidRDefault="00AA50C6" w:rsidP="00A81A4E">
      <w:pPr>
        <w:keepNext/>
        <w:rPr>
          <w:rFonts w:ascii="Calibri" w:hAnsi="Calibri"/>
        </w:rPr>
      </w:pPr>
      <w:r w:rsidRPr="00757922">
        <w:rPr>
          <w:rFonts w:ascii="Calibri" w:eastAsia="Cambria" w:hAnsi="Calibri" w:cs="Cambria"/>
          <w:noProof/>
          <w:color w:val="000000"/>
        </w:rPr>
        <mc:AlternateContent>
          <mc:Choice Requires="wps">
            <w:drawing>
              <wp:anchor distT="0" distB="0" distL="114300" distR="114300" simplePos="0" relativeHeight="251658259" behindDoc="0" locked="0" layoutInCell="1" allowOverlap="1" wp14:anchorId="51D28BB8" wp14:editId="48A9062F">
                <wp:simplePos x="0" y="0"/>
                <wp:positionH relativeFrom="column">
                  <wp:posOffset>3251051</wp:posOffset>
                </wp:positionH>
                <wp:positionV relativeFrom="paragraph">
                  <wp:posOffset>36830</wp:posOffset>
                </wp:positionV>
                <wp:extent cx="228600" cy="247650"/>
                <wp:effectExtent l="38100" t="0" r="0" b="38100"/>
                <wp:wrapNone/>
                <wp:docPr id="3" name="Down Arrow 3" descr="down arrow"/>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47650"/>
                        </a:xfrm>
                        <a:prstGeom prst="downArrow">
                          <a:avLst>
                            <a:gd name="adj1" fmla="val 50000"/>
                            <a:gd name="adj2" fmla="val 2708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1FFEF0" id="Down Arrow 3" o:spid="_x0000_s1026" type="#_x0000_t67" alt="down arrow" style="position:absolute;margin-left:256pt;margin-top:2.9pt;width:18pt;height:19.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"/>
            </w:pict>
          </mc:Fallback>
        </mc:AlternateContent>
      </w:r>
    </w:p>
    <w:p w14:paraId="3D984041" w14:textId="2BFAE21C" w:rsidR="00AA50C6" w:rsidRPr="00757922" w:rsidRDefault="00AA50C6" w:rsidP="00A81A4E">
      <w:pPr>
        <w:keepNext/>
        <w:rPr>
          <w:rFonts w:ascii="Calibri" w:hAnsi="Calibri"/>
        </w:rPr>
      </w:pPr>
      <w:r w:rsidRPr="00757922">
        <w:rPr>
          <w:rFonts w:ascii="Calibri" w:eastAsia="Cambria" w:hAnsi="Calibri" w:cs="Cambria"/>
          <w:noProof/>
          <w:color w:val="000000"/>
        </w:rPr>
        <mc:AlternateContent>
          <mc:Choice Requires="wps">
            <w:drawing>
              <wp:anchor distT="0" distB="0" distL="114300" distR="114300" simplePos="0" relativeHeight="251658258" behindDoc="0" locked="0" layoutInCell="1" allowOverlap="1" wp14:anchorId="4DAC4014" wp14:editId="18376FD4">
                <wp:simplePos x="0" y="0"/>
                <wp:positionH relativeFrom="column">
                  <wp:posOffset>931619</wp:posOffset>
                </wp:positionH>
                <wp:positionV relativeFrom="paragraph">
                  <wp:posOffset>153520</wp:posOffset>
                </wp:positionV>
                <wp:extent cx="4813300" cy="400685"/>
                <wp:effectExtent l="0" t="0" r="12700" b="18415"/>
                <wp:wrapNone/>
                <wp:docPr id="2" name="Rectangle 2" descr="Perform baseline assessments. (list specimens to be collected, examinations or imaging or laboratory assays to be performed, questionnaires to be completed) Administer initial study interventi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3300" cy="400685"/>
                        </a:xfrm>
                        <a:prstGeom prst="rect">
                          <a:avLst/>
                        </a:prstGeom>
                        <a:solidFill>
                          <a:srgbClr val="FFFFFF"/>
                        </a:solidFill>
                        <a:ln w="9525">
                          <a:solidFill>
                            <a:srgbClr val="000000"/>
                          </a:solidFill>
                          <a:miter lim="800000"/>
                          <a:headEnd/>
                          <a:tailEnd/>
                        </a:ln>
                      </wps:spPr>
                      <wps:txbx>
                        <w:txbxContent>
                          <w:p w14:paraId="09D60744" w14:textId="26FDCAC9" w:rsidR="004C2CB9" w:rsidRPr="004D0E03" w:rsidRDefault="00A47715" w:rsidP="004C2CB9">
                            <w:pPr>
                              <w:jc w:val="center"/>
                              <w:rPr>
                                <w:rFonts w:cs="Arial"/>
                              </w:rPr>
                            </w:pPr>
                            <w:r>
                              <w:rPr>
                                <w:rFonts w:cs="Arial"/>
                              </w:rPr>
                              <w:t>Participant completes baseline</w:t>
                            </w:r>
                            <w:r w:rsidR="004C2CB9" w:rsidRPr="00A37632">
                              <w:rPr>
                                <w:rFonts w:cs="Arial"/>
                              </w:rPr>
                              <w:t xml:space="preserve"> questionnair</w:t>
                            </w:r>
                            <w:r>
                              <w:rPr>
                                <w:rFonts w:cs="Arial"/>
                              </w:rPr>
                              <w:t>e</w:t>
                            </w:r>
                            <w:r w:rsidR="004C2CB9" w:rsidRPr="00A37632">
                              <w:rPr>
                                <w:rFonts w:cs="Aria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C4014" id="Rectangle 2" o:spid="_x0000_s1028" alt="Perform baseline assessments. (list specimens to be collected, examinations or imaging or laboratory assays to be performed, questionnaires to be completed) Administer initial study intervention." style="position:absolute;margin-left:73.35pt;margin-top:12.1pt;width:379pt;height:31.5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">
                <v:textbox>
                  <w:txbxContent>
                    <w:p w14:paraId="09D60744" w14:textId="26FDCAC9" w:rsidR="004C2CB9" w:rsidRPr="004D0E03" w:rsidRDefault="00A47715" w:rsidP="004C2CB9">
                      <w:pPr>
                        <w:jc w:val="center"/>
                        <w:rPr>
                          <w:rFonts w:cs="Arial"/>
                        </w:rPr>
                      </w:pPr>
                      <w:r>
                        <w:rPr>
                          <w:rFonts w:cs="Arial"/>
                        </w:rPr>
                        <w:t>Participant completes baseline</w:t>
                      </w:r>
                      <w:r w:rsidR="004C2CB9" w:rsidRPr="00A37632">
                        <w:rPr>
                          <w:rFonts w:cs="Arial"/>
                        </w:rPr>
                        <w:t xml:space="preserve"> questionnair</w:t>
                      </w:r>
                      <w:r>
                        <w:rPr>
                          <w:rFonts w:cs="Arial"/>
                        </w:rPr>
                        <w:t>e</w:t>
                      </w:r>
                      <w:r w:rsidR="004C2CB9" w:rsidRPr="00A37632">
                        <w:rPr>
                          <w:rFonts w:cs="Arial"/>
                        </w:rPr>
                        <w:t xml:space="preserve"> </w:t>
                      </w:r>
                    </w:p>
                  </w:txbxContent>
                </v:textbox>
              </v:rect>
            </w:pict>
          </mc:Fallback>
        </mc:AlternateContent>
      </w:r>
    </w:p>
    <w:p w14:paraId="1F91EC81" w14:textId="4B2835F7" w:rsidR="004C2CB9" w:rsidRPr="00757922" w:rsidRDefault="00A47715" w:rsidP="00A81A4E">
      <w:pPr>
        <w:keepNext/>
        <w:rPr>
          <w:rFonts w:ascii="Calibri" w:hAnsi="Calibri"/>
        </w:rPr>
      </w:pPr>
      <w:r w:rsidRPr="00757922">
        <w:rPr>
          <w:rFonts w:ascii="Calibri" w:hAnsi="Calibri"/>
        </w:rPr>
        <w:t>Baseline</w:t>
      </w:r>
    </w:p>
    <w:p w14:paraId="544CFAA4" w14:textId="50268885" w:rsidR="004C2CB9" w:rsidRPr="00757922" w:rsidRDefault="004C2CB9" w:rsidP="00A81A4E">
      <w:pPr>
        <w:keepNext/>
        <w:rPr>
          <w:rFonts w:ascii="Calibri" w:hAnsi="Calibri"/>
        </w:rPr>
      </w:pPr>
    </w:p>
    <w:p w14:paraId="5DC6697F" w14:textId="350F5DB9" w:rsidR="00A81A4E" w:rsidRPr="00757922" w:rsidRDefault="00AA50C6" w:rsidP="00A81A4E">
      <w:pPr>
        <w:keepNext/>
        <w:rPr>
          <w:rFonts w:ascii="Calibri" w:hAnsi="Calibri"/>
        </w:rPr>
      </w:pPr>
      <w:r w:rsidRPr="00757922">
        <w:rPr>
          <w:rFonts w:ascii="Calibri" w:eastAsia="Cambria" w:hAnsi="Calibri" w:cs="Cambria"/>
          <w:noProof/>
        </w:rPr>
        <mc:AlternateContent>
          <mc:Choice Requires="wps">
            <w:drawing>
              <wp:anchor distT="0" distB="0" distL="114300" distR="114300" simplePos="0" relativeHeight="251658257" behindDoc="0" locked="0" layoutInCell="1" allowOverlap="1" wp14:anchorId="3A57ADA2" wp14:editId="25F4311C">
                <wp:simplePos x="0" y="0"/>
                <wp:positionH relativeFrom="column">
                  <wp:posOffset>2949351</wp:posOffset>
                </wp:positionH>
                <wp:positionV relativeFrom="paragraph">
                  <wp:posOffset>101862</wp:posOffset>
                </wp:positionV>
                <wp:extent cx="932815" cy="371475"/>
                <wp:effectExtent l="0" t="0" r="0" b="0"/>
                <wp:wrapNone/>
                <wp:docPr id="32" name="Text Box 32"/>
                <wp:cNvGraphicFramePr/>
                <a:graphic xmlns:a="http://schemas.openxmlformats.org/drawingml/2006/main">
                  <a:graphicData uri="http://schemas.microsoft.com/office/word/2010/wordprocessingShape">
                    <wps:wsp>
                      <wps:cNvSpPr txBox="1"/>
                      <wps:spPr>
                        <a:xfrm>
                          <a:off x="0" y="0"/>
                          <a:ext cx="932815"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65BB5C" w14:textId="77777777" w:rsidR="00A81A4E" w:rsidRDefault="00A81A4E" w:rsidP="00A81A4E">
                            <w:r>
                              <w:t>Randomize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A57ADA2" id="_x0000_t202" coordsize="21600,21600" o:spt="202" path="m,l,21600r21600,l21600,xe">
                <v:stroke joinstyle="miter"/>
                <v:path gradientshapeok="t" o:connecttype="rect"/>
              </v:shapetype>
              <v:shape id="Text Box 32" o:spid="_x0000_s1029" type="#_x0000_t202" style="position:absolute;margin-left:232.25pt;margin-top:8pt;width:73.45pt;height:29.25pt;z-index:25165825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" filled="f" stroked="f" strokeweight=".5pt">
                <v:textbox>
                  <w:txbxContent>
                    <w:p w14:paraId="7D65BB5C" w14:textId="77777777" w:rsidR="00A81A4E" w:rsidRDefault="00A81A4E" w:rsidP="00A81A4E">
                      <w:r>
                        <w:t>Randomize</w:t>
                      </w:r>
                    </w:p>
                  </w:txbxContent>
                </v:textbox>
              </v:shape>
            </w:pict>
          </mc:Fallback>
        </mc:AlternateContent>
      </w:r>
      <w:r w:rsidRPr="00757922">
        <w:rPr>
          <w:rFonts w:ascii="Calibri" w:eastAsia="Cambria" w:hAnsi="Calibri" w:cs="Cambria"/>
          <w:noProof/>
        </w:rPr>
        <mc:AlternateContent>
          <mc:Choice Requires="wps">
            <w:drawing>
              <wp:anchor distT="0" distB="0" distL="114300" distR="114300" simplePos="0" relativeHeight="251658250" behindDoc="0" locked="0" layoutInCell="1" allowOverlap="1" wp14:anchorId="18161FEA" wp14:editId="240CB665">
                <wp:simplePos x="0" y="0"/>
                <wp:positionH relativeFrom="column">
                  <wp:posOffset>931956</wp:posOffset>
                </wp:positionH>
                <wp:positionV relativeFrom="paragraph">
                  <wp:posOffset>57336</wp:posOffset>
                </wp:positionV>
                <wp:extent cx="4813300" cy="388140"/>
                <wp:effectExtent l="25400" t="12700" r="38100" b="18415"/>
                <wp:wrapNone/>
                <wp:docPr id="33" name="Isosceles Triangle 33" descr="Randomiz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3300" cy="388140"/>
                        </a:xfrm>
                        <a:prstGeom prst="triangle">
                          <a:avLst>
                            <a:gd name="adj" fmla="val 51163"/>
                          </a:avLst>
                        </a:prstGeom>
                        <a:solidFill>
                          <a:srgbClr val="FFFFFF"/>
                        </a:solidFill>
                        <a:ln w="9525">
                          <a:solidFill>
                            <a:srgbClr val="000000"/>
                          </a:solidFill>
                          <a:miter lim="800000"/>
                          <a:headEnd/>
                          <a:tailEnd/>
                        </a:ln>
                      </wps:spPr>
                      <wps:txbx>
                        <w:txbxContent>
                          <w:p w14:paraId="014033EA" w14:textId="77777777" w:rsidR="00A81A4E" w:rsidRPr="00E63711" w:rsidRDefault="00A81A4E" w:rsidP="00A81A4E">
                            <w:pPr>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161FE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3" o:spid="_x0000_s1030" type="#_x0000_t5" alt="Randomize" style="position:absolute;margin-left:73.4pt;margin-top:4.5pt;width:379pt;height:30.5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" adj="11051">
                <v:textbox>
                  <w:txbxContent>
                    <w:p w14:paraId="014033EA" w14:textId="77777777" w:rsidR="00A81A4E" w:rsidRPr="00E63711" w:rsidRDefault="00A81A4E" w:rsidP="00A81A4E">
                      <w:pPr>
                        <w:rPr>
                          <w:sz w:val="22"/>
                        </w:rPr>
                      </w:pPr>
                    </w:p>
                  </w:txbxContent>
                </v:textbox>
              </v:shape>
            </w:pict>
          </mc:Fallback>
        </mc:AlternateContent>
      </w:r>
    </w:p>
    <w:p w14:paraId="1FCA107E" w14:textId="3AF4AA38" w:rsidR="00A81A4E" w:rsidRPr="00757922" w:rsidRDefault="00A81A4E" w:rsidP="00A81A4E">
      <w:pPr>
        <w:keepNext/>
        <w:rPr>
          <w:rFonts w:ascii="Calibri" w:hAnsi="Calibri"/>
        </w:rPr>
      </w:pPr>
    </w:p>
    <w:p w14:paraId="25E78612" w14:textId="5F1575D4" w:rsidR="00A81A4E" w:rsidRPr="00757922" w:rsidRDefault="00AA50C6" w:rsidP="00A81A4E">
      <w:pPr>
        <w:keepNext/>
        <w:rPr>
          <w:rFonts w:ascii="Calibri" w:hAnsi="Calibri"/>
        </w:rPr>
      </w:pPr>
      <w:r w:rsidRPr="00757922">
        <w:rPr>
          <w:rFonts w:ascii="Calibri" w:eastAsia="Cambria" w:hAnsi="Calibri" w:cs="Cambria"/>
          <w:noProof/>
          <w:color w:val="000000"/>
        </w:rPr>
        <mc:AlternateContent>
          <mc:Choice Requires="wps">
            <w:drawing>
              <wp:anchor distT="0" distB="0" distL="114300" distR="114300" simplePos="0" relativeHeight="251658251" behindDoc="0" locked="0" layoutInCell="1" allowOverlap="1" wp14:anchorId="7930A22D" wp14:editId="3155A76E">
                <wp:simplePos x="0" y="0"/>
                <wp:positionH relativeFrom="column">
                  <wp:posOffset>4994275</wp:posOffset>
                </wp:positionH>
                <wp:positionV relativeFrom="paragraph">
                  <wp:posOffset>793115</wp:posOffset>
                </wp:positionV>
                <wp:extent cx="228600" cy="287655"/>
                <wp:effectExtent l="25400" t="0" r="25400" b="29845"/>
                <wp:wrapNone/>
                <wp:docPr id="38" name="Down Arrow 38" descr="down arrow"/>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87655"/>
                        </a:xfrm>
                        <a:prstGeom prst="downArrow">
                          <a:avLst>
                            <a:gd name="adj1" fmla="val 50000"/>
                            <a:gd name="adj2" fmla="val 2708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2A1108" id="Down Arrow 38" o:spid="_x0000_s1026" type="#_x0000_t67" alt="down arrow" style="position:absolute;margin-left:393.25pt;margin-top:62.45pt;width:18pt;height:22.6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" adj="16951"/>
            </w:pict>
          </mc:Fallback>
        </mc:AlternateContent>
      </w:r>
      <w:r w:rsidRPr="00757922">
        <w:rPr>
          <w:rFonts w:ascii="Calibri" w:eastAsia="Cambria" w:hAnsi="Calibri" w:cs="Cambria"/>
          <w:noProof/>
          <w:color w:val="000000"/>
        </w:rPr>
        <mc:AlternateContent>
          <mc:Choice Requires="wps">
            <w:drawing>
              <wp:anchor distT="0" distB="0" distL="114300" distR="114300" simplePos="0" relativeHeight="251658243" behindDoc="0" locked="0" layoutInCell="1" allowOverlap="1" wp14:anchorId="76A16567" wp14:editId="617EF5C7">
                <wp:simplePos x="0" y="0"/>
                <wp:positionH relativeFrom="column">
                  <wp:posOffset>941705</wp:posOffset>
                </wp:positionH>
                <wp:positionV relativeFrom="paragraph">
                  <wp:posOffset>1082675</wp:posOffset>
                </wp:positionV>
                <wp:extent cx="2354580" cy="679450"/>
                <wp:effectExtent l="0" t="0" r="7620" b="19050"/>
                <wp:wrapNone/>
                <wp:docPr id="40" name="Rectangle 40" descr="Perform baseline assessments. (list specimens to be collected, examinations or imaging or laboratory assays to be performed, questionnaires to be completed) Administer initial study interventi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4580" cy="679450"/>
                        </a:xfrm>
                        <a:prstGeom prst="rect">
                          <a:avLst/>
                        </a:prstGeom>
                        <a:solidFill>
                          <a:srgbClr val="FFFFFF"/>
                        </a:solidFill>
                        <a:ln w="9525">
                          <a:solidFill>
                            <a:srgbClr val="000000"/>
                          </a:solidFill>
                          <a:miter lim="800000"/>
                          <a:headEnd/>
                          <a:tailEnd/>
                        </a:ln>
                      </wps:spPr>
                      <wps:txbx>
                        <w:txbxContent>
                          <w:p w14:paraId="6785E7EA" w14:textId="7AF288DC" w:rsidR="00A81A4E" w:rsidRPr="004D0E03" w:rsidRDefault="00A81A4E" w:rsidP="00A81A4E">
                            <w:pPr>
                              <w:jc w:val="center"/>
                              <w:rPr>
                                <w:rFonts w:cs="Arial"/>
                              </w:rPr>
                            </w:pPr>
                            <w:r w:rsidRPr="00757922">
                              <w:rPr>
                                <w:rFonts w:cs="Arial"/>
                              </w:rPr>
                              <w:t>Administer</w:t>
                            </w:r>
                            <w:r w:rsidRPr="00757922" w:rsidDel="00A47715">
                              <w:rPr>
                                <w:rFonts w:cs="Arial"/>
                              </w:rPr>
                              <w:t xml:space="preserve"> </w:t>
                            </w:r>
                            <w:r w:rsidRPr="00757922">
                              <w:rPr>
                                <w:rFonts w:cs="Arial"/>
                              </w:rPr>
                              <w:t>study intervention</w:t>
                            </w:r>
                            <w:r w:rsidR="00BA0A2E" w:rsidRPr="00757922">
                              <w:rPr>
                                <w:rFonts w:cs="Arial"/>
                              </w:rPr>
                              <w:t xml:space="preserve"> with HRV monitor</w:t>
                            </w:r>
                            <w:r w:rsidR="001E101B" w:rsidRPr="00757922">
                              <w:rPr>
                                <w:rFonts w:cs="Arial"/>
                              </w:rPr>
                              <w:t>. Monthly safety assessment.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A16567" id="Rectangle 40" o:spid="_x0000_s1031" alt="Perform baseline assessments. (list specimens to be collected, examinations or imaging or laboratory assays to be performed, questionnaires to be completed) Administer initial study intervention." style="position:absolute;margin-left:74.15pt;margin-top:85.25pt;width:185.4pt;height:5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">
                <v:textbox>
                  <w:txbxContent>
                    <w:p w14:paraId="6785E7EA" w14:textId="7AF288DC" w:rsidR="00A81A4E" w:rsidRPr="004D0E03" w:rsidRDefault="00A81A4E" w:rsidP="00A81A4E">
                      <w:pPr>
                        <w:jc w:val="center"/>
                        <w:rPr>
                          <w:rFonts w:cs="Arial"/>
                        </w:rPr>
                      </w:pPr>
                      <w:r w:rsidRPr="00757922">
                        <w:rPr>
                          <w:rFonts w:cs="Arial"/>
                        </w:rPr>
                        <w:t>Administer</w:t>
                      </w:r>
                      <w:r w:rsidRPr="00757922" w:rsidDel="00A47715">
                        <w:rPr>
                          <w:rFonts w:cs="Arial"/>
                        </w:rPr>
                        <w:t xml:space="preserve"> </w:t>
                      </w:r>
                      <w:r w:rsidRPr="00757922">
                        <w:rPr>
                          <w:rFonts w:cs="Arial"/>
                        </w:rPr>
                        <w:t>study intervention</w:t>
                      </w:r>
                      <w:r w:rsidR="00BA0A2E" w:rsidRPr="00757922">
                        <w:rPr>
                          <w:rFonts w:cs="Arial"/>
                        </w:rPr>
                        <w:t xml:space="preserve"> with HRV monitor</w:t>
                      </w:r>
                      <w:r w:rsidR="001E101B" w:rsidRPr="00757922">
                        <w:rPr>
                          <w:rFonts w:cs="Arial"/>
                        </w:rPr>
                        <w:t>. Monthly safety assessment.</w:t>
                      </w:r>
                    </w:p>
                  </w:txbxContent>
                </v:textbox>
              </v:rect>
            </w:pict>
          </mc:Fallback>
        </mc:AlternateContent>
      </w:r>
      <w:r w:rsidRPr="00757922">
        <w:rPr>
          <w:rFonts w:ascii="Calibri" w:eastAsia="Cambria" w:hAnsi="Calibri" w:cs="Cambria"/>
          <w:noProof/>
          <w:color w:val="000000"/>
        </w:rPr>
        <mc:AlternateContent>
          <mc:Choice Requires="wps">
            <w:drawing>
              <wp:anchor distT="0" distB="0" distL="114300" distR="114300" simplePos="0" relativeHeight="251658260" behindDoc="0" locked="0" layoutInCell="1" allowOverlap="1" wp14:anchorId="12FF63C3" wp14:editId="612B9687">
                <wp:simplePos x="0" y="0"/>
                <wp:positionH relativeFrom="column">
                  <wp:posOffset>3309620</wp:posOffset>
                </wp:positionH>
                <wp:positionV relativeFrom="paragraph">
                  <wp:posOffset>1082675</wp:posOffset>
                </wp:positionV>
                <wp:extent cx="2429510" cy="679450"/>
                <wp:effectExtent l="0" t="0" r="8890" b="19050"/>
                <wp:wrapNone/>
                <wp:docPr id="13" name="Rectangle 13" descr="Perform baseline assessments. (list specimens to be collected, examinations or imaging or laboratory assays to be performed, questionnaires to be completed) Administer initial study interventi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9510" cy="679450"/>
                        </a:xfrm>
                        <a:prstGeom prst="rect">
                          <a:avLst/>
                        </a:prstGeom>
                        <a:solidFill>
                          <a:srgbClr val="FFFFFF"/>
                        </a:solidFill>
                        <a:ln w="9525">
                          <a:solidFill>
                            <a:srgbClr val="000000"/>
                          </a:solidFill>
                          <a:miter lim="800000"/>
                          <a:headEnd/>
                          <a:tailEnd/>
                        </a:ln>
                      </wps:spPr>
                      <wps:txbx>
                        <w:txbxContent>
                          <w:p w14:paraId="2C928F69" w14:textId="169EAEB1" w:rsidR="00F7399F" w:rsidRPr="004D0E03" w:rsidRDefault="00BA0A2E" w:rsidP="00F7399F">
                            <w:pPr>
                              <w:jc w:val="center"/>
                              <w:rPr>
                                <w:rFonts w:cs="Arial"/>
                              </w:rPr>
                            </w:pPr>
                            <w:r w:rsidRPr="00757922">
                              <w:rPr>
                                <w:rFonts w:cs="Arial"/>
                              </w:rPr>
                              <w:t>Administer the study intervention  without HRV monitor</w:t>
                            </w:r>
                            <w:r w:rsidR="001E101B" w:rsidRPr="00757922">
                              <w:rPr>
                                <w:rFonts w:cs="Arial"/>
                              </w:rPr>
                              <w:t>. Monthly safety assessment.</w:t>
                            </w:r>
                            <w:r w:rsidR="00F7399F">
                              <w:rPr>
                                <w:rFonts w:cs="Aria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FF63C3" id="Rectangle 13" o:spid="_x0000_s1032" alt="Perform baseline assessments. (list specimens to be collected, examinations or imaging or laboratory assays to be performed, questionnaires to be completed) Administer initial study intervention." style="position:absolute;margin-left:260.6pt;margin-top:85.25pt;width:191.3pt;height:53.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">
                <v:textbox>
                  <w:txbxContent>
                    <w:p w14:paraId="2C928F69" w14:textId="169EAEB1" w:rsidR="00F7399F" w:rsidRPr="004D0E03" w:rsidRDefault="00BA0A2E" w:rsidP="00F7399F">
                      <w:pPr>
                        <w:jc w:val="center"/>
                        <w:rPr>
                          <w:rFonts w:cs="Arial"/>
                        </w:rPr>
                      </w:pPr>
                      <w:r w:rsidRPr="00757922">
                        <w:rPr>
                          <w:rFonts w:cs="Arial"/>
                        </w:rPr>
                        <w:t>Administer the study intervention  without HRV monitor</w:t>
                      </w:r>
                      <w:r w:rsidR="001E101B" w:rsidRPr="00757922">
                        <w:rPr>
                          <w:rFonts w:cs="Arial"/>
                        </w:rPr>
                        <w:t>. Monthly safety assessment.</w:t>
                      </w:r>
                      <w:r w:rsidR="00F7399F">
                        <w:rPr>
                          <w:rFonts w:cs="Arial"/>
                        </w:rPr>
                        <w:t xml:space="preserve"> </w:t>
                      </w:r>
                    </w:p>
                  </w:txbxContent>
                </v:textbox>
              </v:rect>
            </w:pict>
          </mc:Fallback>
        </mc:AlternateContent>
      </w:r>
      <w:r w:rsidRPr="00757922">
        <w:rPr>
          <w:rFonts w:ascii="Calibri" w:eastAsia="Cambria" w:hAnsi="Calibri" w:cs="Cambria"/>
          <w:noProof/>
          <w:color w:val="000000"/>
        </w:rPr>
        <mc:AlternateContent>
          <mc:Choice Requires="wps">
            <w:drawing>
              <wp:anchor distT="0" distB="0" distL="114300" distR="114300" simplePos="0" relativeHeight="251658253" behindDoc="0" locked="0" layoutInCell="1" allowOverlap="1" wp14:anchorId="4C22ECC8" wp14:editId="7B435548">
                <wp:simplePos x="0" y="0"/>
                <wp:positionH relativeFrom="column">
                  <wp:posOffset>1449070</wp:posOffset>
                </wp:positionH>
                <wp:positionV relativeFrom="paragraph">
                  <wp:posOffset>793115</wp:posOffset>
                </wp:positionV>
                <wp:extent cx="228600" cy="287655"/>
                <wp:effectExtent l="25400" t="0" r="25400" b="29845"/>
                <wp:wrapNone/>
                <wp:docPr id="39" name="Down Arrow 39" descr="down arrow"/>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87655"/>
                        </a:xfrm>
                        <a:prstGeom prst="downArrow">
                          <a:avLst>
                            <a:gd name="adj1" fmla="val 50000"/>
                            <a:gd name="adj2" fmla="val 2708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3CBEDB" id="Down Arrow 39" o:spid="_x0000_s1026" type="#_x0000_t67" alt="down arrow" style="position:absolute;margin-left:114.1pt;margin-top:62.45pt;width:18pt;height:22.6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" adj="16951"/>
            </w:pict>
          </mc:Fallback>
        </mc:AlternateContent>
      </w:r>
      <w:r w:rsidRPr="00757922">
        <w:rPr>
          <w:rFonts w:ascii="Calibri" w:eastAsia="Cambria" w:hAnsi="Calibri" w:cs="Cambria"/>
          <w:noProof/>
        </w:rPr>
        <mc:AlternateContent>
          <mc:Choice Requires="wps">
            <w:drawing>
              <wp:anchor distT="0" distB="0" distL="114300" distR="114300" simplePos="0" relativeHeight="251658252" behindDoc="0" locked="0" layoutInCell="1" allowOverlap="1" wp14:anchorId="54EAE3FD" wp14:editId="5B378056">
                <wp:simplePos x="0" y="0"/>
                <wp:positionH relativeFrom="column">
                  <wp:posOffset>4377690</wp:posOffset>
                </wp:positionH>
                <wp:positionV relativeFrom="paragraph">
                  <wp:posOffset>284480</wp:posOffset>
                </wp:positionV>
                <wp:extent cx="1343025" cy="590550"/>
                <wp:effectExtent l="0" t="0" r="28575" b="19050"/>
                <wp:wrapNone/>
                <wp:docPr id="36" name="Oval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590550"/>
                        </a:xfrm>
                        <a:prstGeom prst="ellipse">
                          <a:avLst/>
                        </a:prstGeom>
                        <a:solidFill>
                          <a:srgbClr val="FFFFFF"/>
                        </a:solidFill>
                        <a:ln w="9525">
                          <a:solidFill>
                            <a:srgbClr val="000000"/>
                          </a:solidFill>
                          <a:round/>
                          <a:headEnd/>
                          <a:tailEnd/>
                        </a:ln>
                      </wps:spPr>
                      <wps:txbx>
                        <w:txbxContent>
                          <w:p w14:paraId="4D032DC7" w14:textId="77777777" w:rsidR="00A81A4E" w:rsidRPr="00757922" w:rsidRDefault="00A81A4E" w:rsidP="00A81A4E">
                            <w:pPr>
                              <w:jc w:val="center"/>
                            </w:pPr>
                            <w:r w:rsidRPr="00757922">
                              <w:t>Arm 2</w:t>
                            </w:r>
                          </w:p>
                          <w:p w14:paraId="0DFFFC4B" w14:textId="26D6E564" w:rsidR="00A81A4E" w:rsidRPr="00173377" w:rsidRDefault="009C2EC6" w:rsidP="00A81A4E">
                            <w:pPr>
                              <w:jc w:val="center"/>
                            </w:pPr>
                            <w:r w:rsidRPr="00757922">
                              <w:t>~</w:t>
                            </w:r>
                            <w:r w:rsidR="00B66981" w:rsidRPr="00757922">
                              <w:t xml:space="preserve">50 </w:t>
                            </w:r>
                            <w:r w:rsidR="00A81A4E" w:rsidRPr="00757922">
                              <w:t>participantsN participants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4EAE3FD" id="Oval 36" o:spid="_x0000_s1033" style="position:absolute;margin-left:344.7pt;margin-top:22.4pt;width:105.75pt;height:46.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">
                <v:textbox>
                  <w:txbxContent>
                    <w:p w14:paraId="4D032DC7" w14:textId="77777777" w:rsidR="00A81A4E" w:rsidRPr="00757922" w:rsidRDefault="00A81A4E" w:rsidP="00A81A4E">
                      <w:pPr>
                        <w:jc w:val="center"/>
                      </w:pPr>
                      <w:r w:rsidRPr="00757922">
                        <w:t>Arm 2</w:t>
                      </w:r>
                    </w:p>
                    <w:p w14:paraId="0DFFFC4B" w14:textId="26D6E564" w:rsidR="00A81A4E" w:rsidRPr="00173377" w:rsidRDefault="009C2EC6" w:rsidP="00A81A4E">
                      <w:pPr>
                        <w:jc w:val="center"/>
                      </w:pPr>
                      <w:r w:rsidRPr="00757922">
                        <w:t>~</w:t>
                      </w:r>
                      <w:r w:rsidR="00B66981" w:rsidRPr="00757922">
                        <w:t xml:space="preserve">50 </w:t>
                      </w:r>
                      <w:r w:rsidR="00A81A4E" w:rsidRPr="00757922">
                        <w:t>participantsN participants</w:t>
                      </w:r>
                    </w:p>
                  </w:txbxContent>
                </v:textbox>
              </v:oval>
            </w:pict>
          </mc:Fallback>
        </mc:AlternateContent>
      </w:r>
      <w:r w:rsidRPr="00757922">
        <w:rPr>
          <w:rFonts w:ascii="Calibri" w:eastAsia="Cambria" w:hAnsi="Calibri" w:cs="Cambria"/>
          <w:noProof/>
        </w:rPr>
        <mc:AlternateContent>
          <mc:Choice Requires="wps">
            <w:drawing>
              <wp:anchor distT="0" distB="0" distL="114300" distR="114300" simplePos="0" relativeHeight="251658249" behindDoc="0" locked="0" layoutInCell="1" allowOverlap="1" wp14:anchorId="4C837F6B" wp14:editId="5C530317">
                <wp:simplePos x="0" y="0"/>
                <wp:positionH relativeFrom="column">
                  <wp:posOffset>1443355</wp:posOffset>
                </wp:positionH>
                <wp:positionV relativeFrom="paragraph">
                  <wp:posOffset>98425</wp:posOffset>
                </wp:positionV>
                <wp:extent cx="228600" cy="184150"/>
                <wp:effectExtent l="38100" t="0" r="19050" b="44450"/>
                <wp:wrapNone/>
                <wp:docPr id="35" name="Down Arrow 35" descr="down arrow"/>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4150"/>
                        </a:xfrm>
                        <a:prstGeom prst="downArrow">
                          <a:avLst>
                            <a:gd name="adj1" fmla="val 50000"/>
                            <a:gd name="adj2" fmla="val 2708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0E23F2" id="Down Arrow 35" o:spid="_x0000_s1026" type="#_x0000_t67" alt="down arrow" style="position:absolute;margin-left:113.65pt;margin-top:7.75pt;width:18pt;height:14.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" adj="15750"/>
            </w:pict>
          </mc:Fallback>
        </mc:AlternateContent>
      </w:r>
      <w:r w:rsidRPr="00757922">
        <w:rPr>
          <w:rFonts w:ascii="Calibri" w:eastAsia="Cambria" w:hAnsi="Calibri" w:cs="Cambria"/>
          <w:noProof/>
        </w:rPr>
        <mc:AlternateContent>
          <mc:Choice Requires="wps">
            <w:drawing>
              <wp:anchor distT="0" distB="0" distL="114300" distR="114300" simplePos="0" relativeHeight="251658241" behindDoc="0" locked="0" layoutInCell="1" allowOverlap="1" wp14:anchorId="729F0889" wp14:editId="1721838B">
                <wp:simplePos x="0" y="0"/>
                <wp:positionH relativeFrom="column">
                  <wp:posOffset>4996180</wp:posOffset>
                </wp:positionH>
                <wp:positionV relativeFrom="paragraph">
                  <wp:posOffset>98425</wp:posOffset>
                </wp:positionV>
                <wp:extent cx="228600" cy="184150"/>
                <wp:effectExtent l="38100" t="0" r="19050" b="44450"/>
                <wp:wrapNone/>
                <wp:docPr id="34" name="Down Arrow 34" descr="down arrow"/>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4150"/>
                        </a:xfrm>
                        <a:prstGeom prst="downArrow">
                          <a:avLst>
                            <a:gd name="adj1" fmla="val 50000"/>
                            <a:gd name="adj2" fmla="val 2708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02158" id="Down Arrow 34" o:spid="_x0000_s1026" type="#_x0000_t67" alt="down arrow" style="position:absolute;margin-left:393.4pt;margin-top:7.75pt;width:18pt;height:1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" adj="15750"/>
            </w:pict>
          </mc:Fallback>
        </mc:AlternateContent>
      </w:r>
      <w:r w:rsidRPr="00757922">
        <w:rPr>
          <w:rFonts w:ascii="Calibri" w:eastAsia="Cambria" w:hAnsi="Calibri" w:cs="Cambria"/>
          <w:noProof/>
          <w:color w:val="000000"/>
        </w:rPr>
        <mc:AlternateContent>
          <mc:Choice Requires="wps">
            <w:drawing>
              <wp:anchor distT="0" distB="0" distL="114300" distR="114300" simplePos="0" relativeHeight="251658240" behindDoc="0" locked="0" layoutInCell="1" allowOverlap="1" wp14:anchorId="53D4CA2A" wp14:editId="0AAF2822">
                <wp:simplePos x="0" y="0"/>
                <wp:positionH relativeFrom="column">
                  <wp:posOffset>3195955</wp:posOffset>
                </wp:positionH>
                <wp:positionV relativeFrom="paragraph">
                  <wp:posOffset>1852295</wp:posOffset>
                </wp:positionV>
                <wp:extent cx="228600" cy="247650"/>
                <wp:effectExtent l="38100" t="0" r="0" b="38100"/>
                <wp:wrapNone/>
                <wp:docPr id="41" name="Down Arrow 41" descr="down arrow"/>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47650"/>
                        </a:xfrm>
                        <a:prstGeom prst="downArrow">
                          <a:avLst>
                            <a:gd name="adj1" fmla="val 50000"/>
                            <a:gd name="adj2" fmla="val 2708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A733A" id="Down Arrow 41" o:spid="_x0000_s1026" type="#_x0000_t67" alt="down arrow" style="position:absolute;margin-left:251.65pt;margin-top:145.85pt;width:18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"/>
            </w:pict>
          </mc:Fallback>
        </mc:AlternateContent>
      </w:r>
    </w:p>
    <w:p w14:paraId="3E0F2147" w14:textId="55563E59" w:rsidR="00A81A4E" w:rsidRPr="00757922" w:rsidRDefault="009C2EC6" w:rsidP="00A81A4E">
      <w:pPr>
        <w:keepNext/>
        <w:rPr>
          <w:rFonts w:ascii="Calibri" w:hAnsi="Calibri"/>
        </w:rPr>
      </w:pPr>
      <w:r w:rsidRPr="00757922">
        <w:rPr>
          <w:rFonts w:ascii="Calibri" w:eastAsia="Cambria" w:hAnsi="Calibri" w:cs="Cambria"/>
          <w:noProof/>
        </w:rPr>
        <mc:AlternateContent>
          <mc:Choice Requires="wps">
            <w:drawing>
              <wp:anchor distT="0" distB="0" distL="114300" distR="114300" simplePos="0" relativeHeight="251658254" behindDoc="0" locked="0" layoutInCell="1" allowOverlap="1" wp14:anchorId="27DD8129" wp14:editId="14B26244">
                <wp:simplePos x="0" y="0"/>
                <wp:positionH relativeFrom="column">
                  <wp:posOffset>908755</wp:posOffset>
                </wp:positionH>
                <wp:positionV relativeFrom="paragraph">
                  <wp:posOffset>99992</wp:posOffset>
                </wp:positionV>
                <wp:extent cx="1343025" cy="590550"/>
                <wp:effectExtent l="0" t="0" r="28575" b="19050"/>
                <wp:wrapNone/>
                <wp:docPr id="37" name="Ov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590550"/>
                        </a:xfrm>
                        <a:prstGeom prst="ellipse">
                          <a:avLst/>
                        </a:prstGeom>
                        <a:solidFill>
                          <a:srgbClr val="FFFFFF"/>
                        </a:solidFill>
                        <a:ln w="9525">
                          <a:solidFill>
                            <a:srgbClr val="000000"/>
                          </a:solidFill>
                          <a:round/>
                          <a:headEnd/>
                          <a:tailEnd/>
                        </a:ln>
                      </wps:spPr>
                      <wps:txbx>
                        <w:txbxContent>
                          <w:p w14:paraId="7DB26778" w14:textId="77777777" w:rsidR="00A81A4E" w:rsidRPr="00757922" w:rsidRDefault="00A81A4E" w:rsidP="009C2EC6">
                            <w:pPr>
                              <w:contextualSpacing/>
                              <w:jc w:val="center"/>
                            </w:pPr>
                            <w:r w:rsidRPr="00757922">
                              <w:t>Arm 1</w:t>
                            </w:r>
                          </w:p>
                          <w:p w14:paraId="40387346" w14:textId="4A93E577" w:rsidR="00A81A4E" w:rsidRPr="00173377" w:rsidRDefault="009C2EC6" w:rsidP="009C2EC6">
                            <w:pPr>
                              <w:contextualSpacing/>
                              <w:jc w:val="center"/>
                            </w:pPr>
                            <w:r w:rsidRPr="00757922">
                              <w:t>~</w:t>
                            </w:r>
                            <w:r w:rsidR="00B66981" w:rsidRPr="00757922">
                              <w:t xml:space="preserve">50 </w:t>
                            </w:r>
                            <w:r w:rsidR="00A81A4E" w:rsidRPr="00757922">
                              <w:t>participantsN participants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7DD8129" id="Oval 37" o:spid="_x0000_s1034" style="position:absolute;margin-left:71.55pt;margin-top:7.85pt;width:105.75pt;height:46.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">
                <v:textbox>
                  <w:txbxContent>
                    <w:p w14:paraId="7DB26778" w14:textId="77777777" w:rsidR="00A81A4E" w:rsidRPr="00757922" w:rsidRDefault="00A81A4E" w:rsidP="009C2EC6">
                      <w:pPr>
                        <w:contextualSpacing/>
                        <w:jc w:val="center"/>
                      </w:pPr>
                      <w:r w:rsidRPr="00757922">
                        <w:t>Arm 1</w:t>
                      </w:r>
                    </w:p>
                    <w:p w14:paraId="40387346" w14:textId="4A93E577" w:rsidR="00A81A4E" w:rsidRPr="00173377" w:rsidRDefault="009C2EC6" w:rsidP="009C2EC6">
                      <w:pPr>
                        <w:contextualSpacing/>
                        <w:jc w:val="center"/>
                      </w:pPr>
                      <w:r w:rsidRPr="00757922">
                        <w:t>~</w:t>
                      </w:r>
                      <w:r w:rsidR="00B66981" w:rsidRPr="00757922">
                        <w:t xml:space="preserve">50 </w:t>
                      </w:r>
                      <w:r w:rsidR="00A81A4E" w:rsidRPr="00757922">
                        <w:t>participantsN participants</w:t>
                      </w:r>
                    </w:p>
                  </w:txbxContent>
                </v:textbox>
              </v:oval>
            </w:pict>
          </mc:Fallback>
        </mc:AlternateContent>
      </w:r>
    </w:p>
    <w:p w14:paraId="657C783B" w14:textId="52A5E3B4" w:rsidR="00A81A4E" w:rsidRPr="00757922" w:rsidRDefault="00A81A4E" w:rsidP="00A81A4E">
      <w:pPr>
        <w:keepNext/>
        <w:rPr>
          <w:rFonts w:ascii="Calibri" w:hAnsi="Calibri"/>
        </w:rPr>
      </w:pPr>
    </w:p>
    <w:p w14:paraId="4B2B3391" w14:textId="1B9177A4" w:rsidR="00A81A4E" w:rsidRPr="00757922" w:rsidRDefault="00A81A4E" w:rsidP="00A81A4E">
      <w:pPr>
        <w:keepNext/>
        <w:rPr>
          <w:rFonts w:ascii="Calibri" w:hAnsi="Calibri"/>
        </w:rPr>
      </w:pPr>
    </w:p>
    <w:p w14:paraId="53662A5A" w14:textId="2E75977C" w:rsidR="00A81A4E" w:rsidRPr="00757922" w:rsidRDefault="00A81A4E" w:rsidP="00A81A4E">
      <w:pPr>
        <w:keepNext/>
        <w:rPr>
          <w:rFonts w:ascii="Calibri" w:hAnsi="Calibri"/>
        </w:rPr>
      </w:pPr>
    </w:p>
    <w:p w14:paraId="70414A68" w14:textId="77777777" w:rsidR="00AA50C6" w:rsidRPr="00757922" w:rsidRDefault="00AA50C6" w:rsidP="00A81A4E">
      <w:pPr>
        <w:keepNext/>
        <w:rPr>
          <w:rFonts w:ascii="Calibri" w:hAnsi="Calibri"/>
        </w:rPr>
      </w:pPr>
    </w:p>
    <w:p w14:paraId="277CED54" w14:textId="6E792CD5" w:rsidR="00A81A4E" w:rsidRPr="00757922" w:rsidRDefault="00A47715" w:rsidP="00A81A4E">
      <w:pPr>
        <w:keepNext/>
        <w:rPr>
          <w:rFonts w:ascii="Calibri" w:hAnsi="Calibri" w:cs="Arial"/>
        </w:rPr>
      </w:pPr>
      <w:r w:rsidRPr="00757922">
        <w:rPr>
          <w:rFonts w:ascii="Calibri" w:hAnsi="Calibri" w:cs="Arial"/>
        </w:rPr>
        <w:t>Day 1 -182</w:t>
      </w:r>
    </w:p>
    <w:p w14:paraId="7EA97485" w14:textId="349771A9" w:rsidR="00A81A4E" w:rsidRPr="00757922" w:rsidRDefault="00A81A4E" w:rsidP="00A81A4E">
      <w:pPr>
        <w:keepNext/>
        <w:rPr>
          <w:rFonts w:ascii="Calibri" w:hAnsi="Calibri"/>
          <w:sz w:val="6"/>
          <w:szCs w:val="6"/>
        </w:rPr>
      </w:pPr>
    </w:p>
    <w:p w14:paraId="31FCFE7D" w14:textId="77777777" w:rsidR="000E2DE0" w:rsidRPr="00757922" w:rsidRDefault="000E2DE0" w:rsidP="00A81A4E">
      <w:pPr>
        <w:keepNext/>
        <w:rPr>
          <w:rFonts w:ascii="Calibri" w:hAnsi="Calibri"/>
        </w:rPr>
      </w:pPr>
    </w:p>
    <w:p w14:paraId="4909C3FC" w14:textId="77777777" w:rsidR="00B140C5" w:rsidRPr="00757922" w:rsidRDefault="00B140C5" w:rsidP="00A81A4E">
      <w:pPr>
        <w:keepNext/>
        <w:rPr>
          <w:rFonts w:ascii="Calibri" w:hAnsi="Calibri"/>
          <w:sz w:val="15"/>
          <w:szCs w:val="15"/>
        </w:rPr>
      </w:pPr>
    </w:p>
    <w:p w14:paraId="6E79C337" w14:textId="77777777" w:rsidR="001E101B" w:rsidRPr="00757922" w:rsidRDefault="001E101B" w:rsidP="00A81A4E">
      <w:pPr>
        <w:keepNext/>
        <w:rPr>
          <w:rFonts w:ascii="Calibri" w:hAnsi="Calibri"/>
        </w:rPr>
      </w:pPr>
    </w:p>
    <w:p w14:paraId="45E81DAF" w14:textId="558CDA92" w:rsidR="00A81A4E" w:rsidRPr="00757922" w:rsidRDefault="00A81A4E" w:rsidP="00A81A4E">
      <w:pPr>
        <w:keepNext/>
        <w:rPr>
          <w:rFonts w:ascii="Calibri" w:hAnsi="Calibri"/>
        </w:rPr>
      </w:pPr>
    </w:p>
    <w:p w14:paraId="74C796B7" w14:textId="180B6204" w:rsidR="00A81A4E" w:rsidRPr="00757922" w:rsidRDefault="00AA50C6" w:rsidP="00A81A4E">
      <w:pPr>
        <w:keepNext/>
        <w:rPr>
          <w:rFonts w:ascii="Calibri" w:hAnsi="Calibri" w:cs="Arial"/>
          <w:noProof/>
        </w:rPr>
      </w:pPr>
      <w:r w:rsidRPr="00757922">
        <w:rPr>
          <w:rFonts w:ascii="Calibri" w:eastAsia="Cambria" w:hAnsi="Calibri" w:cs="Cambria"/>
          <w:noProof/>
          <w:color w:val="000000"/>
        </w:rPr>
        <mc:AlternateContent>
          <mc:Choice Requires="wps">
            <w:drawing>
              <wp:anchor distT="0" distB="0" distL="114300" distR="114300" simplePos="0" relativeHeight="251658256" behindDoc="0" locked="0" layoutInCell="1" allowOverlap="1" wp14:anchorId="69EE394B" wp14:editId="54AA7558">
                <wp:simplePos x="0" y="0"/>
                <wp:positionH relativeFrom="column">
                  <wp:posOffset>941331</wp:posOffset>
                </wp:positionH>
                <wp:positionV relativeFrom="paragraph">
                  <wp:posOffset>116914</wp:posOffset>
                </wp:positionV>
                <wp:extent cx="4800600" cy="801370"/>
                <wp:effectExtent l="0" t="0" r="12700" b="11430"/>
                <wp:wrapNone/>
                <wp:docPr id="42" name="Rectangle 42" descr="Repeat study intervention (if applicab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801370"/>
                        </a:xfrm>
                        <a:prstGeom prst="rect">
                          <a:avLst/>
                        </a:prstGeom>
                        <a:solidFill>
                          <a:srgbClr val="FFFFFF"/>
                        </a:solidFill>
                        <a:ln w="9525">
                          <a:solidFill>
                            <a:srgbClr val="000000"/>
                          </a:solidFill>
                          <a:miter lim="800000"/>
                          <a:headEnd/>
                          <a:tailEnd/>
                        </a:ln>
                      </wps:spPr>
                      <wps:txbx>
                        <w:txbxContent>
                          <w:p w14:paraId="01908DE9" w14:textId="794D2452" w:rsidR="00337D16" w:rsidRDefault="00DB27A3" w:rsidP="00A81A4E">
                            <w:pPr>
                              <w:jc w:val="center"/>
                              <w:rPr>
                                <w:rFonts w:cs="Arial"/>
                              </w:rPr>
                            </w:pPr>
                            <w:r>
                              <w:rPr>
                                <w:rFonts w:cs="Arial"/>
                              </w:rPr>
                              <w:t>6</w:t>
                            </w:r>
                            <w:r w:rsidR="000E2DE0">
                              <w:rPr>
                                <w:rFonts w:cs="Arial"/>
                              </w:rPr>
                              <w:t>-</w:t>
                            </w:r>
                            <w:r>
                              <w:rPr>
                                <w:rFonts w:cs="Arial"/>
                              </w:rPr>
                              <w:t xml:space="preserve"> month questionnaire, exit survey, and (optional) end -of-intervention interview/focus </w:t>
                            </w:r>
                          </w:p>
                          <w:p w14:paraId="581B19EC" w14:textId="77777777" w:rsidR="00B61E3B" w:rsidRDefault="00B61E3B" w:rsidP="00A81A4E">
                            <w:pPr>
                              <w:jc w:val="center"/>
                              <w:rPr>
                                <w:rFonts w:cs="Arial"/>
                              </w:rPr>
                            </w:pPr>
                          </w:p>
                          <w:p w14:paraId="2EF0E458" w14:textId="779C3C4F" w:rsidR="00337D16" w:rsidRPr="004D0E03" w:rsidRDefault="00B61E3B" w:rsidP="00A81A4E">
                            <w:pPr>
                              <w:jc w:val="center"/>
                              <w:rPr>
                                <w:rFonts w:cs="Arial"/>
                              </w:rPr>
                            </w:pPr>
                            <w:r>
                              <w:rPr>
                                <w:rFonts w:cs="Arial"/>
                              </w:rPr>
                              <w:t>Arm 2 receives HRV monitor</w:t>
                            </w:r>
                            <w:r w:rsidR="00B140C5">
                              <w:rPr>
                                <w:rFonts w:cs="Arial"/>
                              </w:rPr>
                              <w:t xml:space="preserve"> for 6 months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E394B" id="Rectangle 42" o:spid="_x0000_s1035" alt="Repeat study intervention (if applicable)." style="position:absolute;margin-left:74.1pt;margin-top:9.2pt;width:378pt;height:63.1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">
                <v:textbox>
                  <w:txbxContent>
                    <w:p w14:paraId="01908DE9" w14:textId="794D2452" w:rsidR="00337D16" w:rsidRDefault="00DB27A3" w:rsidP="00A81A4E">
                      <w:pPr>
                        <w:jc w:val="center"/>
                        <w:rPr>
                          <w:rFonts w:cs="Arial"/>
                        </w:rPr>
                      </w:pPr>
                      <w:r>
                        <w:rPr>
                          <w:rFonts w:cs="Arial"/>
                        </w:rPr>
                        <w:t>6</w:t>
                      </w:r>
                      <w:r w:rsidR="000E2DE0">
                        <w:rPr>
                          <w:rFonts w:cs="Arial"/>
                        </w:rPr>
                        <w:t>-</w:t>
                      </w:r>
                      <w:r>
                        <w:rPr>
                          <w:rFonts w:cs="Arial"/>
                        </w:rPr>
                        <w:t xml:space="preserve"> month questionnaire, exit survey, and (optional) end -of-intervention interview/focus </w:t>
                      </w:r>
                    </w:p>
                    <w:p w14:paraId="581B19EC" w14:textId="77777777" w:rsidR="00B61E3B" w:rsidRDefault="00B61E3B" w:rsidP="00A81A4E">
                      <w:pPr>
                        <w:jc w:val="center"/>
                        <w:rPr>
                          <w:rFonts w:cs="Arial"/>
                        </w:rPr>
                      </w:pPr>
                    </w:p>
                    <w:p w14:paraId="2EF0E458" w14:textId="779C3C4F" w:rsidR="00337D16" w:rsidRPr="004D0E03" w:rsidRDefault="00B61E3B" w:rsidP="00A81A4E">
                      <w:pPr>
                        <w:jc w:val="center"/>
                        <w:rPr>
                          <w:rFonts w:cs="Arial"/>
                        </w:rPr>
                      </w:pPr>
                      <w:r>
                        <w:rPr>
                          <w:rFonts w:cs="Arial"/>
                        </w:rPr>
                        <w:t>Arm 2 receives HRV monitor</w:t>
                      </w:r>
                      <w:r w:rsidR="00B140C5">
                        <w:rPr>
                          <w:rFonts w:cs="Arial"/>
                        </w:rPr>
                        <w:t xml:space="preserve"> for 6 months</w:t>
                      </w:r>
                    </w:p>
                  </w:txbxContent>
                </v:textbox>
              </v:rect>
            </w:pict>
          </mc:Fallback>
        </mc:AlternateContent>
      </w:r>
    </w:p>
    <w:p w14:paraId="1D6EC9B7" w14:textId="50C5819E" w:rsidR="00A81A4E" w:rsidRPr="00757922" w:rsidRDefault="00D20CC4" w:rsidP="00A81A4E">
      <w:pPr>
        <w:keepNext/>
        <w:rPr>
          <w:rFonts w:ascii="Calibri" w:hAnsi="Calibri"/>
        </w:rPr>
      </w:pPr>
      <w:r w:rsidRPr="00757922">
        <w:rPr>
          <w:rFonts w:ascii="Calibri" w:hAnsi="Calibri" w:cs="Arial"/>
          <w:noProof/>
        </w:rPr>
        <w:t>Day 182</w:t>
      </w:r>
      <w:r w:rsidR="00A81A4E" w:rsidRPr="00757922">
        <w:rPr>
          <w:rFonts w:ascii="Calibri" w:hAnsi="Calibri" w:cs="Arial"/>
        </w:rPr>
        <w:t xml:space="preserve"> </w:t>
      </w:r>
    </w:p>
    <w:p w14:paraId="3E3D2BDA" w14:textId="362109FE" w:rsidR="00931741" w:rsidRPr="00757922" w:rsidRDefault="00931741" w:rsidP="00931741">
      <w:pPr>
        <w:keepNext/>
        <w:rPr>
          <w:rFonts w:ascii="Calibri" w:hAnsi="Calibri"/>
        </w:rPr>
      </w:pPr>
    </w:p>
    <w:p w14:paraId="679EBAFB" w14:textId="1A9F36F0" w:rsidR="00337D16" w:rsidRPr="00757922" w:rsidRDefault="00337D16" w:rsidP="00A81A4E">
      <w:pPr>
        <w:keepNext/>
        <w:rPr>
          <w:rFonts w:ascii="Calibri" w:hAnsi="Calibri" w:cs="Arial"/>
          <w:noProof/>
        </w:rPr>
      </w:pPr>
    </w:p>
    <w:p w14:paraId="22A622B3" w14:textId="77777777" w:rsidR="00B61E3B" w:rsidRPr="00757922" w:rsidRDefault="00B61E3B" w:rsidP="00A81A4E">
      <w:pPr>
        <w:keepNext/>
        <w:rPr>
          <w:rFonts w:ascii="Calibri" w:hAnsi="Calibri" w:cs="Arial"/>
        </w:rPr>
      </w:pPr>
    </w:p>
    <w:p w14:paraId="4C18B02D" w14:textId="24D1A6E7" w:rsidR="00337D16" w:rsidRPr="00757922" w:rsidRDefault="00AA50C6" w:rsidP="00A81A4E">
      <w:pPr>
        <w:keepNext/>
        <w:rPr>
          <w:rFonts w:ascii="Calibri" w:hAnsi="Calibri" w:cs="Arial"/>
          <w:noProof/>
        </w:rPr>
      </w:pPr>
      <w:r w:rsidRPr="00757922">
        <w:rPr>
          <w:rFonts w:ascii="Calibri" w:eastAsia="Cambria" w:hAnsi="Calibri" w:cs="Cambria"/>
          <w:noProof/>
          <w:color w:val="000000"/>
        </w:rPr>
        <mc:AlternateContent>
          <mc:Choice Requires="wps">
            <w:drawing>
              <wp:anchor distT="0" distB="0" distL="114300" distR="114300" simplePos="0" relativeHeight="251658255" behindDoc="0" locked="0" layoutInCell="1" allowOverlap="1" wp14:anchorId="1ECC5AF1" wp14:editId="34080209">
                <wp:simplePos x="0" y="0"/>
                <wp:positionH relativeFrom="column">
                  <wp:posOffset>3189979</wp:posOffset>
                </wp:positionH>
                <wp:positionV relativeFrom="paragraph">
                  <wp:posOffset>75565</wp:posOffset>
                </wp:positionV>
                <wp:extent cx="228600" cy="217805"/>
                <wp:effectExtent l="38100" t="0" r="19050" b="29845"/>
                <wp:wrapNone/>
                <wp:docPr id="43" name="Down Arrow 43" descr="down arrow"/>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17805"/>
                        </a:xfrm>
                        <a:prstGeom prst="downArrow">
                          <a:avLst>
                            <a:gd name="adj1" fmla="val 50000"/>
                            <a:gd name="adj2" fmla="val 2708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14990" id="Down Arrow 43" o:spid="_x0000_s1026" type="#_x0000_t67" alt="down arrow" style="position:absolute;margin-left:251.2pt;margin-top:5.95pt;width:18pt;height:17.1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" adj="15750"/>
            </w:pict>
          </mc:Fallback>
        </mc:AlternateContent>
      </w:r>
    </w:p>
    <w:p w14:paraId="53541E78" w14:textId="2B79B55E" w:rsidR="00A81A4E" w:rsidRPr="00757922" w:rsidRDefault="00AA50C6" w:rsidP="00A81A4E">
      <w:pPr>
        <w:keepNext/>
        <w:rPr>
          <w:rFonts w:ascii="Calibri" w:hAnsi="Calibri" w:cs="Arial"/>
          <w:noProof/>
        </w:rPr>
      </w:pPr>
      <w:r w:rsidRPr="00757922">
        <w:rPr>
          <w:rFonts w:ascii="Calibri" w:eastAsia="Cambria" w:hAnsi="Calibri" w:cs="Cambria"/>
          <w:noProof/>
          <w:color w:val="000000"/>
        </w:rPr>
        <mc:AlternateContent>
          <mc:Choice Requires="wps">
            <w:drawing>
              <wp:anchor distT="0" distB="0" distL="114300" distR="114300" simplePos="0" relativeHeight="251658246" behindDoc="0" locked="0" layoutInCell="1" allowOverlap="1" wp14:anchorId="72D33A3D" wp14:editId="242835B5">
                <wp:simplePos x="0" y="0"/>
                <wp:positionH relativeFrom="column">
                  <wp:posOffset>933412</wp:posOffset>
                </wp:positionH>
                <wp:positionV relativeFrom="paragraph">
                  <wp:posOffset>138728</wp:posOffset>
                </wp:positionV>
                <wp:extent cx="4800600" cy="375285"/>
                <wp:effectExtent l="0" t="0" r="12700" b="18415"/>
                <wp:wrapNone/>
                <wp:docPr id="44" name="Rectangle 44" descr="Follow-up assessments of outcome measures and safety (list specimens to be collected, examinations or imaging or laboratory assays to be performed, questionnaires to be completed)"/>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375285"/>
                        </a:xfrm>
                        <a:prstGeom prst="rect">
                          <a:avLst/>
                        </a:prstGeom>
                        <a:solidFill>
                          <a:srgbClr val="FFFFFF"/>
                        </a:solidFill>
                        <a:ln w="9525">
                          <a:solidFill>
                            <a:srgbClr val="000000"/>
                          </a:solidFill>
                          <a:miter lim="800000"/>
                          <a:headEnd/>
                          <a:tailEnd/>
                        </a:ln>
                      </wps:spPr>
                      <wps:txbx>
                        <w:txbxContent>
                          <w:p w14:paraId="27352C60" w14:textId="2EDB631E" w:rsidR="00A81A4E" w:rsidRPr="004D0E03" w:rsidRDefault="00DB27A3" w:rsidP="00A81A4E">
                            <w:pPr>
                              <w:jc w:val="center"/>
                              <w:rPr>
                                <w:rFonts w:cs="Arial"/>
                              </w:rPr>
                            </w:pPr>
                            <w:r w:rsidDel="005E6EB5">
                              <w:rPr>
                                <w:rFonts w:cs="Arial"/>
                              </w:rPr>
                              <w:t xml:space="preserve"> </w:t>
                            </w:r>
                            <w:r w:rsidR="00BB69F9">
                              <w:rPr>
                                <w:rFonts w:cs="Arial"/>
                              </w:rPr>
                              <w:t>12-</w:t>
                            </w:r>
                            <w:r w:rsidR="005E6EB5">
                              <w:rPr>
                                <w:rFonts w:cs="Arial"/>
                              </w:rPr>
                              <w:t>month questionnaire</w:t>
                            </w:r>
                            <w:r w:rsidR="005E6EB5" w:rsidDel="005E6EB5">
                              <w:rPr>
                                <w:rFonts w:cs="Aria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D33A3D" id="Rectangle 44" o:spid="_x0000_s1036" alt="Follow-up assessments of outcome measures and safety (list specimens to be collected, examinations or imaging or laboratory assays to be performed, questionnaires to be completed)" style="position:absolute;margin-left:73.5pt;margin-top:10.9pt;width:378pt;height:29.5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">
                <v:textbox>
                  <w:txbxContent>
                    <w:p w14:paraId="27352C60" w14:textId="2EDB631E" w:rsidR="00A81A4E" w:rsidRPr="004D0E03" w:rsidRDefault="00DB27A3" w:rsidP="00A81A4E">
                      <w:pPr>
                        <w:jc w:val="center"/>
                        <w:rPr>
                          <w:rFonts w:cs="Arial"/>
                        </w:rPr>
                      </w:pPr>
                      <w:r w:rsidDel="005E6EB5">
                        <w:rPr>
                          <w:rFonts w:cs="Arial"/>
                        </w:rPr>
                        <w:t xml:space="preserve"> </w:t>
                      </w:r>
                      <w:r w:rsidR="00BB69F9">
                        <w:rPr>
                          <w:rFonts w:cs="Arial"/>
                        </w:rPr>
                        <w:t>12-</w:t>
                      </w:r>
                      <w:r w:rsidR="005E6EB5">
                        <w:rPr>
                          <w:rFonts w:cs="Arial"/>
                        </w:rPr>
                        <w:t>month questionnaire</w:t>
                      </w:r>
                      <w:r w:rsidR="005E6EB5" w:rsidDel="005E6EB5">
                        <w:rPr>
                          <w:rFonts w:cs="Arial"/>
                        </w:rPr>
                        <w:t xml:space="preserve"> </w:t>
                      </w:r>
                    </w:p>
                  </w:txbxContent>
                </v:textbox>
              </v:rect>
            </w:pict>
          </mc:Fallback>
        </mc:AlternateContent>
      </w:r>
    </w:p>
    <w:p w14:paraId="4D8AD9B4" w14:textId="2C48182E" w:rsidR="00A81A4E" w:rsidRPr="00757922" w:rsidRDefault="005E6EB5" w:rsidP="00A81A4E">
      <w:pPr>
        <w:keepNext/>
        <w:rPr>
          <w:rFonts w:ascii="Calibri" w:hAnsi="Calibri" w:cs="Arial"/>
        </w:rPr>
      </w:pPr>
      <w:r w:rsidRPr="00757922">
        <w:rPr>
          <w:rFonts w:ascii="Calibri" w:hAnsi="Calibri" w:cs="Arial"/>
        </w:rPr>
        <w:t>Day 365</w:t>
      </w:r>
    </w:p>
    <w:p w14:paraId="62CEA754" w14:textId="2E8B8979" w:rsidR="00A81A4E" w:rsidRPr="00757922" w:rsidRDefault="00AA50C6" w:rsidP="00A81A4E">
      <w:pPr>
        <w:keepNext/>
        <w:rPr>
          <w:rFonts w:ascii="Calibri" w:hAnsi="Calibri" w:cs="Arial"/>
          <w:noProof/>
        </w:rPr>
      </w:pPr>
      <w:r w:rsidRPr="00757922">
        <w:rPr>
          <w:rFonts w:ascii="Calibri" w:eastAsia="Cambria" w:hAnsi="Calibri" w:cs="Cambria"/>
          <w:noProof/>
          <w:color w:val="000000"/>
        </w:rPr>
        <mc:AlternateContent>
          <mc:Choice Requires="wps">
            <w:drawing>
              <wp:anchor distT="0" distB="0" distL="114300" distR="114300" simplePos="0" relativeHeight="251658247" behindDoc="0" locked="0" layoutInCell="1" allowOverlap="1" wp14:anchorId="1B2E1F47" wp14:editId="0A6D8BAD">
                <wp:simplePos x="0" y="0"/>
                <wp:positionH relativeFrom="column">
                  <wp:posOffset>3208094</wp:posOffset>
                </wp:positionH>
                <wp:positionV relativeFrom="paragraph">
                  <wp:posOffset>182469</wp:posOffset>
                </wp:positionV>
                <wp:extent cx="228600" cy="213360"/>
                <wp:effectExtent l="38100" t="0" r="19050" b="34290"/>
                <wp:wrapNone/>
                <wp:docPr id="45" name="Down Arrow 45" descr="down arrow"/>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13360"/>
                        </a:xfrm>
                        <a:prstGeom prst="downArrow">
                          <a:avLst>
                            <a:gd name="adj1" fmla="val 50000"/>
                            <a:gd name="adj2" fmla="val 2708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93B9E" id="Down Arrow 45" o:spid="_x0000_s1026" type="#_x0000_t67" alt="down arrow" style="position:absolute;margin-left:252.6pt;margin-top:14.35pt;width:18pt;height:16.8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" adj="15750"/>
            </w:pict>
          </mc:Fallback>
        </mc:AlternateContent>
      </w:r>
    </w:p>
    <w:p w14:paraId="2CF632A9" w14:textId="6574025D" w:rsidR="00A81A4E" w:rsidRPr="00757922" w:rsidRDefault="00A81A4E" w:rsidP="00A81A4E">
      <w:pPr>
        <w:keepNext/>
        <w:rPr>
          <w:rFonts w:ascii="Calibri" w:hAnsi="Calibri" w:cs="Arial"/>
        </w:rPr>
      </w:pPr>
    </w:p>
    <w:p w14:paraId="7C023B82" w14:textId="72FAD523" w:rsidR="00A81A4E" w:rsidRPr="00757922" w:rsidRDefault="00AA50C6" w:rsidP="00A81A4E">
      <w:pPr>
        <w:keepNext/>
        <w:rPr>
          <w:rFonts w:ascii="Calibri" w:hAnsi="Calibri" w:cs="Arial"/>
        </w:rPr>
      </w:pPr>
      <w:r w:rsidRPr="00757922">
        <w:rPr>
          <w:rFonts w:ascii="Calibri" w:eastAsia="Cambria" w:hAnsi="Calibri" w:cs="Cambria"/>
          <w:noProof/>
          <w:color w:val="000000"/>
        </w:rPr>
        <mc:AlternateContent>
          <mc:Choice Requires="wps">
            <w:drawing>
              <wp:anchor distT="0" distB="0" distL="114300" distR="114300" simplePos="0" relativeHeight="251658245" behindDoc="0" locked="0" layoutInCell="1" allowOverlap="1" wp14:anchorId="6E52FDB6" wp14:editId="27942731">
                <wp:simplePos x="0" y="0"/>
                <wp:positionH relativeFrom="column">
                  <wp:posOffset>941144</wp:posOffset>
                </wp:positionH>
                <wp:positionV relativeFrom="paragraph">
                  <wp:posOffset>83409</wp:posOffset>
                </wp:positionV>
                <wp:extent cx="4810125" cy="425450"/>
                <wp:effectExtent l="0" t="0" r="15875" b="19050"/>
                <wp:wrapNone/>
                <wp:docPr id="46" name="Rectangle 46" descr="Follow-up assessments of outcome measures and safety (list specimens to be collected, examinations or imaging or laboratory assays to be performed, questionnaires to be completed)"/>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0125" cy="425450"/>
                        </a:xfrm>
                        <a:prstGeom prst="rect">
                          <a:avLst/>
                        </a:prstGeom>
                        <a:solidFill>
                          <a:srgbClr val="FFFFFF"/>
                        </a:solidFill>
                        <a:ln w="9525">
                          <a:solidFill>
                            <a:srgbClr val="000000"/>
                          </a:solidFill>
                          <a:miter lim="800000"/>
                          <a:headEnd/>
                          <a:tailEnd/>
                        </a:ln>
                      </wps:spPr>
                      <wps:txbx>
                        <w:txbxContent>
                          <w:p w14:paraId="7546E07C" w14:textId="0CC992F9" w:rsidR="00A81A4E" w:rsidRDefault="00C23B2A" w:rsidP="00A81A4E">
                            <w:pPr>
                              <w:jc w:val="center"/>
                              <w:rPr>
                                <w:rFonts w:cs="Arial"/>
                              </w:rPr>
                            </w:pPr>
                            <w:r>
                              <w:rPr>
                                <w:rFonts w:cs="Arial"/>
                              </w:rPr>
                              <w:t>24</w:t>
                            </w:r>
                            <w:r w:rsidR="00BC235A">
                              <w:rPr>
                                <w:rFonts w:cs="Arial"/>
                              </w:rPr>
                              <w:t>-</w:t>
                            </w:r>
                            <w:r>
                              <w:rPr>
                                <w:rFonts w:cs="Arial"/>
                              </w:rPr>
                              <w:t>month questionnaire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52FDB6" id="Rectangle 46" o:spid="_x0000_s1037" alt="Follow-up assessments of outcome measures and safety (list specimens to be collected, examinations or imaging or laboratory assays to be performed, questionnaires to be completed)" style="position:absolute;margin-left:74.1pt;margin-top:6.55pt;width:378.75pt;height:33.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">
                <v:textbox>
                  <w:txbxContent>
                    <w:p w14:paraId="7546E07C" w14:textId="0CC992F9" w:rsidR="00A81A4E" w:rsidRDefault="00C23B2A" w:rsidP="00A81A4E">
                      <w:pPr>
                        <w:jc w:val="center"/>
                        <w:rPr>
                          <w:rFonts w:cs="Arial"/>
                        </w:rPr>
                      </w:pPr>
                      <w:r>
                        <w:rPr>
                          <w:rFonts w:cs="Arial"/>
                        </w:rPr>
                        <w:t>24</w:t>
                      </w:r>
                      <w:r w:rsidR="00BC235A">
                        <w:rPr>
                          <w:rFonts w:cs="Arial"/>
                        </w:rPr>
                        <w:t>-</w:t>
                      </w:r>
                      <w:r>
                        <w:rPr>
                          <w:rFonts w:cs="Arial"/>
                        </w:rPr>
                        <w:t>month questionnaire</w:t>
                      </w:r>
                    </w:p>
                  </w:txbxContent>
                </v:textbox>
              </v:rect>
            </w:pict>
          </mc:Fallback>
        </mc:AlternateContent>
      </w:r>
    </w:p>
    <w:p w14:paraId="0887E4D4" w14:textId="4C028026" w:rsidR="00A81A4E" w:rsidRPr="00757922" w:rsidRDefault="00C23B2A" w:rsidP="00A81A4E">
      <w:pPr>
        <w:keepNext/>
        <w:rPr>
          <w:rFonts w:ascii="Calibri" w:hAnsi="Calibri" w:cs="Arial"/>
        </w:rPr>
      </w:pPr>
      <w:r w:rsidRPr="00757922">
        <w:rPr>
          <w:rFonts w:ascii="Calibri" w:hAnsi="Calibri" w:cs="Arial"/>
        </w:rPr>
        <w:t>Day 730</w:t>
      </w:r>
    </w:p>
    <w:p w14:paraId="60624406" w14:textId="14797314" w:rsidR="00A81A4E" w:rsidRPr="00757922" w:rsidRDefault="00A81A4E" w:rsidP="00A81A4E">
      <w:pPr>
        <w:keepNext/>
        <w:rPr>
          <w:rFonts w:ascii="Calibri" w:hAnsi="Calibri" w:cs="Arial"/>
        </w:rPr>
      </w:pPr>
    </w:p>
    <w:p w14:paraId="34D87E0F" w14:textId="12407446" w:rsidR="00A81A4E" w:rsidRPr="00757922" w:rsidRDefault="00AA50C6" w:rsidP="00A81A4E">
      <w:pPr>
        <w:keepNext/>
        <w:rPr>
          <w:rFonts w:ascii="Calibri" w:hAnsi="Calibri" w:cs="Arial"/>
        </w:rPr>
      </w:pPr>
      <w:r w:rsidRPr="00757922">
        <w:rPr>
          <w:rFonts w:ascii="Calibri" w:eastAsia="Cambria" w:hAnsi="Calibri" w:cs="Cambria"/>
          <w:noProof/>
          <w:color w:val="000000"/>
        </w:rPr>
        <mc:AlternateContent>
          <mc:Choice Requires="wps">
            <w:drawing>
              <wp:anchor distT="0" distB="0" distL="114300" distR="114300" simplePos="0" relativeHeight="251658244" behindDoc="0" locked="0" layoutInCell="1" allowOverlap="1" wp14:anchorId="16F3F270" wp14:editId="01D84E95">
                <wp:simplePos x="0" y="0"/>
                <wp:positionH relativeFrom="column">
                  <wp:posOffset>3219338</wp:posOffset>
                </wp:positionH>
                <wp:positionV relativeFrom="paragraph">
                  <wp:posOffset>15875</wp:posOffset>
                </wp:positionV>
                <wp:extent cx="228600" cy="194310"/>
                <wp:effectExtent l="38100" t="0" r="19050" b="34290"/>
                <wp:wrapNone/>
                <wp:docPr id="48" name="Down Arrow 48" descr="down arrow"/>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94310"/>
                        </a:xfrm>
                        <a:prstGeom prst="downArrow">
                          <a:avLst>
                            <a:gd name="adj1" fmla="val 50000"/>
                            <a:gd name="adj2" fmla="val 2708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FE453" id="Down Arrow 48" o:spid="_x0000_s1026" type="#_x0000_t67" alt="down arrow" style="position:absolute;margin-left:253.5pt;margin-top:1.25pt;width:18pt;height:15.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" adj="15750"/>
            </w:pict>
          </mc:Fallback>
        </mc:AlternateContent>
      </w:r>
    </w:p>
    <w:p w14:paraId="7068E428" w14:textId="051D9B1F" w:rsidR="00A81A4E" w:rsidRPr="00757922" w:rsidRDefault="00AA50C6" w:rsidP="00A81A4E">
      <w:pPr>
        <w:keepNext/>
        <w:rPr>
          <w:rFonts w:ascii="Calibri" w:hAnsi="Calibri" w:cs="Arial"/>
        </w:rPr>
      </w:pPr>
      <w:r w:rsidRPr="00757922">
        <w:rPr>
          <w:rFonts w:ascii="Calibri" w:eastAsia="Cambria" w:hAnsi="Calibri" w:cs="Cambria"/>
          <w:noProof/>
          <w:color w:val="000000"/>
        </w:rPr>
        <mc:AlternateContent>
          <mc:Choice Requires="wps">
            <w:drawing>
              <wp:anchor distT="0" distB="0" distL="114300" distR="114300" simplePos="0" relativeHeight="251658248" behindDoc="0" locked="0" layoutInCell="1" allowOverlap="1" wp14:anchorId="03024F53" wp14:editId="53031D94">
                <wp:simplePos x="0" y="0"/>
                <wp:positionH relativeFrom="column">
                  <wp:posOffset>1168437</wp:posOffset>
                </wp:positionH>
                <wp:positionV relativeFrom="paragraph">
                  <wp:posOffset>118745</wp:posOffset>
                </wp:positionV>
                <wp:extent cx="4343400" cy="751205"/>
                <wp:effectExtent l="38100" t="12700" r="25400" b="23495"/>
                <wp:wrapNone/>
                <wp:docPr id="49" name="Flowchart: Decision 49" descr="Final Assessments - List analyses to be performed"/>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751205"/>
                        </a:xfrm>
                        <a:prstGeom prst="flowChartDecision">
                          <a:avLst/>
                        </a:prstGeom>
                        <a:solidFill>
                          <a:srgbClr val="FFFFFF"/>
                        </a:solidFill>
                        <a:ln w="9525">
                          <a:solidFill>
                            <a:srgbClr val="000000"/>
                          </a:solidFill>
                          <a:miter lim="800000"/>
                          <a:headEnd/>
                          <a:tailEnd/>
                        </a:ln>
                      </wps:spPr>
                      <wps:txbx>
                        <w:txbxContent>
                          <w:p w14:paraId="1A6943C2" w14:textId="13A68364" w:rsidR="00A81A4E" w:rsidRPr="00573C32" w:rsidRDefault="00DB6E72" w:rsidP="00A81A4E">
                            <w:pPr>
                              <w:jc w:val="center"/>
                            </w:pPr>
                            <w:r w:rsidRPr="00573C32">
                              <w:rPr>
                                <w:rFonts w:cs="Arial"/>
                              </w:rPr>
                              <w:t>Study Analyses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024F53" id="_x0000_t110" coordsize="21600,21600" o:spt="110" path="m10800,l,10800,10800,21600,21600,10800xe">
                <v:stroke joinstyle="miter"/>
                <v:path gradientshapeok="t" o:connecttype="rect" textboxrect="5400,5400,16200,16200"/>
              </v:shapetype>
              <v:shape id="Flowchart: Decision 49" o:spid="_x0000_s1038" type="#_x0000_t110" alt="Final Assessments - List analyses to be performed" style="position:absolute;margin-left:92pt;margin-top:9.35pt;width:342pt;height:5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">
                <v:textbox>
                  <w:txbxContent>
                    <w:p w14:paraId="1A6943C2" w14:textId="13A68364" w:rsidR="00A81A4E" w:rsidRPr="00573C32" w:rsidRDefault="00DB6E72" w:rsidP="00A81A4E">
                      <w:pPr>
                        <w:jc w:val="center"/>
                      </w:pPr>
                      <w:r w:rsidRPr="00573C32">
                        <w:rPr>
                          <w:rFonts w:cs="Arial"/>
                        </w:rPr>
                        <w:t>Study Analyses</w:t>
                      </w:r>
                    </w:p>
                  </w:txbxContent>
                </v:textbox>
              </v:shape>
            </w:pict>
          </mc:Fallback>
        </mc:AlternateContent>
      </w:r>
    </w:p>
    <w:p w14:paraId="4F0CA519" w14:textId="6E46BADE" w:rsidR="00A81A4E" w:rsidRPr="00757922" w:rsidRDefault="00DB6E72" w:rsidP="00A81A4E">
      <w:pPr>
        <w:keepNext/>
        <w:rPr>
          <w:rFonts w:ascii="Calibri" w:hAnsi="Calibri"/>
        </w:rPr>
      </w:pPr>
      <w:r w:rsidRPr="00757922">
        <w:rPr>
          <w:rFonts w:ascii="Calibri" w:hAnsi="Calibri" w:cs="Arial"/>
        </w:rPr>
        <w:t>Analysis</w:t>
      </w:r>
    </w:p>
    <w:p w14:paraId="33268FFE" w14:textId="3A430143" w:rsidR="00A81A4E" w:rsidRPr="00757922" w:rsidRDefault="00A81A4E" w:rsidP="00A81A4E">
      <w:pPr>
        <w:rPr>
          <w:rFonts w:ascii="Cambria" w:eastAsia="Cambria" w:hAnsi="Cambria" w:cs="Cambria"/>
          <w:color w:val="000000"/>
        </w:rPr>
      </w:pPr>
      <w:r w:rsidRPr="00757922">
        <w:rPr>
          <w:rFonts w:ascii="Cambria" w:eastAsia="Cambria" w:hAnsi="Cambria" w:cs="Cambria"/>
          <w:color w:val="000000"/>
        </w:rPr>
        <w:br w:type="page"/>
      </w:r>
    </w:p>
    <w:p w14:paraId="574D0C7B" w14:textId="52FD89FF" w:rsidR="009955B3" w:rsidRPr="00757922" w:rsidRDefault="00D70DCA" w:rsidP="006779D0">
      <w:pPr>
        <w:pStyle w:val="Heading1"/>
        <w:rPr>
          <w:rFonts w:ascii="Times New Roman" w:hAnsi="Times New Roman" w:cs="Times New Roman"/>
          <w:b/>
          <w:bCs/>
        </w:rPr>
      </w:pPr>
      <w:bookmarkStart w:id="16" w:name="_Toc110341949"/>
      <w:bookmarkStart w:id="17" w:name="_Toc119942857"/>
      <w:r w:rsidRPr="00757922">
        <w:rPr>
          <w:rFonts w:ascii="Times New Roman" w:hAnsi="Times New Roman" w:cs="Times New Roman"/>
          <w:b/>
          <w:bCs/>
          <w:color w:val="000000" w:themeColor="text1"/>
          <w:sz w:val="28"/>
          <w:szCs w:val="28"/>
        </w:rPr>
        <w:lastRenderedPageBreak/>
        <w:t>2</w:t>
      </w:r>
      <w:r w:rsidR="00075C2C" w:rsidRPr="00757922">
        <w:rPr>
          <w:rFonts w:ascii="Times New Roman" w:hAnsi="Times New Roman" w:cs="Times New Roman"/>
          <w:b/>
          <w:bCs/>
          <w:color w:val="000000" w:themeColor="text1"/>
          <w:sz w:val="28"/>
          <w:szCs w:val="28"/>
        </w:rPr>
        <w:t xml:space="preserve"> </w:t>
      </w:r>
      <w:r w:rsidR="00086D56" w:rsidRPr="00757922">
        <w:rPr>
          <w:rFonts w:ascii="Times New Roman" w:hAnsi="Times New Roman" w:cs="Times New Roman"/>
          <w:b/>
          <w:bCs/>
          <w:color w:val="000000" w:themeColor="text1"/>
          <w:sz w:val="28"/>
          <w:szCs w:val="28"/>
        </w:rPr>
        <w:t>B</w:t>
      </w:r>
      <w:r w:rsidR="00F70E40" w:rsidRPr="00757922">
        <w:rPr>
          <w:rFonts w:ascii="Times New Roman" w:hAnsi="Times New Roman" w:cs="Times New Roman"/>
          <w:b/>
          <w:bCs/>
          <w:color w:val="000000" w:themeColor="text1"/>
          <w:sz w:val="28"/>
          <w:szCs w:val="28"/>
        </w:rPr>
        <w:t>ACKGROUND</w:t>
      </w:r>
      <w:bookmarkEnd w:id="10"/>
      <w:bookmarkEnd w:id="11"/>
      <w:bookmarkEnd w:id="16"/>
      <w:bookmarkEnd w:id="17"/>
    </w:p>
    <w:p w14:paraId="14DC0F1A" w14:textId="77777777" w:rsidR="00FD0B5D" w:rsidRPr="00757922" w:rsidRDefault="00FD0B5D" w:rsidP="00A825C6">
      <w:pPr>
        <w:rPr>
          <w:iCs/>
        </w:rPr>
      </w:pPr>
    </w:p>
    <w:p w14:paraId="794BA41C" w14:textId="6C49B51E" w:rsidR="00537A67" w:rsidRPr="00757922" w:rsidRDefault="00D70DCA" w:rsidP="00075C2C">
      <w:pPr>
        <w:pStyle w:val="Heading2"/>
        <w:rPr>
          <w:rFonts w:ascii="Times New Roman" w:hAnsi="Times New Roman" w:cs="Times New Roman"/>
          <w:b/>
          <w:bCs/>
          <w:color w:val="000000" w:themeColor="text1"/>
          <w:sz w:val="27"/>
          <w:szCs w:val="27"/>
        </w:rPr>
      </w:pPr>
      <w:bookmarkStart w:id="18" w:name="_Toc110341950"/>
      <w:bookmarkStart w:id="19" w:name="_Toc119942858"/>
      <w:r w:rsidRPr="00757922">
        <w:rPr>
          <w:rFonts w:ascii="Times New Roman" w:hAnsi="Times New Roman" w:cs="Times New Roman"/>
          <w:b/>
          <w:bCs/>
          <w:color w:val="000000" w:themeColor="text1"/>
          <w:sz w:val="27"/>
          <w:szCs w:val="27"/>
        </w:rPr>
        <w:t>2</w:t>
      </w:r>
      <w:r w:rsidR="006C67D8" w:rsidRPr="00757922">
        <w:rPr>
          <w:rFonts w:ascii="Times New Roman" w:hAnsi="Times New Roman" w:cs="Times New Roman"/>
          <w:b/>
          <w:bCs/>
          <w:color w:val="000000" w:themeColor="text1"/>
          <w:sz w:val="27"/>
          <w:szCs w:val="27"/>
        </w:rPr>
        <w:t>.1</w:t>
      </w:r>
      <w:r w:rsidR="00075C2C" w:rsidRPr="00757922">
        <w:rPr>
          <w:rFonts w:ascii="Times New Roman" w:hAnsi="Times New Roman" w:cs="Times New Roman"/>
          <w:b/>
          <w:bCs/>
          <w:color w:val="000000" w:themeColor="text1"/>
          <w:sz w:val="27"/>
          <w:szCs w:val="27"/>
        </w:rPr>
        <w:t xml:space="preserve"> </w:t>
      </w:r>
      <w:r w:rsidR="00CF59D4" w:rsidRPr="00757922">
        <w:rPr>
          <w:rFonts w:ascii="Times New Roman" w:hAnsi="Times New Roman" w:cs="Times New Roman"/>
          <w:b/>
          <w:bCs/>
          <w:color w:val="000000" w:themeColor="text1"/>
          <w:sz w:val="27"/>
          <w:szCs w:val="27"/>
        </w:rPr>
        <w:t xml:space="preserve">Rationale for the </w:t>
      </w:r>
      <w:r w:rsidR="00346421" w:rsidRPr="00757922">
        <w:rPr>
          <w:rFonts w:ascii="Times New Roman" w:hAnsi="Times New Roman" w:cs="Times New Roman"/>
          <w:b/>
          <w:bCs/>
          <w:color w:val="000000" w:themeColor="text1"/>
          <w:sz w:val="27"/>
          <w:szCs w:val="27"/>
        </w:rPr>
        <w:t xml:space="preserve">Cancer </w:t>
      </w:r>
      <w:r w:rsidR="00CF59D4" w:rsidRPr="00757922">
        <w:rPr>
          <w:rFonts w:ascii="Times New Roman" w:hAnsi="Times New Roman" w:cs="Times New Roman"/>
          <w:b/>
          <w:bCs/>
          <w:color w:val="000000" w:themeColor="text1"/>
          <w:sz w:val="27"/>
          <w:szCs w:val="27"/>
        </w:rPr>
        <w:t>Patient Empowerment Program</w:t>
      </w:r>
      <w:bookmarkEnd w:id="18"/>
      <w:bookmarkEnd w:id="19"/>
    </w:p>
    <w:p w14:paraId="55ED10C0" w14:textId="77777777" w:rsidR="00537A67" w:rsidRPr="00757922" w:rsidRDefault="00537A67" w:rsidP="00537A67">
      <w:pPr>
        <w:pStyle w:val="NoSpacing"/>
        <w:ind w:left="360"/>
        <w:rPr>
          <w:rFonts w:ascii="Times New Roman" w:hAnsi="Times New Roman" w:cs="Times New Roman"/>
          <w:b/>
          <w:bCs/>
          <w:iCs/>
          <w:sz w:val="24"/>
          <w:szCs w:val="24"/>
        </w:rPr>
      </w:pPr>
    </w:p>
    <w:p w14:paraId="6B4F31C5" w14:textId="7DD91FB2" w:rsidR="0099387C" w:rsidRPr="00757922" w:rsidRDefault="4095EF8D" w:rsidP="00AB1AB8">
      <w:r w:rsidRPr="00757922">
        <w:t xml:space="preserve">Each year over 230,000 Canadians are diagnosed with cancer. An overall 5-year survival rate of 64% </w:t>
      </w:r>
      <w:r w:rsidR="3053F6F6" w:rsidRPr="00757922">
        <w:t>has resulted</w:t>
      </w:r>
      <w:r w:rsidRPr="00757922">
        <w:t xml:space="preserve"> in over 1 million cancer survivors living in Canada at any time </w:t>
      </w:r>
      <w:r w:rsidR="009B3662" w:rsidRPr="00757922">
        <w:fldChar w:fldCharType="begin"/>
      </w:r>
      <w:r w:rsidR="009B3662" w:rsidRPr="00757922">
        <w:instrText xml:space="preserve"> ADDIN ZOTERO_ITEM CSL_CITATION {"citationID":"ZxKr7oFS","properties":{"formattedCitation":"\\super 1\\nosupersub{}","plainCitation":"1","noteIndex":0},"citationItems":[{"id":420,"uris":["http://zotero.org/groups/4746215/items/HLQG5K4H"],"itemData":{"id":420,"type":"article-journal","container-title":"Canadian Medical Association Journal","DOI":"10.1503/cmaj.212097","ISSN":"0820-3946, 1488-2329","issue":"17","journalAbbreviation":"CMAJ","language":"en","page":"E601-E607","source":"DOI.org (Crossref)","title":"Projected estimates of cancer in Canada in 2022","volume":"194","author":[{"family":"Brenner","given":"Darren R."},{"family":"Poirier","given":"Abbey"},{"family":"Woods","given":"Ryan R."},{"family":"Ellison","given":"Larry F."},{"family":"Billette","given":"Jean-Michel"},{"family":"Demers","given":"Alain A."},{"family":"Zhang","given":"Shary Xinyu"},{"family":"Yao","given":"Chunhe"},{"family":"Finley","given":"Christian"},{"family":"Fitzgerald","given":"Natalie"},{"family":"Saint-Jacques","given":"Nathalie"},{"family":"Shack","given":"Lorraine"},{"family":"Turner","given":"Donna"},{"family":"Holmes","given":"Elizabeth"}],"issued":{"date-parts":[["2022",5,2]]}}}],"schema":"https://github.com/citation-style-language/schema/raw/master/csl-citation.json"} </w:instrText>
      </w:r>
      <w:r w:rsidR="009B3662" w:rsidRPr="00757922">
        <w:fldChar w:fldCharType="separate"/>
      </w:r>
      <w:r w:rsidR="009B3662" w:rsidRPr="00757922">
        <w:rPr>
          <w:vertAlign w:val="superscript"/>
          <w:lang w:val="en-US"/>
        </w:rPr>
        <w:t>1</w:t>
      </w:r>
      <w:r w:rsidR="009B3662" w:rsidRPr="00757922">
        <w:fldChar w:fldCharType="end"/>
      </w:r>
      <w:r w:rsidRPr="00757922">
        <w:t xml:space="preserve">. A cancer diagnosis can have profound effects on a person’s life - functional, emotional, </w:t>
      </w:r>
      <w:r w:rsidR="3053F6F6" w:rsidRPr="00757922">
        <w:t xml:space="preserve">social, </w:t>
      </w:r>
      <w:r w:rsidR="008D02A7" w:rsidRPr="00757922">
        <w:t xml:space="preserve">and </w:t>
      </w:r>
      <w:r w:rsidRPr="00757922">
        <w:t>financia</w:t>
      </w:r>
      <w:r w:rsidR="008D02A7" w:rsidRPr="00757922">
        <w:t xml:space="preserve">l. </w:t>
      </w:r>
      <w:r w:rsidRPr="00757922">
        <w:t xml:space="preserve">Mental health issues are prevalent in cancer survivors with at least a third of patients expected to suffer from significant anxiety or depression during their journey </w:t>
      </w:r>
      <w:r w:rsidR="009B3662" w:rsidRPr="00757922">
        <w:fldChar w:fldCharType="begin"/>
      </w:r>
      <w:r w:rsidR="009B3662" w:rsidRPr="00757922">
        <w:instrText xml:space="preserve"> ADDIN ZOTERO_ITEM CSL_CITATION {"citationID":"BPBmpqIy","properties":{"formattedCitation":"\\super 2\\uc0\\u8211{}4\\nosupersub{}","plainCitation":"2–4","noteIndex":0},"citationItems":[{"id":422,"uris":["http://zotero.org/groups/4746215/items/M4LCK3PU"],"itemData":{"id":422,"type":"article-journal","abstract":"Purpose\n              To provide the 4-week prevalence estimates of mental disorders in cancer populations.\n            \n            \n              Patients and Methods\n              We enrolled adult patients with cancer from in- and outpatient care facilities, using a proportional stratified random sample based on the nationwide cancer incidence in Germany. Patients who scored 9 or above on the Patient Health Questionnaire (PHQ-9) were administered to the standardized computer-assisted Composite International Diagnostic Interview for mental disorders adapted for cancer patients (CIDI-O). A random sample of those with a PHQ-9 score that was less than 9 were selected for a CIDI-O.\n            \n            \n              Results\n              A total of 5,889 patients were identified, which led to 4,020 participants (a 68.3% response rate); of those, 2,141 patients were interviewed. The 4-week total prevalence for any mental disorder was 31.8% (95% CI, 29.8% to 33.8%); this included any anxiety disorder (11.5%; 95% CI, 10.2% to 12.9%), any adjustment disorder (11.1%; 95% CI, 9.7% to 12.4%), any mood disorder (6.5%; 95% CI, 5.5% to 7.5%), any somatoform/conversion disorder (5.3%; 95% CI, 4.3% to 6.2%), nicotine dependence (4.5%; 95% CI, 3.6% to 5.4%), alcohol abuse/dependence (0.3%; 95% CI, 0.1% to 0.6%), any mental disorder resulting from general medical condition (2.3%; 95% CI, 1.7% to 2.9%), and any eating disorder (0%). The highest prevalence for any mental disorder was found in patients with breast cancer (41.6%; 95% CI, 36.8% to 46.4%), followed by patients with head and neck cancer (40.8%; 95% CI, 28.5% to 53.0%). The lowest prevalence was found in patients with pancreatic cancer (20.3%; 95% CI, 8.9% to 31.6%) and stomach/esophagus cancers (21.2%; 95% CI, 12.8% to 29.6%).\n            \n            \n              Conclusion\n              Our findings provide evidence for the strong need for psycho-oncological interventions.","container-title":"Journal of Clinical Oncology","DOI":"10.1200/JCO.2014.56.0086","ISSN":"0732-183X, 1527-7755","issue":"31","journalAbbreviation":"JCO","language":"en","page":"3540-3546","source":"DOI.org (Crossref)","title":"Four-Week Prevalence of Mental Disorders in Patients With Cancer Across Major Tumor Entities","volume":"32","author":[{"family":"Mehnert","given":"Anja"},{"family":"Brähler","given":"Elmar"},{"family":"Faller","given":"Hermann"},{"family":"Härter","given":"Martin"},{"family":"Keller","given":"Monika"},{"family":"Schulz","given":"Holger"},{"family":"Wegscheider","given":"Karl"},{"family":"Weis","given":"Joachim"},{"family":"Boehncke","given":"Anna"},{"family":"Hund","given":"Bianca"},{"family":"Reuter","given":"Katrin"},{"family":"Richard","given":"Matthias"},{"family":"Sehner","given":"Susanne"},{"family":"Sommerfeldt","given":"Sabine"},{"family":"Szalai","given":"Carina"},{"family":"Wittchen","given":"Hans-Ulrich"},{"family":"Koch","given":"Uwe"}],"issued":{"date-parts":[["2014",11,1]]}}},{"id":423,"uris":["http://zotero.org/groups/4746215/items/LCYRR6UF"],"itemData":{"id":423,"type":"article-journal","container-title":"BMJ","DOI":"10.1136/bmj.k1415","ISSN":"0959-8138, 1756-1833","journalAbbreviation":"BMJ","language":"en","page":"k1415","source":"DOI.org (Crossref)","title":"Depression and anxiety in patients with cancer","author":[{"family":"Pitman","given":"Alexandra"},{"family":"Suleman","given":"Sahil"},{"family":"Hyde","given":"Nicholas"},{"family":"Hodgkiss","given":"Andrew"}],"issued":{"date-parts":[["2018",4,25]]}}},{"id":425,"uris":["http://zotero.org/groups/4746215/items/JEITWZXG"],"itemData":{"id":425,"type":"article-journal","container-title":"Annals of Oncology","DOI":"10.1093/annonc/mds575","ISSN":"09237534","issue":"4","journalAbbreviation":"Annals of Oncology","language":"en","page":"895-900","source":"DOI.org (Crossref)","title":"Prevalence of depression in adults with cancer: a systematic review","title-short":"Prevalence of depression in adults with cancer","volume":"24","author":[{"family":"Walker","given":"J."},{"family":"Holm Hansen","given":"C."},{"family":"Martin","given":"P."},{"family":"Sawhney","given":"A."},{"family":"Thekkumpurath","given":"P."},{"family":"Beale","given":"C."},{"family":"Symeonides","given":"S."},{"family":"Wall","given":"L."},{"family":"Murray","given":"G."},{"family":"Sharpe","given":"M."}],"issued":{"date-parts":[["2013",4]]}}}],"schema":"https://github.com/citation-style-language/schema/raw/master/csl-citation.json"} </w:instrText>
      </w:r>
      <w:r w:rsidR="009B3662" w:rsidRPr="00757922">
        <w:fldChar w:fldCharType="separate"/>
      </w:r>
      <w:r w:rsidR="009B3662" w:rsidRPr="00757922">
        <w:rPr>
          <w:vertAlign w:val="superscript"/>
          <w:lang w:val="en-US"/>
        </w:rPr>
        <w:t>2–4</w:t>
      </w:r>
      <w:r w:rsidR="009B3662" w:rsidRPr="00757922">
        <w:fldChar w:fldCharType="end"/>
      </w:r>
      <w:r w:rsidRPr="00757922">
        <w:t xml:space="preserve">. The current epidemic of loneliness and disconnect extends to people with a history of cancer, further worsening the adverse psychological consequences of the diagnosis </w:t>
      </w:r>
      <w:r w:rsidR="009B3662" w:rsidRPr="00757922">
        <w:fldChar w:fldCharType="begin"/>
      </w:r>
      <w:r w:rsidR="009B3662" w:rsidRPr="00757922">
        <w:instrText xml:space="preserve"> ADDIN ZOTERO_ITEM CSL_CITATION {"citationID":"mgPeuO9R","properties":{"formattedCitation":"\\super 5\\uc0\\u8211{}7\\nosupersub{}","plainCitation":"5–7","noteIndex":0},"citationItems":[{"id":427,"uris":["http://zotero.org/groups/4746215/items/H2WFH4SW"],"itemData":{"id":427,"type":"article-journal","container-title":"Psycho-Oncology","DOI":"10.1002/pon.5459","ISSN":"1057-9249, 1099-1611","issue":"9","journalAbbreviation":"Psycho‐Oncology","language":"en","page":"1399-1401","source":"DOI.org (Crossref)","title":"Loneliness and belonging: Exploring experiences with the &lt;span style=\"font-variant:small-caps;\"&gt;COVID&lt;/span&gt; ‐19 pandemic in psycho‐oncology","title-short":"Loneliness and belonging","volume":"29","author":[{"family":"Schellekens","given":"Melanie P. J."},{"family":"Lee","given":"Marije L."}],"issued":{"date-parts":[["2020",9]]}}},{"id":429,"uris":["http://zotero.org/groups/4746215/items/9A8WGWXT"],"itemData":{"id":429,"type":"article-journal","container-title":"Psycho-Oncology","DOI":"10.1002/pon.5588","ISSN":"1057-9249, 1099-1611","issue":"3","journalAbbreviation":"Psycho‐Oncology","language":"en","page":"378-384","source":"DOI.org (Crossref)","title":"Psychological symptoms of cancer survivors during the COVID‐19 outbreak: A longitudinal study","title-short":"Psychological symptoms of cancer survivors during the COVID‐19 outbreak","volume":"30","author":[{"family":"Han","given":"Jing"},{"family":"Zhou","given":"Fang"},{"family":"Zhang","given":"Li"},{"family":"Su","given":"Yali"},{"family":"Mao","given":"Lijun"}],"issued":{"date-parts":[["2021",3]]}}},{"id":431,"uris":["http://zotero.org/groups/4746215/items/BRYENJKG"],"itemData":{"id":431,"type":"article-journal","abstract":"Abstract\n            The lockdown measures of the ongoing COVID-19 pandemic have disengaged patients with cancer from formal health care settings, leading to an increased use of social media platforms to address unmet needs and expectations. Although remote health technologies have addressed some of the medical needs, the emotional and mental well-being of these patients remain underexplored and underreported. We used a validated artificial intelligence framework to conduct a comprehensive real-time analysis of two data sets of 2,469,822 tweets and 21,800 discussions by patients with cancer during this pandemic. Lung and breast cancer are most prominently discussed, and the most concerns were expressed regarding delayed diagnosis, cancellations, missed treatments, and weakened immunity. All patients expressed significant negative sentiment, with fear being the predominant emotion. Even as some lockdown measures ease, it is crucial that patients with cancer are engaged using social media platforms for real-time identification of issues and the provision of informational and emotional support.","container-title":"The Oncologist","DOI":"10.1002/onco.13604","ISSN":"1083-7159, 1549-490X","issue":"2","language":"en","page":"e342-e344","source":"DOI.org (Crossref)","title":"Cancer in Lockdown: Impact of the COVID-19 Pandemic on Patients with Cancer","title-short":"Cancer in Lockdown","volume":"26","author":[{"family":"Moraliyage","given":"Harsha"},{"family":"De Silva","given":"Daswin"},{"family":"Ranasinghe","given":"Weranja"},{"family":"Adikari","given":"Achini"},{"family":"Alahakoon","given":"Damminda"},{"family":"Prasad","given":"Raj"},{"family":"Lawrentschuk","given":"Nathan"},{"family":"Bolton","given":"Damien"}],"issued":{"date-parts":[["2021",2,1]]}}}],"schema":"https://github.com/citation-style-language/schema/raw/master/csl-citation.json"} </w:instrText>
      </w:r>
      <w:r w:rsidR="009B3662" w:rsidRPr="00757922">
        <w:fldChar w:fldCharType="separate"/>
      </w:r>
      <w:r w:rsidR="009B3662" w:rsidRPr="00757922">
        <w:rPr>
          <w:vertAlign w:val="superscript"/>
          <w:lang w:val="en-US"/>
        </w:rPr>
        <w:t>5–7</w:t>
      </w:r>
      <w:r w:rsidR="009B3662" w:rsidRPr="00757922">
        <w:fldChar w:fldCharType="end"/>
      </w:r>
      <w:r w:rsidR="009B3662" w:rsidRPr="00757922">
        <w:t xml:space="preserve">. </w:t>
      </w:r>
      <w:r w:rsidRPr="00757922">
        <w:t xml:space="preserve">Cancer survivors are also at increased risk of chronic medical conditions like cardiovascular disease, obesity, diabetes and many others </w:t>
      </w:r>
      <w:r w:rsidR="009B3662" w:rsidRPr="00757922">
        <w:fldChar w:fldCharType="begin"/>
      </w:r>
      <w:r w:rsidR="0070122E" w:rsidRPr="00757922">
        <w:instrText xml:space="preserve"> ADDIN ZOTERO_ITEM CSL_CITATION {"citationID":"Pak9iPbq","properties":{"formattedCitation":"\\super 8,9\\nosupersub{}","plainCitation":"8,9","noteIndex":0},"citationItems":[{"id":433,"uris":["http://zotero.org/groups/4746215/items/HEHEH2Y8"],"itemData":{"id":433,"type":"article-journal","abstract":"PURPOSE\n              To describe the incidence, relative risk, and risk factors for chronic comorbidities in survivors of adolescent and young adult (AYA) cancer.\n            \n            \n              METHODS\n              This retrospective cohort study included 2-year survivors of AYA cancer diagnosed between age 15 and 39 years at Kaiser Permanente Southern California from 2000 to 2012. A comparison cohort without cancer was individually matched (13:1) to survivors of cancer on age, sex, and calendar year. Using electronic medical records, all participants were followed through December 31, 2014, for chronic comorbidity diagnoses. Poisson regression was used to evaluate the association between cancer survivor status and risk of developing each comorbidity. The associations between cumulative exposure to chemotherapy and radiation therapy and selected comorbidities were examined for survivors of cancer.\n            \n            \n              RESULTS\n              The cohort included 6,778 survivors of AYA cancer and 87,737 persons without a history of cancer. The incidence rate ratio (IRR) for survivors of cancer was significantly increased for nearly all comorbidities examined. IRR ranged from 1.3 (95% CI, 1.2 to 1.4) for dyslipidemia to 8.3 (95% CI, 4.6 to 14.9) for avascular necrosis. Survivors of AYA cancer had a 2- to 3-fold increased risk for cardiomyopathy, stroke, premature ovarian failure, chronic liver disease, and renal failure. Among survivors of cancer, significant associations between chemotherapy and radiation therapy exposures and late effects of cardiomyopathy, hearing loss, stroke, thyroid disorders, and diabetes were observed from the multivariable analyses. Forty percent of survivors of AYA cancer had multiple (≥ 2) comorbidities at 10 years after index date, compared with 20% of those without cancer.\n            \n            \n              CONCLUSION\n              Risk of developing comorbidities is increased in survivors of AYA cancer compared with the general population. Specific cancer treatment exposures were associated with risk of developing different comorbidities. These findings have important implications for survivorship care planning and patient education.","container-title":"Journal of Clinical Oncology","DOI":"10.1200/JCO.20.00722","ISSN":"0732-183X, 1527-7755","issue":"27","journalAbbreviation":"JCO","language":"en","page":"3161-3174","source":"DOI.org (Crossref)","title":"Chronic Comorbidities Among Survivors of Adolescent and Young Adult Cancer","volume":"38","author":[{"family":"Chao","given":"Chun"},{"family":"Bhatia","given":"Smita"},{"family":"Xu","given":"Lanfang"},{"family":"Cannavale","given":"Kimberly L."},{"family":"Wong","given":"F. Lennie"},{"family":"Huang","given":"Po-Yin Samuel"},{"family":"Cooper","given":"Robert"},{"family":"Armenian","given":"Saro H."}],"issued":{"date-parts":[["2020",9,20]]}}},{"id":434,"uris":["http://zotero.org/groups/4746215/items/N4WUBCSQ"],"itemData":{"id":434,"type":"article-journal","container-title":"Cancer","DOI":"10.1002/cncr.28509","ISSN":"0008-543X, 1097-0142","issue":"9","journalAbbreviation":"Cancer","language":"en","page":"1290-1314","source":"DOI.org (Crossref)","title":"Annual Report to the Nation on the status of cancer, 1975‐2010, featuring prevalence of comorbidity and impact on survival among persons with lung, colorectal, breast, or prostate cancer","volume":"120","author":[{"family":"Edwards","given":"Brenda K."},{"family":"Noone","given":"Anne‐Michelle"},{"family":"Mariotto","given":"Angela B."},{"family":"Simard","given":"Edgar P."},{"family":"Boscoe","given":"Francis P."},{"family":"Henley","given":"S. Jane"},{"family":"Jemal","given":"Ahmedin"},{"family":"Cho","given":"Hyunsoon"},{"family":"Anderson","given":"Robert N."},{"family":"Kohler","given":"Betsy A."},{"family":"Eheman","given":"Christie R."},{"family":"Ward","given":"Elizabeth M."}],"issued":{"date-parts":[["2014",5]]}}}],"schema":"https://github.com/citation-style-language/schema/raw/master/csl-citation.json"} </w:instrText>
      </w:r>
      <w:r w:rsidR="009B3662" w:rsidRPr="00757922">
        <w:fldChar w:fldCharType="separate"/>
      </w:r>
      <w:r w:rsidR="0070122E" w:rsidRPr="00757922">
        <w:rPr>
          <w:vertAlign w:val="superscript"/>
          <w:lang w:val="en-US"/>
        </w:rPr>
        <w:t>8,9</w:t>
      </w:r>
      <w:r w:rsidR="009B3662" w:rsidRPr="00757922">
        <w:fldChar w:fldCharType="end"/>
      </w:r>
      <w:r w:rsidRPr="00757922">
        <w:t>. Overall, a cancer diagnosis can have a profound impact on survivors</w:t>
      </w:r>
      <w:r w:rsidR="00385499" w:rsidRPr="00757922">
        <w:t>’</w:t>
      </w:r>
      <w:r w:rsidRPr="00757922">
        <w:t xml:space="preserve"> mental and physical health in the short and long term.</w:t>
      </w:r>
      <w:r w:rsidR="001371C3" w:rsidRPr="00757922">
        <w:t xml:space="preserve"> Few </w:t>
      </w:r>
      <w:r w:rsidR="00237566" w:rsidRPr="00757922">
        <w:t>multifaceted</w:t>
      </w:r>
      <w:r w:rsidR="001371C3" w:rsidRPr="00757922">
        <w:t xml:space="preserve"> </w:t>
      </w:r>
      <w:r w:rsidR="00237566" w:rsidRPr="00757922">
        <w:t>behavioural</w:t>
      </w:r>
      <w:r w:rsidR="008F5CA4" w:rsidRPr="00757922">
        <w:t xml:space="preserve"> </w:t>
      </w:r>
      <w:r w:rsidR="001371C3" w:rsidRPr="00757922">
        <w:t>intervention</w:t>
      </w:r>
      <w:r w:rsidR="008F5CA4" w:rsidRPr="00757922">
        <w:t>s</w:t>
      </w:r>
      <w:r w:rsidR="001371C3" w:rsidRPr="00757922">
        <w:t xml:space="preserve"> exist that </w:t>
      </w:r>
      <w:r w:rsidR="00A425AD" w:rsidRPr="00757922">
        <w:t xml:space="preserve">engage cancer patients </w:t>
      </w:r>
      <w:r w:rsidR="00974584" w:rsidRPr="00757922">
        <w:t xml:space="preserve">and </w:t>
      </w:r>
      <w:r w:rsidR="00A425AD" w:rsidRPr="00757922">
        <w:t>survivors on a daily basis</w:t>
      </w:r>
      <w:r w:rsidR="00EB6A5F" w:rsidRPr="00757922">
        <w:t xml:space="preserve"> </w:t>
      </w:r>
      <w:r w:rsidR="00974584" w:rsidRPr="00757922">
        <w:t xml:space="preserve">and target </w:t>
      </w:r>
      <w:r w:rsidR="00EB6A5F" w:rsidRPr="00757922">
        <w:t>the</w:t>
      </w:r>
      <w:r w:rsidR="00023510" w:rsidRPr="00757922">
        <w:t xml:space="preserve"> </w:t>
      </w:r>
      <w:r w:rsidR="005C676A" w:rsidRPr="00757922">
        <w:t xml:space="preserve">areas affecting cancer </w:t>
      </w:r>
      <w:r w:rsidR="141CE450" w:rsidRPr="00757922">
        <w:t>patients’</w:t>
      </w:r>
      <w:r w:rsidR="005C676A" w:rsidRPr="00757922">
        <w:t xml:space="preserve"> lives to the extent of what is proposed in CancerPEP.</w:t>
      </w:r>
      <w:r w:rsidR="00023510" w:rsidRPr="00757922">
        <w:t xml:space="preserve"> </w:t>
      </w:r>
    </w:p>
    <w:p w14:paraId="06CD981E" w14:textId="32972038" w:rsidR="001216E1" w:rsidRPr="00757922" w:rsidRDefault="001216E1" w:rsidP="00A825C6">
      <w:pPr>
        <w:pStyle w:val="NoSpacing"/>
        <w:rPr>
          <w:rFonts w:ascii="Times New Roman" w:hAnsi="Times New Roman" w:cs="Times New Roman"/>
          <w:iCs/>
          <w:sz w:val="24"/>
          <w:szCs w:val="24"/>
        </w:rPr>
      </w:pPr>
    </w:p>
    <w:p w14:paraId="371250B6" w14:textId="510FD292" w:rsidR="005A61D3" w:rsidRPr="00757922" w:rsidRDefault="00D70DCA" w:rsidP="005A61D3">
      <w:pPr>
        <w:pStyle w:val="Heading2"/>
        <w:rPr>
          <w:rFonts w:ascii="Times New Roman" w:hAnsi="Times New Roman" w:cs="Times New Roman"/>
          <w:b/>
          <w:bCs/>
          <w:color w:val="000000" w:themeColor="text1"/>
          <w:sz w:val="27"/>
          <w:szCs w:val="27"/>
          <w:shd w:val="clear" w:color="auto" w:fill="FFFFFF"/>
        </w:rPr>
      </w:pPr>
      <w:bookmarkStart w:id="20" w:name="_Toc110341951"/>
      <w:bookmarkStart w:id="21" w:name="_Toc119942859"/>
      <w:r w:rsidRPr="00757922">
        <w:rPr>
          <w:rFonts w:ascii="Times New Roman" w:hAnsi="Times New Roman" w:cs="Times New Roman"/>
          <w:b/>
          <w:bCs/>
          <w:color w:val="000000" w:themeColor="text1"/>
          <w:sz w:val="27"/>
          <w:szCs w:val="27"/>
          <w:shd w:val="clear" w:color="auto" w:fill="FFFFFF"/>
        </w:rPr>
        <w:t>2</w:t>
      </w:r>
      <w:r w:rsidR="005A61D3" w:rsidRPr="00757922">
        <w:rPr>
          <w:rFonts w:ascii="Times New Roman" w:hAnsi="Times New Roman" w:cs="Times New Roman"/>
          <w:b/>
          <w:bCs/>
          <w:color w:val="000000" w:themeColor="text1"/>
          <w:sz w:val="27"/>
          <w:szCs w:val="27"/>
          <w:shd w:val="clear" w:color="auto" w:fill="FFFFFF"/>
        </w:rPr>
        <w:t>.2 Scientific Basis for a Patient Empowerment Program</w:t>
      </w:r>
      <w:bookmarkEnd w:id="20"/>
      <w:bookmarkEnd w:id="21"/>
    </w:p>
    <w:p w14:paraId="670E0B8B" w14:textId="77777777" w:rsidR="00E0157D" w:rsidRPr="00757922" w:rsidRDefault="00E0157D" w:rsidP="00E0157D">
      <w:pPr>
        <w:rPr>
          <w:lang w:val="en-US"/>
        </w:rPr>
      </w:pPr>
    </w:p>
    <w:p w14:paraId="2E6D3AFC" w14:textId="614ECFA9" w:rsidR="002C39E1" w:rsidRPr="00757922" w:rsidRDefault="002C39E1" w:rsidP="00573C32">
      <w:pPr>
        <w:contextualSpacing/>
        <w:rPr>
          <w:shd w:val="clear" w:color="auto" w:fill="FFFFFF"/>
        </w:rPr>
      </w:pPr>
      <w:r w:rsidRPr="00757922">
        <w:rPr>
          <w:shd w:val="clear" w:color="auto" w:fill="FFFFFF"/>
        </w:rPr>
        <w:t xml:space="preserve">Promotion of healthy lifestyle habits in cancer survivors has been extensively studied and </w:t>
      </w:r>
      <w:r w:rsidR="005653E9" w:rsidRPr="00757922">
        <w:rPr>
          <w:shd w:val="clear" w:color="auto" w:fill="FFFFFF"/>
        </w:rPr>
        <w:t xml:space="preserve">was shown </w:t>
      </w:r>
      <w:r w:rsidRPr="00757922">
        <w:rPr>
          <w:shd w:val="clear" w:color="auto" w:fill="FFFFFF"/>
        </w:rPr>
        <w:t>to improve quality of life, and, in some cancers, influence</w:t>
      </w:r>
      <w:r w:rsidR="008D02A7" w:rsidRPr="00757922">
        <w:rPr>
          <w:shd w:val="clear" w:color="auto" w:fill="FFFFFF"/>
        </w:rPr>
        <w:t>d</w:t>
      </w:r>
      <w:r w:rsidRPr="00757922">
        <w:rPr>
          <w:shd w:val="clear" w:color="auto" w:fill="FFFFFF"/>
        </w:rPr>
        <w:t xml:space="preserve"> disease progression. Each of the health-promoting activ</w:t>
      </w:r>
      <w:r w:rsidR="006D520D" w:rsidRPr="00757922">
        <w:rPr>
          <w:shd w:val="clear" w:color="auto" w:fill="FFFFFF"/>
        </w:rPr>
        <w:t>it</w:t>
      </w:r>
      <w:r w:rsidRPr="00757922">
        <w:rPr>
          <w:shd w:val="clear" w:color="auto" w:fill="FFFFFF"/>
        </w:rPr>
        <w:t>ies incorporated in this study (CancerPEP) is based on strong scientific evidence.</w:t>
      </w:r>
      <w:r w:rsidR="0066656E" w:rsidRPr="00757922">
        <w:rPr>
          <w:shd w:val="clear" w:color="auto" w:fill="FFFFFF"/>
        </w:rPr>
        <w:t xml:space="preserve"> </w:t>
      </w:r>
    </w:p>
    <w:p w14:paraId="7C915F0D" w14:textId="60625F3F" w:rsidR="005A61D3" w:rsidRPr="00757922" w:rsidRDefault="00D70DCA" w:rsidP="00573C32">
      <w:pPr>
        <w:pStyle w:val="Heading3"/>
        <w:contextualSpacing/>
        <w:rPr>
          <w:b w:val="0"/>
          <w:bCs w:val="0"/>
          <w:sz w:val="24"/>
          <w:szCs w:val="24"/>
          <w:shd w:val="clear" w:color="auto" w:fill="FFFFFF"/>
        </w:rPr>
      </w:pPr>
      <w:bookmarkStart w:id="22" w:name="_Toc110341952"/>
      <w:bookmarkStart w:id="23" w:name="_Toc119942860"/>
      <w:r w:rsidRPr="00757922">
        <w:rPr>
          <w:sz w:val="24"/>
          <w:szCs w:val="24"/>
          <w:shd w:val="clear" w:color="auto" w:fill="FFFFFF"/>
        </w:rPr>
        <w:t>2</w:t>
      </w:r>
      <w:r w:rsidR="006E376D" w:rsidRPr="00757922">
        <w:rPr>
          <w:sz w:val="24"/>
          <w:szCs w:val="24"/>
          <w:shd w:val="clear" w:color="auto" w:fill="FFFFFF"/>
        </w:rPr>
        <w:t>.2.1</w:t>
      </w:r>
      <w:r w:rsidR="005A61D3" w:rsidRPr="00757922">
        <w:rPr>
          <w:sz w:val="24"/>
          <w:szCs w:val="24"/>
          <w:shd w:val="clear" w:color="auto" w:fill="FFFFFF"/>
        </w:rPr>
        <w:t xml:space="preserve"> Aerobic exercise</w:t>
      </w:r>
      <w:bookmarkEnd w:id="22"/>
      <w:bookmarkEnd w:id="23"/>
      <w:r w:rsidR="002C39E1" w:rsidRPr="00757922">
        <w:rPr>
          <w:sz w:val="24"/>
          <w:szCs w:val="24"/>
          <w:shd w:val="clear" w:color="auto" w:fill="FFFFFF"/>
        </w:rPr>
        <w:t xml:space="preserve"> </w:t>
      </w:r>
    </w:p>
    <w:p w14:paraId="21E2CB3B" w14:textId="788D697B" w:rsidR="00832432" w:rsidRPr="00757922" w:rsidRDefault="005250F4" w:rsidP="00573C32">
      <w:pPr>
        <w:contextualSpacing/>
        <w:rPr>
          <w:shd w:val="clear" w:color="auto" w:fill="FFFFFF"/>
        </w:rPr>
      </w:pPr>
      <w:r w:rsidRPr="00757922">
        <w:rPr>
          <w:shd w:val="clear" w:color="auto" w:fill="FFFFFF"/>
        </w:rPr>
        <w:t xml:space="preserve">Multiple studies of exercise interventions for </w:t>
      </w:r>
      <w:r w:rsidR="00197FE4" w:rsidRPr="00757922">
        <w:rPr>
          <w:shd w:val="clear" w:color="auto" w:fill="FFFFFF"/>
        </w:rPr>
        <w:t xml:space="preserve">cancer patients have identified physical activity as an effective means of improving both physiological and psychological health following a diagnosis </w:t>
      </w:r>
      <w:r w:rsidR="0070122E" w:rsidRPr="00757922">
        <w:rPr>
          <w:shd w:val="clear" w:color="auto" w:fill="FFFFFF"/>
        </w:rPr>
        <w:fldChar w:fldCharType="begin"/>
      </w:r>
      <w:r w:rsidR="0070122E" w:rsidRPr="00757922">
        <w:rPr>
          <w:shd w:val="clear" w:color="auto" w:fill="FFFFFF"/>
        </w:rPr>
        <w:instrText xml:space="preserve"> ADDIN ZOTERO_ITEM CSL_CITATION {"citationID":"69WW4c5H","properties":{"formattedCitation":"\\super 10\\uc0\\u8211{}12\\nosupersub{}","plainCitation":"10–12","noteIndex":0},"citationItems":[{"id":435,"uris":["http://zotero.org/groups/4746215/items/APPRM3LG"],"itemData":{"id":435,"type":"article-journal","abstract":"Purpose\n              To systematically review the methodologic quality of, and summarize the evidence from trials examining the effectiveness of physical exercise in improving the level of physical functioning and psychological well-being of cancer patients during and after medical treatment.\n            \n            \n              Methods\n              Thirty-four randomized clinical trials (RCTs) and controlled clinical trials were identified, reviewed for substantive results, and assessed for methodologic quality.\n            \n            \n              Results\n              Four of 34 trials met all (seven of seven) methodologic criteria on the Delphi criteria list. Failure to conceal the sequencing of treatment allocation before patient recruitment, failure to blind the outcome assessor, and failure to employ an intention-to-treat analysis strategy were the most prevalent methodologic shortcomings. Various exercise modalities have been applied, differing in content, frequency, intensity, and duration. Positive results have been observed for a diverse set of outcomes, including physiologic measures, objective performance indicators, self-reported functioning and symptoms, psychological well-being, and overall health-related quality of life.\n            \n            \n              Conclusion\n              The trials reviewed were of moderate methodologic quality. Together they suggest that cancer patients may benefit from physical exercise both during and after treatment. However, the specific beneficial effects of physical exercise may vary as a function of the stage of disease, the nature of the medical treatment, and the current lifestyle of the patient. Future RCTs should use larger samples, use appropriate comparison groups to rule out the possibility of an attention-placebo effect, use a comparable set of outcome measures, pay greater attention to issues of motivation and adherence of patients participating in exercise programs, and examine the effect of exercise on cancer survival.","container-title":"Journal of Clinical Oncology","DOI":"10.1200/JCO.2005.02.148","ISSN":"0732-183X, 1527-7755","issue":"16","journalAbbreviation":"JCO","language":"en","page":"3830-3842","source":"DOI.org (Crossref)","title":"Physical Exercise in Cancer Patients During and After Medical Treatment: A Systematic Review of Randomized and Controlled Clinical Trials","title-short":"Physical Exercise in Cancer Patients During and After Medical Treatment","volume":"23","author":[{"family":"Knols","given":"Ruud"},{"family":"Aaronson","given":"Neil K."},{"family":"Uebelhart","given":"Daniel"},{"family":"Fransen","given":"Jaap"},{"family":"Aufdemkampe","given":"Geert"}],"issued":{"date-parts":[["2005",6,1]]}}},{"id":437,"uris":["http://zotero.org/groups/4746215/items/CUWRN88R"],"itemData":{"id":437,"type":"article-journal","abstract":"Purpose\n              To present an overview of exercise interventions in cancer patients during and after treatment and evaluate dose-training response considering type, frequency, volume, and intensity of training along with expected physiological outcomes.\n            \n            \n              Methods\n              The review is divided into studies that incorporated cardiovascular training, combination of cardiovascular, resistance, and flexibility training, and resistance training alone during and after cancer management. Criteria for inclusion were based on studies sourced from electronic and nonelectronic databases and that incorporated preintervention and postintervention assessment with statistical analysis of data.\n            \n            \n              Results\n              Twenty-six published studies were summarized. The majority of the studies demonstrate physiological and psychological benefits. However, most of these studies suffer limitations because they are not randomized controlled trials and/or use small sample sizes. Predominantly, studies have been conducted with breast cancer patients using cardiovascular training rather than resistance exercise as the exercise modality. Recent evidence supports use of resistance exercise or “anabolic exercise” during cancer management as an exercise mode to counteract side effects of the disease and treatment.\n            \n            \n              Conclusion\n              Evidence underlines the preliminary positive physiological and psychological benefits from exercise when undertaken during or after traditional cancer treatment. As such, other cancer groups, in addition to those with breast cancer, should also be included in clinical trials to address more specifically dose-response training for this population. Contemporary resistance training designs that provide strong anabolic effects for muscle and bone may have an impact on counteracting some of the side effects of cancer management assisting patients to improve physical function and quality of life.","container-title":"Journal of Clinical Oncology","DOI":"10.1200/JCO.2005.06.085","ISSN":"0732-183X, 1527-7755","issue":"4","journalAbbreviation":"JCO","language":"en","page":"899-909","source":"DOI.org (Crossref)","title":"Review of Exercise Intervention Studies in Cancer Patients","volume":"23","author":[{"family":"Galvão","given":"Daniel A."},{"family":"Newton","given":"Robert U."}],"issued":{"date-parts":[["2005",2,1]]}}},{"id":438,"uris":["http://zotero.org/groups/4746215/items/KVERDU2P"],"itemData":{"id":438,"type":"article-journal","abstract":"Abstract\n            Background: Approximately 9.8 million cancer survivors are alive in the United States today. Enthusiasm for prescribing physical activity for cancer survivors depends on evidence regarding whether physical activity during or after completion of treatment results in improved outcomes such as cardiorespiratory fitness, fatigue, symptoms, quality of life, mental health, or change in body size.\n            Methods: A systematic qualitative and quantitative review of the English language scientific literature identified controlled trials of physical activity interventions in cancer survivors during and after treatment. Data from 32 studies were abstracted, weighted mean effect sizes (WMES) were calculated from the 22 high-quality studies, and a systematic level of evidence criteria was applied to evaluate 25 outcomes.\n            Results: There was qualitative and quantitative evidence of a small to moderate effect of physical activity interventions on cardiorespiratory fitness (WMES = 0.51 and 0.65 during and after treatment respectively, P &amp;lt; 0.01), physiologic outcomes and symptoms during treatment (WMES = 0.28, P &amp;lt; 0.01 and 0.39, P &amp;lt; 0.01, respectively), and vigor posttreatment (WMES = 0.83, P = 0.04). Physical activity was well tolerated in cancer survivors during and after treatment, but the available literature does not allow conclusions to be drawn regarding adverse events from participation.\n            Conclusions: Physical activity improves cardiorespiratory fitness during and after cancer treatment, symptoms and physiologic effects during treatment, and vigor posttreatment. Additional physical activity intervention studies are needed to more firmly establish the range and magnitude of positive effects of physical activity among cancer survivors.","container-title":"Cancer Epidemiology, Biomarkers &amp; Prevention","DOI":"10.1158/1055-9965.EPI-04-0703","ISSN":"1055-9965, 1538-7755","issue":"7","language":"en","page":"1588-1595","source":"DOI.org (Crossref)","title":"Controlled Physical Activity Trials in Cancer Survivors: A Systematic Review and Meta-analysis","title-short":"Controlled Physical Activity Trials in Cancer Survivors","volume":"14","author":[{"family":"Schmitz","given":"Kathryn H."},{"family":"Holtzman","given":"Jeremy"},{"family":"Courneya","given":"Kerry S."},{"family":"Mâsse","given":"Louise C."},{"family":"Duval","given":"Sue"},{"family":"Kane","given":"Robert"}],"issued":{"date-parts":[["2005",7,1]]}}}],"schema":"https://github.com/citation-style-language/schema/raw/master/csl-citation.json"} </w:instrText>
      </w:r>
      <w:r w:rsidR="0070122E" w:rsidRPr="00757922">
        <w:rPr>
          <w:shd w:val="clear" w:color="auto" w:fill="FFFFFF"/>
        </w:rPr>
        <w:fldChar w:fldCharType="separate"/>
      </w:r>
      <w:r w:rsidR="0070122E" w:rsidRPr="00757922">
        <w:rPr>
          <w:vertAlign w:val="superscript"/>
          <w:lang w:val="en-US"/>
        </w:rPr>
        <w:t>10–12</w:t>
      </w:r>
      <w:r w:rsidR="0070122E" w:rsidRPr="00757922">
        <w:rPr>
          <w:shd w:val="clear" w:color="auto" w:fill="FFFFFF"/>
        </w:rPr>
        <w:fldChar w:fldCharType="end"/>
      </w:r>
      <w:r w:rsidR="0070122E" w:rsidRPr="00757922">
        <w:rPr>
          <w:shd w:val="clear" w:color="auto" w:fill="FFFFFF"/>
        </w:rPr>
        <w:t xml:space="preserve">. </w:t>
      </w:r>
      <w:r w:rsidR="00832432" w:rsidRPr="00757922">
        <w:rPr>
          <w:shd w:val="clear" w:color="auto" w:fill="FFFFFF"/>
        </w:rPr>
        <w:t>In a review of over 30 studies and several meta-analyses</w:t>
      </w:r>
      <w:r w:rsidR="005A6575" w:rsidRPr="00757922">
        <w:rPr>
          <w:shd w:val="clear" w:color="auto" w:fill="FFFFFF"/>
        </w:rPr>
        <w:t xml:space="preserve"> of 1844 patients</w:t>
      </w:r>
      <w:r w:rsidR="00832432" w:rsidRPr="00757922">
        <w:rPr>
          <w:shd w:val="clear" w:color="auto" w:fill="FFFFFF"/>
        </w:rPr>
        <w:t xml:space="preserve"> examining the effects of physical activity</w:t>
      </w:r>
      <w:r w:rsidR="00263EEE" w:rsidRPr="00757922">
        <w:rPr>
          <w:shd w:val="clear" w:color="auto" w:fill="FFFFFF"/>
        </w:rPr>
        <w:t xml:space="preserve"> through exercise interventions</w:t>
      </w:r>
      <w:r w:rsidR="00832432" w:rsidRPr="00757922">
        <w:rPr>
          <w:shd w:val="clear" w:color="auto" w:fill="FFFFFF"/>
        </w:rPr>
        <w:t xml:space="preserve"> during and after </w:t>
      </w:r>
      <w:r w:rsidR="00263EEE" w:rsidRPr="00757922">
        <w:rPr>
          <w:shd w:val="clear" w:color="auto" w:fill="FFFFFF"/>
        </w:rPr>
        <w:t xml:space="preserve">cancer </w:t>
      </w:r>
      <w:r w:rsidR="00832432" w:rsidRPr="00757922">
        <w:rPr>
          <w:shd w:val="clear" w:color="auto" w:fill="FFFFFF"/>
        </w:rPr>
        <w:t xml:space="preserve">treatment, it </w:t>
      </w:r>
      <w:r w:rsidR="0066656E" w:rsidRPr="00757922">
        <w:rPr>
          <w:shd w:val="clear" w:color="auto" w:fill="FFFFFF"/>
        </w:rPr>
        <w:t>was</w:t>
      </w:r>
      <w:r w:rsidR="00832432" w:rsidRPr="00757922">
        <w:rPr>
          <w:shd w:val="clear" w:color="auto" w:fill="FFFFFF"/>
        </w:rPr>
        <w:t xml:space="preserve"> shown that physical activity resulted in improved cardiorespiratory fitness, muscle strength, flexibility, depression, pain, anxiety, fatigue and quality of life</w:t>
      </w:r>
      <w:r w:rsidR="00E02660" w:rsidRPr="00757922">
        <w:rPr>
          <w:shd w:val="clear" w:color="auto" w:fill="FFFFFF"/>
        </w:rPr>
        <w:t xml:space="preserve"> in cancer patients of different </w:t>
      </w:r>
      <w:r w:rsidR="005A6575" w:rsidRPr="00757922">
        <w:rPr>
          <w:shd w:val="clear" w:color="auto" w:fill="FFFFFF"/>
        </w:rPr>
        <w:t xml:space="preserve">types and stages of </w:t>
      </w:r>
      <w:r w:rsidR="00E02660" w:rsidRPr="00757922">
        <w:rPr>
          <w:shd w:val="clear" w:color="auto" w:fill="FFFFFF"/>
        </w:rPr>
        <w:t>cancers</w:t>
      </w:r>
      <w:r w:rsidR="00832432" w:rsidRPr="00757922">
        <w:rPr>
          <w:shd w:val="clear" w:color="auto" w:fill="FFFFFF"/>
        </w:rPr>
        <w:t xml:space="preserve"> </w:t>
      </w:r>
      <w:r w:rsidR="005A6575" w:rsidRPr="00757922">
        <w:rPr>
          <w:shd w:val="clear" w:color="auto" w:fill="FFFFFF"/>
        </w:rPr>
        <w:t xml:space="preserve">both during and after treatment </w:t>
      </w:r>
      <w:r w:rsidR="0070122E" w:rsidRPr="00757922">
        <w:rPr>
          <w:shd w:val="clear" w:color="auto" w:fill="FFFFFF"/>
        </w:rPr>
        <w:fldChar w:fldCharType="begin"/>
      </w:r>
      <w:r w:rsidR="0070122E" w:rsidRPr="00757922">
        <w:rPr>
          <w:shd w:val="clear" w:color="auto" w:fill="FFFFFF"/>
        </w:rPr>
        <w:instrText xml:space="preserve"> ADDIN ZOTERO_ITEM CSL_CITATION {"citationID":"Ca84by3P","properties":{"formattedCitation":"\\super 13\\nosupersub{}","plainCitation":"13","noteIndex":0},"citationItems":[{"id":439,"uris":["http://zotero.org/groups/4746215/items/RL7XKEV3"],"itemData":{"id":439,"type":"article-journal","container-title":"Seminars in Oncology Nursing","DOI":"10.1016/j.soncn.2008.05.004","ISSN":"07492081","issue":"3","journalAbbreviation":"Seminars in Oncology Nursing","language":"en","page":"164-170","source":"DOI.org (Crossref)","title":"Physical Activity","volume":"24","author":[{"family":"Schwartz","given":"Anna L."}],"issued":{"date-parts":[["2008",8]]}}}],"schema":"https://github.com/citation-style-language/schema/raw/master/csl-citation.json"} </w:instrText>
      </w:r>
      <w:r w:rsidR="0070122E" w:rsidRPr="00757922">
        <w:rPr>
          <w:shd w:val="clear" w:color="auto" w:fill="FFFFFF"/>
        </w:rPr>
        <w:fldChar w:fldCharType="separate"/>
      </w:r>
      <w:r w:rsidR="0070122E" w:rsidRPr="00757922">
        <w:rPr>
          <w:vertAlign w:val="superscript"/>
          <w:lang w:val="en-US"/>
        </w:rPr>
        <w:t>13</w:t>
      </w:r>
      <w:r w:rsidR="0070122E" w:rsidRPr="00757922">
        <w:rPr>
          <w:shd w:val="clear" w:color="auto" w:fill="FFFFFF"/>
        </w:rPr>
        <w:fldChar w:fldCharType="end"/>
      </w:r>
      <w:r w:rsidR="00832432" w:rsidRPr="00757922">
        <w:rPr>
          <w:shd w:val="clear" w:color="auto" w:fill="FFFFFF"/>
        </w:rPr>
        <w:t>. Further, in a</w:t>
      </w:r>
      <w:r w:rsidR="0090276C" w:rsidRPr="00757922">
        <w:rPr>
          <w:shd w:val="clear" w:color="auto" w:fill="FFFFFF"/>
        </w:rPr>
        <w:t xml:space="preserve"> recent</w:t>
      </w:r>
      <w:r w:rsidR="00832432" w:rsidRPr="00757922">
        <w:rPr>
          <w:shd w:val="clear" w:color="auto" w:fill="FFFFFF"/>
        </w:rPr>
        <w:t xml:space="preserve"> systematic review </w:t>
      </w:r>
      <w:r w:rsidR="00197FE4" w:rsidRPr="00757922">
        <w:rPr>
          <w:shd w:val="clear" w:color="auto" w:fill="FFFFFF"/>
        </w:rPr>
        <w:t>that included</w:t>
      </w:r>
      <w:r w:rsidR="00832432" w:rsidRPr="00757922">
        <w:rPr>
          <w:shd w:val="clear" w:color="auto" w:fill="FFFFFF"/>
        </w:rPr>
        <w:t xml:space="preserve"> hu</w:t>
      </w:r>
      <w:r w:rsidR="00197FE4" w:rsidRPr="00757922">
        <w:t>n</w:t>
      </w:r>
      <w:r w:rsidR="00832432" w:rsidRPr="00757922">
        <w:rPr>
          <w:shd w:val="clear" w:color="auto" w:fill="FFFFFF"/>
        </w:rPr>
        <w:t xml:space="preserve">dreds of epidemiologic studies </w:t>
      </w:r>
      <w:r w:rsidR="0090276C" w:rsidRPr="00757922">
        <w:rPr>
          <w:shd w:val="clear" w:color="auto" w:fill="FFFFFF"/>
        </w:rPr>
        <w:t>with several million participants</w:t>
      </w:r>
      <w:r w:rsidR="6DC5DD3C" w:rsidRPr="00757922">
        <w:rPr>
          <w:shd w:val="clear" w:color="auto" w:fill="FFFFFF"/>
        </w:rPr>
        <w:t>,</w:t>
      </w:r>
      <w:r w:rsidR="0090276C" w:rsidRPr="00757922">
        <w:rPr>
          <w:shd w:val="clear" w:color="auto" w:fill="FFFFFF"/>
        </w:rPr>
        <w:t xml:space="preserve"> </w:t>
      </w:r>
      <w:r w:rsidR="00832432" w:rsidRPr="00757922">
        <w:rPr>
          <w:shd w:val="clear" w:color="auto" w:fill="FFFFFF"/>
        </w:rPr>
        <w:t xml:space="preserve">both high and low levels of physical activity </w:t>
      </w:r>
      <w:r w:rsidR="00A575B8" w:rsidRPr="00757922">
        <w:rPr>
          <w:shd w:val="clear" w:color="auto" w:fill="FFFFFF"/>
        </w:rPr>
        <w:t xml:space="preserve">were shown to </w:t>
      </w:r>
      <w:r w:rsidR="0032432D" w:rsidRPr="00757922">
        <w:rPr>
          <w:shd w:val="clear" w:color="auto" w:fill="FFFFFF"/>
        </w:rPr>
        <w:t>lower the</w:t>
      </w:r>
      <w:r w:rsidR="00832432" w:rsidRPr="00757922">
        <w:rPr>
          <w:shd w:val="clear" w:color="auto" w:fill="FFFFFF"/>
        </w:rPr>
        <w:t xml:space="preserve"> risks </w:t>
      </w:r>
      <w:r w:rsidR="0032432D" w:rsidRPr="00757922">
        <w:rPr>
          <w:shd w:val="clear" w:color="auto" w:fill="FFFFFF"/>
        </w:rPr>
        <w:t xml:space="preserve">and improve survival in cancer patients </w:t>
      </w:r>
      <w:r w:rsidR="00832432" w:rsidRPr="00757922">
        <w:rPr>
          <w:shd w:val="clear" w:color="auto" w:fill="FFFFFF"/>
        </w:rPr>
        <w:t xml:space="preserve">of breast, colon, bladder, endometrial, esophageal, </w:t>
      </w:r>
      <w:r w:rsidR="00BA6E00" w:rsidRPr="00757922">
        <w:rPr>
          <w:shd w:val="clear" w:color="auto" w:fill="FFFFFF"/>
        </w:rPr>
        <w:t>gastric,</w:t>
      </w:r>
      <w:r w:rsidR="00832432" w:rsidRPr="00757922">
        <w:rPr>
          <w:shd w:val="clear" w:color="auto" w:fill="FFFFFF"/>
        </w:rPr>
        <w:t xml:space="preserve"> and renal cancers </w:t>
      </w:r>
      <w:r w:rsidR="001E436A" w:rsidRPr="00757922">
        <w:rPr>
          <w:shd w:val="clear" w:color="auto" w:fill="FFFFFF"/>
        </w:rPr>
        <w:t>and reduce mortality for breast, colon, and prostate cancer</w:t>
      </w:r>
      <w:r w:rsidR="00F60EF7" w:rsidRPr="00757922">
        <w:rPr>
          <w:shd w:val="clear" w:color="auto" w:fill="FFFFFF"/>
        </w:rPr>
        <w:t xml:space="preserve"> survivors</w:t>
      </w:r>
      <w:r w:rsidR="001E436A" w:rsidRPr="00757922">
        <w:rPr>
          <w:shd w:val="clear" w:color="auto" w:fill="FFFFFF"/>
        </w:rPr>
        <w:t xml:space="preserve"> </w:t>
      </w:r>
      <w:r w:rsidR="0070122E" w:rsidRPr="00757922">
        <w:rPr>
          <w:shd w:val="clear" w:color="auto" w:fill="FFFFFF"/>
        </w:rPr>
        <w:fldChar w:fldCharType="begin"/>
      </w:r>
      <w:r w:rsidR="0070122E" w:rsidRPr="00757922">
        <w:rPr>
          <w:shd w:val="clear" w:color="auto" w:fill="FFFFFF"/>
        </w:rPr>
        <w:instrText xml:space="preserve"> ADDIN ZOTERO_ITEM CSL_CITATION {"citationID":"TUVNq7Xl","properties":{"formattedCitation":"\\super 14\\nosupersub{}","plainCitation":"14","noteIndex":0},"citationItems":[{"id":441,"uris":["http://zotero.org/groups/4746215/items/IVG4VHPD"],"itemData":{"id":441,"type":"article-journal","container-title":"Medicine &amp; Science in Sports &amp; Exercise","DOI":"10.1249/MSS.0000000000001937","ISSN":"1530-0315, 0195-9131","issue":"6","language":"en","page":"1252-1261","source":"DOI.org (Crossref)","title":"Physical Activity in Cancer Prevention and Survival: A Systematic Review","title-short":"Physical Activity in Cancer Prevention and Survival","volume":"51","author":[{"family":"Mctiernan","given":"Anne"},{"family":"Friedenreich","given":"Christine M."},{"family":"Katzmarzyk","given":"Peter T."},{"family":"Powell","given":"Kenneth E."},{"family":"Macko","given":"Richard"},{"family":"Buchner","given":"David"},{"family":"Pescatello","given":"Linda S."},{"family":"Bloodgood","given":"Bonny"},{"family":"Tennant","given":"Bethany"},{"family":"Vaux-Bjerke","given":"Alison"},{"family":"George","given":"Stephanie M."},{"family":"Troiano","given":"Richard P."},{"family":"Piercy","given":"Katrina L."}],"issued":{"date-parts":[["2019",6]]}}}],"schema":"https://github.com/citation-style-language/schema/raw/master/csl-citation.json"} </w:instrText>
      </w:r>
      <w:r w:rsidR="0070122E" w:rsidRPr="00757922">
        <w:rPr>
          <w:shd w:val="clear" w:color="auto" w:fill="FFFFFF"/>
        </w:rPr>
        <w:fldChar w:fldCharType="separate"/>
      </w:r>
      <w:r w:rsidR="0070122E" w:rsidRPr="00757922">
        <w:rPr>
          <w:vertAlign w:val="superscript"/>
          <w:lang w:val="en-US"/>
        </w:rPr>
        <w:t>14</w:t>
      </w:r>
      <w:r w:rsidR="0070122E" w:rsidRPr="00757922">
        <w:rPr>
          <w:shd w:val="clear" w:color="auto" w:fill="FFFFFF"/>
        </w:rPr>
        <w:fldChar w:fldCharType="end"/>
      </w:r>
      <w:r w:rsidR="00832432" w:rsidRPr="00757922">
        <w:rPr>
          <w:shd w:val="clear" w:color="auto" w:fill="FFFFFF"/>
        </w:rPr>
        <w:t>.</w:t>
      </w:r>
      <w:r w:rsidR="001E436A" w:rsidRPr="00757922">
        <w:rPr>
          <w:shd w:val="clear" w:color="auto" w:fill="FFFFFF"/>
        </w:rPr>
        <w:t xml:space="preserve"> </w:t>
      </w:r>
    </w:p>
    <w:p w14:paraId="007716E0" w14:textId="77777777" w:rsidR="001E101B" w:rsidRPr="00757922" w:rsidRDefault="001E101B" w:rsidP="00573C32">
      <w:pPr>
        <w:contextualSpacing/>
        <w:rPr>
          <w:shd w:val="clear" w:color="auto" w:fill="FFFFFF"/>
        </w:rPr>
      </w:pPr>
    </w:p>
    <w:p w14:paraId="75BC5A4F" w14:textId="33271F69" w:rsidR="005A61D3" w:rsidRPr="00757922" w:rsidRDefault="00D70DCA" w:rsidP="00573C32">
      <w:pPr>
        <w:pStyle w:val="Heading3"/>
        <w:contextualSpacing/>
        <w:rPr>
          <w:sz w:val="24"/>
          <w:szCs w:val="24"/>
          <w:shd w:val="clear" w:color="auto" w:fill="FFFFFF"/>
        </w:rPr>
      </w:pPr>
      <w:bookmarkStart w:id="24" w:name="_Toc110341954"/>
      <w:bookmarkStart w:id="25" w:name="_Toc119942861"/>
      <w:r w:rsidRPr="00757922">
        <w:rPr>
          <w:sz w:val="24"/>
          <w:szCs w:val="24"/>
          <w:shd w:val="clear" w:color="auto" w:fill="FFFFFF"/>
        </w:rPr>
        <w:t>2</w:t>
      </w:r>
      <w:r w:rsidR="29C5C23E" w:rsidRPr="00757922">
        <w:rPr>
          <w:sz w:val="24"/>
          <w:szCs w:val="24"/>
          <w:shd w:val="clear" w:color="auto" w:fill="FFFFFF"/>
        </w:rPr>
        <w:t>.2.</w:t>
      </w:r>
      <w:r w:rsidR="00DB1CCE" w:rsidRPr="00757922">
        <w:rPr>
          <w:sz w:val="24"/>
          <w:szCs w:val="24"/>
          <w:shd w:val="clear" w:color="auto" w:fill="FFFFFF"/>
        </w:rPr>
        <w:t>2</w:t>
      </w:r>
      <w:r w:rsidR="29C5C23E" w:rsidRPr="00757922">
        <w:rPr>
          <w:sz w:val="24"/>
          <w:szCs w:val="24"/>
          <w:shd w:val="clear" w:color="auto" w:fill="FFFFFF"/>
        </w:rPr>
        <w:t xml:space="preserve"> Strength Training</w:t>
      </w:r>
      <w:bookmarkEnd w:id="24"/>
      <w:bookmarkEnd w:id="25"/>
    </w:p>
    <w:p w14:paraId="74F0C4E8" w14:textId="623356DB" w:rsidR="73FE0DEE" w:rsidRPr="00757922" w:rsidRDefault="009B446B" w:rsidP="00573C32">
      <w:pPr>
        <w:contextualSpacing/>
      </w:pPr>
      <w:r w:rsidRPr="00757922">
        <w:t xml:space="preserve">Improved strength has been associated with improved daily performance, overall functionality, quality of life and reduced risk of falls </w:t>
      </w:r>
      <w:r w:rsidR="00472797" w:rsidRPr="00757922">
        <w:fldChar w:fldCharType="begin"/>
      </w:r>
      <w:r w:rsidR="007B52F6" w:rsidRPr="00757922">
        <w:instrText xml:space="preserve"> ADDIN ZOTERO_ITEM CSL_CITATION {"citationID":"LppL9d45","properties":{"formattedCitation":"\\super 15\\nosupersub{}","plainCitation":"15","noteIndex":0},"citationItems":[{"id":456,"uris":["http://zotero.org/groups/4746215/items/NQPEIFFG"],"itemData":{"id":456,"type":"article-journal","container-title":"Current Oncology Reports","DOI":"10.1007/s11912-016-0511-3","ISSN":"1523-3790, 1534-6269","issue":"5","journalAbbreviation":"Curr Oncol Rep","language":"en","page":"31","source":"DOI.org (Crossref)","title":"The Independent Effects of Strength Training in Cancer Survivors: a Systematic Review","title-short":"The Independent Effects of Strength Training in Cancer Survivors","volume":"18","author":[{"family":"Hanson","given":"Erik D."},{"family":"Wagoner","given":"Chad W."},{"family":"Anderson","given":"Travis"},{"family":"Battaglini","given":"Claudio L."}],"issued":{"date-parts":[["2016",5]]}}}],"schema":"https://github.com/citation-style-language/schema/raw/master/csl-citation.json"} </w:instrText>
      </w:r>
      <w:r w:rsidR="00472797" w:rsidRPr="00757922">
        <w:fldChar w:fldCharType="separate"/>
      </w:r>
      <w:r w:rsidR="007B52F6" w:rsidRPr="00757922">
        <w:rPr>
          <w:vertAlign w:val="superscript"/>
          <w:lang w:val="en-US"/>
        </w:rPr>
        <w:t>15</w:t>
      </w:r>
      <w:r w:rsidR="00472797" w:rsidRPr="00757922">
        <w:fldChar w:fldCharType="end"/>
      </w:r>
      <w:r w:rsidRPr="00757922">
        <w:t xml:space="preserve">. </w:t>
      </w:r>
      <w:r w:rsidR="00CE6C1F" w:rsidRPr="00757922">
        <w:t>Cancer treatment</w:t>
      </w:r>
      <w:r w:rsidR="00C85397" w:rsidRPr="00757922">
        <w:t>s</w:t>
      </w:r>
      <w:r w:rsidR="00CE6C1F" w:rsidRPr="00757922">
        <w:t xml:space="preserve"> ha</w:t>
      </w:r>
      <w:r w:rsidR="00C85397" w:rsidRPr="00757922">
        <w:t>ve</w:t>
      </w:r>
      <w:r w:rsidR="00CE6C1F" w:rsidRPr="00757922">
        <w:t xml:space="preserve"> been </w:t>
      </w:r>
      <w:r w:rsidR="00CE6C1F" w:rsidRPr="00757922">
        <w:lastRenderedPageBreak/>
        <w:t xml:space="preserve">associated with </w:t>
      </w:r>
      <w:r w:rsidR="00C85397" w:rsidRPr="00757922">
        <w:t xml:space="preserve">unfavorable </w:t>
      </w:r>
      <w:r w:rsidR="00CE6C1F" w:rsidRPr="00757922">
        <w:t xml:space="preserve">changes in </w:t>
      </w:r>
      <w:r w:rsidR="00C85397" w:rsidRPr="00757922">
        <w:t xml:space="preserve">patients’ </w:t>
      </w:r>
      <w:r w:rsidR="00CE6C1F" w:rsidRPr="00757922">
        <w:t xml:space="preserve">quality of life, body composition, physical function, and strength </w:t>
      </w:r>
      <w:r w:rsidR="00472797" w:rsidRPr="00757922">
        <w:fldChar w:fldCharType="begin"/>
      </w:r>
      <w:r w:rsidR="007B52F6" w:rsidRPr="00757922">
        <w:instrText xml:space="preserve"> ADDIN ZOTERO_ITEM CSL_CITATION {"citationID":"zzn7vbgt","properties":{"formattedCitation":"\\super 15\\nosupersub{}","plainCitation":"15","noteIndex":0},"citationItems":[{"id":456,"uris":["http://zotero.org/groups/4746215/items/NQPEIFFG"],"itemData":{"id":456,"type":"article-journal","container-title":"Current Oncology Reports","DOI":"10.1007/s11912-016-0511-3","ISSN":"1523-3790, 1534-6269","issue":"5","journalAbbreviation":"Curr Oncol Rep","language":"en","page":"31","source":"DOI.org (Crossref)","title":"The Independent Effects of Strength Training in Cancer Survivors: a Systematic Review","title-short":"The Independent Effects of Strength Training in Cancer Survivors","volume":"18","author":[{"family":"Hanson","given":"Erik D."},{"family":"Wagoner","given":"Chad W."},{"family":"Anderson","given":"Travis"},{"family":"Battaglini","given":"Claudio L."}],"issued":{"date-parts":[["2016",5]]}}}],"schema":"https://github.com/citation-style-language/schema/raw/master/csl-citation.json"} </w:instrText>
      </w:r>
      <w:r w:rsidR="00472797" w:rsidRPr="00757922">
        <w:fldChar w:fldCharType="separate"/>
      </w:r>
      <w:r w:rsidR="007B52F6" w:rsidRPr="00757922">
        <w:rPr>
          <w:vertAlign w:val="superscript"/>
          <w:lang w:val="en-US"/>
        </w:rPr>
        <w:t>15</w:t>
      </w:r>
      <w:r w:rsidR="00472797" w:rsidRPr="00757922">
        <w:fldChar w:fldCharType="end"/>
      </w:r>
      <w:r w:rsidR="00472797" w:rsidRPr="00757922">
        <w:t>.</w:t>
      </w:r>
      <w:r w:rsidR="00CE6C1F" w:rsidRPr="00757922">
        <w:t xml:space="preserve"> </w:t>
      </w:r>
      <w:r w:rsidR="00CC3AB2" w:rsidRPr="00757922">
        <w:t xml:space="preserve">Benefits of strength training </w:t>
      </w:r>
      <w:r w:rsidR="003C1647" w:rsidRPr="00757922">
        <w:t xml:space="preserve">vary in different cancer types but </w:t>
      </w:r>
      <w:r w:rsidR="001C1146" w:rsidRPr="00757922">
        <w:t xml:space="preserve">one consistent measure that </w:t>
      </w:r>
      <w:r w:rsidR="0082293C" w:rsidRPr="00757922">
        <w:t xml:space="preserve">improved </w:t>
      </w:r>
      <w:r w:rsidR="001C1146" w:rsidRPr="00757922">
        <w:t xml:space="preserve">was </w:t>
      </w:r>
      <w:r w:rsidR="0082293C" w:rsidRPr="00757922">
        <w:t xml:space="preserve">strength in </w:t>
      </w:r>
      <w:r w:rsidR="00CE6C1F" w:rsidRPr="00757922">
        <w:t xml:space="preserve">patients with </w:t>
      </w:r>
      <w:r w:rsidR="001C1146" w:rsidRPr="00757922">
        <w:t xml:space="preserve">breast, prostate, lung, neck and head, </w:t>
      </w:r>
      <w:r w:rsidR="00DD4065" w:rsidRPr="00757922">
        <w:t>lymphoma, colorectal and gastro-intestinal cancers</w:t>
      </w:r>
      <w:r w:rsidR="001C7B8D" w:rsidRPr="00757922">
        <w:t xml:space="preserve"> </w:t>
      </w:r>
      <w:r w:rsidR="00472797" w:rsidRPr="00757922">
        <w:fldChar w:fldCharType="begin"/>
      </w:r>
      <w:r w:rsidR="007B52F6" w:rsidRPr="00757922">
        <w:instrText xml:space="preserve"> ADDIN ZOTERO_ITEM CSL_CITATION {"citationID":"RTHGvLJj","properties":{"formattedCitation":"\\super 15,16\\nosupersub{}","plainCitation":"15,16","noteIndex":0},"citationItems":[{"id":456,"uris":["http://zotero.org/groups/4746215/items/NQPEIFFG"],"itemData":{"id":456,"type":"article-journal","container-title":"Current Oncology Reports","DOI":"10.1007/s11912-016-0511-3","ISSN":"1523-3790, 1534-6269","issue":"5","journalAbbreviation":"Curr Oncol Rep","language":"en","page":"31","source":"DOI.org (Crossref)","title":"The Independent Effects of Strength Training in Cancer Survivors: a Systematic Review","title-short":"The Independent Effects of Strength Training in Cancer Survivors","volume":"18","author":[{"family":"Hanson","given":"Erik D."},{"family":"Wagoner","given":"Chad W."},{"family":"Anderson","given":"Travis"},{"family":"Battaglini","given":"Claudio L."}],"issued":{"date-parts":[["2016",5]]}}},{"id":457,"uris":["http://zotero.org/groups/4746215/items/5BGICPDG"],"itemData":{"id":457,"type":"article-journal","container-title":"European Urology","DOI":"10.1016/j.eururo.2015.10.047","ISSN":"03022838","issue":"4","journalAbbreviation":"European Urology","language":"en","page":"693-703","source":"DOI.org (Crossref)","title":"Exercise for Men with Prostate Cancer: A Systematic Review and Meta-analysis","title-short":"Exercise for Men with Prostate Cancer","volume":"69","author":[{"family":"Bourke","given":"Liam"},{"family":"Smith","given":"Dianna"},{"family":"Steed","given":"Liz"},{"family":"Hooper","given":"Richard"},{"family":"Carter","given":"Anouska"},{"family":"Catto","given":"James"},{"family":"Albertsen","given":"Peter C."},{"family":"Tombal","given":"Bertrand"},{"family":"Payne","given":"Heather A."},{"family":"Rosario","given":"Derek J."}],"issued":{"date-parts":[["2016",4]]}}}],"schema":"https://github.com/citation-style-language/schema/raw/master/csl-citation.json"} </w:instrText>
      </w:r>
      <w:r w:rsidR="00472797" w:rsidRPr="00757922">
        <w:fldChar w:fldCharType="separate"/>
      </w:r>
      <w:r w:rsidR="007B52F6" w:rsidRPr="00757922">
        <w:rPr>
          <w:vertAlign w:val="superscript"/>
          <w:lang w:val="en-US"/>
        </w:rPr>
        <w:t>15,16</w:t>
      </w:r>
      <w:r w:rsidR="00472797" w:rsidRPr="00757922">
        <w:fldChar w:fldCharType="end"/>
      </w:r>
      <w:r w:rsidR="00DD4065" w:rsidRPr="00757922">
        <w:t xml:space="preserve">. </w:t>
      </w:r>
      <w:r w:rsidR="0012102E" w:rsidRPr="00757922">
        <w:t>In Canada, a randomized controlled trial using 242</w:t>
      </w:r>
      <w:r w:rsidR="00F827B3" w:rsidRPr="00757922">
        <w:t xml:space="preserve"> breast cancer patients </w:t>
      </w:r>
      <w:r w:rsidR="00252CF3" w:rsidRPr="00757922">
        <w:t xml:space="preserve">evaluating the effect of strength training on quality of life </w:t>
      </w:r>
      <w:r w:rsidR="00F827B3" w:rsidRPr="00757922">
        <w:t xml:space="preserve">has shown that </w:t>
      </w:r>
      <w:r w:rsidR="00252CF3" w:rsidRPr="00757922">
        <w:t xml:space="preserve">it reduced anxiety and depression and improved fatigue and quality of life in breast cancer patients undergoing chemotherapy </w:t>
      </w:r>
      <w:r w:rsidR="00472797" w:rsidRPr="00757922">
        <w:fldChar w:fldCharType="begin"/>
      </w:r>
      <w:r w:rsidR="007B52F6" w:rsidRPr="00757922">
        <w:instrText xml:space="preserve"> ADDIN ZOTERO_ITEM CSL_CITATION {"citationID":"TLUsZ5Pg","properties":{"formattedCitation":"\\super 17\\nosupersub{}","plainCitation":"17","noteIndex":0},"citationItems":[{"id":459,"uris":["http://zotero.org/groups/4746215/items/4CMVZBHA"],"itemData":{"id":459,"type":"article-journal","abstract":"Purpose\n              Breast cancer chemotherapy may cause unfavorable changes in physical functioning, body composition, psychosocial functioning, and quality of life (QOL). We evaluated the relative merits of aerobic and resistance exercise in blunting these effects.\n            \n            \n              Patients and Methods\n              We conducted a multicenter randomized controlled trial in Canada between 2003 and 2005 that randomly assigned 242 breast cancer patients initiating adjuvant chemotherapy to usual care (n = 82), supervised resistance exercise (n = 82), or supervised aerobic exercise (n = 78) for the duration of their chemotherapy (median, 17 weeks; 95% CI, 9 to 24 weeks). Our primary end point was cancer-specific QOL assessed by the Functional Assessment of Cancer Therapy–Anemia scale. Secondary end points were fatigue, psychosocial functioning, physical fitness, body composition, chemotherapy completion rate, and lymphedema.\n            \n            \n              Results\n              The follow-up assessment rate for our primary end point was 92.1%, and adherence to the supervised exercise was 70.2%. Unadjusted and adjusted mixed-model analyses indicated that aerobic exercise was superior to usual care for improving self-esteem (P = .015), aerobic fitness (P = .006), and percent body fat (adjusted P = .076). Resistance exercise was superior to usual care for improving self-esteem (P = .018), muscular strength (P &lt; .001), lean body mass (P = .015), and chemotherapy completion rate (P = .033). Changes in cancer-specific QOL, fatigue, depression, and anxiety favored the exercise groups but did not reach statistical significance. Exercise did not cause lymphedema or adverse events.\n            \n            \n              Conclusion\n              Neither aerobic nor resistance exercise significantly improved cancer-specific QOL in breast cancer patients receiving chemotherapy, but they did improve self-esteem, physical fitness, body composition, and chemotherapy completion rate without causing lymphedema or significant adverse events.","container-title":"Journal of Clinical Oncology","DOI":"10.1200/JCO.2006.08.2024","ISSN":"0732-183X, 1527-7755","issue":"28","journalAbbreviation":"JCO","language":"en","page":"4396-4404","source":"DOI.org (Crossref)","title":"Effects of Aerobic and Resistance Exercise in Breast Cancer Patients Receiving Adjuvant Chemotherapy: A Multicenter Randomized Controlled Trial","title-short":"Effects of Aerobic and Resistance Exercise in Breast Cancer Patients Receiving Adjuvant Chemotherapy","volume":"25","author":[{"family":"Courneya","given":"Kerry S."},{"family":"Segal","given":"Roanne J."},{"family":"Mackey","given":"John R."},{"family":"Gelmon","given":"Karen"},{"family":"Reid","given":"Robert D."},{"family":"Friedenreich","given":"Christine M."},{"family":"Ladha","given":"Aliya B."},{"family":"Proulx","given":"Caroline"},{"family":"Vallance","given":"Jeffrey K.H."},{"family":"Lane","given":"Kirstin"},{"family":"Yasui","given":"Yutaka"},{"family":"McKenzie","given":"Donald C."}],"issued":{"date-parts":[["2007",10,1]]}}}],"schema":"https://github.com/citation-style-language/schema/raw/master/csl-citation.json"} </w:instrText>
      </w:r>
      <w:r w:rsidR="00472797" w:rsidRPr="00757922">
        <w:fldChar w:fldCharType="separate"/>
      </w:r>
      <w:r w:rsidR="007B52F6" w:rsidRPr="00757922">
        <w:rPr>
          <w:vertAlign w:val="superscript"/>
          <w:lang w:val="en-US"/>
        </w:rPr>
        <w:t>17</w:t>
      </w:r>
      <w:r w:rsidR="00472797" w:rsidRPr="00757922">
        <w:fldChar w:fldCharType="end"/>
      </w:r>
      <w:r w:rsidR="00252CF3" w:rsidRPr="00757922">
        <w:t>.</w:t>
      </w:r>
      <w:r w:rsidR="0012102E" w:rsidRPr="00757922">
        <w:t xml:space="preserve"> </w:t>
      </w:r>
      <w:r w:rsidR="004E66A7" w:rsidRPr="00757922">
        <w:t xml:space="preserve">Similarly, in a 14-week exercise intervention in 20 head and neck cancer patients investigating the effect of exercise showed maintained or improved quality of life and function in cancer patients undergoing chemotherapy </w:t>
      </w:r>
      <w:r w:rsidR="00472797" w:rsidRPr="00757922">
        <w:fldChar w:fldCharType="begin"/>
      </w:r>
      <w:r w:rsidR="007B52F6" w:rsidRPr="00757922">
        <w:instrText xml:space="preserve"> ADDIN ZOTERO_ITEM CSL_CITATION {"citationID":"q6afPP79","properties":{"formattedCitation":"\\super 18\\nosupersub{}","plainCitation":"18","noteIndex":0},"citationItems":[{"id":460,"uris":["http://zotero.org/groups/4746215/items/VZ68EXHN"],"itemData":{"id":460,"type":"article-journal","container-title":"Head &amp; Neck","DOI":"10.1002/hed.24162","ISSN":"10433074","issue":"S1","journalAbbreviation":"Head Neck","language":"en","page":"E1086-E1096","source":"DOI.org (Crossref)","title":"Maintaining physical activity during head and neck cancer treatment: Results of a pilot controlled trial: Maintaining physical activity intervention in patients with head and neck cancer","title-short":"Maintaining physical activity during head and neck cancer treatment","volume":"38","author":[{"family":"Zhao","given":"Shuang G."},{"family":"Alexander","given":"Neil B."},{"family":"Djuric","given":"Zora"},{"family":"Zhou","given":"Jessica"},{"family":"Tao","given":"Yebin"},{"family":"Schipper","given":"Matthew"},{"family":"Feng","given":"Felix Y."},{"family":"Eisbruch","given":"Avraham"},{"family":"Worden","given":"Francis P."},{"family":"Strath","given":"Scott J."},{"family":"Jolly","given":"Shruti"}],"issued":{"date-parts":[["2016",4]]}}}],"schema":"https://github.com/citation-style-language/schema/raw/master/csl-citation.json"} </w:instrText>
      </w:r>
      <w:r w:rsidR="00472797" w:rsidRPr="00757922">
        <w:fldChar w:fldCharType="separate"/>
      </w:r>
      <w:r w:rsidR="007B52F6" w:rsidRPr="00757922">
        <w:rPr>
          <w:vertAlign w:val="superscript"/>
          <w:lang w:val="en-US"/>
        </w:rPr>
        <w:t>18</w:t>
      </w:r>
      <w:r w:rsidR="00472797" w:rsidRPr="00757922">
        <w:fldChar w:fldCharType="end"/>
      </w:r>
      <w:r w:rsidR="004E66A7" w:rsidRPr="00757922">
        <w:t xml:space="preserve">. </w:t>
      </w:r>
      <w:r w:rsidR="00771139" w:rsidRPr="00757922">
        <w:t xml:space="preserve">Both systematic reviews and meta-analyses </w:t>
      </w:r>
      <w:r w:rsidR="00F705CF" w:rsidRPr="00757922">
        <w:t xml:space="preserve">of over 60 publications </w:t>
      </w:r>
      <w:r w:rsidR="00771139" w:rsidRPr="00757922">
        <w:t xml:space="preserve">have shown that strength training had a positive effect and improved muscle functioning, </w:t>
      </w:r>
      <w:r w:rsidR="001A3C5C" w:rsidRPr="00757922">
        <w:t>body composition</w:t>
      </w:r>
      <w:r w:rsidR="008A00E0" w:rsidRPr="00757922">
        <w:t xml:space="preserve">, </w:t>
      </w:r>
      <w:r w:rsidR="001A3C5C" w:rsidRPr="00757922">
        <w:t xml:space="preserve">oxygen-uptake </w:t>
      </w:r>
      <w:r w:rsidR="008A00E0" w:rsidRPr="00757922">
        <w:t xml:space="preserve">and quality of life </w:t>
      </w:r>
      <w:r w:rsidR="001A3C5C" w:rsidRPr="00757922">
        <w:t xml:space="preserve">in cancer </w:t>
      </w:r>
      <w:r w:rsidR="00661B98" w:rsidRPr="00757922">
        <w:t>survivors</w:t>
      </w:r>
      <w:r w:rsidR="008A00E0" w:rsidRPr="00757922">
        <w:t xml:space="preserve"> </w:t>
      </w:r>
      <w:r w:rsidR="00512567" w:rsidRPr="00757922">
        <w:fldChar w:fldCharType="begin"/>
      </w:r>
      <w:r w:rsidR="007B52F6" w:rsidRPr="00757922">
        <w:instrText xml:space="preserve"> ADDIN ZOTERO_ITEM CSL_CITATION {"citationID":"HM3WFBEC","properties":{"formattedCitation":"\\super 19\\uc0\\u8211{}22\\nosupersub{}","plainCitation":"19–22","noteIndex":0},"citationItems":[{"id":462,"uris":["http://zotero.org/groups/4746215/items/F9ASPN7P"],"itemData":{"id":462,"type":"article-journal","container-title":"International Journal of Sports Medicine","DOI":"10.1055/s-0029-1225330","ISSN":"0172-4622, 1439-3964","issue":"10","journalAbbreviation":"Int J Sports Med","language":"en","page":"703-712","source":"DOI.org (Crossref)","title":"Resistance Training in Cancer Survivors: A Systematic Review","title-short":"Resistance Training in Cancer Survivors","volume":"30","author":[{"family":"De Backer","given":"I. C."},{"family":"Schep","given":"G."},{"family":"Backx","given":"F. J."},{"family":"Vreugdenhil","given":"G."},{"family":"Kuipers","given":"H."}],"issued":{"date-parts":[["2009",10]]}}},{"id":463,"uris":["http://zotero.org/groups/4746215/items/BJLYKVSY"],"itemData":{"id":463,"type":"article-journal","container-title":"Medicine &amp; Science in Sports &amp; Exercise","DOI":"10.1249/MSS.0b013e31829a3b63","ISSN":"0195-9131","issue":"11","language":"en","page":"2080-2090","source":"DOI.org (Crossref)","title":"Impact of Resistance Training in Cancer Survivors: A Meta-Analysis","title-short":"Impact of Resistance Training in Cancer Survivors","volume":"45","author":[{"family":"Strasser","given":"Barbara"},{"family":"Steindorf","given":"Karen"},{"family":"Wiskemann","given":"Joachim"},{"family":"Ulrich","given":"Cornelia M."}],"issued":{"date-parts":[["2013",11]]}}},{"id":464,"uris":["http://zotero.org/groups/4746215/items/BIDERRKF"],"itemData":{"id":464,"type":"article-journal","container-title":"Supportive Care in Cancer","DOI":"10.1007/s00520-010-0904-z","ISSN":"0941-4355, 1433-7339","issue":"11","journalAbbreviation":"Support Care Cancer","language":"en","page":"1367-1376","source":"DOI.org (Crossref)","title":"The effects of resistance training on quality of life in cancer: a systematic literature review and meta-analysis","title-short":"The effects of resistance training on quality of life in cancer","volume":"18","author":[{"family":"Cramp","given":"Fiona"},{"family":"James","given":"Abigail"},{"family":"Lambert","given":"Jessica"}],"issued":{"date-parts":[["2010",11]]}}},{"id":618,"uris":["http://zotero.org/groups/4746215/items/SW73Q9FF"],"itemData":{"id":618,"type":"article-journal","container-title":"International Journal of Radiation Oncology*Biology*Physics","DOI":"10.1016/j.ijrobp.2021.06.034","ISSN":"03603016","issue":"3","journalAbbreviation":"International Journal of Radiation Oncology*Biology*Physics","language":"en","page":"716-731","source":"DOI.org (Crossref)","title":"Effects of Exercise During Radiation Therapy on Physical Function and Treatment-Related Side Effects in Men With Prostate Cancer: A Systematic Review and Meta-Analysis","title-short":"Effects of Exercise During Radiation Therapy on Physical Function and Treatment-Related Side Effects in Men With Prostate Cancer","volume":"111","author":[{"family":"Schumacher","given":"Oliver"},{"family":"Luo","given":"Hao"},{"family":"Taaffe","given":"Dennis R."},{"family":"Galvão","given":"Daniel A."},{"family":"Tang","given":"Colin"},{"family":"Chee","given":"Raphael"},{"family":"Spry","given":"Nigel"},{"family":"Newton","given":"Robert U."}],"issued":{"date-parts":[["2021",11]]}}}],"schema":"https://github.com/citation-style-language/schema/raw/master/csl-citation.json"} </w:instrText>
      </w:r>
      <w:r w:rsidR="00512567" w:rsidRPr="00757922">
        <w:fldChar w:fldCharType="separate"/>
      </w:r>
      <w:r w:rsidR="007B52F6" w:rsidRPr="00757922">
        <w:rPr>
          <w:vertAlign w:val="superscript"/>
          <w:lang w:val="en-US"/>
        </w:rPr>
        <w:t>19–22</w:t>
      </w:r>
      <w:r w:rsidR="00512567" w:rsidRPr="00757922">
        <w:fldChar w:fldCharType="end"/>
      </w:r>
      <w:r w:rsidR="008A00E0" w:rsidRPr="00757922">
        <w:t>.</w:t>
      </w:r>
      <w:r w:rsidR="0012102E" w:rsidRPr="00757922">
        <w:t xml:space="preserve"> </w:t>
      </w:r>
    </w:p>
    <w:p w14:paraId="4808DAC5" w14:textId="74B06FC9" w:rsidR="005A61D3" w:rsidRPr="00757922" w:rsidRDefault="00D70DCA">
      <w:pPr>
        <w:pStyle w:val="Heading3"/>
        <w:rPr>
          <w:sz w:val="24"/>
          <w:szCs w:val="24"/>
        </w:rPr>
      </w:pPr>
      <w:bookmarkStart w:id="26" w:name="_Toc110341955"/>
      <w:bookmarkStart w:id="27" w:name="_Toc119942862"/>
      <w:r w:rsidRPr="00757922">
        <w:rPr>
          <w:sz w:val="24"/>
          <w:szCs w:val="24"/>
        </w:rPr>
        <w:t>2</w:t>
      </w:r>
      <w:r w:rsidR="006E376D" w:rsidRPr="00757922">
        <w:rPr>
          <w:sz w:val="24"/>
          <w:szCs w:val="24"/>
        </w:rPr>
        <w:t>.2.</w:t>
      </w:r>
      <w:r w:rsidR="00DB1CCE" w:rsidRPr="00757922">
        <w:rPr>
          <w:sz w:val="24"/>
          <w:szCs w:val="24"/>
        </w:rPr>
        <w:t>3</w:t>
      </w:r>
      <w:r w:rsidR="005A61D3" w:rsidRPr="00757922">
        <w:rPr>
          <w:sz w:val="24"/>
          <w:szCs w:val="24"/>
        </w:rPr>
        <w:t xml:space="preserve"> Yoga</w:t>
      </w:r>
      <w:bookmarkEnd w:id="26"/>
      <w:bookmarkEnd w:id="27"/>
      <w:r w:rsidR="005A61D3" w:rsidRPr="00757922">
        <w:rPr>
          <w:sz w:val="24"/>
          <w:szCs w:val="24"/>
        </w:rPr>
        <w:t xml:space="preserve"> </w:t>
      </w:r>
    </w:p>
    <w:p w14:paraId="1531A597" w14:textId="16DA1CC5" w:rsidR="004A645E" w:rsidRPr="00757922" w:rsidRDefault="003540C0" w:rsidP="00C36451">
      <w:r w:rsidRPr="00757922">
        <w:t xml:space="preserve">Cancer has been reported to influence different </w:t>
      </w:r>
      <w:r w:rsidR="00DB6BBD" w:rsidRPr="00757922">
        <w:t xml:space="preserve">aspects </w:t>
      </w:r>
      <w:r w:rsidRPr="00757922">
        <w:t xml:space="preserve">of patients’ life and many quality-of-life </w:t>
      </w:r>
      <w:r w:rsidR="00DB6BBD" w:rsidRPr="00757922">
        <w:t xml:space="preserve">domains </w:t>
      </w:r>
      <w:r w:rsidRPr="00757922">
        <w:t xml:space="preserve">were correlated with </w:t>
      </w:r>
      <w:r w:rsidR="009532FE" w:rsidRPr="00757922">
        <w:t xml:space="preserve">different </w:t>
      </w:r>
      <w:r w:rsidRPr="00757922">
        <w:t xml:space="preserve">mental health </w:t>
      </w:r>
      <w:r w:rsidR="00DB6BBD" w:rsidRPr="00757922">
        <w:t xml:space="preserve">domains </w:t>
      </w:r>
      <w:r w:rsidRPr="00757922">
        <w:t xml:space="preserve">in cancer patients </w:t>
      </w:r>
      <w:r w:rsidR="00512567" w:rsidRPr="00757922">
        <w:fldChar w:fldCharType="begin"/>
      </w:r>
      <w:r w:rsidR="007B52F6" w:rsidRPr="00757922">
        <w:instrText xml:space="preserve"> ADDIN ZOTERO_ITEM CSL_CITATION {"citationID":"EhMLlnbG","properties":{"formattedCitation":"\\super 23\\nosupersub{}","plainCitation":"23","noteIndex":0},"citationItems":[{"id":465,"uris":["http://zotero.org/groups/4746215/items/2CZUFW3Q"],"itemData":{"id":465,"type":"article-journal","abstract":"Introduction &amp; Objective: Cancer patients face with psychosocial and physical problems that may have an impact on the patient\\","container-title":"Avicenna Journal of Clinical Medicine","issue":"2","language":"en","note":"publisher: Avicenna Journal of Clinical Medicine","page":"33-38","source":"sjh.umsha.ac.ir","title":"The Assessment of Relationship between Mental Health and Quality of Life in Cancer Patients","volume":"16","author":[{"family":"Mardani Hamule","given":"Marjan"},{"family":"Shahraky Vahed","given":"Aziz"}],"issued":{"date-parts":[["2009",9,15]]}}}],"schema":"https://github.com/citation-style-language/schema/raw/master/csl-citation.json"} </w:instrText>
      </w:r>
      <w:r w:rsidR="00512567" w:rsidRPr="00757922">
        <w:fldChar w:fldCharType="separate"/>
      </w:r>
      <w:r w:rsidR="007B52F6" w:rsidRPr="00757922">
        <w:rPr>
          <w:vertAlign w:val="superscript"/>
          <w:lang w:val="en-US"/>
        </w:rPr>
        <w:t>23</w:t>
      </w:r>
      <w:r w:rsidR="00512567" w:rsidRPr="00757922">
        <w:fldChar w:fldCharType="end"/>
      </w:r>
      <w:r w:rsidRPr="00757922">
        <w:t xml:space="preserve">. </w:t>
      </w:r>
      <w:r w:rsidR="004A645E" w:rsidRPr="00757922">
        <w:t xml:space="preserve">Practicing yoga as a gentle form of physical activity has potential benefit in managing psychological distress, depression, anxiety, and stress and improving quality of life in many cancer survivors that they face due to their cancer diagnosis </w:t>
      </w:r>
      <w:r w:rsidR="00512567" w:rsidRPr="00757922">
        <w:fldChar w:fldCharType="begin"/>
      </w:r>
      <w:r w:rsidR="007B52F6" w:rsidRPr="00757922">
        <w:instrText xml:space="preserve"> ADDIN ZOTERO_ITEM CSL_CITATION {"citationID":"BzCM1w02","properties":{"formattedCitation":"\\super 24\\nosupersub{}","plainCitation":"24","noteIndex":0},"citationItems":[{"id":468,"uris":["http://zotero.org/groups/4746215/items/IPVSBJQB"],"itemData":{"id":468,"type":"article-journal","abstract":"Yoga is one of the most widely used complementary and alternative medicine therapies to manage illness. This meta-analysis aimed to determine the effects of yoga on psychological health, quality of life, and physical health of patients with cancer. Studies were identified through a systematic search of seven electronic databases and were selected if they used a randomized controlled trial design to examine the effects of yoga in patients with cancer. The quality of each article was rated by two of the authors using the PEDro Scale. Ten articles were selected; their PEDro scores ranged from 4 to 7. The yoga groups compared to waitlist control groups or supportive therapy groups showed significantly greater improvements in psychological health: anxiety (\n              \n                \n                  P\n                  =\n                  .009\n                \n              \n              ), depression (\n              \n                \n                  P\n                  =\n                  .002\n                \n              \n              ), distress (\n              \n                \n                  P\n                  =\n                  .003\n                \n              \n              ), and stress (\n              \n                \n                  P\n                  =\n                  .006\n                \n              \n              ). However, due to the mixed and low to fair quality and small number of studies conducted, the findings are preliminary and limited and should be confirmed through higher-quality, randomized controlled trials.","container-title":"Evidence-Based Complementary and Alternative Medicine","DOI":"10.1155/2011/659876","ISSN":"1741-427X, 1741-4288","journalAbbreviation":"Evidence-Based Complementary and Alternative Medicine","language":"en","page":"1-12","source":"DOI.org (Crossref)","title":"Effects of Yoga on Psychological Health, Quality of Life, and Physical Health of Patients with Cancer: A Meta-Analysis","title-short":"Effects of Yoga on Psychological Health, Quality of Life, and Physical Health of Patients with Cancer","volume":"2011","author":[{"family":"Lin","given":"Kuan-Yin"},{"family":"Hu","given":"Yu-Ting"},{"family":"Chang","given":"King-Jen"},{"family":"Lin","given":"Heui-Fen"},{"family":"Tsauo","given":"Jau-Yih"}],"issued":{"date-parts":[["2011"]]}}}],"schema":"https://github.com/citation-style-language/schema/raw/master/csl-citation.json"} </w:instrText>
      </w:r>
      <w:r w:rsidR="00512567" w:rsidRPr="00757922">
        <w:fldChar w:fldCharType="separate"/>
      </w:r>
      <w:r w:rsidR="007B52F6" w:rsidRPr="00757922">
        <w:rPr>
          <w:vertAlign w:val="superscript"/>
          <w:lang w:val="en-US"/>
        </w:rPr>
        <w:t>24</w:t>
      </w:r>
      <w:r w:rsidR="00512567" w:rsidRPr="00757922">
        <w:fldChar w:fldCharType="end"/>
      </w:r>
      <w:r w:rsidR="004A645E" w:rsidRPr="00757922">
        <w:t xml:space="preserve">. Multiple studies in breast cancer patients have shown that yoga improved reported psychological distress, coordination, sleep, and digestion and reduced reported depression, pain, fatigue, and stress </w:t>
      </w:r>
      <w:r w:rsidR="00512567" w:rsidRPr="00757922">
        <w:fldChar w:fldCharType="begin"/>
      </w:r>
      <w:r w:rsidR="007B52F6" w:rsidRPr="00757922">
        <w:instrText xml:space="preserve"> ADDIN ZOTERO_ITEM CSL_CITATION {"citationID":"7XdH2mEa","properties":{"formattedCitation":"\\super 25\\uc0\\u8211{}27\\nosupersub{}","plainCitation":"25–27","noteIndex":0},"citationItems":[{"id":470,"uris":["http://zotero.org/groups/4746215/items/IZQLV6V3"],"itemData":{"id":470,"type":"article-journal","abstract":"Objectives. This study compares the effects of an integrated yoga program with brief supportive therapy in breast cancer outpatients undergoing adjuvant radiotherapy at a cancer center. Methods. Eighty-eight stage II and III breast cancer outpatients are randomly assigned to receive yoga (n = 44) or brief supportive therapy (n = 44) prior to radiotherapy treatment. Assessments include diurnal salivary cortisol levels 3 days before and after radiotherapy and self-ratings of anxiety, depression, and stress collected before and after 6 weeks of radiotherapy. Results. Analysis of covariance reveals significant decreases in anxiety ( P &lt; .001), depression ( P = .002), perceived stress ( P &lt; .001), 6 a.m. salivary cortisol ( P = .009), and pooled mean cortisol ( P = .03) in the yoga group compared with controls. There is a significant positive correlation between morning salivary cortisol level and anxiety and depression. Conclusion. Yoga might have a role in managing self-reported psychological distress and modulating circadian patterns of stress hormones in early breast cancer patients undergoing adjuvant radiotherapy.","container-title":"Integrative Cancer Therapies","DOI":"10.1177/1534735409331456","ISSN":"1534-7354, 1552-695X","issue":"1","journalAbbreviation":"Integr Cancer Ther","language":"en","page":"37-46","source":"DOI.org (Crossref)","title":"Effects of a Yoga Program on Cortisol Rhythm and Mood States in Early Breast Cancer Patients Undergoing Adjuvant Radiotherapy: A Randomized Controlled Trial","title-short":"Effects of a Yoga Program on Cortisol Rhythm and Mood States in Early Breast Cancer Patients Undergoing Adjuvant Radiotherapy","volume":"8","author":[{"family":"Raghavendra","given":"Rao M."},{"family":"Vadiraja","given":"H.S."},{"family":"Nagarathna","given":"Raghuram"},{"family":"Nagendra","given":"H.R."},{"family":"Rekha","given":"M."},{"family":"Vanitha","given":"N."},{"family":"Gopinath","given":"K.S."},{"family":"Srinath","given":"B.S."},{"family":"Vishweshwara","given":"M.S."},{"family":"Madhavi","given":"Y.S."},{"family":"Ajaikumar","given":"B.S."},{"family":"Ramesh","given":"Bilimagga S."},{"family":"Nalini","given":"Rao"},{"family":"Kumar","given":"Vinod"}],"issued":{"date-parts":[["2009",3]]}}},{"id":472,"uris":["http://zotero.org/groups/4746215/items/X2ELLA45"],"itemData":{"id":472,"type":"article-journal","container-title":"Complementary Therapies in Clinical Practice","DOI":"10.1016/j.ctcp.2015.01.002","ISSN":"17443881","issue":"1","journalAbbreviation":"Complementary Therapies in Clinical Practice","language":"en","page":"7-10","source":"DOI.org (Crossref)","title":"The effects of yoga on the quality of life and depression in elderly breast cancer patients","volume":"21","author":[{"family":"Yagli","given":"Naciye Vardar"},{"family":"Ulger","given":"Ozlem"}],"issued":{"date-parts":[["2015",2]]}}},{"id":473,"uris":["http://zotero.org/groups/4746215/items/QY2YTXBV"],"itemData":{"id":473,"type":"article-journal","abstract":"Arthralgia affects postmenopausal breast cancer survivors (BCSs) receiving aromatase inhibitors (AIs). This study aims to establish the feasibility of studying the impact of yoga on objective functional outcomes, pain, and health-related quality of life (HR-QOL) for AI-associated arthralgia (AIAA). Postmenopausal women with stage I to III breast cancer who reported AIAA were enrolled in a single-arm pilot trial. A yoga program was provided twice a week for 8 weeks. The Functional Reach (FR) and Sit and Reach (SR) were evaluated as primary outcomes. Pain, as measured by the Brief Pain Inventory (BPI), self-reported Patient Specific Functional Scale (PSFS), and Functional Assessment of Cancer Therapy–Breast (FACT-B) were secondary outcomes. Paired t tests were used for analysis, and 90% provided data for assessment at the end of the intervention. Participants experienced significant improvement in balance, as measured by FR, and flexibility, as measured by SR. The PSFS improved from 4.55 to 7.21, and HR-QOL measured by FACT-B also improved; both P &lt; .05. The score for the Pain Severity subscale of the BPI reduced. No adverse events nor development or worsening of lymphedema was observed. In all, 80% of participants adhered to the home program. Preliminary data suggest that yoga may reduce pain and improve balance and flexibility in BCSs with AIAA. A randomized controlled trial is needed to establish the definitive efficacy of yoga for objective functional improvement in BCSs related to AIAA.","container-title":"Integrative Cancer Therapies","DOI":"10.1177/1534735411413270","ISSN":"1534-7354, 1552-695X","issue":"4","journalAbbreviation":"Integr Cancer Ther","language":"en","page":"313-320","source":"DOI.org (Crossref)","title":"Impact of Yoga on Functional Outcomes in Breast Cancer Survivors With Aromatase Inhibitor–Associated Arthralgias","volume":"11","author":[{"family":"Galantino","given":"Mary Lou"},{"family":"Desai","given":"Krupali"},{"family":"Greene","given":"Laurie"},{"family":"DeMichele","given":"Angela"},{"family":"Stricker","given":"Carrie Tompkins"},{"family":"Mao","given":"Jun James"}],"issued":{"date-parts":[["2012",12]]}}}],"schema":"https://github.com/citation-style-language/schema/raw/master/csl-citation.json"} </w:instrText>
      </w:r>
      <w:r w:rsidR="00512567" w:rsidRPr="00757922">
        <w:fldChar w:fldCharType="separate"/>
      </w:r>
      <w:r w:rsidR="007B52F6" w:rsidRPr="00757922">
        <w:rPr>
          <w:vertAlign w:val="superscript"/>
          <w:lang w:val="en-US"/>
        </w:rPr>
        <w:t>25–27</w:t>
      </w:r>
      <w:r w:rsidR="00512567" w:rsidRPr="00757922">
        <w:fldChar w:fldCharType="end"/>
      </w:r>
      <w:r w:rsidR="004A645E" w:rsidRPr="00757922">
        <w:t xml:space="preserve">. </w:t>
      </w:r>
      <w:r w:rsidR="00E832A4" w:rsidRPr="00757922">
        <w:t>Further</w:t>
      </w:r>
      <w:r w:rsidR="004A645E" w:rsidRPr="00757922">
        <w:t xml:space="preserve">, </w:t>
      </w:r>
      <w:r w:rsidR="00E832A4" w:rsidRPr="00757922">
        <w:t>an analysis of 25 yoga interventions conducted with cancer survivors has shown evidence in 13 interventions for the clinical significance of yoga for improving cancer survivors’ psychosocial measures</w:t>
      </w:r>
      <w:r w:rsidR="00A83124" w:rsidRPr="00757922">
        <w:t xml:space="preserve"> in the areas of depression, anxiety, and spiritual well-being, symptoms like fatigue, sleep, and overall quality of life </w:t>
      </w:r>
      <w:r w:rsidR="00512567" w:rsidRPr="00757922">
        <w:fldChar w:fldCharType="begin"/>
      </w:r>
      <w:r w:rsidR="007B52F6" w:rsidRPr="00757922">
        <w:instrText xml:space="preserve"> ADDIN ZOTERO_ITEM CSL_CITATION {"citationID":"1i70fgP2","properties":{"formattedCitation":"\\super 28\\nosupersub{}","plainCitation":"28","noteIndex":0},"citationItems":[{"id":474,"uris":["http://zotero.org/groups/4746215/items/CWXYQB7U"],"itemData":{"id":474,"type":"article-journal","abstract":"Limited research suggests yoga may be a viable gentle physical activity option with a variety of health-related quality of life, psychosocial and symptom management benefits. The purpose of this review was to determine the clinical significance of patient-reported outcomes from yoga interventions conducted with cancer survivors. A total of 25 published yoga intervention studies for cancer survivors from 2004–2011 had patient-reported outcomes, including quality of life, psychosocial or symptom measures. Thirteen of these studies met the necessary criteria to assess clinical significance. Clinical significance for each of the outcomes of interest was examined based on 1 standard error of the measurement, 0.5 standard deviation, and relative comparative effect sizes and their respective confidence intervals. This review describes in detail these patient-reported outcomes, how they were obtained, their relative clinical significance and implications for both clinical and research settings. Overall, clinically significant changes in patient-reported outcomes suggest that yoga interventions hold promise for improving cancer survivors' well-being. This research overview provides new directions for examining how clinical significance can provide a unique context for describing changes in patient-reported outcomes from yoga interventions. Researchers are encouraged to employ indices of clinical significance in the interpretation and discussion of results from yoga studies.","container-title":"Evidence-Based Complementary and Alternative Medicine","DOI":"10.1155/2012/642576","ISSN":"1741-427X, 1741-4288","journalAbbreviation":"Evidence-Based Complementary and Alternative Medicine","language":"en","page":"1-17","source":"DOI.org (Crossref)","title":"Yoga &amp; Cancer Interventions: A Review of the Clinical Significance of Patient Reported Outcomes for Cancer Survivors","title-short":"Yoga &amp; Cancer Interventions","volume":"2012","author":[{"family":"Culos-Reed","given":"S. Nicole"},{"family":"Mackenzie","given":"Michael J."},{"family":"Sohl","given":"Stephanie J."},{"family":"Jesse","given":"Michelle T."},{"family":"Zahavich","given":"Ashley N. Ross"},{"family":"Danhauer","given":"Suzanne C."}],"issued":{"date-parts":[["2012"]]}}}],"schema":"https://github.com/citation-style-language/schema/raw/master/csl-citation.json"} </w:instrText>
      </w:r>
      <w:r w:rsidR="00512567" w:rsidRPr="00757922">
        <w:fldChar w:fldCharType="separate"/>
      </w:r>
      <w:r w:rsidR="007B52F6" w:rsidRPr="00757922">
        <w:rPr>
          <w:vertAlign w:val="superscript"/>
          <w:lang w:val="en-US"/>
        </w:rPr>
        <w:t>28</w:t>
      </w:r>
      <w:r w:rsidR="00512567" w:rsidRPr="00757922">
        <w:fldChar w:fldCharType="end"/>
      </w:r>
      <w:r w:rsidR="00A83124" w:rsidRPr="00757922">
        <w:t>.</w:t>
      </w:r>
    </w:p>
    <w:p w14:paraId="6FAA1CB5" w14:textId="3BE106AE" w:rsidR="00C36451" w:rsidRPr="00757922" w:rsidRDefault="00C36451" w:rsidP="00A675CA"/>
    <w:p w14:paraId="2DCA5443" w14:textId="315CD2CD" w:rsidR="006779D0" w:rsidRPr="00757922" w:rsidRDefault="00D70DCA" w:rsidP="00E0157D">
      <w:pPr>
        <w:pStyle w:val="Heading3"/>
        <w:rPr>
          <w:i/>
          <w:iCs/>
          <w:sz w:val="24"/>
          <w:szCs w:val="24"/>
        </w:rPr>
      </w:pPr>
      <w:bookmarkStart w:id="28" w:name="_Toc119942863"/>
      <w:r w:rsidRPr="00757922">
        <w:rPr>
          <w:sz w:val="24"/>
          <w:szCs w:val="24"/>
        </w:rPr>
        <w:t>2</w:t>
      </w:r>
      <w:r w:rsidR="006E376D" w:rsidRPr="00757922">
        <w:rPr>
          <w:sz w:val="24"/>
          <w:szCs w:val="24"/>
        </w:rPr>
        <w:t>.2.</w:t>
      </w:r>
      <w:r w:rsidR="001E101B" w:rsidRPr="00757922">
        <w:rPr>
          <w:sz w:val="24"/>
          <w:szCs w:val="24"/>
        </w:rPr>
        <w:t>4</w:t>
      </w:r>
      <w:r w:rsidR="005A61D3" w:rsidRPr="00757922">
        <w:rPr>
          <w:sz w:val="24"/>
          <w:szCs w:val="24"/>
        </w:rPr>
        <w:t xml:space="preserve"> Safety of aerobic and strength </w:t>
      </w:r>
      <w:r w:rsidR="00570A49" w:rsidRPr="00757922">
        <w:rPr>
          <w:sz w:val="24"/>
          <w:szCs w:val="24"/>
        </w:rPr>
        <w:t xml:space="preserve">training </w:t>
      </w:r>
      <w:r w:rsidR="005A61D3" w:rsidRPr="00757922">
        <w:rPr>
          <w:sz w:val="24"/>
          <w:szCs w:val="24"/>
        </w:rPr>
        <w:t>for cancer patients</w:t>
      </w:r>
      <w:bookmarkEnd w:id="28"/>
    </w:p>
    <w:p w14:paraId="7048CE81" w14:textId="1EC90EB1" w:rsidR="001E101B" w:rsidRPr="00757922" w:rsidRDefault="005A61D3" w:rsidP="00EE55F7">
      <w:pPr>
        <w:pStyle w:val="NoSpacing"/>
        <w:rPr>
          <w:rFonts w:ascii="Times New Roman" w:hAnsi="Times New Roman" w:cs="Times New Roman"/>
          <w:sz w:val="24"/>
          <w:szCs w:val="24"/>
        </w:rPr>
      </w:pPr>
      <w:r w:rsidRPr="00757922">
        <w:rPr>
          <w:rFonts w:ascii="Times New Roman" w:hAnsi="Times New Roman" w:cs="Times New Roman"/>
          <w:sz w:val="24"/>
          <w:szCs w:val="24"/>
        </w:rPr>
        <w:t xml:space="preserve">Aerobic and resistance exercise programs are safe and feasible for cancer patients to undertake during treatment </w:t>
      </w:r>
      <w:r w:rsidR="00512567" w:rsidRPr="00757922">
        <w:rPr>
          <w:rFonts w:ascii="Times New Roman" w:hAnsi="Times New Roman" w:cs="Times New Roman"/>
          <w:sz w:val="24"/>
          <w:szCs w:val="24"/>
        </w:rPr>
        <w:fldChar w:fldCharType="begin"/>
      </w:r>
      <w:r w:rsidR="007B52F6" w:rsidRPr="00757922">
        <w:rPr>
          <w:rFonts w:ascii="Times New Roman" w:hAnsi="Times New Roman" w:cs="Times New Roman"/>
          <w:sz w:val="24"/>
          <w:szCs w:val="24"/>
        </w:rPr>
        <w:instrText xml:space="preserve"> ADDIN ZOTERO_ITEM CSL_CITATION {"citationID":"pxl6y7am","properties":{"formattedCitation":"\\super 11,29\\nosupersub{}","plainCitation":"11,29","noteIndex":0},"citationItems":[{"id":437,"uris":["http://zotero.org/groups/4746215/items/CUWRN88R"],"itemData":{"id":437,"type":"article-journal","abstract":"Purpose\n              To present an overview of exercise interventions in cancer patients during and after treatment and evaluate dose-training response considering type, frequency, volume, and intensity of training along with expected physiological outcomes.\n            \n            \n              Methods\n              The review is divided into studies that incorporated cardiovascular training, combination of cardiovascular, resistance, and flexibility training, and resistance training alone during and after cancer management. Criteria for inclusion were based on studies sourced from electronic and nonelectronic databases and that incorporated preintervention and postintervention assessment with statistical analysis of data.\n            \n            \n              Results\n              Twenty-six published studies were summarized. The majority of the studies demonstrate physiological and psychological benefits. However, most of these studies suffer limitations because they are not randomized controlled trials and/or use small sample sizes. Predominantly, studies have been conducted with breast cancer patients using cardiovascular training rather than resistance exercise as the exercise modality. Recent evidence supports use of resistance exercise or “anabolic exercise” during cancer management as an exercise mode to counteract side effects of the disease and treatment.\n            \n            \n              Conclusion\n              Evidence underlines the preliminary positive physiological and psychological benefits from exercise when undertaken during or after traditional cancer treatment. As such, other cancer groups, in addition to those with breast cancer, should also be included in clinical trials to address more specifically dose-response training for this population. Contemporary resistance training designs that provide strong anabolic effects for muscle and bone may have an impact on counteracting some of the side effects of cancer management assisting patients to improve physical function and quality of life.","container-title":"Journal of Clinical Oncology","DOI":"10.1200/JCO.2005.06.085","ISSN":"0732-183X, 1527-7755","issue":"4","journalAbbreviation":"JCO","language":"en","page":"899-909","source":"DOI.org (Crossref)","title":"Review of Exercise Intervention Studies in Cancer Patients","volume":"23","author":[{"family":"Galvão","given":"Daniel A."},{"family":"Newton","given":"Robert U."}],"issued":{"date-parts":[["2005",2,1]]}}},{"id":476,"uris":["http://zotero.org/groups/4746215/items/FZZT7DK5"],"itemData":{"id":476,"type":"article-journal","container-title":"Medicine &amp; Science in Sports &amp; Exercise","DOI":"10.1249/01.MSS.0000093622.41587.B6","ISSN":"0195-9131","issue":"11","journalAbbreviation":"Medicine &amp; Science in Sports &amp; Exercise","language":"en","page":"1846-1852","source":"DOI.org (Crossref)","title":"Exercise in Cancer Survivors: An Overview of Research:","title-short":"Exercise in Cancer Survivors","volume":"35","author":[{"family":"Courneya","given":"Kerry S."}],"issued":{"date-parts":[["2003",11]]}}}],"schema":"https://github.com/citation-style-language/schema/raw/master/csl-citation.json"} </w:instrText>
      </w:r>
      <w:r w:rsidR="00512567" w:rsidRPr="00757922">
        <w:rPr>
          <w:rFonts w:ascii="Times New Roman" w:hAnsi="Times New Roman" w:cs="Times New Roman"/>
          <w:sz w:val="24"/>
          <w:szCs w:val="24"/>
        </w:rPr>
        <w:fldChar w:fldCharType="separate"/>
      </w:r>
      <w:r w:rsidR="007B52F6" w:rsidRPr="00757922">
        <w:rPr>
          <w:rFonts w:ascii="Times New Roman" w:hAnsi="Times New Roman" w:cs="Times New Roman"/>
          <w:sz w:val="24"/>
          <w:vertAlign w:val="superscript"/>
        </w:rPr>
        <w:t>11,29</w:t>
      </w:r>
      <w:r w:rsidR="00512567" w:rsidRPr="00757922">
        <w:rPr>
          <w:rFonts w:ascii="Times New Roman" w:hAnsi="Times New Roman" w:cs="Times New Roman"/>
          <w:sz w:val="24"/>
          <w:szCs w:val="24"/>
        </w:rPr>
        <w:fldChar w:fldCharType="end"/>
      </w:r>
      <w:r w:rsidRPr="00757922">
        <w:rPr>
          <w:rFonts w:ascii="Times New Roman" w:hAnsi="Times New Roman" w:cs="Times New Roman"/>
          <w:sz w:val="24"/>
          <w:szCs w:val="24"/>
        </w:rPr>
        <w:t xml:space="preserve">. The push for exercise as an aid to cancer patients in combatting treatment effects is due to the potential that exercise </w:t>
      </w:r>
      <w:r w:rsidR="0083620F" w:rsidRPr="00757922">
        <w:rPr>
          <w:rFonts w:ascii="Times New Roman" w:hAnsi="Times New Roman" w:cs="Times New Roman"/>
          <w:sz w:val="24"/>
          <w:szCs w:val="24"/>
        </w:rPr>
        <w:t xml:space="preserve">can </w:t>
      </w:r>
      <w:r w:rsidRPr="00757922">
        <w:rPr>
          <w:rFonts w:ascii="Times New Roman" w:hAnsi="Times New Roman" w:cs="Times New Roman"/>
          <w:sz w:val="24"/>
          <w:szCs w:val="24"/>
        </w:rPr>
        <w:t xml:space="preserve">improve potency and delivery of treatment while enhancing the patients’ ability to tolerate the intervention </w:t>
      </w:r>
      <w:r w:rsidR="00512567" w:rsidRPr="00757922">
        <w:rPr>
          <w:rFonts w:ascii="Times New Roman" w:hAnsi="Times New Roman" w:cs="Times New Roman"/>
          <w:sz w:val="24"/>
          <w:szCs w:val="24"/>
        </w:rPr>
        <w:fldChar w:fldCharType="begin"/>
      </w:r>
      <w:r w:rsidR="007B52F6" w:rsidRPr="00757922">
        <w:rPr>
          <w:rFonts w:ascii="Times New Roman" w:hAnsi="Times New Roman" w:cs="Times New Roman"/>
          <w:sz w:val="24"/>
          <w:szCs w:val="24"/>
        </w:rPr>
        <w:instrText xml:space="preserve"> ADDIN ZOTERO_ITEM CSL_CITATION {"citationID":"Osqn406T","properties":{"formattedCitation":"\\super 30\\nosupersub{}","plainCitation":"30","noteIndex":0},"citationItems":[{"id":478,"uris":["http://zotero.org/groups/4746215/items/RU9QPUL3"],"itemData":{"id":478,"type":"article-journal","container-title":"Current Opinion in Supportive &amp; Palliative Care","DOI":"10.1097/SPC.0000000000000276","ISSN":"1751-4258, 1751-4266","issue":"3","language":"en","page":"247-257","source":"DOI.org (Crossref)","title":"Exercise medicine for advanced prostate cancer","volume":"11","author":[{"family":"Hart","given":"Nicolas H."},{"family":"Galvão","given":"Daniel A."},{"family":"Newton","given":"Robert U."}],"issued":{"date-parts":[["2017",9]]}}}],"schema":"https://github.com/citation-style-language/schema/raw/master/csl-citation.json"} </w:instrText>
      </w:r>
      <w:r w:rsidR="00512567" w:rsidRPr="00757922">
        <w:rPr>
          <w:rFonts w:ascii="Times New Roman" w:hAnsi="Times New Roman" w:cs="Times New Roman"/>
          <w:sz w:val="24"/>
          <w:szCs w:val="24"/>
        </w:rPr>
        <w:fldChar w:fldCharType="separate"/>
      </w:r>
      <w:r w:rsidR="007B52F6" w:rsidRPr="00757922">
        <w:rPr>
          <w:rFonts w:ascii="Times New Roman" w:hAnsi="Times New Roman" w:cs="Times New Roman"/>
          <w:sz w:val="24"/>
          <w:vertAlign w:val="superscript"/>
        </w:rPr>
        <w:t>30</w:t>
      </w:r>
      <w:r w:rsidR="00512567" w:rsidRPr="00757922">
        <w:rPr>
          <w:rFonts w:ascii="Times New Roman" w:hAnsi="Times New Roman" w:cs="Times New Roman"/>
          <w:sz w:val="24"/>
          <w:szCs w:val="24"/>
        </w:rPr>
        <w:fldChar w:fldCharType="end"/>
      </w:r>
      <w:r w:rsidRPr="00757922">
        <w:rPr>
          <w:rFonts w:ascii="Times New Roman" w:hAnsi="Times New Roman" w:cs="Times New Roman"/>
          <w:sz w:val="24"/>
          <w:szCs w:val="24"/>
        </w:rPr>
        <w:t xml:space="preserve">. Exercise may also suppress </w:t>
      </w:r>
      <w:r w:rsidR="00204627" w:rsidRPr="00757922">
        <w:rPr>
          <w:rFonts w:ascii="Times New Roman" w:hAnsi="Times New Roman" w:cs="Times New Roman"/>
          <w:sz w:val="24"/>
          <w:szCs w:val="24"/>
        </w:rPr>
        <w:t>tumor</w:t>
      </w:r>
      <w:r w:rsidRPr="00757922">
        <w:rPr>
          <w:rFonts w:ascii="Times New Roman" w:hAnsi="Times New Roman" w:cs="Times New Roman"/>
          <w:sz w:val="24"/>
          <w:szCs w:val="24"/>
        </w:rPr>
        <w:t xml:space="preserve"> formation and further metastases </w:t>
      </w:r>
      <w:r w:rsidR="00512567" w:rsidRPr="00757922">
        <w:rPr>
          <w:rFonts w:ascii="Times New Roman" w:hAnsi="Times New Roman" w:cs="Times New Roman"/>
          <w:sz w:val="24"/>
          <w:szCs w:val="24"/>
        </w:rPr>
        <w:fldChar w:fldCharType="begin"/>
      </w:r>
      <w:r w:rsidR="007B52F6" w:rsidRPr="00757922">
        <w:rPr>
          <w:rFonts w:ascii="Times New Roman" w:hAnsi="Times New Roman" w:cs="Times New Roman"/>
          <w:sz w:val="24"/>
          <w:szCs w:val="24"/>
        </w:rPr>
        <w:instrText xml:space="preserve"> ADDIN ZOTERO_ITEM CSL_CITATION {"citationID":"QBQzHGg0","properties":{"formattedCitation":"\\super 30\\nosupersub{}","plainCitation":"30","noteIndex":0},"citationItems":[{"id":478,"uris":["http://zotero.org/groups/4746215/items/RU9QPUL3"],"itemData":{"id":478,"type":"article-journal","container-title":"Current Opinion in Supportive &amp; Palliative Care","DOI":"10.1097/SPC.0000000000000276","ISSN":"1751-4258, 1751-4266","issue":"3","language":"en","page":"247-257","source":"DOI.org (Crossref)","title":"Exercise medicine for advanced prostate cancer","volume":"11","author":[{"family":"Hart","given":"Nicolas H."},{"family":"Galvão","given":"Daniel A."},{"family":"Newton","given":"Robert U."}],"issued":{"date-parts":[["2017",9]]}}}],"schema":"https://github.com/citation-style-language/schema/raw/master/csl-citation.json"} </w:instrText>
      </w:r>
      <w:r w:rsidR="00512567" w:rsidRPr="00757922">
        <w:rPr>
          <w:rFonts w:ascii="Times New Roman" w:hAnsi="Times New Roman" w:cs="Times New Roman"/>
          <w:sz w:val="24"/>
          <w:szCs w:val="24"/>
        </w:rPr>
        <w:fldChar w:fldCharType="separate"/>
      </w:r>
      <w:r w:rsidR="007B52F6" w:rsidRPr="00757922">
        <w:rPr>
          <w:rFonts w:ascii="Times New Roman" w:hAnsi="Times New Roman" w:cs="Times New Roman"/>
          <w:sz w:val="24"/>
          <w:vertAlign w:val="superscript"/>
        </w:rPr>
        <w:t>30</w:t>
      </w:r>
      <w:r w:rsidR="00512567" w:rsidRPr="00757922">
        <w:rPr>
          <w:rFonts w:ascii="Times New Roman" w:hAnsi="Times New Roman" w:cs="Times New Roman"/>
          <w:sz w:val="24"/>
          <w:szCs w:val="24"/>
        </w:rPr>
        <w:fldChar w:fldCharType="end"/>
      </w:r>
      <w:r w:rsidRPr="00757922">
        <w:rPr>
          <w:rFonts w:ascii="Times New Roman" w:hAnsi="Times New Roman" w:cs="Times New Roman"/>
          <w:sz w:val="24"/>
          <w:szCs w:val="24"/>
        </w:rPr>
        <w:t>.</w:t>
      </w:r>
      <w:r w:rsidR="00560B7C" w:rsidRPr="00757922">
        <w:rPr>
          <w:rFonts w:ascii="Times New Roman" w:hAnsi="Times New Roman" w:cs="Times New Roman"/>
          <w:sz w:val="24"/>
          <w:szCs w:val="24"/>
        </w:rPr>
        <w:t xml:space="preserve"> </w:t>
      </w:r>
      <w:r w:rsidRPr="00757922">
        <w:rPr>
          <w:rFonts w:ascii="Times New Roman" w:hAnsi="Times New Roman" w:cs="Times New Roman"/>
          <w:sz w:val="24"/>
          <w:szCs w:val="24"/>
        </w:rPr>
        <w:t xml:space="preserve">Cancer patients with bone metastases are recommended to avoid exercises that directly load weight to skeletal regions where the metastatic legions exist in order to avoid injury </w:t>
      </w:r>
      <w:r w:rsidR="00512567" w:rsidRPr="00757922">
        <w:rPr>
          <w:rFonts w:ascii="Times New Roman" w:hAnsi="Times New Roman" w:cs="Times New Roman"/>
          <w:sz w:val="24"/>
          <w:szCs w:val="24"/>
        </w:rPr>
        <w:fldChar w:fldCharType="begin"/>
      </w:r>
      <w:r w:rsidR="007B52F6" w:rsidRPr="00757922">
        <w:rPr>
          <w:rFonts w:ascii="Times New Roman" w:hAnsi="Times New Roman" w:cs="Times New Roman"/>
          <w:sz w:val="24"/>
          <w:szCs w:val="24"/>
        </w:rPr>
        <w:instrText xml:space="preserve"> ADDIN ZOTERO_ITEM CSL_CITATION {"citationID":"i5zquDUX","properties":{"formattedCitation":"\\super 31\\nosupersub{}","plainCitation":"31","noteIndex":0},"citationItems":[{"id":480,"uris":["http://zotero.org/groups/4746215/items/EX95N3TM"],"itemData":{"id":480,"type":"article-journal","container-title":"BMC Cancer","DOI":"10.1186/1471-2407-11-517","ISSN":"1471-2407","issue":"1","journalAbbreviation":"BMC Cancer","language":"en","page":"517","source":"DOI.org (Crossref)","title":"Efficacy and safety of a modular multi-modal exercise program in prostate cancer patients with bone metastases: a randomized controlled trial","title-short":"Efficacy and safety of a modular multi-modal exercise program in prostate cancer patients with bone metastases","volume":"11","author":[{"family":"Galvão","given":"Daniel A"},{"family":"Taaffe","given":"Dennis R"},{"family":"Cormie","given":"Prue"},{"family":"Spry","given":"Nigel"},{"family":"Chambers","given":"Suzanne K"},{"family":"Peddle-McIntyre","given":"Carolyn"},{"family":"Baker","given":"Michael"},{"family":"Denham","given":"James"},{"family":"Joseph","given":"David"},{"family":"Groom","given":"Geoff"},{"family":"Newton","given":"Robert U"}],"issued":{"date-parts":[["2011",12]]}}}],"schema":"https://github.com/citation-style-language/schema/raw/master/csl-citation.json"} </w:instrText>
      </w:r>
      <w:r w:rsidR="00512567" w:rsidRPr="00757922">
        <w:rPr>
          <w:rFonts w:ascii="Times New Roman" w:hAnsi="Times New Roman" w:cs="Times New Roman"/>
          <w:sz w:val="24"/>
          <w:szCs w:val="24"/>
        </w:rPr>
        <w:fldChar w:fldCharType="separate"/>
      </w:r>
      <w:r w:rsidR="007B52F6" w:rsidRPr="00757922">
        <w:rPr>
          <w:rFonts w:ascii="Times New Roman" w:hAnsi="Times New Roman" w:cs="Times New Roman"/>
          <w:sz w:val="24"/>
          <w:vertAlign w:val="superscript"/>
        </w:rPr>
        <w:t>31</w:t>
      </w:r>
      <w:r w:rsidR="00512567" w:rsidRPr="00757922">
        <w:rPr>
          <w:rFonts w:ascii="Times New Roman" w:hAnsi="Times New Roman" w:cs="Times New Roman"/>
          <w:sz w:val="24"/>
          <w:szCs w:val="24"/>
        </w:rPr>
        <w:fldChar w:fldCharType="end"/>
      </w:r>
      <w:r w:rsidRPr="00757922">
        <w:rPr>
          <w:rFonts w:ascii="Times New Roman" w:hAnsi="Times New Roman" w:cs="Times New Roman"/>
          <w:sz w:val="24"/>
          <w:szCs w:val="24"/>
        </w:rPr>
        <w:t xml:space="preserve">. There are concerns that resistance training may not be as safe for advanced cancer patients, therefore in these cases aerobic training may be more suitable </w:t>
      </w:r>
      <w:r w:rsidR="00512567" w:rsidRPr="00757922">
        <w:rPr>
          <w:rFonts w:ascii="Times New Roman" w:hAnsi="Times New Roman" w:cs="Times New Roman"/>
          <w:sz w:val="24"/>
          <w:szCs w:val="24"/>
        </w:rPr>
        <w:fldChar w:fldCharType="begin"/>
      </w:r>
      <w:r w:rsidR="007B52F6" w:rsidRPr="00757922">
        <w:rPr>
          <w:rFonts w:ascii="Times New Roman" w:hAnsi="Times New Roman" w:cs="Times New Roman"/>
          <w:sz w:val="24"/>
          <w:szCs w:val="24"/>
        </w:rPr>
        <w:instrText xml:space="preserve"> ADDIN ZOTERO_ITEM CSL_CITATION {"citationID":"xfCNAPdj","properties":{"formattedCitation":"\\super 32\\nosupersub{}","plainCitation":"32","noteIndex":0},"citationItems":[{"id":482,"uris":["http://zotero.org/groups/4746215/items/GYQP3JGB"],"itemData":{"id":482,"type":"article-journal","container-title":"Prostate Cancer and Prostatic Diseases","DOI":"10.1038/pcan.2013.22","ISSN":"1365-7852, 1476-5608","issue":"4","journalAbbreviation":"Prostate Cancer Prostatic Dis","language":"en","page":"328-335","source":"DOI.org (Crossref)","title":"Safety and efficacy of resistance exercise in prostate cancer patients with bone metastases","volume":"16","author":[{"family":"Cormie","given":"P"},{"family":"Newton","given":"R U"},{"family":"Spry","given":"N"},{"family":"Joseph","given":"D"},{"family":"Taaffe","given":"D R"},{"family":"Galvão","given":"D A"}],"issued":{"date-parts":[["2013",12]]}}}],"schema":"https://github.com/citation-style-language/schema/raw/master/csl-citation.json"} </w:instrText>
      </w:r>
      <w:r w:rsidR="00512567" w:rsidRPr="00757922">
        <w:rPr>
          <w:rFonts w:ascii="Times New Roman" w:hAnsi="Times New Roman" w:cs="Times New Roman"/>
          <w:sz w:val="24"/>
          <w:szCs w:val="24"/>
        </w:rPr>
        <w:fldChar w:fldCharType="separate"/>
      </w:r>
      <w:r w:rsidR="007B52F6" w:rsidRPr="00757922">
        <w:rPr>
          <w:rFonts w:ascii="Times New Roman" w:hAnsi="Times New Roman" w:cs="Times New Roman"/>
          <w:sz w:val="24"/>
          <w:vertAlign w:val="superscript"/>
        </w:rPr>
        <w:t>32</w:t>
      </w:r>
      <w:r w:rsidR="00512567" w:rsidRPr="00757922">
        <w:rPr>
          <w:rFonts w:ascii="Times New Roman" w:hAnsi="Times New Roman" w:cs="Times New Roman"/>
          <w:sz w:val="24"/>
          <w:szCs w:val="24"/>
        </w:rPr>
        <w:fldChar w:fldCharType="end"/>
      </w:r>
      <w:r w:rsidRPr="00757922">
        <w:rPr>
          <w:rFonts w:ascii="Times New Roman" w:hAnsi="Times New Roman" w:cs="Times New Roman"/>
          <w:sz w:val="24"/>
          <w:szCs w:val="24"/>
        </w:rPr>
        <w:t xml:space="preserve">. As well, the program may be autoregulated to fit the progression and current needs of the patient </w:t>
      </w:r>
      <w:r w:rsidR="00BD45A6" w:rsidRPr="00757922">
        <w:rPr>
          <w:rFonts w:ascii="Times New Roman" w:hAnsi="Times New Roman" w:cs="Times New Roman"/>
          <w:sz w:val="24"/>
          <w:szCs w:val="24"/>
        </w:rPr>
        <w:fldChar w:fldCharType="begin"/>
      </w:r>
      <w:r w:rsidR="007B52F6" w:rsidRPr="00757922">
        <w:rPr>
          <w:rFonts w:ascii="Times New Roman" w:hAnsi="Times New Roman" w:cs="Times New Roman"/>
          <w:sz w:val="24"/>
          <w:szCs w:val="24"/>
        </w:rPr>
        <w:instrText xml:space="preserve"> ADDIN ZOTERO_ITEM CSL_CITATION {"citationID":"hmUu8Qb2","properties":{"formattedCitation":"\\super 30\\nosupersub{}","plainCitation":"30","noteIndex":0},"citationItems":[{"id":478,"uris":["http://zotero.org/groups/4746215/items/RU9QPUL3"],"itemData":{"id":478,"type":"article-journal","container-title":"Current Opinion in Supportive &amp; Palliative Care","DOI":"10.1097/SPC.0000000000000276","ISSN":"1751-4258, 1751-4266","issue":"3","language":"en","page":"247-257","source":"DOI.org (Crossref)","title":"Exercise medicine for advanced prostate cancer","volume":"11","author":[{"family":"Hart","given":"Nicolas H."},{"family":"Galvão","given":"Daniel A."},{"family":"Newton","given":"Robert U."}],"issued":{"date-parts":[["2017",9]]}}}],"schema":"https://github.com/citation-style-language/schema/raw/master/csl-citation.json"} </w:instrText>
      </w:r>
      <w:r w:rsidR="00BD45A6" w:rsidRPr="00757922">
        <w:rPr>
          <w:rFonts w:ascii="Times New Roman" w:hAnsi="Times New Roman" w:cs="Times New Roman"/>
          <w:sz w:val="24"/>
          <w:szCs w:val="24"/>
        </w:rPr>
        <w:fldChar w:fldCharType="separate"/>
      </w:r>
      <w:r w:rsidR="007B52F6" w:rsidRPr="00757922">
        <w:rPr>
          <w:rFonts w:ascii="Times New Roman" w:hAnsi="Times New Roman" w:cs="Times New Roman"/>
          <w:sz w:val="24"/>
          <w:vertAlign w:val="superscript"/>
        </w:rPr>
        <w:t>30</w:t>
      </w:r>
      <w:r w:rsidR="00BD45A6" w:rsidRPr="00757922">
        <w:rPr>
          <w:rFonts w:ascii="Times New Roman" w:hAnsi="Times New Roman" w:cs="Times New Roman"/>
          <w:sz w:val="24"/>
          <w:szCs w:val="24"/>
        </w:rPr>
        <w:fldChar w:fldCharType="end"/>
      </w:r>
      <w:r w:rsidRPr="00757922">
        <w:rPr>
          <w:rFonts w:ascii="Times New Roman" w:hAnsi="Times New Roman" w:cs="Times New Roman"/>
          <w:sz w:val="24"/>
          <w:szCs w:val="24"/>
        </w:rPr>
        <w:t>.</w:t>
      </w:r>
      <w:r w:rsidR="00F74268" w:rsidRPr="00757922">
        <w:rPr>
          <w:rFonts w:ascii="Times New Roman" w:hAnsi="Times New Roman" w:cs="Times New Roman"/>
          <w:sz w:val="24"/>
          <w:szCs w:val="24"/>
        </w:rPr>
        <w:t xml:space="preserve"> </w:t>
      </w:r>
      <w:r w:rsidR="00560B7C" w:rsidRPr="00757922">
        <w:rPr>
          <w:rFonts w:ascii="Times New Roman" w:hAnsi="Times New Roman" w:cs="Times New Roman"/>
          <w:sz w:val="24"/>
          <w:szCs w:val="24"/>
        </w:rPr>
        <w:t>However, in</w:t>
      </w:r>
      <w:r w:rsidR="00F74268" w:rsidRPr="00757922">
        <w:rPr>
          <w:rFonts w:ascii="Times New Roman" w:hAnsi="Times New Roman" w:cs="Times New Roman"/>
          <w:sz w:val="24"/>
          <w:szCs w:val="24"/>
        </w:rPr>
        <w:t xml:space="preserve"> a recent systematic review of 14 exercise interventions assessing the safety, </w:t>
      </w:r>
      <w:r w:rsidR="00560B7C" w:rsidRPr="00757922">
        <w:rPr>
          <w:rFonts w:ascii="Times New Roman" w:hAnsi="Times New Roman" w:cs="Times New Roman"/>
          <w:sz w:val="24"/>
          <w:szCs w:val="24"/>
        </w:rPr>
        <w:t>feasibility,</w:t>
      </w:r>
      <w:r w:rsidR="00F74268" w:rsidRPr="00757922">
        <w:rPr>
          <w:rFonts w:ascii="Times New Roman" w:hAnsi="Times New Roman" w:cs="Times New Roman"/>
          <w:sz w:val="24"/>
          <w:szCs w:val="24"/>
        </w:rPr>
        <w:t xml:space="preserve"> and benefits of exercise for patients with advanced cancer, it has been concluded that </w:t>
      </w:r>
      <w:r w:rsidR="00560B7C" w:rsidRPr="00757922">
        <w:rPr>
          <w:rFonts w:ascii="Times New Roman" w:hAnsi="Times New Roman" w:cs="Times New Roman"/>
          <w:sz w:val="24"/>
          <w:szCs w:val="24"/>
        </w:rPr>
        <w:t xml:space="preserve">strength and aerobic </w:t>
      </w:r>
      <w:r w:rsidR="00F74268" w:rsidRPr="00757922">
        <w:rPr>
          <w:rFonts w:ascii="Times New Roman" w:hAnsi="Times New Roman" w:cs="Times New Roman"/>
          <w:sz w:val="24"/>
          <w:szCs w:val="24"/>
        </w:rPr>
        <w:t>exercise</w:t>
      </w:r>
      <w:r w:rsidR="00560B7C" w:rsidRPr="00757922">
        <w:rPr>
          <w:rFonts w:ascii="Times New Roman" w:hAnsi="Times New Roman" w:cs="Times New Roman"/>
          <w:sz w:val="24"/>
          <w:szCs w:val="24"/>
        </w:rPr>
        <w:t>s</w:t>
      </w:r>
      <w:r w:rsidR="00F74268" w:rsidRPr="00757922">
        <w:rPr>
          <w:rFonts w:ascii="Times New Roman" w:hAnsi="Times New Roman" w:cs="Times New Roman"/>
          <w:sz w:val="24"/>
          <w:szCs w:val="24"/>
        </w:rPr>
        <w:t xml:space="preserve"> w</w:t>
      </w:r>
      <w:r w:rsidR="00560B7C" w:rsidRPr="00757922">
        <w:rPr>
          <w:rFonts w:ascii="Times New Roman" w:hAnsi="Times New Roman" w:cs="Times New Roman"/>
          <w:sz w:val="24"/>
          <w:szCs w:val="24"/>
        </w:rPr>
        <w:t xml:space="preserve">ere </w:t>
      </w:r>
      <w:r w:rsidR="00F74268" w:rsidRPr="00757922">
        <w:rPr>
          <w:rFonts w:ascii="Times New Roman" w:hAnsi="Times New Roman" w:cs="Times New Roman"/>
          <w:sz w:val="24"/>
          <w:szCs w:val="24"/>
        </w:rPr>
        <w:t>feasible, safe</w:t>
      </w:r>
      <w:r w:rsidR="765885D7" w:rsidRPr="00757922">
        <w:rPr>
          <w:rFonts w:ascii="Times New Roman" w:hAnsi="Times New Roman" w:cs="Times New Roman"/>
          <w:sz w:val="24"/>
          <w:szCs w:val="24"/>
        </w:rPr>
        <w:t>,</w:t>
      </w:r>
      <w:r w:rsidR="00F74268" w:rsidRPr="00757922">
        <w:rPr>
          <w:rFonts w:ascii="Times New Roman" w:hAnsi="Times New Roman" w:cs="Times New Roman"/>
          <w:sz w:val="24"/>
          <w:szCs w:val="24"/>
        </w:rPr>
        <w:t xml:space="preserve"> and may lower symptoms like </w:t>
      </w:r>
      <w:r w:rsidR="00560B7C" w:rsidRPr="00757922">
        <w:rPr>
          <w:rFonts w:ascii="Times New Roman" w:hAnsi="Times New Roman" w:cs="Times New Roman"/>
          <w:sz w:val="24"/>
          <w:szCs w:val="24"/>
        </w:rPr>
        <w:t>chronic fatigue in cancer patients</w:t>
      </w:r>
      <w:r w:rsidR="00D755E0" w:rsidRPr="00757922">
        <w:rPr>
          <w:rFonts w:ascii="Times New Roman" w:hAnsi="Times New Roman" w:cs="Times New Roman"/>
          <w:sz w:val="24"/>
          <w:szCs w:val="24"/>
        </w:rPr>
        <w:t xml:space="preserve"> </w:t>
      </w:r>
      <w:r w:rsidR="00C93969" w:rsidRPr="00757922">
        <w:rPr>
          <w:rFonts w:ascii="Times New Roman" w:hAnsi="Times New Roman" w:cs="Times New Roman"/>
          <w:sz w:val="24"/>
          <w:szCs w:val="24"/>
        </w:rPr>
        <w:t xml:space="preserve">with </w:t>
      </w:r>
      <w:r w:rsidR="00D755E0" w:rsidRPr="00757922">
        <w:rPr>
          <w:rFonts w:ascii="Times New Roman" w:hAnsi="Times New Roman" w:cs="Times New Roman"/>
          <w:sz w:val="24"/>
          <w:szCs w:val="24"/>
        </w:rPr>
        <w:t xml:space="preserve">two studies </w:t>
      </w:r>
      <w:r w:rsidR="00C93969" w:rsidRPr="00757922">
        <w:rPr>
          <w:rFonts w:ascii="Times New Roman" w:hAnsi="Times New Roman" w:cs="Times New Roman"/>
          <w:sz w:val="24"/>
          <w:szCs w:val="24"/>
        </w:rPr>
        <w:t xml:space="preserve">showing </w:t>
      </w:r>
      <w:r w:rsidR="00D755E0" w:rsidRPr="00757922">
        <w:rPr>
          <w:rFonts w:ascii="Times New Roman" w:hAnsi="Times New Roman" w:cs="Times New Roman"/>
          <w:sz w:val="24"/>
          <w:szCs w:val="24"/>
        </w:rPr>
        <w:t xml:space="preserve">significant improvements in cancer patients’ quality of life post intervention </w:t>
      </w:r>
      <w:r w:rsidR="00BD45A6" w:rsidRPr="00757922">
        <w:rPr>
          <w:rFonts w:ascii="Times New Roman" w:hAnsi="Times New Roman" w:cs="Times New Roman"/>
          <w:sz w:val="24"/>
          <w:szCs w:val="24"/>
        </w:rPr>
        <w:fldChar w:fldCharType="begin"/>
      </w:r>
      <w:r w:rsidR="007B52F6" w:rsidRPr="00757922">
        <w:rPr>
          <w:rFonts w:ascii="Times New Roman" w:hAnsi="Times New Roman" w:cs="Times New Roman"/>
          <w:sz w:val="24"/>
          <w:szCs w:val="24"/>
        </w:rPr>
        <w:instrText xml:space="preserve"> ADDIN ZOTERO_ITEM CSL_CITATION {"citationID":"JRnp74je","properties":{"formattedCitation":"\\super 33\\nosupersub{}","plainCitation":"33","noteIndex":0},"citationItems":[{"id":483,"uris":["http://zotero.org/groups/4746215/items/FBF4FFAD"],"itemData":{"id":483,"type":"article-journal","abstract":"Exercise therapy is a common supportive strategy in curative cancer treatment with strong evidence regarding its positive effects on, for example, cancer-related fatigue, health- related quality of life, and physical function. In the field of advanced cancer patients, knowledge about exercise as a useful supportive strategy is missing. The aim of this systematic review was to evaluate the feasibility and safety of exercise interventions as well as its effects on lowering the symptom burden. We included randomized controlled trials and nonrandomized controlled trials with advanced cancer patients receiving any type of exercise intervention. After an extensive literature search (in accordance to PRIMSA guidelines) in PubMed, Cochrane Library, and SPORTDiscus, 14 studies including 940 participants with different cancer entities were eligible. The results indicated the safety of exercise. In total, 493 participants received exercise interventions, with nine adverse events and no severe adverse events. The median recruitment rate was 68.33%, and adherence to exercise intervention was 86%. Further research with a high-quality and larger sample size is needed to clarify the potential of exercise with advanced cancer patients. Different advanced cancer entities have distinguished symptoms, and future research should construct entities-specific trial populations to figure out the best supportive exercise interventions.","container-title":"Cancers","DOI":"10.3390/cancers13174478","ISSN":"2072-6694","issue":"17","journalAbbreviation":"Cancers","language":"en","page":"4478","source":"DOI.org (Crossref)","title":"A Systematic Review of the Safety, Feasibility and Benefits of Exercise for Patients with Advanced Cancer","volume":"13","author":[{"family":"De Lazzari","given":"Nico"},{"family":"Niels","given":"Timo"},{"family":"Tewes","given":"Mitra"},{"family":"Götte","given":"Miriam"}],"issued":{"date-parts":[["2021",9,6]]}}}],"schema":"https://github.com/citation-style-language/schema/raw/master/csl-citation.json"} </w:instrText>
      </w:r>
      <w:r w:rsidR="00BD45A6" w:rsidRPr="00757922">
        <w:rPr>
          <w:rFonts w:ascii="Times New Roman" w:hAnsi="Times New Roman" w:cs="Times New Roman"/>
          <w:sz w:val="24"/>
          <w:szCs w:val="24"/>
        </w:rPr>
        <w:fldChar w:fldCharType="separate"/>
      </w:r>
      <w:r w:rsidR="007B52F6" w:rsidRPr="00757922">
        <w:rPr>
          <w:rFonts w:ascii="Times New Roman" w:hAnsi="Times New Roman" w:cs="Times New Roman"/>
          <w:sz w:val="24"/>
          <w:vertAlign w:val="superscript"/>
        </w:rPr>
        <w:t>33</w:t>
      </w:r>
      <w:r w:rsidR="00BD45A6" w:rsidRPr="00757922">
        <w:rPr>
          <w:rFonts w:ascii="Times New Roman" w:hAnsi="Times New Roman" w:cs="Times New Roman"/>
          <w:sz w:val="24"/>
          <w:szCs w:val="24"/>
        </w:rPr>
        <w:fldChar w:fldCharType="end"/>
      </w:r>
      <w:r w:rsidR="00560B7C" w:rsidRPr="00757922">
        <w:rPr>
          <w:rFonts w:ascii="Times New Roman" w:hAnsi="Times New Roman" w:cs="Times New Roman"/>
          <w:sz w:val="24"/>
          <w:szCs w:val="24"/>
        </w:rPr>
        <w:t>.</w:t>
      </w:r>
      <w:r w:rsidR="003A0E9B" w:rsidRPr="00757922">
        <w:rPr>
          <w:rFonts w:ascii="Times New Roman" w:hAnsi="Times New Roman" w:cs="Times New Roman"/>
          <w:sz w:val="24"/>
          <w:szCs w:val="24"/>
        </w:rPr>
        <w:t xml:space="preserve"> </w:t>
      </w:r>
    </w:p>
    <w:p w14:paraId="30F95D55" w14:textId="4492BBD7" w:rsidR="005A61D3" w:rsidRPr="00757922" w:rsidRDefault="00D70DCA" w:rsidP="00A50C1A">
      <w:pPr>
        <w:pStyle w:val="Heading4"/>
        <w:rPr>
          <w:rFonts w:ascii="Times New Roman" w:hAnsi="Times New Roman" w:cs="Times New Roman"/>
          <w:b/>
          <w:bCs/>
          <w:i w:val="0"/>
          <w:iCs w:val="0"/>
          <w:color w:val="000000" w:themeColor="text1"/>
          <w:sz w:val="24"/>
          <w:szCs w:val="24"/>
        </w:rPr>
      </w:pPr>
      <w:r w:rsidRPr="00757922">
        <w:rPr>
          <w:rFonts w:ascii="Times New Roman" w:hAnsi="Times New Roman" w:cs="Times New Roman"/>
          <w:b/>
          <w:bCs/>
          <w:i w:val="0"/>
          <w:iCs w:val="0"/>
          <w:color w:val="000000" w:themeColor="text1"/>
          <w:sz w:val="24"/>
          <w:szCs w:val="24"/>
        </w:rPr>
        <w:lastRenderedPageBreak/>
        <w:t>2</w:t>
      </w:r>
      <w:r w:rsidR="00CF4A2D" w:rsidRPr="00757922">
        <w:rPr>
          <w:rFonts w:ascii="Times New Roman" w:hAnsi="Times New Roman" w:cs="Times New Roman"/>
          <w:b/>
          <w:bCs/>
          <w:i w:val="0"/>
          <w:iCs w:val="0"/>
          <w:color w:val="000000" w:themeColor="text1"/>
          <w:sz w:val="24"/>
          <w:szCs w:val="24"/>
        </w:rPr>
        <w:t>.2</w:t>
      </w:r>
      <w:r w:rsidR="006E376D" w:rsidRPr="00757922">
        <w:rPr>
          <w:rFonts w:ascii="Times New Roman" w:hAnsi="Times New Roman" w:cs="Times New Roman"/>
          <w:b/>
          <w:bCs/>
          <w:i w:val="0"/>
          <w:iCs w:val="0"/>
          <w:color w:val="000000" w:themeColor="text1"/>
          <w:sz w:val="24"/>
          <w:szCs w:val="24"/>
        </w:rPr>
        <w:t>.</w:t>
      </w:r>
      <w:r w:rsidR="001E101B" w:rsidRPr="00757922">
        <w:rPr>
          <w:rFonts w:ascii="Times New Roman" w:hAnsi="Times New Roman" w:cs="Times New Roman"/>
          <w:b/>
          <w:bCs/>
          <w:i w:val="0"/>
          <w:iCs w:val="0"/>
          <w:color w:val="000000" w:themeColor="text1"/>
          <w:sz w:val="24"/>
          <w:szCs w:val="24"/>
        </w:rPr>
        <w:t>4.1</w:t>
      </w:r>
      <w:r w:rsidR="005A61D3" w:rsidRPr="00757922">
        <w:rPr>
          <w:rFonts w:ascii="Times New Roman" w:hAnsi="Times New Roman" w:cs="Times New Roman"/>
          <w:b/>
          <w:bCs/>
          <w:i w:val="0"/>
          <w:iCs w:val="0"/>
          <w:color w:val="000000" w:themeColor="text1"/>
          <w:sz w:val="24"/>
          <w:szCs w:val="24"/>
        </w:rPr>
        <w:t xml:space="preserve"> Exercise Recommendations for Participants with Advanced Cancer</w:t>
      </w:r>
    </w:p>
    <w:p w14:paraId="188B7F71" w14:textId="77777777" w:rsidR="006779D0" w:rsidRPr="00757922" w:rsidRDefault="006779D0" w:rsidP="00EE42D6"/>
    <w:p w14:paraId="697E408C" w14:textId="3A5825C2" w:rsidR="005A61D3" w:rsidRPr="00757922" w:rsidRDefault="00E35FC1" w:rsidP="005A61D3">
      <w:pPr>
        <w:rPr>
          <w:color w:val="000000" w:themeColor="text1"/>
          <w:sz w:val="22"/>
          <w:szCs w:val="22"/>
          <w:shd w:val="clear" w:color="auto" w:fill="F7FBFE"/>
          <w:lang w:val="en-US"/>
        </w:rPr>
      </w:pPr>
      <w:r w:rsidRPr="00757922">
        <w:rPr>
          <w:color w:val="000000" w:themeColor="text1"/>
        </w:rPr>
        <w:t xml:space="preserve">According to research, aerobic </w:t>
      </w:r>
      <w:r w:rsidR="005A61D3" w:rsidRPr="00757922">
        <w:rPr>
          <w:color w:val="000000" w:themeColor="text1"/>
        </w:rPr>
        <w:t xml:space="preserve">exercise such as moderate to high intensity movements that provide stress to the cardiorespiratory system are recommended for advanced prostate cancer patients and those with bone metastases </w:t>
      </w:r>
      <w:r w:rsidR="00BD45A6" w:rsidRPr="00757922">
        <w:rPr>
          <w:color w:val="000000" w:themeColor="text1"/>
        </w:rPr>
        <w:fldChar w:fldCharType="begin"/>
      </w:r>
      <w:r w:rsidR="007B52F6" w:rsidRPr="00757922">
        <w:rPr>
          <w:color w:val="000000" w:themeColor="text1"/>
        </w:rPr>
        <w:instrText xml:space="preserve"> ADDIN ZOTERO_ITEM CSL_CITATION {"citationID":"Go4uDk94","properties":{"formattedCitation":"\\super 30\\nosupersub{}","plainCitation":"30","noteIndex":0},"citationItems":[{"id":478,"uris":["http://zotero.org/groups/4746215/items/RU9QPUL3"],"itemData":{"id":478,"type":"article-journal","container-title":"Current Opinion in Supportive &amp; Palliative Care","DOI":"10.1097/SPC.0000000000000276","ISSN":"1751-4258, 1751-4266","issue":"3","language":"en","page":"247-257","source":"DOI.org (Crossref)","title":"Exercise medicine for advanced prostate cancer","volume":"11","author":[{"family":"Hart","given":"Nicolas H."},{"family":"Galvão","given":"Daniel A."},{"family":"Newton","given":"Robert U."}],"issued":{"date-parts":[["2017",9]]}}}],"schema":"https://github.com/citation-style-language/schema/raw/master/csl-citation.json"} </w:instrText>
      </w:r>
      <w:r w:rsidR="00BD45A6" w:rsidRPr="00757922">
        <w:rPr>
          <w:color w:val="000000" w:themeColor="text1"/>
        </w:rPr>
        <w:fldChar w:fldCharType="separate"/>
      </w:r>
      <w:r w:rsidR="007B52F6" w:rsidRPr="00757922">
        <w:rPr>
          <w:color w:val="000000"/>
          <w:vertAlign w:val="superscript"/>
          <w:lang w:val="en-US"/>
        </w:rPr>
        <w:t>30</w:t>
      </w:r>
      <w:r w:rsidR="00BD45A6" w:rsidRPr="00757922">
        <w:rPr>
          <w:color w:val="000000" w:themeColor="text1"/>
        </w:rPr>
        <w:fldChar w:fldCharType="end"/>
      </w:r>
      <w:r w:rsidR="005A61D3" w:rsidRPr="00757922">
        <w:rPr>
          <w:color w:val="000000" w:themeColor="text1"/>
        </w:rPr>
        <w:t xml:space="preserve">. Other workout modalities such as resistance exercise and moderate intensity continuous training are also recommended with caution. Impact exercise is not recommended for patients with bone metastases as it is not as tolerated and may increase risk of fracture, but patients without bone metastases can perform impact exercise in moderation </w:t>
      </w:r>
      <w:r w:rsidR="00BD45A6" w:rsidRPr="00757922">
        <w:rPr>
          <w:color w:val="000000" w:themeColor="text1"/>
        </w:rPr>
        <w:fldChar w:fldCharType="begin"/>
      </w:r>
      <w:r w:rsidR="007B52F6" w:rsidRPr="00757922">
        <w:rPr>
          <w:color w:val="000000" w:themeColor="text1"/>
        </w:rPr>
        <w:instrText xml:space="preserve"> ADDIN ZOTERO_ITEM CSL_CITATION {"citationID":"NxpLBdlT","properties":{"formattedCitation":"\\super 30\\nosupersub{}","plainCitation":"30","noteIndex":0},"citationItems":[{"id":478,"uris":["http://zotero.org/groups/4746215/items/RU9QPUL3"],"itemData":{"id":478,"type":"article-journal","container-title":"Current Opinion in Supportive &amp; Palliative Care","DOI":"10.1097/SPC.0000000000000276","ISSN":"1751-4258, 1751-4266","issue":"3","language":"en","page":"247-257","source":"DOI.org (Crossref)","title":"Exercise medicine for advanced prostate cancer","volume":"11","author":[{"family":"Hart","given":"Nicolas H."},{"family":"Galvão","given":"Daniel A."},{"family":"Newton","given":"Robert U."}],"issued":{"date-parts":[["2017",9]]}}}],"schema":"https://github.com/citation-style-language/schema/raw/master/csl-citation.json"} </w:instrText>
      </w:r>
      <w:r w:rsidR="00BD45A6" w:rsidRPr="00757922">
        <w:rPr>
          <w:color w:val="000000" w:themeColor="text1"/>
        </w:rPr>
        <w:fldChar w:fldCharType="separate"/>
      </w:r>
      <w:r w:rsidR="007B52F6" w:rsidRPr="00757922">
        <w:rPr>
          <w:color w:val="000000"/>
          <w:vertAlign w:val="superscript"/>
          <w:lang w:val="en-US"/>
        </w:rPr>
        <w:t>30</w:t>
      </w:r>
      <w:r w:rsidR="00BD45A6" w:rsidRPr="00757922">
        <w:rPr>
          <w:color w:val="000000" w:themeColor="text1"/>
        </w:rPr>
        <w:fldChar w:fldCharType="end"/>
      </w:r>
      <w:r w:rsidR="005A61D3" w:rsidRPr="00757922">
        <w:rPr>
          <w:color w:val="000000" w:themeColor="text1"/>
        </w:rPr>
        <w:t xml:space="preserve">. Participants with known metastases should also be monitored closely during exercise and should avoid any weight bearing exercises applying torsion to the bone as to avoid fracture. As well, high-intensity interval training is recommended but with caution as there is an increased fall risk post exercise </w:t>
      </w:r>
      <w:r w:rsidR="00BD45A6" w:rsidRPr="00757922">
        <w:rPr>
          <w:color w:val="000000" w:themeColor="text1"/>
        </w:rPr>
        <w:fldChar w:fldCharType="begin"/>
      </w:r>
      <w:r w:rsidR="007B52F6" w:rsidRPr="00757922">
        <w:rPr>
          <w:color w:val="000000" w:themeColor="text1"/>
        </w:rPr>
        <w:instrText xml:space="preserve"> ADDIN ZOTERO_ITEM CSL_CITATION {"citationID":"t6Xr70Ui","properties":{"formattedCitation":"\\super 30\\nosupersub{}","plainCitation":"30","noteIndex":0},"citationItems":[{"id":478,"uris":["http://zotero.org/groups/4746215/items/RU9QPUL3"],"itemData":{"id":478,"type":"article-journal","container-title":"Current Opinion in Supportive &amp; Palliative Care","DOI":"10.1097/SPC.0000000000000276","ISSN":"1751-4258, 1751-4266","issue":"3","language":"en","page":"247-257","source":"DOI.org (Crossref)","title":"Exercise medicine for advanced prostate cancer","volume":"11","author":[{"family":"Hart","given":"Nicolas H."},{"family":"Galvão","given":"Daniel A."},{"family":"Newton","given":"Robert U."}],"issued":{"date-parts":[["2017",9]]}}}],"schema":"https://github.com/citation-style-language/schema/raw/master/csl-citation.json"} </w:instrText>
      </w:r>
      <w:r w:rsidR="00BD45A6" w:rsidRPr="00757922">
        <w:rPr>
          <w:color w:val="000000" w:themeColor="text1"/>
        </w:rPr>
        <w:fldChar w:fldCharType="separate"/>
      </w:r>
      <w:r w:rsidR="007B52F6" w:rsidRPr="00757922">
        <w:rPr>
          <w:color w:val="000000"/>
          <w:vertAlign w:val="superscript"/>
          <w:lang w:val="en-US"/>
        </w:rPr>
        <w:t>30</w:t>
      </w:r>
      <w:r w:rsidR="00BD45A6" w:rsidRPr="00757922">
        <w:rPr>
          <w:color w:val="000000" w:themeColor="text1"/>
        </w:rPr>
        <w:fldChar w:fldCharType="end"/>
      </w:r>
      <w:r w:rsidR="005A61D3" w:rsidRPr="00757922">
        <w:rPr>
          <w:color w:val="000000" w:themeColor="text1"/>
        </w:rPr>
        <w:t xml:space="preserve">. Specific exercise intolerances in prostate cancer survivors may be contributed to location of inoperable tumours, reiterating the importance of an individualistic exercise routine for each patient </w:t>
      </w:r>
      <w:r w:rsidR="00BD45A6" w:rsidRPr="00757922">
        <w:rPr>
          <w:color w:val="000000" w:themeColor="text1"/>
        </w:rPr>
        <w:fldChar w:fldCharType="begin"/>
      </w:r>
      <w:r w:rsidR="007B52F6" w:rsidRPr="00757922">
        <w:rPr>
          <w:color w:val="000000" w:themeColor="text1"/>
        </w:rPr>
        <w:instrText xml:space="preserve"> ADDIN ZOTERO_ITEM CSL_CITATION {"citationID":"pK7Xt2FP","properties":{"formattedCitation":"\\super 34\\nosupersub{}","plainCitation":"34","noteIndex":0},"citationItems":[{"id":485,"uris":["http://zotero.org/groups/4746215/items/SNXUMBLM"],"itemData":{"id":485,"type":"book","edition":"4","event-place":"Calgary, Alberta","publisher":"Thrive Health Services","publisher-place":"Calgary, Alberta","title":"Cancer and Exercise: Manual for Health and Fitness Professionals (4th Ed.)","author":[{"family":"Capozzi","given":"Lauren"},{"family":"Nicole Culos-Reed","given":""}],"accessed":{"date-parts":[["2022",8,2]]},"issued":{"date-parts":[["2016"]]}}}],"schema":"https://github.com/citation-style-language/schema/raw/master/csl-citation.json"} </w:instrText>
      </w:r>
      <w:r w:rsidR="00BD45A6" w:rsidRPr="00757922">
        <w:rPr>
          <w:color w:val="000000" w:themeColor="text1"/>
        </w:rPr>
        <w:fldChar w:fldCharType="separate"/>
      </w:r>
      <w:r w:rsidR="007B52F6" w:rsidRPr="00757922">
        <w:rPr>
          <w:color w:val="000000"/>
          <w:vertAlign w:val="superscript"/>
          <w:lang w:val="en-US"/>
        </w:rPr>
        <w:t>34</w:t>
      </w:r>
      <w:r w:rsidR="00BD45A6" w:rsidRPr="00757922">
        <w:rPr>
          <w:color w:val="000000" w:themeColor="text1"/>
        </w:rPr>
        <w:fldChar w:fldCharType="end"/>
      </w:r>
      <w:r w:rsidR="005A61D3" w:rsidRPr="00757922">
        <w:rPr>
          <w:color w:val="000000" w:themeColor="text1"/>
        </w:rPr>
        <w:t>. This protocol complies with</w:t>
      </w:r>
      <w:r w:rsidR="00C973FA" w:rsidRPr="00757922">
        <w:rPr>
          <w:color w:val="000000" w:themeColor="text1"/>
        </w:rPr>
        <w:t xml:space="preserve"> </w:t>
      </w:r>
      <w:r w:rsidR="005A61D3" w:rsidRPr="00757922">
        <w:rPr>
          <w:color w:val="000000" w:themeColor="text1"/>
        </w:rPr>
        <w:t>all these recommendations.</w:t>
      </w:r>
    </w:p>
    <w:p w14:paraId="7FCFA0F5" w14:textId="77777777" w:rsidR="005A61D3" w:rsidRPr="00757922" w:rsidRDefault="005A61D3" w:rsidP="005A61D3">
      <w:pPr>
        <w:pStyle w:val="NoSpacing"/>
        <w:rPr>
          <w:rFonts w:ascii="Times New Roman" w:hAnsi="Times New Roman" w:cs="Times New Roman"/>
          <w:b/>
          <w:color w:val="000000" w:themeColor="text1"/>
          <w:sz w:val="24"/>
          <w:szCs w:val="24"/>
        </w:rPr>
      </w:pPr>
    </w:p>
    <w:p w14:paraId="2EB668AD" w14:textId="131570AF" w:rsidR="006779D0" w:rsidRPr="00757922" w:rsidRDefault="00D70DCA" w:rsidP="00EE55F7">
      <w:pPr>
        <w:pStyle w:val="Heading3"/>
        <w:rPr>
          <w:i/>
          <w:iCs/>
        </w:rPr>
      </w:pPr>
      <w:bookmarkStart w:id="29" w:name="_Toc119942864"/>
      <w:r w:rsidRPr="00757922">
        <w:t>2</w:t>
      </w:r>
      <w:r w:rsidR="006E376D" w:rsidRPr="00757922">
        <w:t>.2.</w:t>
      </w:r>
      <w:r w:rsidR="001E101B" w:rsidRPr="00757922">
        <w:t>5</w:t>
      </w:r>
      <w:r w:rsidR="005A61D3" w:rsidRPr="00757922">
        <w:t xml:space="preserve"> Stress Reduction through Meditation and Relaxation Exercises</w:t>
      </w:r>
      <w:bookmarkEnd w:id="29"/>
      <w:r w:rsidR="005A61D3" w:rsidRPr="00757922">
        <w:t xml:space="preserve"> </w:t>
      </w:r>
    </w:p>
    <w:p w14:paraId="41AD5583" w14:textId="37D57C02" w:rsidR="005A61D3" w:rsidRPr="00757922" w:rsidRDefault="005A61D3" w:rsidP="005A61D3">
      <w:pPr>
        <w:pStyle w:val="NormalWeb"/>
        <w:spacing w:before="0" w:beforeAutospacing="0" w:after="0" w:afterAutospacing="0"/>
        <w:rPr>
          <w:lang w:val="en-CA"/>
        </w:rPr>
      </w:pPr>
      <w:r w:rsidRPr="00757922">
        <w:rPr>
          <w:color w:val="000000" w:themeColor="text1"/>
        </w:rPr>
        <w:t xml:space="preserve">Participating in a meditation or mindfulness program </w:t>
      </w:r>
      <w:r w:rsidRPr="00757922">
        <w:rPr>
          <w:color w:val="000000" w:themeColor="text1"/>
          <w:shd w:val="clear" w:color="auto" w:fill="FFFFFF"/>
        </w:rPr>
        <w:t xml:space="preserve">has been consistently reported to reduce stress symptoms </w:t>
      </w:r>
      <w:r w:rsidR="00BD45A6" w:rsidRPr="00757922">
        <w:rPr>
          <w:color w:val="000000" w:themeColor="text1"/>
          <w:shd w:val="clear" w:color="auto" w:fill="FFFFFF"/>
        </w:rPr>
        <w:fldChar w:fldCharType="begin"/>
      </w:r>
      <w:r w:rsidR="007B52F6" w:rsidRPr="00757922">
        <w:rPr>
          <w:color w:val="000000" w:themeColor="text1"/>
          <w:shd w:val="clear" w:color="auto" w:fill="FFFFFF"/>
        </w:rPr>
        <w:instrText xml:space="preserve"> ADDIN ZOTERO_ITEM CSL_CITATION {"citationID":"I5xcLmV5","properties":{"formattedCitation":"\\super 35\\uc0\\u8211{}40\\nosupersub{}","plainCitation":"35–40","noteIndex":0},"citationItems":[{"id":486,"uris":["http://zotero.org/groups/4746215/items/95YFTLYP"],"itemData":{"id":486,"type":"article-journal","container-title":"International Journal of Behavioral Medicine","DOI":"10.1207/s15327558ijbm1204_9","ISSN":"1070-5503, 1532-7558","issue":"4","journalAbbreviation":"Int. J. Behav. Med.","language":"en","page":"278-285","source":"DOI.org (Crossref)","title":"Impact of mindfulness-based stress reduction (MBSR) on sleep, mood, stress and fatigue symptoms in cancer outpatients","volume":"12","author":[{"family":"Carlson","given":"Linda E."},{"family":"Garland","given":"Sheila N."}],"issued":{"date-parts":[["2005",12]]}}},{"id":487,"uris":["http://zotero.org/groups/4746215/items/RCCRLZWH"],"itemData":{"id":487,"type":"article-journal","container-title":"Supportive Care in Cancer","DOI":"10.1007/s005200000206","ISSN":"0941-4355, 1433-7339","issue":"2","journalAbbreviation":"Support Care Cancer","language":"en","page":"112-123","source":"DOI.org (Crossref)","title":"The effects of a mindfulness meditation-based stress reduction program on mood and symptoms of stress in cancer outpatients: 6-month follow-up","title-short":"The effects of a mindfulness meditation-based stress reduction program on mood and symptoms of stress in cancer outpatients","volume":"9","author":[{"family":"Carlson","given":"Linda E."},{"family":"Ursuliak","given":"Zenovia"},{"family":"Goodey","given":"Eileen"},{"family":"Angen","given":"Maureen"},{"family":"Speca","given":"Michael"}],"issued":{"date-parts":[["2001",3]]}}},{"id":488,"uris":["http://zotero.org/groups/4746215/items/WS83EKZM"],"itemData":{"id":488,"type":"article-journal","container-title":"Supportive Care in Cancer","DOI":"10.1007/s00520-007-0280-5","ISSN":"0941-4355, 1433-7339","issue":"8","journalAbbreviation":"Support Care Cancer","language":"en","page":"949-961","source":"DOI.org (Crossref)","title":"A non-randomized comparison of mindfulness-based stress reduction and healing arts programs for facilitating post-traumatic growth and spirituality in cancer outpatients","volume":"15","author":[{"family":"Garland","given":"Sheila N."},{"family":"Carlson","given":"Linda E."},{"family":"Cook","given":"Sarah"},{"family":"Lansdell","given":"Laura"},{"family":"Speca","given":"Michael"}],"issued":{"date-parts":[["2007",8,13]]}}},{"id":489,"uris":["http://zotero.org/groups/4746215/items/R2G5ID4D"],"itemData":{"id":489,"type":"article-journal","container-title":"Psycho-Oncology","DOI":"10.1002/pon.1529","ISSN":"10579249, 10991611","issue":"12","journalAbbreviation":"Psycho-Oncology","language":"en","page":"1261-1272","source":"DOI.org (Crossref)","title":"Randomized controlled trial of mindfulness-based stress reduction (MBSR) for survivors of breast cancer","volume":"18","author":[{"family":"Lengacher","given":"Cecile A."},{"family":"Johnson-Mallard","given":"Versie"},{"family":"Post-White","given":"Janice"},{"family":"Moscoso","given":"Manolete S."},{"family":"Jacobsen","given":"Paul B."},{"family":"Klein","given":"Thomas W."},{"family":"Widen","given":"Raymond H."},{"family":"Fitzgerald","given":"Shirley G."},{"family":"Shelton","given":"Melissa M."},{"family":"Barta","given":"Michelle"},{"family":"Goodman","given":"Matthew"},{"family":"Cox","given":"Charles E."},{"family":"Kip","given":"Kevin E."}],"issued":{"date-parts":[["2009",12]]}}},{"id":491,"uris":["http://zotero.org/groups/4746215/items/RTX4UNDN"],"itemData":{"id":491,"type":"article-journal","container-title":"Psychosomatic Medicine","DOI":"10.1097/00006842-200009000-00004","ISSN":"0033-3174","issue":"5","journalAbbreviation":"Psychosomatic Medicine","language":"en","page":"613-622","source":"DOI.org (Crossref)","title":"A Randomized, Wait-List Controlled Clinical Trial: The Effect of a Mindfulness Meditation-Based Stress Reduction Program on Mood and Symptoms of Stress in Cancer Outpatients:","title-short":"A Randomized, Wait-List Controlled Clinical Trial","volume":"62","author":[{"family":"Speca","given":"Michael"},{"family":"Carlson","given":"Linda E."},{"family":"Goodey","given":"Eileen"},{"family":"Angen","given":"Maureen"}],"issued":{"date-parts":[["2000",9]]}}},{"id":492,"uris":["http://zotero.org/groups/4746215/items/KX7DHZGP"],"itemData":{"id":492,"type":"article-journal","container-title":"Journal of Psychosomatic Research","DOI":"10.1016/S0022-3999(02)00546-9","ISSN":"00223999","issue":"1","journalAbbreviation":"Journal of Psychosomatic Research","language":"en","page":"85-91","source":"DOI.org (Crossref)","title":"The efficacy of mindfulness-based stress reduction in the treatment of sleep disturbance in women with breast cancer","volume":"54","author":[{"family":"Shapiro","given":"Shauna L"},{"family":"Bootzin","given":"Richard R"},{"family":"Figueredo","given":"Aurelio J"},{"family":"Lopez","given":"Ana Maria"},{"family":"Schwartz","given":"Gary E"}],"issued":{"date-parts":[["2003",1]]}}}],"schema":"https://github.com/citation-style-language/schema/raw/master/csl-citation.json"} </w:instrText>
      </w:r>
      <w:r w:rsidR="00BD45A6" w:rsidRPr="00757922">
        <w:rPr>
          <w:color w:val="000000" w:themeColor="text1"/>
          <w:shd w:val="clear" w:color="auto" w:fill="FFFFFF"/>
        </w:rPr>
        <w:fldChar w:fldCharType="separate"/>
      </w:r>
      <w:r w:rsidR="007B52F6" w:rsidRPr="00757922">
        <w:rPr>
          <w:color w:val="000000"/>
          <w:vertAlign w:val="superscript"/>
        </w:rPr>
        <w:t>35–40</w:t>
      </w:r>
      <w:r w:rsidR="00BD45A6" w:rsidRPr="00757922">
        <w:rPr>
          <w:color w:val="000000" w:themeColor="text1"/>
          <w:shd w:val="clear" w:color="auto" w:fill="FFFFFF"/>
        </w:rPr>
        <w:fldChar w:fldCharType="end"/>
      </w:r>
      <w:r w:rsidRPr="00757922">
        <w:rPr>
          <w:color w:val="000000" w:themeColor="text1"/>
          <w:shd w:val="clear" w:color="auto" w:fill="FFFFFF"/>
        </w:rPr>
        <w:t xml:space="preserve">, mood disturbance </w:t>
      </w:r>
      <w:r w:rsidR="00BD45A6" w:rsidRPr="00757922">
        <w:rPr>
          <w:color w:val="000000" w:themeColor="text1"/>
          <w:shd w:val="clear" w:color="auto" w:fill="FFFFFF"/>
        </w:rPr>
        <w:fldChar w:fldCharType="begin"/>
      </w:r>
      <w:r w:rsidR="007B52F6" w:rsidRPr="00757922">
        <w:rPr>
          <w:color w:val="000000" w:themeColor="text1"/>
          <w:shd w:val="clear" w:color="auto" w:fill="FFFFFF"/>
        </w:rPr>
        <w:instrText xml:space="preserve"> ADDIN ZOTERO_ITEM CSL_CITATION {"citationID":"TDYOFX38","properties":{"formattedCitation":"\\super 35,36,41\\nosupersub{}","plainCitation":"35,36,41","noteIndex":0},"citationItems":[{"id":486,"uris":["http://zotero.org/groups/4746215/items/95YFTLYP"],"itemData":{"id":486,"type":"article-journal","container-title":"International Journal of Behavioral Medicine","DOI":"10.1207/s15327558ijbm1204_9","ISSN":"1070-5503, 1532-7558","issue":"4","journalAbbreviation":"Int. J. Behav. Med.","language":"en","page":"278-285","source":"DOI.org (Crossref)","title":"Impact of mindfulness-based stress reduction (MBSR) on sleep, mood, stress and fatigue symptoms in cancer outpatients","volume":"12","author":[{"family":"Carlson","given":"Linda E."},{"family":"Garland","given":"Sheila N."}],"issued":{"date-parts":[["2005",12]]}}},{"id":487,"uris":["http://zotero.org/groups/4746215/items/RCCRLZWH"],"itemData":{"id":487,"type":"article-journal","container-title":"Supportive Care in Cancer","DOI":"10.1007/s005200000206","ISSN":"0941-4355, 1433-7339","issue":"2","journalAbbreviation":"Support Care Cancer","language":"en","page":"112-123","source":"DOI.org (Crossref)","title":"The effects of a mindfulness meditation-based stress reduction program on mood and symptoms of stress in cancer outpatients: 6-month follow-up","title-short":"The effects of a mindfulness meditation-based stress reduction program on mood and symptoms of stress in cancer outpatients","volume":"9","author":[{"family":"Carlson","given":"Linda E."},{"family":"Ursuliak","given":"Zenovia"},{"family":"Goodey","given":"Eileen"},{"family":"Angen","given":"Maureen"},{"family":"Speca","given":"Michael"}],"issued":{"date-parts":[["2001",3]]}}},{"id":495,"uris":["http://zotero.org/groups/4746215/items/2VCK7JPW"],"itemData":{"id":495,"type":"article-journal","abstract":"OBJECTIVE: To determine whether interventions that promote meditation improve quality of life in cancer patients.\nDATA SOURCES: MEDLINE data bank (1966 to 2004) using the terms \"spiritual well-being\" and the MeSH terms \"meditation\", \"neoplasm\", \"cancer\", and \"spiritual therapies\".\nSTUDY SELECTION: Clinical trials evaluating the effect of meditation on cancer patients. SYNTHESIS Five studies were retained; none were designed in a way that made it possible to evaluate the effect of meditation exclusively or its effect on quality of life compared with a neutral intervention. Only 1 evaluated spiritual well-being. Four reported a significant improvement in symptoms of depression and anxiety when the study group's preintervention and post-intervention scores were compared. In the 2 studies that included a control intervention, participants preferred the meditation intervention.\nCONCLUSION: The design of studies to evaluate the effect of meditation on cancer patients did not make it possible to clearly identify the effect of meditation alone. These studies did show, however, that mood and anxiety parameters tend to improve--something that has been documented in other populations--and that spiritual well-being tends to improve as well. The main biases preventing a generalization of the effects of meditation are simultaneous evaluation of several interventions, \"diluting\" the effect of meditation; the lack of control groups receiving a comparable intervention; and the selection of study populations favourable to the intervention. There is increasing recognition of the effect of improved spiritual well-being on quality of life, even though most tools for measuring quality of life do not have a section for measuring spiritual well-being. Failing to take this aspect into account could be causing us to miss certain effects of meditation. In order to determine whether meditation should be offered to terminally ill patients, we need studies that do not contain these biases--studies designed to measure spiritual well-being.","container-title":"Canadian Family Physician Medecin De Famille Canadien","ISSN":"0008-350X","journalAbbreviation":"Can Fam Physician","language":"fre","note":"PMID: 17327889\nPMCID: PMC1481669","page":"474-475","source":"PubMed","title":"[Does meditation improve the quality of life for patients living with cancer?]","title-short":"[Does meditation improve the quality of life for patients living with cancer?","volume":"52","author":[{"family":"Lamanque","given":"Pascal"},{"family":"Daneault","given":"Serge"}],"issued":{"date-parts":[["2006",4]]}}}],"schema":"https://github.com/citation-style-language/schema/raw/master/csl-citation.json"} </w:instrText>
      </w:r>
      <w:r w:rsidR="00BD45A6" w:rsidRPr="00757922">
        <w:rPr>
          <w:color w:val="000000" w:themeColor="text1"/>
          <w:shd w:val="clear" w:color="auto" w:fill="FFFFFF"/>
        </w:rPr>
        <w:fldChar w:fldCharType="separate"/>
      </w:r>
      <w:r w:rsidR="007B52F6" w:rsidRPr="00757922">
        <w:rPr>
          <w:color w:val="000000"/>
          <w:vertAlign w:val="superscript"/>
        </w:rPr>
        <w:t>35,36,41</w:t>
      </w:r>
      <w:r w:rsidR="00BD45A6" w:rsidRPr="00757922">
        <w:rPr>
          <w:color w:val="000000" w:themeColor="text1"/>
          <w:shd w:val="clear" w:color="auto" w:fill="FFFFFF"/>
        </w:rPr>
        <w:fldChar w:fldCharType="end"/>
      </w:r>
      <w:r w:rsidRPr="00757922">
        <w:rPr>
          <w:color w:val="000000" w:themeColor="text1"/>
          <w:shd w:val="clear" w:color="auto" w:fill="FFFFFF"/>
        </w:rPr>
        <w:t xml:space="preserve"> </w:t>
      </w:r>
      <w:r w:rsidR="00283BEA" w:rsidRPr="00757922">
        <w:rPr>
          <w:color w:val="000000" w:themeColor="text1"/>
          <w:shd w:val="clear" w:color="auto" w:fill="FFFFFF"/>
        </w:rPr>
        <w:t>,</w:t>
      </w:r>
      <w:r w:rsidRPr="00757922">
        <w:rPr>
          <w:color w:val="000000" w:themeColor="text1"/>
          <w:shd w:val="clear" w:color="auto" w:fill="FFFFFF"/>
        </w:rPr>
        <w:t xml:space="preserve">anger </w:t>
      </w:r>
      <w:r w:rsidR="00BD45A6" w:rsidRPr="00757922">
        <w:rPr>
          <w:color w:val="000000" w:themeColor="text1"/>
          <w:shd w:val="clear" w:color="auto" w:fill="FFFFFF"/>
        </w:rPr>
        <w:fldChar w:fldCharType="begin"/>
      </w:r>
      <w:r w:rsidR="007B52F6" w:rsidRPr="00757922">
        <w:rPr>
          <w:color w:val="000000" w:themeColor="text1"/>
          <w:shd w:val="clear" w:color="auto" w:fill="FFFFFF"/>
        </w:rPr>
        <w:instrText xml:space="preserve"> ADDIN ZOTERO_ITEM CSL_CITATION {"citationID":"rnNXl1bl","properties":{"formattedCitation":"\\super 39\\nosupersub{}","plainCitation":"39","noteIndex":0},"citationItems":[{"id":491,"uris":["http://zotero.org/groups/4746215/items/RTX4UNDN"],"itemData":{"id":491,"type":"article-journal","container-title":"Psychosomatic Medicine","DOI":"10.1097/00006842-200009000-00004","ISSN":"0033-3174","issue":"5","journalAbbreviation":"Psychosomatic Medicine","language":"en","page":"613-622","source":"DOI.org (Crossref)","title":"A Randomized, Wait-List Controlled Clinical Trial: The Effect of a Mindfulness Meditation-Based Stress Reduction Program on Mood and Symptoms of Stress in Cancer Outpatients:","title-short":"A Randomized, Wait-List Controlled Clinical Trial","volume":"62","author":[{"family":"Speca","given":"Michael"},{"family":"Carlson","given":"Linda E."},{"family":"Goodey","given":"Eileen"},{"family":"Angen","given":"Maureen"}],"issued":{"date-parts":[["2000",9]]}}}],"schema":"https://github.com/citation-style-language/schema/raw/master/csl-citation.json"} </w:instrText>
      </w:r>
      <w:r w:rsidR="00BD45A6" w:rsidRPr="00757922">
        <w:rPr>
          <w:color w:val="000000" w:themeColor="text1"/>
          <w:shd w:val="clear" w:color="auto" w:fill="FFFFFF"/>
        </w:rPr>
        <w:fldChar w:fldCharType="separate"/>
      </w:r>
      <w:r w:rsidR="007B52F6" w:rsidRPr="00757922">
        <w:rPr>
          <w:color w:val="000000"/>
          <w:vertAlign w:val="superscript"/>
        </w:rPr>
        <w:t>39</w:t>
      </w:r>
      <w:r w:rsidR="00BD45A6" w:rsidRPr="00757922">
        <w:rPr>
          <w:color w:val="000000" w:themeColor="text1"/>
          <w:shd w:val="clear" w:color="auto" w:fill="FFFFFF"/>
        </w:rPr>
        <w:fldChar w:fldCharType="end"/>
      </w:r>
      <w:r w:rsidRPr="00757922">
        <w:rPr>
          <w:color w:val="000000" w:themeColor="text1"/>
          <w:shd w:val="clear" w:color="auto" w:fill="FFFFFF"/>
        </w:rPr>
        <w:t xml:space="preserve">, and fatigue </w:t>
      </w:r>
      <w:r w:rsidR="009D3FFD" w:rsidRPr="00757922">
        <w:rPr>
          <w:color w:val="000000" w:themeColor="text1"/>
          <w:shd w:val="clear" w:color="auto" w:fill="FFFFFF"/>
        </w:rPr>
        <w:fldChar w:fldCharType="begin"/>
      </w:r>
      <w:r w:rsidR="007B52F6" w:rsidRPr="00757922">
        <w:rPr>
          <w:color w:val="000000" w:themeColor="text1"/>
          <w:shd w:val="clear" w:color="auto" w:fill="FFFFFF"/>
        </w:rPr>
        <w:instrText xml:space="preserve"> ADDIN ZOTERO_ITEM CSL_CITATION {"citationID":"JqNy0dvi","properties":{"formattedCitation":"\\super 38\\nosupersub{}","plainCitation":"38","noteIndex":0},"citationItems":[{"id":489,"uris":["http://zotero.org/groups/4746215/items/R2G5ID4D"],"itemData":{"id":489,"type":"article-journal","container-title":"Psycho-Oncology","DOI":"10.1002/pon.1529","ISSN":"10579249, 10991611","issue":"12","journalAbbreviation":"Psycho-Oncology","language":"en","page":"1261-1272","source":"DOI.org (Crossref)","title":"Randomized controlled trial of mindfulness-based stress reduction (MBSR) for survivors of breast cancer","volume":"18","author":[{"family":"Lengacher","given":"Cecile A."},{"family":"Johnson-Mallard","given":"Versie"},{"family":"Post-White","given":"Janice"},{"family":"Moscoso","given":"Manolete S."},{"family":"Jacobsen","given":"Paul B."},{"family":"Klein","given":"Thomas W."},{"family":"Widen","given":"Raymond H."},{"family":"Fitzgerald","given":"Shirley G."},{"family":"Shelton","given":"Melissa M."},{"family":"Barta","given":"Michelle"},{"family":"Goodman","given":"Matthew"},{"family":"Cox","given":"Charles E."},{"family":"Kip","given":"Kevin E."}],"issued":{"date-parts":[["2009",12]]}}}],"schema":"https://github.com/citation-style-language/schema/raw/master/csl-citation.json"} </w:instrText>
      </w:r>
      <w:r w:rsidR="009D3FFD" w:rsidRPr="00757922">
        <w:rPr>
          <w:color w:val="000000" w:themeColor="text1"/>
          <w:shd w:val="clear" w:color="auto" w:fill="FFFFFF"/>
        </w:rPr>
        <w:fldChar w:fldCharType="separate"/>
      </w:r>
      <w:r w:rsidR="007B52F6" w:rsidRPr="00757922">
        <w:rPr>
          <w:color w:val="000000"/>
          <w:vertAlign w:val="superscript"/>
        </w:rPr>
        <w:t>38</w:t>
      </w:r>
      <w:r w:rsidR="009D3FFD" w:rsidRPr="00757922">
        <w:rPr>
          <w:color w:val="000000" w:themeColor="text1"/>
          <w:shd w:val="clear" w:color="auto" w:fill="FFFFFF"/>
        </w:rPr>
        <w:fldChar w:fldCharType="end"/>
      </w:r>
      <w:r w:rsidRPr="00757922">
        <w:rPr>
          <w:color w:val="000000" w:themeColor="text1"/>
          <w:shd w:val="clear" w:color="auto" w:fill="FFFFFF"/>
        </w:rPr>
        <w:t xml:space="preserve"> as well as improve quality of sleep </w:t>
      </w:r>
      <w:r w:rsidR="009D3FFD" w:rsidRPr="00757922">
        <w:rPr>
          <w:color w:val="000000" w:themeColor="text1"/>
          <w:shd w:val="clear" w:color="auto" w:fill="FFFFFF"/>
        </w:rPr>
        <w:fldChar w:fldCharType="begin"/>
      </w:r>
      <w:r w:rsidR="007B52F6" w:rsidRPr="00757922">
        <w:rPr>
          <w:color w:val="000000" w:themeColor="text1"/>
          <w:shd w:val="clear" w:color="auto" w:fill="FFFFFF"/>
        </w:rPr>
        <w:instrText xml:space="preserve"> ADDIN ZOTERO_ITEM CSL_CITATION {"citationID":"qsblKhKD","properties":{"formattedCitation":"\\super 40\\nosupersub{}","plainCitation":"40","noteIndex":0},"citationItems":[{"id":492,"uris":["http://zotero.org/groups/4746215/items/KX7DHZGP"],"itemData":{"id":492,"type":"article-journal","container-title":"Journal of Psychosomatic Research","DOI":"10.1016/S0022-3999(02)00546-9","ISSN":"00223999","issue":"1","journalAbbreviation":"Journal of Psychosomatic Research","language":"en","page":"85-91","source":"DOI.org (Crossref)","title":"The efficacy of mindfulness-based stress reduction in the treatment of sleep disturbance in women with breast cancer","volume":"54","author":[{"family":"Shapiro","given":"Shauna L"},{"family":"Bootzin","given":"Richard R"},{"family":"Figueredo","given":"Aurelio J"},{"family":"Lopez","given":"Ana Maria"},{"family":"Schwartz","given":"Gary E"}],"issued":{"date-parts":[["2003",1]]}}}],"schema":"https://github.com/citation-style-language/schema/raw/master/csl-citation.json"} </w:instrText>
      </w:r>
      <w:r w:rsidR="009D3FFD" w:rsidRPr="00757922">
        <w:rPr>
          <w:color w:val="000000" w:themeColor="text1"/>
          <w:shd w:val="clear" w:color="auto" w:fill="FFFFFF"/>
        </w:rPr>
        <w:fldChar w:fldCharType="separate"/>
      </w:r>
      <w:r w:rsidR="007B52F6" w:rsidRPr="00757922">
        <w:rPr>
          <w:color w:val="000000"/>
          <w:vertAlign w:val="superscript"/>
        </w:rPr>
        <w:t>40</w:t>
      </w:r>
      <w:r w:rsidR="009D3FFD" w:rsidRPr="00757922">
        <w:rPr>
          <w:color w:val="000000" w:themeColor="text1"/>
          <w:shd w:val="clear" w:color="auto" w:fill="FFFFFF"/>
        </w:rPr>
        <w:fldChar w:fldCharType="end"/>
      </w:r>
      <w:r w:rsidRPr="00757922">
        <w:rPr>
          <w:color w:val="000000" w:themeColor="text1"/>
          <w:shd w:val="clear" w:color="auto" w:fill="FFFFFF"/>
        </w:rPr>
        <w:t xml:space="preserve">, facilitate post-traumatic growth </w:t>
      </w:r>
      <w:r w:rsidR="009D3FFD" w:rsidRPr="00757922">
        <w:rPr>
          <w:color w:val="000000" w:themeColor="text1"/>
          <w:shd w:val="clear" w:color="auto" w:fill="FFFFFF"/>
        </w:rPr>
        <w:fldChar w:fldCharType="begin"/>
      </w:r>
      <w:r w:rsidR="007B52F6" w:rsidRPr="00757922">
        <w:rPr>
          <w:color w:val="000000" w:themeColor="text1"/>
          <w:shd w:val="clear" w:color="auto" w:fill="FFFFFF"/>
        </w:rPr>
        <w:instrText xml:space="preserve"> ADDIN ZOTERO_ITEM CSL_CITATION {"citationID":"WicjrJhG","properties":{"formattedCitation":"\\super 38\\nosupersub{}","plainCitation":"38","noteIndex":0},"citationItems":[{"id":489,"uris":["http://zotero.org/groups/4746215/items/R2G5ID4D"],"itemData":{"id":489,"type":"article-journal","container-title":"Psycho-Oncology","DOI":"10.1002/pon.1529","ISSN":"10579249, 10991611","issue":"12","journalAbbreviation":"Psycho-Oncology","language":"en","page":"1261-1272","source":"DOI.org (Crossref)","title":"Randomized controlled trial of mindfulness-based stress reduction (MBSR) for survivors of breast cancer","volume":"18","author":[{"family":"Lengacher","given":"Cecile A."},{"family":"Johnson-Mallard","given":"Versie"},{"family":"Post-White","given":"Janice"},{"family":"Moscoso","given":"Manolete S."},{"family":"Jacobsen","given":"Paul B."},{"family":"Klein","given":"Thomas W."},{"family":"Widen","given":"Raymond H."},{"family":"Fitzgerald","given":"Shirley G."},{"family":"Shelton","given":"Melissa M."},{"family":"Barta","given":"Michelle"},{"family":"Goodman","given":"Matthew"},{"family":"Cox","given":"Charles E."},{"family":"Kip","given":"Kevin E."}],"issued":{"date-parts":[["2009",12]]}}}],"schema":"https://github.com/citation-style-language/schema/raw/master/csl-citation.json"} </w:instrText>
      </w:r>
      <w:r w:rsidR="009D3FFD" w:rsidRPr="00757922">
        <w:rPr>
          <w:color w:val="000000" w:themeColor="text1"/>
          <w:shd w:val="clear" w:color="auto" w:fill="FFFFFF"/>
        </w:rPr>
        <w:fldChar w:fldCharType="separate"/>
      </w:r>
      <w:r w:rsidR="007B52F6" w:rsidRPr="00757922">
        <w:rPr>
          <w:color w:val="000000"/>
          <w:vertAlign w:val="superscript"/>
        </w:rPr>
        <w:t>38</w:t>
      </w:r>
      <w:r w:rsidR="009D3FFD" w:rsidRPr="00757922">
        <w:rPr>
          <w:color w:val="000000" w:themeColor="text1"/>
          <w:shd w:val="clear" w:color="auto" w:fill="FFFFFF"/>
        </w:rPr>
        <w:fldChar w:fldCharType="end"/>
      </w:r>
      <w:r w:rsidRPr="00757922">
        <w:rPr>
          <w:color w:val="000000" w:themeColor="text1"/>
          <w:shd w:val="clear" w:color="auto" w:fill="FFFFFF"/>
        </w:rPr>
        <w:t xml:space="preserve">, promote spirituality </w:t>
      </w:r>
      <w:r w:rsidR="009D3FFD" w:rsidRPr="00757922">
        <w:rPr>
          <w:color w:val="000000" w:themeColor="text1"/>
          <w:shd w:val="clear" w:color="auto" w:fill="FFFFFF"/>
        </w:rPr>
        <w:fldChar w:fldCharType="begin"/>
      </w:r>
      <w:r w:rsidR="007B52F6" w:rsidRPr="00757922">
        <w:rPr>
          <w:color w:val="000000" w:themeColor="text1"/>
          <w:shd w:val="clear" w:color="auto" w:fill="FFFFFF"/>
        </w:rPr>
        <w:instrText xml:space="preserve"> ADDIN ZOTERO_ITEM CSL_CITATION {"citationID":"hlSgd4QP","properties":{"formattedCitation":"\\super 38,42\\nosupersub{}","plainCitation":"38,42","noteIndex":0},"citationItems":[{"id":489,"uris":["http://zotero.org/groups/4746215/items/R2G5ID4D"],"itemData":{"id":489,"type":"article-journal","container-title":"Psycho-Oncology","DOI":"10.1002/pon.1529","ISSN":"10579249, 10991611","issue":"12","journalAbbreviation":"Psycho-Oncology","language":"en","page":"1261-1272","source":"DOI.org (Crossref)","title":"Randomized controlled trial of mindfulness-based stress reduction (MBSR) for survivors of breast cancer","volume":"18","author":[{"family":"Lengacher","given":"Cecile A."},{"family":"Johnson-Mallard","given":"Versie"},{"family":"Post-White","given":"Janice"},{"family":"Moscoso","given":"Manolete S."},{"family":"Jacobsen","given":"Paul B."},{"family":"Klein","given":"Thomas W."},{"family":"Widen","given":"Raymond H."},{"family":"Fitzgerald","given":"Shirley G."},{"family":"Shelton","given":"Melissa M."},{"family":"Barta","given":"Michelle"},{"family":"Goodman","given":"Matthew"},{"family":"Cox","given":"Charles E."},{"family":"Kip","given":"Kevin E."}],"issued":{"date-parts":[["2009",12]]}}},{"id":497,"uris":["http://zotero.org/groups/4746215/items/47HILRQ7"],"itemData":{"id":497,"type":"article-journal","abstract":"OBJECTIVE: To compare the efficacy of pelvic floor muscle exercise with the concentration therapy versus pelvic floor muscle exercise alone after radical prostatectomy.\nMATERIAL AND METHOD: One hundred thirty five patients were randomized into the intervention group that concentration therapy was added to Kegel exercise, and control group that was Kegel exercise only, using the stratified randomization (stratified by taking the catheter off before and after discharge) and type of surgery. Incontinence was defined as a loss of urine equal or more than to 2 grams in one-hour pad test, before and after the test in each sample group. Follow-up results were obtained by phone visit at 3, 4, 5, 6, 8, 10, and 12 weeks after surgery\nRESULTS: In the intervention group, 65 of 68 cases (95.6%) had continence in three months, compared to 48 of 67 (71.6%) in the control group, with significant statistical difference (p-value &lt; 0.001). The secondary result was the regularity in practicing. It was 80% in total. In the intervention group, 66 of 68 cases (97.06%) practiced compared to 34 of 67 (50.75%) in the control group, which was significant difference between the two groups.\nCONCLUSION: Combined concentration therapy with Kegel exercise had significantly improved continence after radical prostatectomy","container-title":"Journal of the Medical Association of Thailand = Chotmaihet Thangphaet","ISSN":"0125-2208","issue":"5","journalAbbreviation":"J Med Assoc Thai","language":"eng","note":"PMID: 25065090","page":"513-517","source":"PubMed","title":"Effects of adding concentration therapy to Kegel exercise to improve continence after radical prostatectomy, randomized control","volume":"97","author":[{"family":"Kongtragul","given":"Jaruwan"},{"family":"Tukhanon","given":"Wanvara"},{"family":"Tudpudsa","given":"Piyanuch"},{"family":"Suedee","given":"Kanita"},{"family":"Tienchai","given":"Supaporn"},{"family":"Leewansangtong","given":"Sunai"},{"family":"Nualgyong","given":"Chaiyong"}],"issued":{"date-parts":[["2014",5]]}}}],"schema":"https://github.com/citation-style-language/schema/raw/master/csl-citation.json"} </w:instrText>
      </w:r>
      <w:r w:rsidR="009D3FFD" w:rsidRPr="00757922">
        <w:rPr>
          <w:color w:val="000000" w:themeColor="text1"/>
          <w:shd w:val="clear" w:color="auto" w:fill="FFFFFF"/>
        </w:rPr>
        <w:fldChar w:fldCharType="separate"/>
      </w:r>
      <w:r w:rsidR="007B52F6" w:rsidRPr="00757922">
        <w:rPr>
          <w:color w:val="000000"/>
          <w:vertAlign w:val="superscript"/>
        </w:rPr>
        <w:t>38,42</w:t>
      </w:r>
      <w:r w:rsidR="009D3FFD" w:rsidRPr="00757922">
        <w:rPr>
          <w:color w:val="000000" w:themeColor="text1"/>
          <w:shd w:val="clear" w:color="auto" w:fill="FFFFFF"/>
        </w:rPr>
        <w:fldChar w:fldCharType="end"/>
      </w:r>
      <w:r w:rsidRPr="00757922">
        <w:rPr>
          <w:color w:val="000000" w:themeColor="text1"/>
          <w:shd w:val="clear" w:color="auto" w:fill="FFFFFF"/>
        </w:rPr>
        <w:t xml:space="preserve"> and enhance quality of life </w:t>
      </w:r>
      <w:r w:rsidR="009D3FFD" w:rsidRPr="00757922">
        <w:rPr>
          <w:color w:val="000000" w:themeColor="text1"/>
          <w:shd w:val="clear" w:color="auto" w:fill="FFFFFF"/>
        </w:rPr>
        <w:fldChar w:fldCharType="begin"/>
      </w:r>
      <w:r w:rsidR="007B52F6" w:rsidRPr="00757922">
        <w:rPr>
          <w:color w:val="000000" w:themeColor="text1"/>
          <w:shd w:val="clear" w:color="auto" w:fill="FFFFFF"/>
        </w:rPr>
        <w:instrText xml:space="preserve"> ADDIN ZOTERO_ITEM CSL_CITATION {"citationID":"dimhuiwH","properties":{"formattedCitation":"\\super 41\\nosupersub{}","plainCitation":"41","noteIndex":0},"citationItems":[{"id":495,"uris":["http://zotero.org/groups/4746215/items/2VCK7JPW"],"itemData":{"id":495,"type":"article-journal","abstract":"OBJECTIVE: To determine whether interventions that promote meditation improve quality of life in cancer patients.\nDATA SOURCES: MEDLINE data bank (1966 to 2004) using the terms \"spiritual well-being\" and the MeSH terms \"meditation\", \"neoplasm\", \"cancer\", and \"spiritual therapies\".\nSTUDY SELECTION: Clinical trials evaluating the effect of meditation on cancer patients. SYNTHESIS Five studies were retained; none were designed in a way that made it possible to evaluate the effect of meditation exclusively or its effect on quality of life compared with a neutral intervention. Only 1 evaluated spiritual well-being. Four reported a significant improvement in symptoms of depression and anxiety when the study group's preintervention and post-intervention scores were compared. In the 2 studies that included a control intervention, participants preferred the meditation intervention.\nCONCLUSION: The design of studies to evaluate the effect of meditation on cancer patients did not make it possible to clearly identify the effect of meditation alone. These studies did show, however, that mood and anxiety parameters tend to improve--something that has been documented in other populations--and that spiritual well-being tends to improve as well. The main biases preventing a generalization of the effects of meditation are simultaneous evaluation of several interventions, \"diluting\" the effect of meditation; the lack of control groups receiving a comparable intervention; and the selection of study populations favourable to the intervention. There is increasing recognition of the effect of improved spiritual well-being on quality of life, even though most tools for measuring quality of life do not have a section for measuring spiritual well-being. Failing to take this aspect into account could be causing us to miss certain effects of meditation. In order to determine whether meditation should be offered to terminally ill patients, we need studies that do not contain these biases--studies designed to measure spiritual well-being.","container-title":"Canadian Family Physician Medecin De Famille Canadien","ISSN":"0008-350X","journalAbbreviation":"Can Fam Physician","language":"fre","note":"PMID: 17327889\nPMCID: PMC1481669","page":"474-475","source":"PubMed","title":"[Does meditation improve the quality of life for patients living with cancer?]","title-short":"[Does meditation improve the quality of life for patients living with cancer?","volume":"52","author":[{"family":"Lamanque","given":"Pascal"},{"family":"Daneault","given":"Serge"}],"issued":{"date-parts":[["2006",4]]}}}],"schema":"https://github.com/citation-style-language/schema/raw/master/csl-citation.json"} </w:instrText>
      </w:r>
      <w:r w:rsidR="009D3FFD" w:rsidRPr="00757922">
        <w:rPr>
          <w:color w:val="000000" w:themeColor="text1"/>
          <w:shd w:val="clear" w:color="auto" w:fill="FFFFFF"/>
        </w:rPr>
        <w:fldChar w:fldCharType="separate"/>
      </w:r>
      <w:r w:rsidR="007B52F6" w:rsidRPr="00757922">
        <w:rPr>
          <w:color w:val="000000"/>
          <w:vertAlign w:val="superscript"/>
        </w:rPr>
        <w:t>41</w:t>
      </w:r>
      <w:r w:rsidR="009D3FFD" w:rsidRPr="00757922">
        <w:rPr>
          <w:color w:val="000000" w:themeColor="text1"/>
          <w:shd w:val="clear" w:color="auto" w:fill="FFFFFF"/>
        </w:rPr>
        <w:fldChar w:fldCharType="end"/>
      </w:r>
      <w:r w:rsidRPr="00757922">
        <w:rPr>
          <w:color w:val="000000" w:themeColor="text1"/>
          <w:shd w:val="clear" w:color="auto" w:fill="FFFFFF"/>
        </w:rPr>
        <w:t xml:space="preserve"> in survivors of various types of cancer. Men with </w:t>
      </w:r>
      <w:r w:rsidR="002C39E1" w:rsidRPr="00757922">
        <w:rPr>
          <w:color w:val="000000" w:themeColor="text1"/>
          <w:shd w:val="clear" w:color="auto" w:fill="FFFFFF"/>
        </w:rPr>
        <w:t>prostate cancer</w:t>
      </w:r>
      <w:r w:rsidRPr="00757922">
        <w:rPr>
          <w:color w:val="000000" w:themeColor="text1"/>
          <w:shd w:val="clear" w:color="auto" w:fill="FFFFFF"/>
        </w:rPr>
        <w:t xml:space="preserve"> who are under medical surveillance reported significantly greater resilience and less anxiety after receiving an intervention of mindfulness meditation </w:t>
      </w:r>
      <w:r w:rsidR="009D3FFD" w:rsidRPr="00757922">
        <w:rPr>
          <w:color w:val="000000" w:themeColor="text1"/>
          <w:shd w:val="clear" w:color="auto" w:fill="FFFFFF"/>
        </w:rPr>
        <w:fldChar w:fldCharType="begin"/>
      </w:r>
      <w:r w:rsidR="007B52F6" w:rsidRPr="00757922">
        <w:rPr>
          <w:color w:val="000000" w:themeColor="text1"/>
          <w:shd w:val="clear" w:color="auto" w:fill="FFFFFF"/>
        </w:rPr>
        <w:instrText xml:space="preserve"> ADDIN ZOTERO_ITEM CSL_CITATION {"citationID":"Iqi00mnh","properties":{"formattedCitation":"\\super 41\\nosupersub{}","plainCitation":"41","noteIndex":0},"citationItems":[{"id":495,"uris":["http://zotero.org/groups/4746215/items/2VCK7JPW"],"itemData":{"id":495,"type":"article-journal","abstract":"OBJECTIVE: To determine whether interventions that promote meditation improve quality of life in cancer patients.\nDATA SOURCES: MEDLINE data bank (1966 to 2004) using the terms \"spiritual well-being\" and the MeSH terms \"meditation\", \"neoplasm\", \"cancer\", and \"spiritual therapies\".\nSTUDY SELECTION: Clinical trials evaluating the effect of meditation on cancer patients. SYNTHESIS Five studies were retained; none were designed in a way that made it possible to evaluate the effect of meditation exclusively or its effect on quality of life compared with a neutral intervention. Only 1 evaluated spiritual well-being. Four reported a significant improvement in symptoms of depression and anxiety when the study group's preintervention and post-intervention scores were compared. In the 2 studies that included a control intervention, participants preferred the meditation intervention.\nCONCLUSION: The design of studies to evaluate the effect of meditation on cancer patients did not make it possible to clearly identify the effect of meditation alone. These studies did show, however, that mood and anxiety parameters tend to improve--something that has been documented in other populations--and that spiritual well-being tends to improve as well. The main biases preventing a generalization of the effects of meditation are simultaneous evaluation of several interventions, \"diluting\" the effect of meditation; the lack of control groups receiving a comparable intervention; and the selection of study populations favourable to the intervention. There is increasing recognition of the effect of improved spiritual well-being on quality of life, even though most tools for measuring quality of life do not have a section for measuring spiritual well-being. Failing to take this aspect into account could be causing us to miss certain effects of meditation. In order to determine whether meditation should be offered to terminally ill patients, we need studies that do not contain these biases--studies designed to measure spiritual well-being.","container-title":"Canadian Family Physician Medecin De Famille Canadien","ISSN":"0008-350X","journalAbbreviation":"Can Fam Physician","language":"fre","note":"PMID: 17327889\nPMCID: PMC1481669","page":"474-475","source":"PubMed","title":"[Does meditation improve the quality of life for patients living with cancer?]","title-short":"[Does meditation improve the quality of life for patients living with cancer?","volume":"52","author":[{"family":"Lamanque","given":"Pascal"},{"family":"Daneault","given":"Serge"}],"issued":{"date-parts":[["2006",4]]}}}],"schema":"https://github.com/citation-style-language/schema/raw/master/csl-citation.json"} </w:instrText>
      </w:r>
      <w:r w:rsidR="009D3FFD" w:rsidRPr="00757922">
        <w:rPr>
          <w:color w:val="000000" w:themeColor="text1"/>
          <w:shd w:val="clear" w:color="auto" w:fill="FFFFFF"/>
        </w:rPr>
        <w:fldChar w:fldCharType="separate"/>
      </w:r>
      <w:r w:rsidR="007B52F6" w:rsidRPr="00757922">
        <w:rPr>
          <w:color w:val="000000"/>
          <w:vertAlign w:val="superscript"/>
        </w:rPr>
        <w:t>41</w:t>
      </w:r>
      <w:r w:rsidR="009D3FFD" w:rsidRPr="00757922">
        <w:rPr>
          <w:color w:val="000000" w:themeColor="text1"/>
          <w:shd w:val="clear" w:color="auto" w:fill="FFFFFF"/>
        </w:rPr>
        <w:fldChar w:fldCharType="end"/>
      </w:r>
      <w:r w:rsidRPr="00757922">
        <w:rPr>
          <w:color w:val="000000" w:themeColor="text1"/>
          <w:shd w:val="clear" w:color="auto" w:fill="FFFFFF"/>
        </w:rPr>
        <w:t xml:space="preserve">. </w:t>
      </w:r>
    </w:p>
    <w:p w14:paraId="31B64CD8" w14:textId="77777777" w:rsidR="005A61D3" w:rsidRPr="00757922" w:rsidRDefault="005A61D3" w:rsidP="005A61D3">
      <w:pPr>
        <w:pStyle w:val="NoSpacing"/>
        <w:rPr>
          <w:rFonts w:ascii="Times New Roman" w:eastAsia="Times New Roman" w:hAnsi="Times New Roman" w:cs="Times New Roman"/>
          <w:color w:val="000000" w:themeColor="text1"/>
          <w:sz w:val="24"/>
          <w:szCs w:val="24"/>
        </w:rPr>
      </w:pPr>
    </w:p>
    <w:p w14:paraId="6ABBD39E" w14:textId="66F785BE" w:rsidR="005A61D3" w:rsidRPr="00757922" w:rsidRDefault="005A61D3" w:rsidP="00A825C6">
      <w:pPr>
        <w:pStyle w:val="NoSpacing"/>
        <w:rPr>
          <w:rFonts w:ascii="Times New Roman" w:hAnsi="Times New Roman" w:cs="Times New Roman"/>
          <w:iCs/>
          <w:sz w:val="24"/>
          <w:szCs w:val="24"/>
        </w:rPr>
      </w:pPr>
      <w:r w:rsidRPr="00757922">
        <w:rPr>
          <w:rFonts w:ascii="Times New Roman" w:eastAsia="Times New Roman" w:hAnsi="Times New Roman" w:cs="Times New Roman"/>
          <w:color w:val="000000" w:themeColor="text1"/>
          <w:sz w:val="24"/>
          <w:szCs w:val="24"/>
        </w:rPr>
        <w:t xml:space="preserve">The implementation of meditation biofeedback training using heart rate variability (HRV) has been shown to improve the quality of life in study participants experiencing many conditions such as diabetes </w:t>
      </w:r>
      <w:r w:rsidR="009D3FFD" w:rsidRPr="00757922">
        <w:rPr>
          <w:rFonts w:ascii="Times New Roman" w:eastAsia="Times New Roman" w:hAnsi="Times New Roman" w:cs="Times New Roman"/>
          <w:color w:val="000000" w:themeColor="text1"/>
          <w:sz w:val="24"/>
          <w:szCs w:val="24"/>
        </w:rPr>
        <w:fldChar w:fldCharType="begin"/>
      </w:r>
      <w:r w:rsidR="007B52F6" w:rsidRPr="00757922">
        <w:rPr>
          <w:rFonts w:ascii="Times New Roman" w:eastAsia="Times New Roman" w:hAnsi="Times New Roman" w:cs="Times New Roman"/>
          <w:color w:val="000000" w:themeColor="text1"/>
          <w:sz w:val="24"/>
          <w:szCs w:val="24"/>
        </w:rPr>
        <w:instrText xml:space="preserve"> ADDIN ZOTERO_ITEM CSL_CITATION {"citationID":"7o8las8e","properties":{"formattedCitation":"\\super 43\\nosupersub{}","plainCitation":"43","noteIndex":0},"citationItems":[{"id":499,"uris":["http://zotero.org/groups/4746215/items/RGGJC3NM"],"itemData":{"id":499,"type":"document","abstract":"AIMS: This pilot study was designed to assess changes in psychological status, quality of life and hematologic measures predictive of long-term health and well-being in patients with diabetes following a stress reduction and emotional self-regulation program. METHODS: Twenty-two patients with Type 1 or Type 2 diabetes mellitus participated in a 2-day Heart-Math workshop, a research-based program developed to reduce stress and negative affect, increase positive affect and re-duce inappropriate autonomic nervous system activation. Self-report measures of stress, psychological status and quality of life were administered before and six months following the intervention. Hemoglobin A1c, cholesterol and triglycerides, and blood pressure were also assessed. RESULTS: Participants experienced significant reductions in psychological symptomatol-ogy and negative emotions, including anxiety, depression, anger and distress, following the intervention. Significant in-creases in peacefulness, social support and vitality were also measured, as well as reductions in somatization, sleeplessness and fatigue. Participants showed reduced sensitivity to daily life stressors after the intervention, and quality of life signifi-cantly improved. Regression analysis revealed a significant relationship between self-reported practice of the techniques learned in the program and the change in HbA1c levels in patients with Type 2 diabetes. Increased practice was associated with reductions in HbA1c. CONCLUSIONS: Results suggest that the HeartMath emotional self-regulation intervention re-duces stress, improves psychological health, enhances quality of life and may help improve glycemic control in individuals","source":"CiteSeer","title":"Psychological Health and Quality of Life in Patients with Diabetes","author":[{"family":"Mccraty","given":"Rollin"},{"family":"D","given":"Ph"},{"family":"Atkinson","given":"Mike"},{"family":"Lipsenthal","given":"Lee"}]}}],"schema":"https://github.com/citation-style-language/schema/raw/master/csl-citation.json"} </w:instrText>
      </w:r>
      <w:r w:rsidR="009D3FFD" w:rsidRPr="00757922">
        <w:rPr>
          <w:rFonts w:ascii="Times New Roman" w:eastAsia="Times New Roman" w:hAnsi="Times New Roman" w:cs="Times New Roman"/>
          <w:color w:val="000000" w:themeColor="text1"/>
          <w:sz w:val="24"/>
          <w:szCs w:val="24"/>
        </w:rPr>
        <w:fldChar w:fldCharType="separate"/>
      </w:r>
      <w:r w:rsidR="007B52F6" w:rsidRPr="00757922">
        <w:rPr>
          <w:rFonts w:ascii="Times New Roman" w:hAnsi="Times New Roman" w:cs="Times New Roman"/>
          <w:color w:val="000000"/>
          <w:sz w:val="24"/>
          <w:vertAlign w:val="superscript"/>
        </w:rPr>
        <w:t>43</w:t>
      </w:r>
      <w:r w:rsidR="009D3FFD" w:rsidRPr="00757922">
        <w:rPr>
          <w:rFonts w:ascii="Times New Roman" w:eastAsia="Times New Roman" w:hAnsi="Times New Roman" w:cs="Times New Roman"/>
          <w:color w:val="000000" w:themeColor="text1"/>
          <w:sz w:val="24"/>
          <w:szCs w:val="24"/>
        </w:rPr>
        <w:fldChar w:fldCharType="end"/>
      </w:r>
      <w:r w:rsidRPr="00757922">
        <w:rPr>
          <w:rFonts w:ascii="Times New Roman" w:eastAsia="Times New Roman" w:hAnsi="Times New Roman" w:cs="Times New Roman"/>
          <w:color w:val="000000" w:themeColor="text1"/>
          <w:sz w:val="24"/>
          <w:szCs w:val="24"/>
        </w:rPr>
        <w:t xml:space="preserve">, hypertension </w:t>
      </w:r>
      <w:r w:rsidR="009D3FFD" w:rsidRPr="00757922">
        <w:rPr>
          <w:rFonts w:ascii="Times New Roman" w:eastAsia="Times New Roman" w:hAnsi="Times New Roman" w:cs="Times New Roman"/>
          <w:color w:val="000000" w:themeColor="text1"/>
          <w:sz w:val="24"/>
          <w:szCs w:val="24"/>
        </w:rPr>
        <w:fldChar w:fldCharType="begin"/>
      </w:r>
      <w:r w:rsidR="007B52F6" w:rsidRPr="00757922">
        <w:rPr>
          <w:rFonts w:ascii="Times New Roman" w:eastAsia="Times New Roman" w:hAnsi="Times New Roman" w:cs="Times New Roman"/>
          <w:color w:val="000000" w:themeColor="text1"/>
          <w:sz w:val="24"/>
          <w:szCs w:val="24"/>
        </w:rPr>
        <w:instrText xml:space="preserve"> ADDIN ZOTERO_ITEM CSL_CITATION {"citationID":"GO7UzKne","properties":{"formattedCitation":"\\super 44\\nosupersub{}","plainCitation":"44","noteIndex":0},"citationItems":[{"id":500,"uris":["http://zotero.org/groups/4746215/items/WS5IZ6ZT"],"itemData":{"id":500,"type":"article-journal","abstract":"This study examined the efficacy of teaching emotional self-regulation techniques supported by heart rhythm coherence training (emWave Personal Stress Reliever) as a means to quickly lower blood pressure (BP) in patients diagnosed with hypertension. Previous studies have demonstrated systemic reductions in BP in both high stress populations and patients diagnosed with hypertension using this approach, but to the best of our knowledge, an investigation of their ability to produce immediate reductions in BP had not been published in the medical literature.\n            The study was a randomized controlled design with 62 hypertensive participants who were divided into three groups. Group 1 was taking hypertensive medication, was taught self-regulation technique, and used heart rate variability coherence (HRVC) training devices. Group 2 was not yet taking medication and was trained in the same intervention. Group 3 was taking hypertensive medication but did not receive the intervention and was instructed to relax between the BP assessments.\n            An analysis of covariates was conducted to compare the effectiveness of three different interventions on reducing the participants’ BP. The use of the self-regulation technique and the HRVC-monitoring device was associated with a significantly greater reduction in mean arterial pressure in the two groups who used the intervention as compared with the relaxation-plus-medication group. Additionally, the group not taking medication that used the intervention also had a significantly greater reduction in systolic BP than the relaxation- plus-medication group.\n            These results suggest that self-regulation techniques that incorporate the intentional generation of positive emotions to facilitate a shift into the psychophysiological coherence state are an effective approach to lowering BP. This approach to reducing BP should be considered a simple and effective approach that can easily be taught to patients to quickly lower their BP in stressful situations. The technique should be especially useful when hypertensive patients are experiencing stressful emotions or reactions to stressors. It is possible that the BP reductions associated with the use of the technique leads to a change in the physiological set-point for homeostatic regulation of BP. Further studies should examine if large scale implementations of such heart-based coherence techniques could have a significant impact on reducing risk of mortality and morbidity in hypertensive patients.","container-title":"Global Advances in Health and Medicine","DOI":"10.7453/gahmj.2012.1.2.011","ISSN":"2164-9561, 2164-9561","issue":"2","journalAbbreviation":"Glob Adv Health Med","language":"en","page":"56-64","source":"DOI.org (Crossref)","title":"Coherence: A Novel Nonpharmacological Modality for Lowering Blood Pressure in Hypertensive Patients","title-short":"Coherence","volume":"1","author":[{"family":"Alabdulgader","given":"Abdullah A."}],"issued":{"date-parts":[["2012",5]]}}}],"schema":"https://github.com/citation-style-language/schema/raw/master/csl-citation.json"} </w:instrText>
      </w:r>
      <w:r w:rsidR="009D3FFD" w:rsidRPr="00757922">
        <w:rPr>
          <w:rFonts w:ascii="Times New Roman" w:eastAsia="Times New Roman" w:hAnsi="Times New Roman" w:cs="Times New Roman"/>
          <w:color w:val="000000" w:themeColor="text1"/>
          <w:sz w:val="24"/>
          <w:szCs w:val="24"/>
        </w:rPr>
        <w:fldChar w:fldCharType="separate"/>
      </w:r>
      <w:r w:rsidR="007B52F6" w:rsidRPr="00757922">
        <w:rPr>
          <w:rFonts w:ascii="Times New Roman" w:hAnsi="Times New Roman" w:cs="Times New Roman"/>
          <w:color w:val="000000"/>
          <w:sz w:val="24"/>
          <w:vertAlign w:val="superscript"/>
        </w:rPr>
        <w:t>44</w:t>
      </w:r>
      <w:r w:rsidR="009D3FFD" w:rsidRPr="00757922">
        <w:rPr>
          <w:rFonts w:ascii="Times New Roman" w:eastAsia="Times New Roman" w:hAnsi="Times New Roman" w:cs="Times New Roman"/>
          <w:color w:val="000000" w:themeColor="text1"/>
          <w:sz w:val="24"/>
          <w:szCs w:val="24"/>
        </w:rPr>
        <w:fldChar w:fldCharType="end"/>
      </w:r>
      <w:r w:rsidRPr="00757922">
        <w:rPr>
          <w:rFonts w:ascii="Times New Roman" w:eastAsia="Times New Roman" w:hAnsi="Times New Roman" w:cs="Times New Roman"/>
          <w:color w:val="000000" w:themeColor="text1"/>
          <w:sz w:val="24"/>
          <w:szCs w:val="24"/>
        </w:rPr>
        <w:t xml:space="preserve">, asthma </w:t>
      </w:r>
      <w:r w:rsidR="009D3FFD" w:rsidRPr="00757922">
        <w:rPr>
          <w:rFonts w:ascii="Times New Roman" w:eastAsia="Times New Roman" w:hAnsi="Times New Roman" w:cs="Times New Roman"/>
          <w:color w:val="000000" w:themeColor="text1"/>
          <w:sz w:val="24"/>
          <w:szCs w:val="24"/>
        </w:rPr>
        <w:fldChar w:fldCharType="begin"/>
      </w:r>
      <w:r w:rsidR="007B52F6" w:rsidRPr="00757922">
        <w:rPr>
          <w:rFonts w:ascii="Times New Roman" w:eastAsia="Times New Roman" w:hAnsi="Times New Roman" w:cs="Times New Roman"/>
          <w:color w:val="000000" w:themeColor="text1"/>
          <w:sz w:val="24"/>
          <w:szCs w:val="24"/>
        </w:rPr>
        <w:instrText xml:space="preserve"> ADDIN ZOTERO_ITEM CSL_CITATION {"citationID":"7L4XFveC","properties":{"formattedCitation":"\\super 45,46\\nosupersub{}","plainCitation":"45,46","noteIndex":0},"citationItems":[{"id":502,"uris":["http://zotero.org/groups/4746215/items/CKCQF5P4"],"itemData":{"id":502,"type":"article-journal","container-title":"Chest","DOI":"10.1378/chest.126.2.352","ISSN":"00123692","issue":"2","journalAbbreviation":"Chest","language":"en","page":"352-361","source":"DOI.org (Crossref)","title":"Biofeedback Treatment for Asthma","volume":"126","author":[{"family":"Lehrer","given":"Paul M."},{"family":"Vaschillo","given":"Evgeny"},{"family":"Vaschillo","given":"Bronya"},{"family":"Lu","given":"Shou-En"},{"family":"Scardella","given":"Anthony"},{"family":"Siddique","given":"Mahmood"},{"family":"Habib","given":"Robert H."}],"issued":{"date-parts":[["2004",8]]}}},{"id":504,"uris":["http://zotero.org/groups/4746215/items/BVEHI39I"],"itemData":{"id":504,"type":"article-journal","abstract":"This pilot study compared biofeedback to increase respiratory sinus arrhythmia (RSA) with EMG and incentive inspirometry biofeedback in asthmatic adults. A three-group design (Waiting List Control n = 5, RSA biofeedback n = 6, and EMG biofeedback n = 6) was used. Six sessions of training were given in each of the biofeedback groups. In each of three testing sessions, five min. of respiratory resistance and EKG were obtained before and after a 20-min biofeedback session. Additional five-min epochs of data were collected at the beginning and end of the biofeedback period (or, in the control group, self-relaxation). Decreases in respiratory impedance occurred only in the RSA biofeedback group. Traub-Hering-Mayer (THM) waves (.03-.12 Hz) in heart period increased significantly in amplitude during RSA biofeedback. Subjects did not report significantly more relaxation during EMG or RSA biofeedback than during the control condition. However, decreases in pulmonary impedance, across groups, were associated with increases in relaxation. The results are consistent with Vaschillo's theory that RSA biofeedback exercises homeostatic autonomic reflex mechanisms through increasing the amplitude of cardiac oscillations. However, deep breathing during RSA biofeedback is a possible alternate explanation.","container-title":"Applied Psychophysiology and Biofeedback","DOI":"10.1023/a:1026224211993","ISSN":"1090-0586","issue":"2","journalAbbreviation":"Appl Psychophysiol Biofeedback","language":"eng","note":"PMID: 9341966","page":"95-109","source":"PubMed","title":"Respiratory sinus arrhythmia versus neck/trapezius EMG and incentive inspirometry biofeedback for asthma: a pilot study","title-short":"Respiratory sinus arrhythmia versus neck/trapezius EMG and incentive inspirometry biofeedback for asthma","volume":"22","author":[{"family":"Lehrer","given":"P."},{"family":"Carr","given":"R. E."},{"family":"Smetankine","given":"A."},{"family":"Vaschillo","given":"E."},{"family":"Peper","given":"E."},{"family":"Porges","given":"S."},{"family":"Edelberg","given":"R."},{"family":"Hamer","given":"R."},{"family":"Hochron","given":"S."}],"issued":{"date-parts":[["1997",6]]}}}],"schema":"https://github.com/citation-style-language/schema/raw/master/csl-citation.json"} </w:instrText>
      </w:r>
      <w:r w:rsidR="009D3FFD" w:rsidRPr="00757922">
        <w:rPr>
          <w:rFonts w:ascii="Times New Roman" w:eastAsia="Times New Roman" w:hAnsi="Times New Roman" w:cs="Times New Roman"/>
          <w:color w:val="000000" w:themeColor="text1"/>
          <w:sz w:val="24"/>
          <w:szCs w:val="24"/>
        </w:rPr>
        <w:fldChar w:fldCharType="separate"/>
      </w:r>
      <w:r w:rsidR="007B52F6" w:rsidRPr="00757922">
        <w:rPr>
          <w:rFonts w:ascii="Times New Roman" w:hAnsi="Times New Roman" w:cs="Times New Roman"/>
          <w:color w:val="000000"/>
          <w:sz w:val="24"/>
          <w:vertAlign w:val="superscript"/>
        </w:rPr>
        <w:t>45,46</w:t>
      </w:r>
      <w:r w:rsidR="009D3FFD" w:rsidRPr="00757922">
        <w:rPr>
          <w:rFonts w:ascii="Times New Roman" w:eastAsia="Times New Roman" w:hAnsi="Times New Roman" w:cs="Times New Roman"/>
          <w:color w:val="000000" w:themeColor="text1"/>
          <w:sz w:val="24"/>
          <w:szCs w:val="24"/>
        </w:rPr>
        <w:fldChar w:fldCharType="end"/>
      </w:r>
      <w:r w:rsidRPr="00757922">
        <w:rPr>
          <w:rFonts w:ascii="Times New Roman" w:eastAsia="Times New Roman" w:hAnsi="Times New Roman" w:cs="Times New Roman"/>
          <w:color w:val="000000" w:themeColor="text1"/>
          <w:sz w:val="24"/>
          <w:szCs w:val="24"/>
        </w:rPr>
        <w:t xml:space="preserve">, PTSD </w:t>
      </w:r>
      <w:r w:rsidR="009D3FFD" w:rsidRPr="00757922">
        <w:rPr>
          <w:rFonts w:ascii="Times New Roman" w:eastAsia="Times New Roman" w:hAnsi="Times New Roman" w:cs="Times New Roman"/>
          <w:color w:val="000000" w:themeColor="text1"/>
          <w:sz w:val="24"/>
          <w:szCs w:val="24"/>
        </w:rPr>
        <w:fldChar w:fldCharType="begin"/>
      </w:r>
      <w:r w:rsidR="007B52F6" w:rsidRPr="00757922">
        <w:rPr>
          <w:rFonts w:ascii="Times New Roman" w:eastAsia="Times New Roman" w:hAnsi="Times New Roman" w:cs="Times New Roman"/>
          <w:color w:val="000000" w:themeColor="text1"/>
          <w:sz w:val="24"/>
          <w:szCs w:val="24"/>
        </w:rPr>
        <w:instrText xml:space="preserve"> ADDIN ZOTERO_ITEM CSL_CITATION {"citationID":"UtuP0UGb","properties":{"formattedCitation":"\\super 47\\nosupersub{}","plainCitation":"47","noteIndex":0},"citationItems":[{"id":506,"uris":["http://zotero.org/groups/4746215/items/8K8VXGUK"],"itemData":{"id":506,"type":"article-journal","container-title":"Brain Injury","DOI":"10.3109/02699052.2012.729292","ISSN":"0269-9052, 1362-301X","issue":"2","journalAbbreviation":"Brain Injury","language":"en","page":"209-222","source":"DOI.org (Crossref)","title":"Heart rate variability biofeedback, executive functioning and chronic brain injury","volume":"27","author":[{"family":"Kim","given":"Sonya"},{"family":"Zemon","given":"Vance"},{"family":"Cavallo","given":"Marie M."},{"family":"Rath","given":"Joseph F."},{"family":"McCraty","given":"Rollin"},{"family":"Foley","given":"Frederick W."}],"issued":{"date-parts":[["2013",2]]}}}],"schema":"https://github.com/citation-style-language/schema/raw/master/csl-citation.json"} </w:instrText>
      </w:r>
      <w:r w:rsidR="009D3FFD" w:rsidRPr="00757922">
        <w:rPr>
          <w:rFonts w:ascii="Times New Roman" w:eastAsia="Times New Roman" w:hAnsi="Times New Roman" w:cs="Times New Roman"/>
          <w:color w:val="000000" w:themeColor="text1"/>
          <w:sz w:val="24"/>
          <w:szCs w:val="24"/>
        </w:rPr>
        <w:fldChar w:fldCharType="separate"/>
      </w:r>
      <w:r w:rsidR="007B52F6" w:rsidRPr="00757922">
        <w:rPr>
          <w:rFonts w:ascii="Times New Roman" w:hAnsi="Times New Roman" w:cs="Times New Roman"/>
          <w:color w:val="000000"/>
          <w:sz w:val="24"/>
          <w:vertAlign w:val="superscript"/>
        </w:rPr>
        <w:t>47</w:t>
      </w:r>
      <w:r w:rsidR="009D3FFD" w:rsidRPr="00757922">
        <w:rPr>
          <w:rFonts w:ascii="Times New Roman" w:eastAsia="Times New Roman" w:hAnsi="Times New Roman" w:cs="Times New Roman"/>
          <w:color w:val="000000" w:themeColor="text1"/>
          <w:sz w:val="24"/>
          <w:szCs w:val="24"/>
        </w:rPr>
        <w:fldChar w:fldCharType="end"/>
      </w:r>
      <w:r w:rsidRPr="00757922">
        <w:rPr>
          <w:rFonts w:ascii="Times New Roman" w:eastAsia="Times New Roman" w:hAnsi="Times New Roman" w:cs="Times New Roman"/>
          <w:color w:val="000000" w:themeColor="text1"/>
          <w:sz w:val="24"/>
          <w:szCs w:val="24"/>
        </w:rPr>
        <w:t xml:space="preserve">, chronic pain </w:t>
      </w:r>
      <w:r w:rsidR="009D3FFD" w:rsidRPr="00757922">
        <w:rPr>
          <w:rFonts w:ascii="Times New Roman" w:eastAsia="Times New Roman" w:hAnsi="Times New Roman" w:cs="Times New Roman"/>
          <w:color w:val="000000" w:themeColor="text1"/>
          <w:sz w:val="24"/>
          <w:szCs w:val="24"/>
        </w:rPr>
        <w:fldChar w:fldCharType="begin"/>
      </w:r>
      <w:r w:rsidR="007B52F6" w:rsidRPr="00757922">
        <w:rPr>
          <w:rFonts w:ascii="Times New Roman" w:eastAsia="Times New Roman" w:hAnsi="Times New Roman" w:cs="Times New Roman"/>
          <w:color w:val="000000" w:themeColor="text1"/>
          <w:sz w:val="24"/>
          <w:szCs w:val="24"/>
        </w:rPr>
        <w:instrText xml:space="preserve"> ADDIN ZOTERO_ITEM CSL_CITATION {"citationID":"VYP42zk7","properties":{"formattedCitation":"\\super 48\\nosupersub{}","plainCitation":"48","noteIndex":0},"citationItems":[{"id":507,"uris":["http://zotero.org/groups/4746215/items/NZQA4SUJ"],"itemData":{"id":507,"type":"article-journal","abstract":"Objective:\n              Chronic pain is an emotionally and physically debilitating form of pain that activates the body's stress response and over time can result in lowered heart rate variability (HRV) power, which is associated with reduced resiliency and lower self-regulatory capacity. This pilot project was intended to determine the effective-ness of HRV coherence biofeedback (HRVCB) as a pain and stress management intervention for veterans with chronic pain and to estimate the effect sizes. It was hypothesized that HRVCB will increase parasympathetic activity resulting in higher HRV coherence measured as power and decrease self-reported pain symptoms in chronic pain patients.\n            \n            \n              Study design:\n              Fourteen veterans receiving treatment for chronic pain were enrolled in the pre-post intervention study. They were randomly assigned, with 8 subjects enrolled in the treatment group and 6 in the control group. The treatment group received biofeedback intervention plus standard care, and the other group received standard care only. The treatment group received four HRVCB training sessions as the intervention.\n            \n            \n              Measures:\n              Pre-post measurements of HRV amplitude, HRV power spectrum variables, cardiac coherence, and self-ratings of perceived pain, stress, negative emotions, and physical activity limitation were made for both treatment and control groups.\n            \n            \n              Results:\n              The mean pain severity for all subjects at baseline, using the self-scored Brief Pain Inventory (BPI), was 26.71 (SD=4.46; range=21—35) indicating a moderate to severe perceived pain level across the study subjects. There was no significant difference between the treatment and control groups at baseline on any of the measures. Post-HRVCB, the treatment group was significantly higher on coherence (P=.01) and lower (P=.02) on pain ratings than the control group. The treatment group showed marked and statistically significant (1-tailed) increases over the baseline in coherence ratio (191%, P=.04) and marked, significant (1-tailed) reduction in pain ratings (36%, P&lt;.001), stress perception (16%, P=.02), negative emotions (49%, P&lt;.001), and physical activity limitation (42%, P&lt;.001). Significant between-group effects on all measures were found when pre-training values were used as covariates.\n            \n            \n              Conclusions:\n              HRVCB intervention was effective in increasing HRV coherence measured as power in the upper range of the LF band and reduced perceived pain, stress, negative emotions, and physical activity limitation in veterans suffering from chronic pain. HRVCB shows promise as an effective non-pharmacological intervention to support standard treatments for chronic pain.","container-title":"Global Advances in Health and Medicine","DOI":"10.7453/gahmj.2013.075","ISSN":"2164-9561, 2164-9561","issue":"2","journalAbbreviation":"Glob Adv Health Med","language":"en","page":"28-33","source":"DOI.org (Crossref)","title":"Non-pharmacological Intervention for Chronic Pain in Veterans: A Pilot Study of Heart Rate Variability Biofeedback","title-short":"Non-pharmacological Intervention for Chronic Pain in Veterans","volume":"3","author":[{"family":"Berry","given":"Melanie E."},{"family":"Chapple","given":"Iva T."},{"family":"Ginsberg","given":"Jay P."},{"family":"Gleichauf","given":"Kurt J."},{"family":"Meyer","given":"Jeff A."},{"family":"Nagpal","given":"Madan L."}],"issued":{"date-parts":[["2014",3]]}}}],"schema":"https://github.com/citation-style-language/schema/raw/master/csl-citation.json"} </w:instrText>
      </w:r>
      <w:r w:rsidR="009D3FFD" w:rsidRPr="00757922">
        <w:rPr>
          <w:rFonts w:ascii="Times New Roman" w:eastAsia="Times New Roman" w:hAnsi="Times New Roman" w:cs="Times New Roman"/>
          <w:color w:val="000000" w:themeColor="text1"/>
          <w:sz w:val="24"/>
          <w:szCs w:val="24"/>
        </w:rPr>
        <w:fldChar w:fldCharType="separate"/>
      </w:r>
      <w:r w:rsidR="007B52F6" w:rsidRPr="00757922">
        <w:rPr>
          <w:rFonts w:ascii="Times New Roman" w:hAnsi="Times New Roman" w:cs="Times New Roman"/>
          <w:color w:val="000000"/>
          <w:sz w:val="24"/>
          <w:vertAlign w:val="superscript"/>
        </w:rPr>
        <w:t>48</w:t>
      </w:r>
      <w:r w:rsidR="009D3FFD" w:rsidRPr="00757922">
        <w:rPr>
          <w:rFonts w:ascii="Times New Roman" w:eastAsia="Times New Roman" w:hAnsi="Times New Roman" w:cs="Times New Roman"/>
          <w:color w:val="000000" w:themeColor="text1"/>
          <w:sz w:val="24"/>
          <w:szCs w:val="24"/>
        </w:rPr>
        <w:fldChar w:fldCharType="end"/>
      </w:r>
      <w:r w:rsidR="00E35FC1" w:rsidRPr="00757922">
        <w:rPr>
          <w:rFonts w:ascii="Times New Roman" w:eastAsia="Times New Roman" w:hAnsi="Times New Roman" w:cs="Times New Roman"/>
          <w:color w:val="000000" w:themeColor="text1"/>
          <w:sz w:val="24"/>
          <w:szCs w:val="24"/>
        </w:rPr>
        <w:t xml:space="preserve">, and prostate cancer </w:t>
      </w:r>
      <w:r w:rsidR="009D3FFD" w:rsidRPr="00757922">
        <w:rPr>
          <w:rFonts w:ascii="Times New Roman" w:eastAsia="Times New Roman" w:hAnsi="Times New Roman" w:cs="Times New Roman"/>
          <w:color w:val="000000" w:themeColor="text1"/>
          <w:sz w:val="24"/>
          <w:szCs w:val="24"/>
        </w:rPr>
        <w:fldChar w:fldCharType="begin"/>
      </w:r>
      <w:r w:rsidR="007B52F6" w:rsidRPr="00757922">
        <w:rPr>
          <w:rFonts w:ascii="Times New Roman" w:eastAsia="Times New Roman" w:hAnsi="Times New Roman" w:cs="Times New Roman"/>
          <w:color w:val="000000" w:themeColor="text1"/>
          <w:sz w:val="24"/>
          <w:szCs w:val="24"/>
        </w:rPr>
        <w:instrText xml:space="preserve"> ADDIN ZOTERO_ITEM CSL_CITATION {"citationID":"ESXrLTkM","properties":{"formattedCitation":"\\super 49,50\\nosupersub{}","plainCitation":"49,50","noteIndex":0},"citationItems":[{"id":518,"uris":["http://zotero.org/groups/4746215/items/W37ZANHH"],"itemData":{"id":518,"type":"article-journal","container-title":"International Journal of Mental Health and Addiction","DOI":"10.1007/s11469-019-00108-y","ISSN":"1557-1874, 1557-1882","issue":"4","journalAbbreviation":"Int J Ment Health Addiction","language":"en","page":"1067-1080","source":"DOI.org (Crossref)","title":"Development and Initial Evaluation of a Multifaceted Intervention to Improve Mental Health and Quality of Life Among Prostate Cancer Survivors","volume":"18","author":[{"family":"Ilie","given":"Gabriela"},{"family":"Mason","given":"Ross"},{"family":"Bell","given":"David"},{"family":"Bailly","given":"Greg"},{"family":"Rendon","given":"Ricardo A."},{"family":"Mann","given":"Robert"},{"family":"Lawen","given":"Joseph G."},{"family":"Bowes","given":"David"},{"family":"Wilke","given":"Derek"},{"family":"Patil","given":"Nikhilesh"},{"family":"Rutledge","given":"Robert D. H."}],"issued":{"date-parts":[["2020",8]]}}},{"id":617,"uris":["http://zotero.org/groups/4746215/items/QV7V4CFK"],"itemData":{"id":617,"type":"article-journal","container-title":"Manuscript submitted for publication","title":"A comprehensive 6-month Prostate Cancer-Patient Empowerment Program (PC-PEP) decreases psychological distress among men undergoing curative prostate cancer treatment: A Randomized Clinical Trial","author":[{"family":"Ilie","given":"Gabriela"},{"family":"Rendon","given":"Ricardo"},{"family":"Mason","given":"Ross"},{"family":"MacDonald","given":"Cody"},{"family":"Kucharczyk","given":"Mike"}],"accessed":{"date-parts":[["2022",8,2]]},"issued":{"date-parts":[["2022"]]}}}],"schema":"https://github.com/citation-style-language/schema/raw/master/csl-citation.json"} </w:instrText>
      </w:r>
      <w:r w:rsidR="009D3FFD" w:rsidRPr="00757922">
        <w:rPr>
          <w:rFonts w:ascii="Times New Roman" w:eastAsia="Times New Roman" w:hAnsi="Times New Roman" w:cs="Times New Roman"/>
          <w:color w:val="000000" w:themeColor="text1"/>
          <w:sz w:val="24"/>
          <w:szCs w:val="24"/>
        </w:rPr>
        <w:fldChar w:fldCharType="separate"/>
      </w:r>
      <w:r w:rsidR="007B52F6" w:rsidRPr="00757922">
        <w:rPr>
          <w:rFonts w:ascii="Times New Roman" w:hAnsi="Times New Roman" w:cs="Times New Roman"/>
          <w:color w:val="000000"/>
          <w:sz w:val="24"/>
          <w:vertAlign w:val="superscript"/>
        </w:rPr>
        <w:t>49,50</w:t>
      </w:r>
      <w:r w:rsidR="009D3FFD" w:rsidRPr="00757922">
        <w:rPr>
          <w:rFonts w:ascii="Times New Roman" w:eastAsia="Times New Roman" w:hAnsi="Times New Roman" w:cs="Times New Roman"/>
          <w:color w:val="000000" w:themeColor="text1"/>
          <w:sz w:val="24"/>
          <w:szCs w:val="24"/>
        </w:rPr>
        <w:fldChar w:fldCharType="end"/>
      </w:r>
      <w:r w:rsidR="00DA6A9F" w:rsidRPr="00757922">
        <w:rPr>
          <w:rFonts w:ascii="Times New Roman" w:eastAsia="Times New Roman" w:hAnsi="Times New Roman" w:cs="Times New Roman"/>
          <w:color w:val="000000" w:themeColor="text1"/>
          <w:sz w:val="24"/>
          <w:szCs w:val="24"/>
        </w:rPr>
        <w:t>.</w:t>
      </w:r>
      <w:r w:rsidRPr="00757922">
        <w:rPr>
          <w:rFonts w:ascii="Times New Roman" w:eastAsia="Times New Roman" w:hAnsi="Times New Roman" w:cs="Times New Roman"/>
          <w:color w:val="000000" w:themeColor="text1"/>
          <w:sz w:val="24"/>
          <w:szCs w:val="24"/>
        </w:rPr>
        <w:t xml:space="preserve"> HRV biofeedback training </w:t>
      </w:r>
      <w:r w:rsidR="00E803EB" w:rsidRPr="00757922">
        <w:rPr>
          <w:rFonts w:ascii="Times New Roman" w:eastAsia="Times New Roman" w:hAnsi="Times New Roman" w:cs="Times New Roman"/>
          <w:color w:val="000000" w:themeColor="text1"/>
          <w:sz w:val="24"/>
          <w:szCs w:val="24"/>
        </w:rPr>
        <w:t>can</w:t>
      </w:r>
      <w:r w:rsidRPr="00757922">
        <w:rPr>
          <w:rFonts w:ascii="Times New Roman" w:eastAsia="Times New Roman" w:hAnsi="Times New Roman" w:cs="Times New Roman"/>
          <w:color w:val="000000" w:themeColor="text1"/>
          <w:sz w:val="24"/>
          <w:szCs w:val="24"/>
        </w:rPr>
        <w:t xml:space="preserve"> decrease emotional and physiological stress levels </w:t>
      </w:r>
      <w:r w:rsidR="00D05400" w:rsidRPr="00757922">
        <w:rPr>
          <w:rFonts w:ascii="Times New Roman" w:eastAsia="Times New Roman" w:hAnsi="Times New Roman" w:cs="Times New Roman"/>
          <w:color w:val="000000" w:themeColor="text1"/>
          <w:sz w:val="24"/>
          <w:szCs w:val="24"/>
        </w:rPr>
        <w:fldChar w:fldCharType="begin"/>
      </w:r>
      <w:r w:rsidR="007B52F6" w:rsidRPr="00757922">
        <w:rPr>
          <w:rFonts w:ascii="Times New Roman" w:eastAsia="Times New Roman" w:hAnsi="Times New Roman" w:cs="Times New Roman"/>
          <w:color w:val="000000" w:themeColor="text1"/>
          <w:sz w:val="24"/>
          <w:szCs w:val="24"/>
        </w:rPr>
        <w:instrText xml:space="preserve"> ADDIN ZOTERO_ITEM CSL_CITATION {"citationID":"VHYVpnM2","properties":{"formattedCitation":"\\super 51\\nosupersub{}","plainCitation":"51","noteIndex":0},"citationItems":[{"id":509,"uris":["http://zotero.org/groups/4746215/items/VW64FCM9"],"itemData":{"id":509,"type":"article-journal","abstract":"BACKGROUND: Physicians often experience work-related stress that may lead to personal harm and impaired professional performance. Biofeedback has been used to manage stress in various populations.\nOBJECTIVE: To determine whether a biofeedback-based stress management tool, consisting of rhythmic breathing, actively self-generated positive emotions and a portable biofeedback device, reduces physician stress.\nDESIGN: Randomized controlled trial measuring efficacy of a stress-reduction intervention over 28 days, with a 28-day open-label trial extension to assess effectiveness.\nSETTING: Urban tertiary care hospital.\nPARTICIPANTS: Forty staff physicians (23 men and 17 women) from various medical practices (1 from primary care, 30 from a medical specialty and 9 from a surgical specialty) were recruited by means of electronic mail, regular mail and posters placed in the physicians' lounge and throughout the hospital.\nINTERVENTION: Physicians in the intervention group were instructed to use a biofeedback-based stress management tool three times daily. Participants in both the control and intervention groups received twice-weekly support visits from the research team over 28 days, with the intervention group also receiving re-inforcement in the use of the stress management tool during these support visits. During the 28-day extension period, both the control and the intervention groups received the intervention, but without intensive support from the research team.\nMAIN OUTCOME MEASURE: Stress was measured with a scale developed to capture short-term changes in global perceptions of stress for physicians (maximum score 200).\nRESULTS: During the randomized controlled trial (days 0 to 28), the mean stress score declined significantly for the intervention group (change -14.7, standard deviation [SD] 23.8; p = 0.013) but not for the control group (change -2.2, SD 8.4; p = 0.30). The difference in mean score change between the groups was 12.5 (p = 0.048). The lower mean stress scores in the intervention group were maintained during the trial extension to day 56. The mean stress score for the control group changed significantly during the 28-day extension period (change -8.5, SD 7.6; p &lt; 0.001).\nCONCLUSION: A biofeedback-based stress management tool may be a simple and effective stress-reduction strategy for physicians.","container-title":"Open Medicine: A Peer-Reviewed, Independent, Open-Access Journal","ISSN":"1911-2092","issue":"4","journalAbbreviation":"Open Med","language":"eng","note":"PMID: 22567069\nPMCID: PMC3345375","page":"e154-163","source":"PubMed","title":"The effect of a biofeedback-based stress management tool on physician stress: a randomized controlled clinical trial","title-short":"The effect of a biofeedback-based stress management tool on physician stress","volume":"5","author":[{"family":"Lemaire","given":"Jane B."},{"family":"Wallace","given":"Jean E."},{"family":"Lewin","given":"Adriane M."},{"family":"Grood","given":"Jill","non-dropping-particle":"de"},{"family":"Schaefer","given":"Jeffrey P."}],"issued":{"date-parts":[["2011"]]}}}],"schema":"https://github.com/citation-style-language/schema/raw/master/csl-citation.json"} </w:instrText>
      </w:r>
      <w:r w:rsidR="00D05400" w:rsidRPr="00757922">
        <w:rPr>
          <w:rFonts w:ascii="Times New Roman" w:eastAsia="Times New Roman" w:hAnsi="Times New Roman" w:cs="Times New Roman"/>
          <w:color w:val="000000" w:themeColor="text1"/>
          <w:sz w:val="24"/>
          <w:szCs w:val="24"/>
        </w:rPr>
        <w:fldChar w:fldCharType="separate"/>
      </w:r>
      <w:r w:rsidR="007B52F6" w:rsidRPr="00757922">
        <w:rPr>
          <w:rFonts w:ascii="Times New Roman" w:hAnsi="Times New Roman" w:cs="Times New Roman"/>
          <w:color w:val="000000"/>
          <w:sz w:val="24"/>
          <w:vertAlign w:val="superscript"/>
        </w:rPr>
        <w:t>51</w:t>
      </w:r>
      <w:r w:rsidR="00D05400" w:rsidRPr="00757922">
        <w:rPr>
          <w:rFonts w:ascii="Times New Roman" w:eastAsia="Times New Roman" w:hAnsi="Times New Roman" w:cs="Times New Roman"/>
          <w:color w:val="000000" w:themeColor="text1"/>
          <w:sz w:val="24"/>
          <w:szCs w:val="24"/>
        </w:rPr>
        <w:fldChar w:fldCharType="end"/>
      </w:r>
      <w:r w:rsidRPr="00757922">
        <w:rPr>
          <w:rFonts w:ascii="Times New Roman" w:eastAsia="Times New Roman" w:hAnsi="Times New Roman" w:cs="Times New Roman"/>
          <w:color w:val="000000" w:themeColor="text1"/>
          <w:sz w:val="24"/>
          <w:szCs w:val="24"/>
        </w:rPr>
        <w:t xml:space="preserve">, symptoms of burnout, </w:t>
      </w:r>
      <w:r w:rsidR="00EE42D6" w:rsidRPr="00757922">
        <w:rPr>
          <w:rFonts w:ascii="Times New Roman" w:eastAsia="Times New Roman" w:hAnsi="Times New Roman" w:cs="Times New Roman"/>
          <w:color w:val="000000" w:themeColor="text1"/>
          <w:sz w:val="24"/>
          <w:szCs w:val="24"/>
        </w:rPr>
        <w:t>anxiety,</w:t>
      </w:r>
      <w:r w:rsidRPr="00757922">
        <w:rPr>
          <w:rFonts w:ascii="Times New Roman" w:eastAsia="Times New Roman" w:hAnsi="Times New Roman" w:cs="Times New Roman"/>
          <w:color w:val="000000" w:themeColor="text1"/>
          <w:sz w:val="24"/>
          <w:szCs w:val="24"/>
        </w:rPr>
        <w:t xml:space="preserve"> and depression </w:t>
      </w:r>
      <w:r w:rsidR="00D05400" w:rsidRPr="00757922">
        <w:rPr>
          <w:rFonts w:ascii="Times New Roman" w:eastAsia="Times New Roman" w:hAnsi="Times New Roman" w:cs="Times New Roman"/>
          <w:color w:val="000000" w:themeColor="text1"/>
          <w:sz w:val="24"/>
          <w:szCs w:val="24"/>
        </w:rPr>
        <w:fldChar w:fldCharType="begin"/>
      </w:r>
      <w:r w:rsidR="007B52F6" w:rsidRPr="00757922">
        <w:rPr>
          <w:rFonts w:ascii="Times New Roman" w:eastAsia="Times New Roman" w:hAnsi="Times New Roman" w:cs="Times New Roman"/>
          <w:color w:val="000000" w:themeColor="text1"/>
          <w:sz w:val="24"/>
          <w:szCs w:val="24"/>
        </w:rPr>
        <w:instrText xml:space="preserve"> ADDIN ZOTERO_ITEM CSL_CITATION {"citationID":"nN9OJtVu","properties":{"formattedCitation":"\\super 51\\uc0\\u8211{}53\\nosupersub{}","plainCitation":"51–53","noteIndex":0},"citationItems":[{"id":509,"uris":["http://zotero.org/groups/4746215/items/VW64FCM9"],"itemData":{"id":509,"type":"article-journal","abstract":"BACKGROUND: Physicians often experience work-related stress that may lead to personal harm and impaired professional performance. Biofeedback has been used to manage stress in various populations.\nOBJECTIVE: To determine whether a biofeedback-based stress management tool, consisting of rhythmic breathing, actively self-generated positive emotions and a portable biofeedback device, reduces physician stress.\nDESIGN: Randomized controlled trial measuring efficacy of a stress-reduction intervention over 28 days, with a 28-day open-label trial extension to assess effectiveness.\nSETTING: Urban tertiary care hospital.\nPARTICIPANTS: Forty staff physicians (23 men and 17 women) from various medical practices (1 from primary care, 30 from a medical specialty and 9 from a surgical specialty) were recruited by means of electronic mail, regular mail and posters placed in the physicians' lounge and throughout the hospital.\nINTERVENTION: Physicians in the intervention group were instructed to use a biofeedback-based stress management tool three times daily. Participants in both the control and intervention groups received twice-weekly support visits from the research team over 28 days, with the intervention group also receiving re-inforcement in the use of the stress management tool during these support visits. During the 28-day extension period, both the control and the intervention groups received the intervention, but without intensive support from the research team.\nMAIN OUTCOME MEASURE: Stress was measured with a scale developed to capture short-term changes in global perceptions of stress for physicians (maximum score 200).\nRESULTS: During the randomized controlled trial (days 0 to 28), the mean stress score declined significantly for the intervention group (change -14.7, standard deviation [SD] 23.8; p = 0.013) but not for the control group (change -2.2, SD 8.4; p = 0.30). The difference in mean score change between the groups was 12.5 (p = 0.048). The lower mean stress scores in the intervention group were maintained during the trial extension to day 56. The mean stress score for the control group changed significantly during the 28-day extension period (change -8.5, SD 7.6; p &lt; 0.001).\nCONCLUSION: A biofeedback-based stress management tool may be a simple and effective stress-reduction strategy for physicians.","container-title":"Open Medicine: A Peer-Reviewed, Independent, Open-Access Journal","ISSN":"1911-2092","issue":"4","journalAbbreviation":"Open Med","language":"eng","note":"PMID: 22567069\nPMCID: PMC3345375","page":"e154-163","source":"PubMed","title":"The effect of a biofeedback-based stress management tool on physician stress: a randomized controlled clinical trial","title-short":"The effect of a biofeedback-based stress management tool on physician stress","volume":"5","author":[{"family":"Lemaire","given":"Jane B."},{"family":"Wallace","given":"Jean E."},{"family":"Lewin","given":"Adriane M."},{"family":"Grood","given":"Jill","non-dropping-particle":"de"},{"family":"Schaefer","given":"Jeffrey P."}],"issued":{"date-parts":[["2011"]]}}},{"id":511,"uris":["http://zotero.org/groups/4746215/items/G5677XSX"],"itemData":{"id":511,"type":"article-journal","container-title":"Applied Psychophysiology and Biofeedback","DOI":"10.1007/s10484-006-9029-z","ISSN":"1090-0586, 1573-3270","issue":"1","journalAbbreviation":"Appl Psychophysiol Biofeedback","language":"en","page":"19-30","source":"DOI.org (Crossref)","title":"Preliminary Results of an Open Label Study of Heart Rate Variability Biofeedback for the Treatment of Major Depression","volume":"32","author":[{"family":"Karavidas","given":"Maria Katsamanis"},{"family":"Lehrer","given":"Paul M."},{"family":"Vaschillo","given":"Evgeny"},{"family":"Vaschillo","given":"Bronya"},{"family":"Marin","given":"Humberto"},{"family":"Buyske","given":"Steven"},{"family":"Malinovsky","given":"Igor"},{"family":"Radvanski","given":"Diane"},{"family":"Hassett","given":"Afton"}],"issued":{"date-parts":[["2007",3,26]]}}},{"id":512,"uris":["http://zotero.org/groups/4746215/items/TYUWPNKL"],"itemData":{"id":512,"type":"article-journal","container-title":"Applied Psychophysiology and Biofeedback","DOI":"10.1007/s10484-015-9276-y","ISSN":"1090-0586, 1573-3270","issue":"2","journalAbbreviation":"Appl Psychophysiol Biofeedback","language":"en","page":"75-83","source":"DOI.org (Crossref)","title":"Heart Coherence: A New Tool in the Management of Stress on Professionals and Family Caregivers of Patients with Dementia","title-short":"Heart Coherence","volume":"40","author":[{"family":"Sarabia-Cobo","given":"C. M."}],"issued":{"date-parts":[["2015",6]]}}}],"schema":"https://github.com/citation-style-language/schema/raw/master/csl-citation.json"} </w:instrText>
      </w:r>
      <w:r w:rsidR="00D05400" w:rsidRPr="00757922">
        <w:rPr>
          <w:rFonts w:ascii="Times New Roman" w:eastAsia="Times New Roman" w:hAnsi="Times New Roman" w:cs="Times New Roman"/>
          <w:color w:val="000000" w:themeColor="text1"/>
          <w:sz w:val="24"/>
          <w:szCs w:val="24"/>
        </w:rPr>
        <w:fldChar w:fldCharType="separate"/>
      </w:r>
      <w:r w:rsidR="007B52F6" w:rsidRPr="00757922">
        <w:rPr>
          <w:rFonts w:ascii="Times New Roman" w:hAnsi="Times New Roman" w:cs="Times New Roman"/>
          <w:color w:val="000000"/>
          <w:sz w:val="24"/>
          <w:vertAlign w:val="superscript"/>
        </w:rPr>
        <w:t>51–53</w:t>
      </w:r>
      <w:r w:rsidR="00D05400" w:rsidRPr="00757922">
        <w:rPr>
          <w:rFonts w:ascii="Times New Roman" w:eastAsia="Times New Roman" w:hAnsi="Times New Roman" w:cs="Times New Roman"/>
          <w:color w:val="000000" w:themeColor="text1"/>
          <w:sz w:val="24"/>
          <w:szCs w:val="24"/>
        </w:rPr>
        <w:fldChar w:fldCharType="end"/>
      </w:r>
      <w:r w:rsidRPr="00757922">
        <w:rPr>
          <w:rFonts w:ascii="Times New Roman" w:eastAsia="Times New Roman" w:hAnsi="Times New Roman" w:cs="Times New Roman"/>
          <w:color w:val="000000" w:themeColor="text1"/>
          <w:sz w:val="24"/>
          <w:szCs w:val="24"/>
        </w:rPr>
        <w:t xml:space="preserve"> and increase working and episodic memory </w:t>
      </w:r>
      <w:r w:rsidR="00D05400" w:rsidRPr="00757922">
        <w:rPr>
          <w:rFonts w:ascii="Times New Roman" w:eastAsia="Times New Roman" w:hAnsi="Times New Roman" w:cs="Times New Roman"/>
          <w:color w:val="000000" w:themeColor="text1"/>
          <w:sz w:val="24"/>
          <w:szCs w:val="24"/>
        </w:rPr>
        <w:fldChar w:fldCharType="begin"/>
      </w:r>
      <w:r w:rsidR="007B52F6" w:rsidRPr="00757922">
        <w:rPr>
          <w:rFonts w:ascii="Times New Roman" w:eastAsia="Times New Roman" w:hAnsi="Times New Roman" w:cs="Times New Roman"/>
          <w:color w:val="000000" w:themeColor="text1"/>
          <w:sz w:val="24"/>
          <w:szCs w:val="24"/>
        </w:rPr>
        <w:instrText xml:space="preserve"> ADDIN ZOTERO_ITEM CSL_CITATION {"citationID":"WA7WkXQ8","properties":{"formattedCitation":"\\super 54\\nosupersub{}","plainCitation":"54","noteIndex":0},"citationItems":[{"id":514,"uris":["http://zotero.org/groups/4746215/items/8D4E6Z4G"],"itemData":{"id":514,"type":"article-journal","container-title":"Journal of Psychopharmacology","title":"Effects of peak performance training on cognitive function.","author":[{"family":"Bradford","given":"E. J."},{"family":"Wesnes","given":"K.A."},{"family":"Brett","given":"D."}],"issued":{"date-parts":[["2005"]]}}}],"schema":"https://github.com/citation-style-language/schema/raw/master/csl-citation.json"} </w:instrText>
      </w:r>
      <w:r w:rsidR="00D05400" w:rsidRPr="00757922">
        <w:rPr>
          <w:rFonts w:ascii="Times New Roman" w:eastAsia="Times New Roman" w:hAnsi="Times New Roman" w:cs="Times New Roman"/>
          <w:color w:val="000000" w:themeColor="text1"/>
          <w:sz w:val="24"/>
          <w:szCs w:val="24"/>
        </w:rPr>
        <w:fldChar w:fldCharType="separate"/>
      </w:r>
      <w:r w:rsidR="007B52F6" w:rsidRPr="00757922">
        <w:rPr>
          <w:rFonts w:ascii="Times New Roman" w:hAnsi="Times New Roman" w:cs="Times New Roman"/>
          <w:color w:val="000000"/>
          <w:sz w:val="24"/>
          <w:vertAlign w:val="superscript"/>
        </w:rPr>
        <w:t>54</w:t>
      </w:r>
      <w:r w:rsidR="00D05400" w:rsidRPr="00757922">
        <w:rPr>
          <w:rFonts w:ascii="Times New Roman" w:eastAsia="Times New Roman" w:hAnsi="Times New Roman" w:cs="Times New Roman"/>
          <w:color w:val="000000" w:themeColor="text1"/>
          <w:sz w:val="24"/>
          <w:szCs w:val="24"/>
        </w:rPr>
        <w:fldChar w:fldCharType="end"/>
      </w:r>
      <w:r w:rsidRPr="00757922">
        <w:rPr>
          <w:rFonts w:ascii="Times New Roman" w:eastAsia="Times New Roman" w:hAnsi="Times New Roman" w:cs="Times New Roman"/>
          <w:color w:val="000000" w:themeColor="text1"/>
          <w:sz w:val="24"/>
          <w:szCs w:val="24"/>
        </w:rPr>
        <w:t xml:space="preserve"> and emotional well-being </w:t>
      </w:r>
      <w:r w:rsidR="00D05400" w:rsidRPr="00757922">
        <w:rPr>
          <w:rFonts w:ascii="Times New Roman" w:eastAsia="Times New Roman" w:hAnsi="Times New Roman" w:cs="Times New Roman"/>
          <w:color w:val="000000" w:themeColor="text1"/>
          <w:sz w:val="24"/>
          <w:szCs w:val="24"/>
        </w:rPr>
        <w:fldChar w:fldCharType="begin"/>
      </w:r>
      <w:r w:rsidR="007B52F6" w:rsidRPr="00757922">
        <w:rPr>
          <w:rFonts w:ascii="Times New Roman" w:eastAsia="Times New Roman" w:hAnsi="Times New Roman" w:cs="Times New Roman"/>
          <w:color w:val="000000" w:themeColor="text1"/>
          <w:sz w:val="24"/>
          <w:szCs w:val="24"/>
        </w:rPr>
        <w:instrText xml:space="preserve"> ADDIN ZOTERO_ITEM CSL_CITATION {"citationID":"LVuvTygJ","properties":{"formattedCitation":"\\super 47,55,56\\nosupersub{}","plainCitation":"47,55,56","noteIndex":0},"citationItems":[{"id":506,"uris":["http://zotero.org/groups/4746215/items/8K8VXGUK"],"itemData":{"id":506,"type":"article-journal","container-title":"Brain Injury","DOI":"10.3109/02699052.2012.729292","ISSN":"0269-9052, 1362-301X","issue":"2","journalAbbreviation":"Brain Injury","language":"en","page":"209-222","source":"DOI.org (Crossref)","title":"Heart rate variability biofeedback, executive functioning and chronic brain injury","volume":"27","author":[{"family":"Kim","given":"Sonya"},{"family":"Zemon","given":"Vance"},{"family":"Cavallo","given":"Marie M."},{"family":"Rath","given":"Joseph F."},{"family":"McCraty","given":"Rollin"},{"family":"Foley","given":"Frederick W."}],"issued":{"date-parts":[["2013",2]]}}},{"id":515,"uris":["http://zotero.org/groups/4746215/items/IBZVWUCJ"],"itemData":{"id":515,"type":"webpage","container-title":"HeartMath","language":"en-US","title":"The Science of HeartMath","URL":"https://www.heartmath.com/science/","accessed":{"date-parts":[["2022",8,2]]},"issued":{"date-parts":[["2019"]]}}},{"id":517,"uris":["http://zotero.org/groups/4746215/items/R8WU3LWB"],"itemData":{"id":517,"type":"article-journal","container-title":"Psycho-Oncology","DOI":"10.1002/pon.4135","ISSN":"10579249","issue":"8","journalAbbreviation":"Psycho-Oncology","language":"en","page":"1155-1163","source":"DOI.org (Crossref)","title":"Feasibility, acceptability and preliminary psychological benefits of mindfulness meditation training in a sample of men diagnosed with prostate cancer on active surveillance: results from a randomized controlled pilot trial: Mindfulness and active surveillance","title-short":"Feasibility, acceptability and preliminary psychological benefits of mindfulness meditation training in a sample of men diagnosed with prostate cancer on active surveillance","volume":"26","author":[{"family":"Victorson","given":"David"},{"family":"Hankin","given":"Vered"},{"family":"Burns","given":"James"},{"family":"Weiland","given":"Rebecca"},{"family":"Maletich","given":"Carly"},{"family":"Sufrin","given":"Nathaniel"},{"family":"Schuette","given":"Stephanie"},{"family":"Gutierrez","given":"Bruriah"},{"family":"Brendler","given":"Charles"}],"issued":{"date-parts":[["2017",8]]}}}],"schema":"https://github.com/citation-style-language/schema/raw/master/csl-citation.json"} </w:instrText>
      </w:r>
      <w:r w:rsidR="00D05400" w:rsidRPr="00757922">
        <w:rPr>
          <w:rFonts w:ascii="Times New Roman" w:eastAsia="Times New Roman" w:hAnsi="Times New Roman" w:cs="Times New Roman"/>
          <w:color w:val="000000" w:themeColor="text1"/>
          <w:sz w:val="24"/>
          <w:szCs w:val="24"/>
        </w:rPr>
        <w:fldChar w:fldCharType="separate"/>
      </w:r>
      <w:r w:rsidR="007B52F6" w:rsidRPr="00757922">
        <w:rPr>
          <w:rFonts w:ascii="Times New Roman" w:hAnsi="Times New Roman" w:cs="Times New Roman"/>
          <w:color w:val="000000"/>
          <w:sz w:val="24"/>
          <w:vertAlign w:val="superscript"/>
        </w:rPr>
        <w:t>47,55,56</w:t>
      </w:r>
      <w:r w:rsidR="00D05400" w:rsidRPr="00757922">
        <w:rPr>
          <w:rFonts w:ascii="Times New Roman" w:eastAsia="Times New Roman" w:hAnsi="Times New Roman" w:cs="Times New Roman"/>
          <w:color w:val="000000" w:themeColor="text1"/>
          <w:sz w:val="24"/>
          <w:szCs w:val="24"/>
        </w:rPr>
        <w:fldChar w:fldCharType="end"/>
      </w:r>
      <w:r w:rsidRPr="00757922">
        <w:rPr>
          <w:rFonts w:ascii="Times New Roman" w:eastAsia="Times New Roman" w:hAnsi="Times New Roman" w:cs="Times New Roman"/>
          <w:color w:val="000000" w:themeColor="text1"/>
          <w:sz w:val="24"/>
          <w:szCs w:val="24"/>
        </w:rPr>
        <w:t>.</w:t>
      </w:r>
      <w:r w:rsidR="00E35FC1" w:rsidRPr="00757922">
        <w:rPr>
          <w:rFonts w:ascii="Times New Roman" w:eastAsia="Times New Roman" w:hAnsi="Times New Roman" w:cs="Times New Roman"/>
          <w:color w:val="000000" w:themeColor="text1"/>
          <w:sz w:val="24"/>
          <w:szCs w:val="24"/>
        </w:rPr>
        <w:t xml:space="preserve"> </w:t>
      </w:r>
      <w:r w:rsidR="00144437" w:rsidRPr="00757922">
        <w:rPr>
          <w:rFonts w:ascii="Times New Roman" w:eastAsia="Times New Roman" w:hAnsi="Times New Roman" w:cs="Times New Roman"/>
          <w:color w:val="000000" w:themeColor="text1"/>
          <w:sz w:val="24"/>
          <w:szCs w:val="24"/>
        </w:rPr>
        <w:t xml:space="preserve">In the pilot intervention of PC-PEP with 30 prostate cancer survivors over the 28-day program, participation resulted in a significant decline </w:t>
      </w:r>
      <w:r w:rsidR="00867F40" w:rsidRPr="00757922">
        <w:rPr>
          <w:rFonts w:ascii="Times New Roman" w:eastAsia="Times New Roman" w:hAnsi="Times New Roman" w:cs="Times New Roman"/>
          <w:color w:val="000000" w:themeColor="text1"/>
          <w:sz w:val="24"/>
          <w:szCs w:val="24"/>
        </w:rPr>
        <w:t xml:space="preserve">in reported psychological distress </w:t>
      </w:r>
      <w:r w:rsidR="00144437" w:rsidRPr="00757922">
        <w:rPr>
          <w:rFonts w:ascii="Times New Roman" w:eastAsia="Times New Roman" w:hAnsi="Times New Roman" w:cs="Times New Roman"/>
          <w:color w:val="000000" w:themeColor="text1"/>
          <w:sz w:val="24"/>
          <w:szCs w:val="24"/>
        </w:rPr>
        <w:t>to 7%</w:t>
      </w:r>
      <w:r w:rsidR="00867F40" w:rsidRPr="00757922">
        <w:rPr>
          <w:rFonts w:ascii="Times New Roman" w:eastAsia="Times New Roman" w:hAnsi="Times New Roman" w:cs="Times New Roman"/>
          <w:color w:val="000000" w:themeColor="text1"/>
          <w:sz w:val="24"/>
          <w:szCs w:val="24"/>
        </w:rPr>
        <w:t xml:space="preserve"> post intervention</w:t>
      </w:r>
      <w:r w:rsidR="00144437" w:rsidRPr="00757922">
        <w:rPr>
          <w:rFonts w:ascii="Times New Roman" w:eastAsia="Times New Roman" w:hAnsi="Times New Roman" w:cs="Times New Roman"/>
          <w:color w:val="000000" w:themeColor="text1"/>
          <w:sz w:val="24"/>
          <w:szCs w:val="24"/>
        </w:rPr>
        <w:t xml:space="preserve"> from 27% </w:t>
      </w:r>
      <w:r w:rsidR="00867F40" w:rsidRPr="00757922">
        <w:rPr>
          <w:rFonts w:ascii="Times New Roman" w:eastAsia="Times New Roman" w:hAnsi="Times New Roman" w:cs="Times New Roman"/>
          <w:color w:val="000000" w:themeColor="text1"/>
          <w:sz w:val="24"/>
          <w:szCs w:val="24"/>
        </w:rPr>
        <w:t xml:space="preserve">pre intervention </w:t>
      </w:r>
      <w:r w:rsidR="00144437" w:rsidRPr="00757922">
        <w:rPr>
          <w:rFonts w:ascii="Times New Roman" w:eastAsia="Times New Roman" w:hAnsi="Times New Roman" w:cs="Times New Roman"/>
          <w:color w:val="000000" w:themeColor="text1"/>
          <w:sz w:val="24"/>
          <w:szCs w:val="24"/>
        </w:rPr>
        <w:t>and participants</w:t>
      </w:r>
      <w:r w:rsidR="6C4B2708" w:rsidRPr="00757922">
        <w:rPr>
          <w:rFonts w:ascii="Times New Roman" w:eastAsia="Times New Roman" w:hAnsi="Times New Roman" w:cs="Times New Roman"/>
          <w:color w:val="000000" w:themeColor="text1"/>
          <w:sz w:val="24"/>
          <w:szCs w:val="24"/>
        </w:rPr>
        <w:t>’</w:t>
      </w:r>
      <w:r w:rsidR="00144437" w:rsidRPr="00757922">
        <w:rPr>
          <w:rFonts w:ascii="Times New Roman" w:eastAsia="Times New Roman" w:hAnsi="Times New Roman" w:cs="Times New Roman"/>
          <w:color w:val="000000" w:themeColor="text1"/>
          <w:sz w:val="24"/>
          <w:szCs w:val="24"/>
        </w:rPr>
        <w:t xml:space="preserve"> </w:t>
      </w:r>
      <w:r w:rsidR="00867F40" w:rsidRPr="00757922">
        <w:rPr>
          <w:rFonts w:ascii="Times New Roman" w:eastAsia="Times New Roman" w:hAnsi="Times New Roman" w:cs="Times New Roman"/>
          <w:color w:val="000000" w:themeColor="text1"/>
          <w:sz w:val="24"/>
          <w:szCs w:val="24"/>
        </w:rPr>
        <w:t xml:space="preserve">average mediation was 66.23 minutes per week </w:t>
      </w:r>
      <w:r w:rsidR="00D05400" w:rsidRPr="00757922">
        <w:rPr>
          <w:rFonts w:ascii="Times New Roman" w:eastAsia="Times New Roman" w:hAnsi="Times New Roman" w:cs="Times New Roman"/>
          <w:color w:val="000000" w:themeColor="text1"/>
          <w:sz w:val="24"/>
          <w:szCs w:val="24"/>
        </w:rPr>
        <w:fldChar w:fldCharType="begin"/>
      </w:r>
      <w:r w:rsidR="007B52F6" w:rsidRPr="00757922">
        <w:rPr>
          <w:rFonts w:ascii="Times New Roman" w:eastAsia="Times New Roman" w:hAnsi="Times New Roman" w:cs="Times New Roman"/>
          <w:color w:val="000000" w:themeColor="text1"/>
          <w:sz w:val="24"/>
          <w:szCs w:val="24"/>
        </w:rPr>
        <w:instrText xml:space="preserve"> ADDIN ZOTERO_ITEM CSL_CITATION {"citationID":"itlXyHVs","properties":{"formattedCitation":"\\super 49\\nosupersub{}","plainCitation":"49","noteIndex":0},"citationItems":[{"id":518,"uris":["http://zotero.org/groups/4746215/items/W37ZANHH"],"itemData":{"id":518,"type":"article-journal","container-title":"International Journal of Mental Health and Addiction","DOI":"10.1007/s11469-019-00108-y","ISSN":"1557-1874, 1557-1882","issue":"4","journalAbbreviation":"Int J Ment Health Addiction","language":"en","page":"1067-1080","source":"DOI.org (Crossref)","title":"Development and Initial Evaluation of a Multifaceted Intervention to Improve Mental Health and Quality of Life Among Prostate Cancer Survivors","volume":"18","author":[{"family":"Ilie","given":"Gabriela"},{"family":"Mason","given":"Ross"},{"family":"Bell","given":"David"},{"family":"Bailly","given":"Greg"},{"family":"Rendon","given":"Ricardo A."},{"family":"Mann","given":"Robert"},{"family":"Lawen","given":"Joseph G."},{"family":"Bowes","given":"David"},{"family":"Wilke","given":"Derek"},{"family":"Patil","given":"Nikhilesh"},{"family":"Rutledge","given":"Robert D. H."}],"issued":{"date-parts":[["2020",8]]}}}],"schema":"https://github.com/citation-style-language/schema/raw/master/csl-citation.json"} </w:instrText>
      </w:r>
      <w:r w:rsidR="00D05400" w:rsidRPr="00757922">
        <w:rPr>
          <w:rFonts w:ascii="Times New Roman" w:eastAsia="Times New Roman" w:hAnsi="Times New Roman" w:cs="Times New Roman"/>
          <w:color w:val="000000" w:themeColor="text1"/>
          <w:sz w:val="24"/>
          <w:szCs w:val="24"/>
        </w:rPr>
        <w:fldChar w:fldCharType="separate"/>
      </w:r>
      <w:r w:rsidR="007B52F6" w:rsidRPr="00757922">
        <w:rPr>
          <w:rFonts w:ascii="Times New Roman" w:hAnsi="Times New Roman" w:cs="Times New Roman"/>
          <w:color w:val="000000"/>
          <w:sz w:val="24"/>
          <w:vertAlign w:val="superscript"/>
        </w:rPr>
        <w:t>49</w:t>
      </w:r>
      <w:r w:rsidR="00D05400" w:rsidRPr="00757922">
        <w:rPr>
          <w:rFonts w:ascii="Times New Roman" w:eastAsia="Times New Roman" w:hAnsi="Times New Roman" w:cs="Times New Roman"/>
          <w:color w:val="000000" w:themeColor="text1"/>
          <w:sz w:val="24"/>
          <w:szCs w:val="24"/>
        </w:rPr>
        <w:fldChar w:fldCharType="end"/>
      </w:r>
      <w:r w:rsidR="00867F40" w:rsidRPr="00757922">
        <w:rPr>
          <w:rFonts w:ascii="Times New Roman" w:eastAsia="Times New Roman" w:hAnsi="Times New Roman" w:cs="Times New Roman"/>
          <w:color w:val="000000" w:themeColor="text1"/>
          <w:sz w:val="24"/>
          <w:szCs w:val="24"/>
        </w:rPr>
        <w:t>.</w:t>
      </w:r>
      <w:r w:rsidR="00A656D3" w:rsidRPr="00757922">
        <w:rPr>
          <w:rFonts w:ascii="Times New Roman" w:eastAsia="Times New Roman" w:hAnsi="Times New Roman" w:cs="Times New Roman"/>
          <w:color w:val="000000" w:themeColor="text1"/>
          <w:sz w:val="24"/>
          <w:szCs w:val="24"/>
        </w:rPr>
        <w:t xml:space="preserve"> It was concluded that the PC-PEP program has the potential to positively impact the mental health and well-being of prostate cancer survivors at different stages </w:t>
      </w:r>
      <w:r w:rsidR="00D05400" w:rsidRPr="00757922">
        <w:rPr>
          <w:rFonts w:ascii="Times New Roman" w:eastAsia="Times New Roman" w:hAnsi="Times New Roman" w:cs="Times New Roman"/>
          <w:color w:val="000000" w:themeColor="text1"/>
          <w:sz w:val="24"/>
          <w:szCs w:val="24"/>
        </w:rPr>
        <w:fldChar w:fldCharType="begin"/>
      </w:r>
      <w:r w:rsidR="007B52F6" w:rsidRPr="00757922">
        <w:rPr>
          <w:rFonts w:ascii="Times New Roman" w:eastAsia="Times New Roman" w:hAnsi="Times New Roman" w:cs="Times New Roman"/>
          <w:color w:val="000000" w:themeColor="text1"/>
          <w:sz w:val="24"/>
          <w:szCs w:val="24"/>
        </w:rPr>
        <w:instrText xml:space="preserve"> ADDIN ZOTERO_ITEM CSL_CITATION {"citationID":"TtVlHghg","properties":{"formattedCitation":"\\super 49\\nosupersub{}","plainCitation":"49","noteIndex":0},"citationItems":[{"id":518,"uris":["http://zotero.org/groups/4746215/items/W37ZANHH"],"itemData":{"id":518,"type":"article-journal","container-title":"International Journal of Mental Health and Addiction","DOI":"10.1007/s11469-019-00108-y","ISSN":"1557-1874, 1557-1882","issue":"4","journalAbbreviation":"Int J Ment Health Addiction","language":"en","page":"1067-1080","source":"DOI.org (Crossref)","title":"Development and Initial Evaluation of a Multifaceted Intervention to Improve Mental Health and Quality of Life Among Prostate Cancer Survivors","volume":"18","author":[{"family":"Ilie","given":"Gabriela"},{"family":"Mason","given":"Ross"},{"family":"Bell","given":"David"},{"family":"Bailly","given":"Greg"},{"family":"Rendon","given":"Ricardo A."},{"family":"Mann","given":"Robert"},{"family":"Lawen","given":"Joseph G."},{"family":"Bowes","given":"David"},{"family":"Wilke","given":"Derek"},{"family":"Patil","given":"Nikhilesh"},{"family":"Rutledge","given":"Robert D. H."}],"issued":{"date-parts":[["2020",8]]}}}],"schema":"https://github.com/citation-style-language/schema/raw/master/csl-citation.json"} </w:instrText>
      </w:r>
      <w:r w:rsidR="00D05400" w:rsidRPr="00757922">
        <w:rPr>
          <w:rFonts w:ascii="Times New Roman" w:eastAsia="Times New Roman" w:hAnsi="Times New Roman" w:cs="Times New Roman"/>
          <w:color w:val="000000" w:themeColor="text1"/>
          <w:sz w:val="24"/>
          <w:szCs w:val="24"/>
        </w:rPr>
        <w:fldChar w:fldCharType="separate"/>
      </w:r>
      <w:r w:rsidR="007B52F6" w:rsidRPr="00757922">
        <w:rPr>
          <w:rFonts w:ascii="Times New Roman" w:hAnsi="Times New Roman" w:cs="Times New Roman"/>
          <w:color w:val="000000"/>
          <w:sz w:val="24"/>
          <w:vertAlign w:val="superscript"/>
        </w:rPr>
        <w:t>49</w:t>
      </w:r>
      <w:r w:rsidR="00D05400" w:rsidRPr="00757922">
        <w:rPr>
          <w:rFonts w:ascii="Times New Roman" w:eastAsia="Times New Roman" w:hAnsi="Times New Roman" w:cs="Times New Roman"/>
          <w:color w:val="000000" w:themeColor="text1"/>
          <w:sz w:val="24"/>
          <w:szCs w:val="24"/>
        </w:rPr>
        <w:fldChar w:fldCharType="end"/>
      </w:r>
      <w:r w:rsidR="00A656D3" w:rsidRPr="00757922">
        <w:rPr>
          <w:rFonts w:ascii="Times New Roman" w:eastAsia="Times New Roman" w:hAnsi="Times New Roman" w:cs="Times New Roman"/>
          <w:color w:val="000000" w:themeColor="text1"/>
          <w:sz w:val="24"/>
          <w:szCs w:val="24"/>
        </w:rPr>
        <w:t>. Similar results were found in phases three and four of PC-PEP</w:t>
      </w:r>
      <w:r w:rsidR="00FE1C0B" w:rsidRPr="00757922">
        <w:rPr>
          <w:rFonts w:ascii="Times New Roman" w:eastAsia="Times New Roman" w:hAnsi="Times New Roman" w:cs="Times New Roman"/>
          <w:color w:val="000000" w:themeColor="text1"/>
          <w:sz w:val="24"/>
          <w:szCs w:val="24"/>
        </w:rPr>
        <w:t xml:space="preserve"> which suggests the impact that meditation can have on survivors</w:t>
      </w:r>
      <w:r w:rsidR="00EE42D6" w:rsidRPr="00757922">
        <w:rPr>
          <w:rFonts w:ascii="Times New Roman" w:eastAsia="Times New Roman" w:hAnsi="Times New Roman" w:cs="Times New Roman"/>
          <w:color w:val="000000" w:themeColor="text1"/>
          <w:sz w:val="24"/>
          <w:szCs w:val="24"/>
        </w:rPr>
        <w:t>’</w:t>
      </w:r>
      <w:r w:rsidR="00FE1C0B" w:rsidRPr="00757922">
        <w:rPr>
          <w:rFonts w:ascii="Times New Roman" w:eastAsia="Times New Roman" w:hAnsi="Times New Roman" w:cs="Times New Roman"/>
          <w:color w:val="000000" w:themeColor="text1"/>
          <w:sz w:val="24"/>
          <w:szCs w:val="24"/>
        </w:rPr>
        <w:t xml:space="preserve"> mental health and improved well-being.</w:t>
      </w:r>
      <w:r w:rsidR="00A656D3" w:rsidRPr="00757922">
        <w:rPr>
          <w:rFonts w:ascii="Times New Roman" w:eastAsia="Times New Roman" w:hAnsi="Times New Roman" w:cs="Times New Roman"/>
          <w:color w:val="000000" w:themeColor="text1"/>
          <w:sz w:val="24"/>
          <w:szCs w:val="24"/>
        </w:rPr>
        <w:t xml:space="preserve"> </w:t>
      </w:r>
    </w:p>
    <w:p w14:paraId="3E833883" w14:textId="0E922BF6" w:rsidR="00263E8F" w:rsidRPr="00757922" w:rsidRDefault="00D70DCA" w:rsidP="00EE42D6">
      <w:pPr>
        <w:pStyle w:val="Heading3"/>
        <w:rPr>
          <w:sz w:val="24"/>
          <w:szCs w:val="24"/>
        </w:rPr>
      </w:pPr>
      <w:bookmarkStart w:id="30" w:name="_Toc110341956"/>
      <w:bookmarkStart w:id="31" w:name="_Toc119942865"/>
      <w:r w:rsidRPr="00757922">
        <w:rPr>
          <w:sz w:val="24"/>
          <w:szCs w:val="24"/>
        </w:rPr>
        <w:t>2</w:t>
      </w:r>
      <w:r w:rsidR="006E376D" w:rsidRPr="00757922">
        <w:rPr>
          <w:sz w:val="24"/>
          <w:szCs w:val="24"/>
        </w:rPr>
        <w:t>.2.</w:t>
      </w:r>
      <w:r w:rsidR="001E101B" w:rsidRPr="00757922">
        <w:rPr>
          <w:sz w:val="24"/>
          <w:szCs w:val="24"/>
        </w:rPr>
        <w:t>6</w:t>
      </w:r>
      <w:r w:rsidR="005A61D3" w:rsidRPr="00757922">
        <w:rPr>
          <w:sz w:val="24"/>
          <w:szCs w:val="24"/>
        </w:rPr>
        <w:t xml:space="preserve"> Dietary</w:t>
      </w:r>
      <w:r w:rsidR="002C39E1" w:rsidRPr="00757922">
        <w:rPr>
          <w:sz w:val="24"/>
          <w:szCs w:val="24"/>
        </w:rPr>
        <w:t xml:space="preserve"> Advice</w:t>
      </w:r>
      <w:bookmarkEnd w:id="30"/>
      <w:bookmarkEnd w:id="31"/>
      <w:r w:rsidR="002C39E1" w:rsidRPr="00757922">
        <w:rPr>
          <w:sz w:val="24"/>
          <w:szCs w:val="24"/>
        </w:rPr>
        <w:t xml:space="preserve"> </w:t>
      </w:r>
    </w:p>
    <w:p w14:paraId="19865171" w14:textId="37624500" w:rsidR="0D7DF00B" w:rsidRPr="00757922" w:rsidRDefault="331B29E2" w:rsidP="0D7DF00B">
      <w:pPr>
        <w:pStyle w:val="NoSpacing"/>
        <w:rPr>
          <w:rFonts w:ascii="Times New Roman" w:hAnsi="Times New Roman" w:cs="Times New Roman"/>
          <w:sz w:val="24"/>
          <w:szCs w:val="24"/>
        </w:rPr>
      </w:pPr>
      <w:r w:rsidRPr="00757922">
        <w:rPr>
          <w:rFonts w:ascii="Times New Roman" w:hAnsi="Times New Roman" w:cs="Times New Roman"/>
          <w:sz w:val="24"/>
          <w:szCs w:val="24"/>
        </w:rPr>
        <w:t xml:space="preserve">Scientific evidence has reported the </w:t>
      </w:r>
      <w:r w:rsidR="00CA41B6" w:rsidRPr="00757922">
        <w:rPr>
          <w:rFonts w:ascii="Times New Roman" w:hAnsi="Times New Roman" w:cs="Times New Roman"/>
          <w:sz w:val="24"/>
          <w:szCs w:val="24"/>
        </w:rPr>
        <w:t xml:space="preserve">promising </w:t>
      </w:r>
      <w:r w:rsidRPr="00757922">
        <w:rPr>
          <w:rFonts w:ascii="Times New Roman" w:hAnsi="Times New Roman" w:cs="Times New Roman"/>
          <w:sz w:val="24"/>
          <w:szCs w:val="24"/>
        </w:rPr>
        <w:t xml:space="preserve">potential of healthy nutrition being the most preventive factor of cardiovascular death and even reversing heart disease </w:t>
      </w:r>
      <w:r w:rsidR="00D05400" w:rsidRPr="00757922">
        <w:rPr>
          <w:rFonts w:ascii="Times New Roman" w:hAnsi="Times New Roman" w:cs="Times New Roman"/>
          <w:sz w:val="24"/>
          <w:szCs w:val="24"/>
        </w:rPr>
        <w:fldChar w:fldCharType="begin"/>
      </w:r>
      <w:r w:rsidR="007B52F6" w:rsidRPr="00757922">
        <w:rPr>
          <w:rFonts w:ascii="Times New Roman" w:hAnsi="Times New Roman" w:cs="Times New Roman"/>
          <w:sz w:val="24"/>
          <w:szCs w:val="24"/>
        </w:rPr>
        <w:instrText xml:space="preserve"> ADDIN ZOTERO_ITEM CSL_CITATION {"citationID":"ij1EfVIi","properties":{"formattedCitation":"\\super 57,58\\nosupersub{}","plainCitation":"57,58","noteIndex":0},"citationItems":[{"id":519,"uris":["http://zotero.org/groups/4746215/items/74CA9C25"],"itemData":{"id":519,"type":"article-journal","container-title":"Annals of Physical and Rehabilitation Medicine","DOI":"10.1016/j.rehab.2016.07.262","ISSN":"18770657","issue":"1","journalAbbreviation":"Annals of Physical and Rehabilitation Medicine","language":"en","page":"36-42","source":"DOI.org (Crossref)","title":"Contemporary issues regarding nutrition in cardiovascular rehabilitation","volume":"60","author":[{"family":"Lacroix","given":"Sébastien"},{"family":"Cantin","given":"Jennifer"},{"family":"Nigam","given":"Anil"}],"issued":{"date-parts":[["2017",1]]}}},{"id":520,"uris":["http://zotero.org/groups/4746215/items/4WWBADWC"],"itemData":{"id":520,"type":"article-journal","container-title":"JAMA","DOI":"10.1001/jama.2010.1116","ISSN":"0098-7484","issue":"6","journalAbbreviation":"JAMA","language":"en","page":"681","source":"DOI.org (Crossref)","title":"Dietary Guidelines in the 21st Century—a Time for Food","volume":"304","author":[{"family":"Mozaffarian","given":"Dariush"},{"family":"Ludwig","given":"David S."}],"issued":{"date-parts":[["2010",8,11]]}}}],"schema":"https://github.com/citation-style-language/schema/raw/master/csl-citation.json"} </w:instrText>
      </w:r>
      <w:r w:rsidR="00D05400" w:rsidRPr="00757922">
        <w:rPr>
          <w:rFonts w:ascii="Times New Roman" w:hAnsi="Times New Roman" w:cs="Times New Roman"/>
          <w:sz w:val="24"/>
          <w:szCs w:val="24"/>
        </w:rPr>
        <w:fldChar w:fldCharType="separate"/>
      </w:r>
      <w:r w:rsidR="007B52F6" w:rsidRPr="00757922">
        <w:rPr>
          <w:rFonts w:ascii="Times New Roman" w:hAnsi="Times New Roman" w:cs="Times New Roman"/>
          <w:sz w:val="24"/>
          <w:szCs w:val="24"/>
          <w:vertAlign w:val="superscript"/>
        </w:rPr>
        <w:t>57,58</w:t>
      </w:r>
      <w:r w:rsidR="00D05400" w:rsidRPr="00757922">
        <w:rPr>
          <w:rFonts w:ascii="Times New Roman" w:hAnsi="Times New Roman" w:cs="Times New Roman"/>
          <w:sz w:val="24"/>
          <w:szCs w:val="24"/>
        </w:rPr>
        <w:fldChar w:fldCharType="end"/>
      </w:r>
      <w:r w:rsidRPr="00757922">
        <w:rPr>
          <w:rFonts w:ascii="Times New Roman" w:hAnsi="Times New Roman" w:cs="Times New Roman"/>
          <w:sz w:val="24"/>
          <w:szCs w:val="24"/>
        </w:rPr>
        <w:t xml:space="preserve">. </w:t>
      </w:r>
      <w:r w:rsidR="0037231B" w:rsidRPr="00757922">
        <w:rPr>
          <w:rFonts w:ascii="Times New Roman" w:hAnsi="Times New Roman" w:cs="Times New Roman"/>
          <w:sz w:val="24"/>
          <w:szCs w:val="24"/>
        </w:rPr>
        <w:t xml:space="preserve">Breast cancer patients </w:t>
      </w:r>
      <w:r w:rsidR="007C62C2" w:rsidRPr="00757922">
        <w:rPr>
          <w:rFonts w:ascii="Times New Roman" w:hAnsi="Times New Roman" w:cs="Times New Roman"/>
          <w:sz w:val="24"/>
          <w:szCs w:val="24"/>
        </w:rPr>
        <w:t xml:space="preserve">and patients with chronic illnesses </w:t>
      </w:r>
      <w:r w:rsidR="003178CB" w:rsidRPr="00757922">
        <w:rPr>
          <w:rFonts w:ascii="Times New Roman" w:hAnsi="Times New Roman" w:cs="Times New Roman"/>
          <w:sz w:val="24"/>
          <w:szCs w:val="24"/>
        </w:rPr>
        <w:t xml:space="preserve">(e.g., rheumatoid arthritis) </w:t>
      </w:r>
      <w:r w:rsidR="0037231B" w:rsidRPr="00757922">
        <w:rPr>
          <w:rFonts w:ascii="Times New Roman" w:hAnsi="Times New Roman" w:cs="Times New Roman"/>
          <w:sz w:val="24"/>
          <w:szCs w:val="24"/>
        </w:rPr>
        <w:t xml:space="preserve">have expressed interest in changing dietary habits, leaning towards healthier diets and the need </w:t>
      </w:r>
      <w:r w:rsidR="0037231B" w:rsidRPr="00757922">
        <w:rPr>
          <w:rFonts w:ascii="Times New Roman" w:hAnsi="Times New Roman" w:cs="Times New Roman"/>
          <w:sz w:val="24"/>
          <w:szCs w:val="24"/>
        </w:rPr>
        <w:lastRenderedPageBreak/>
        <w:t xml:space="preserve">for precise recommendations for individual disease situations </w:t>
      </w:r>
      <w:r w:rsidR="00D05400" w:rsidRPr="00757922">
        <w:rPr>
          <w:rFonts w:ascii="Times New Roman" w:hAnsi="Times New Roman" w:cs="Times New Roman"/>
          <w:sz w:val="24"/>
          <w:szCs w:val="24"/>
        </w:rPr>
        <w:fldChar w:fldCharType="begin"/>
      </w:r>
      <w:r w:rsidR="007B52F6" w:rsidRPr="00757922">
        <w:rPr>
          <w:rFonts w:ascii="Times New Roman" w:hAnsi="Times New Roman" w:cs="Times New Roman"/>
          <w:sz w:val="24"/>
          <w:szCs w:val="24"/>
        </w:rPr>
        <w:instrText xml:space="preserve"> ADDIN ZOTERO_ITEM CSL_CITATION {"citationID":"Xtpbrlo2","properties":{"formattedCitation":"\\super 59\\nosupersub{}","plainCitation":"59","noteIndex":0},"citationItems":[{"id":522,"uris":["http://zotero.org/groups/4746215/items/EYCPAS8F"],"itemData":{"id":522,"type":"article-journal","container-title":"Preventive Medicine","DOI":"10.1006/pmed.2002.1015","ISSN":"00917435","issue":"5","journalAbbreviation":"Preventive Medicine","language":"en","page":"529-535","source":"DOI.org (Crossref)","title":"Female Patients Tend to Alter Their Diet Following the Diagnosis of Rheumatoid Arthritis and Breast Cancer","volume":"34","author":[{"family":"Salminen","given":"Eeva"},{"family":"Heikkilä","given":"Suvi"},{"family":"Poussa","given":"Tuija"},{"family":"Lagström","given":"Hanna"},{"family":"Saario","given":"Riitta"},{"family":"Salminen","given":"Seppo"}],"issued":{"date-parts":[["2002",5]]}}}],"schema":"https://github.com/citation-style-language/schema/raw/master/csl-citation.json"} </w:instrText>
      </w:r>
      <w:r w:rsidR="00D05400" w:rsidRPr="00757922">
        <w:rPr>
          <w:rFonts w:ascii="Times New Roman" w:hAnsi="Times New Roman" w:cs="Times New Roman"/>
          <w:sz w:val="24"/>
          <w:szCs w:val="24"/>
        </w:rPr>
        <w:fldChar w:fldCharType="separate"/>
      </w:r>
      <w:r w:rsidR="007B52F6" w:rsidRPr="00757922">
        <w:rPr>
          <w:rFonts w:ascii="Times New Roman" w:hAnsi="Times New Roman" w:cs="Times New Roman"/>
          <w:sz w:val="24"/>
          <w:szCs w:val="24"/>
          <w:vertAlign w:val="superscript"/>
        </w:rPr>
        <w:t>59</w:t>
      </w:r>
      <w:r w:rsidR="00D05400" w:rsidRPr="00757922">
        <w:rPr>
          <w:rFonts w:ascii="Times New Roman" w:hAnsi="Times New Roman" w:cs="Times New Roman"/>
          <w:sz w:val="24"/>
          <w:szCs w:val="24"/>
        </w:rPr>
        <w:fldChar w:fldCharType="end"/>
      </w:r>
      <w:r w:rsidR="0037231B" w:rsidRPr="00757922">
        <w:rPr>
          <w:rFonts w:ascii="Times New Roman" w:hAnsi="Times New Roman" w:cs="Times New Roman"/>
          <w:sz w:val="24"/>
          <w:szCs w:val="24"/>
        </w:rPr>
        <w:t xml:space="preserve">. </w:t>
      </w:r>
      <w:r w:rsidR="00E355B9" w:rsidRPr="00757922">
        <w:rPr>
          <w:rFonts w:ascii="Times New Roman" w:hAnsi="Times New Roman" w:cs="Times New Roman"/>
          <w:sz w:val="24"/>
          <w:szCs w:val="24"/>
        </w:rPr>
        <w:t>In a systematic review of twelve studies with different cancer</w:t>
      </w:r>
      <w:r w:rsidRPr="00757922">
        <w:rPr>
          <w:rFonts w:ascii="Times New Roman" w:hAnsi="Times New Roman" w:cs="Times New Roman"/>
          <w:sz w:val="24"/>
          <w:szCs w:val="24"/>
        </w:rPr>
        <w:t xml:space="preserve"> </w:t>
      </w:r>
      <w:r w:rsidR="00E355B9" w:rsidRPr="00757922">
        <w:rPr>
          <w:rFonts w:ascii="Times New Roman" w:hAnsi="Times New Roman" w:cs="Times New Roman"/>
          <w:sz w:val="24"/>
          <w:szCs w:val="24"/>
        </w:rPr>
        <w:t xml:space="preserve">patients, health-related quality of life </w:t>
      </w:r>
      <w:r w:rsidR="002E3FBF" w:rsidRPr="00757922">
        <w:rPr>
          <w:rFonts w:ascii="Times New Roman" w:hAnsi="Times New Roman" w:cs="Times New Roman"/>
          <w:sz w:val="24"/>
          <w:szCs w:val="24"/>
        </w:rPr>
        <w:t xml:space="preserve">outcomes </w:t>
      </w:r>
      <w:r w:rsidR="0F6C81E2" w:rsidRPr="00757922">
        <w:rPr>
          <w:rFonts w:ascii="Times New Roman" w:hAnsi="Times New Roman" w:cs="Times New Roman"/>
          <w:sz w:val="24"/>
          <w:szCs w:val="24"/>
        </w:rPr>
        <w:t>were</w:t>
      </w:r>
      <w:r w:rsidR="00E355B9" w:rsidRPr="00757922">
        <w:rPr>
          <w:rFonts w:ascii="Times New Roman" w:hAnsi="Times New Roman" w:cs="Times New Roman"/>
          <w:sz w:val="24"/>
          <w:szCs w:val="24"/>
        </w:rPr>
        <w:t xml:space="preserve"> shown to</w:t>
      </w:r>
      <w:r w:rsidR="357E5D47" w:rsidRPr="00757922">
        <w:rPr>
          <w:rFonts w:ascii="Times New Roman" w:hAnsi="Times New Roman" w:cs="Times New Roman"/>
          <w:sz w:val="24"/>
          <w:szCs w:val="24"/>
        </w:rPr>
        <w:t xml:space="preserve"> improve</w:t>
      </w:r>
      <w:r w:rsidR="00E355B9" w:rsidRPr="00757922">
        <w:rPr>
          <w:rFonts w:ascii="Times New Roman" w:hAnsi="Times New Roman" w:cs="Times New Roman"/>
          <w:sz w:val="24"/>
          <w:szCs w:val="24"/>
        </w:rPr>
        <w:t xml:space="preserve"> as a result of </w:t>
      </w:r>
      <w:r w:rsidR="00794B07" w:rsidRPr="00757922">
        <w:rPr>
          <w:rFonts w:ascii="Times New Roman" w:hAnsi="Times New Roman" w:cs="Times New Roman"/>
          <w:sz w:val="24"/>
          <w:szCs w:val="24"/>
        </w:rPr>
        <w:t xml:space="preserve">dietary changes </w:t>
      </w:r>
      <w:r w:rsidR="002E3FBF" w:rsidRPr="00757922">
        <w:rPr>
          <w:rFonts w:ascii="Times New Roman" w:hAnsi="Times New Roman" w:cs="Times New Roman"/>
          <w:sz w:val="24"/>
          <w:szCs w:val="24"/>
        </w:rPr>
        <w:t>in cancer survivors</w:t>
      </w:r>
      <w:r w:rsidR="2D9183AC" w:rsidRPr="00757922">
        <w:rPr>
          <w:rFonts w:ascii="Times New Roman" w:hAnsi="Times New Roman" w:cs="Times New Roman"/>
          <w:sz w:val="24"/>
          <w:szCs w:val="24"/>
        </w:rPr>
        <w:t>,</w:t>
      </w:r>
      <w:r w:rsidR="002E3FBF" w:rsidRPr="00757922">
        <w:rPr>
          <w:rFonts w:ascii="Times New Roman" w:hAnsi="Times New Roman" w:cs="Times New Roman"/>
          <w:sz w:val="24"/>
          <w:szCs w:val="24"/>
        </w:rPr>
        <w:t xml:space="preserve"> with</w:t>
      </w:r>
      <w:r w:rsidR="00794B07" w:rsidRPr="00757922">
        <w:rPr>
          <w:rFonts w:ascii="Times New Roman" w:hAnsi="Times New Roman" w:cs="Times New Roman"/>
          <w:sz w:val="24"/>
          <w:szCs w:val="24"/>
        </w:rPr>
        <w:t xml:space="preserve"> prostate, breast and colorectal cancer survivors benefiting the most </w:t>
      </w:r>
      <w:r w:rsidR="00D05400" w:rsidRPr="00757922">
        <w:rPr>
          <w:rFonts w:ascii="Times New Roman" w:hAnsi="Times New Roman" w:cs="Times New Roman"/>
          <w:sz w:val="24"/>
          <w:szCs w:val="24"/>
        </w:rPr>
        <w:fldChar w:fldCharType="begin"/>
      </w:r>
      <w:r w:rsidR="007B52F6" w:rsidRPr="00757922">
        <w:rPr>
          <w:rFonts w:ascii="Times New Roman" w:hAnsi="Times New Roman" w:cs="Times New Roman"/>
          <w:sz w:val="24"/>
          <w:szCs w:val="24"/>
        </w:rPr>
        <w:instrText xml:space="preserve"> ADDIN ZOTERO_ITEM CSL_CITATION {"citationID":"y3AjIYoU","properties":{"formattedCitation":"\\super 60\\nosupersub{}","plainCitation":"60","noteIndex":0},"citationItems":[{"id":521,"uris":["http://zotero.org/groups/4746215/items/AK8Q6D6D"],"itemData":{"id":521,"type":"article-journal","container-title":"Quality of Life Research","DOI":"10.1007/s11136-014-0802-9","ISSN":"0962-9343, 1573-2649","issue":"3","journalAbbreviation":"Qual Life Res","language":"en","page":"705-719","source":"DOI.org (Crossref)","title":"Quality of life and dietary changes among cancer patients: a systematic review","title-short":"Quality of life and dietary changes among cancer patients","volume":"24","author":[{"family":"Kassianos","given":"Angelos P."},{"family":"Raats","given":"Monique M."},{"family":"Gage","given":"Heather"},{"family":"Peacock","given":"Matthew"}],"issued":{"date-parts":[["2015",3]]}}}],"schema":"https://github.com/citation-style-language/schema/raw/master/csl-citation.json"} </w:instrText>
      </w:r>
      <w:r w:rsidR="00D05400" w:rsidRPr="00757922">
        <w:rPr>
          <w:rFonts w:ascii="Times New Roman" w:hAnsi="Times New Roman" w:cs="Times New Roman"/>
          <w:sz w:val="24"/>
          <w:szCs w:val="24"/>
        </w:rPr>
        <w:fldChar w:fldCharType="separate"/>
      </w:r>
      <w:r w:rsidR="007B52F6" w:rsidRPr="00757922">
        <w:rPr>
          <w:rFonts w:ascii="Times New Roman" w:hAnsi="Times New Roman" w:cs="Times New Roman"/>
          <w:sz w:val="24"/>
          <w:szCs w:val="24"/>
          <w:vertAlign w:val="superscript"/>
        </w:rPr>
        <w:t>60</w:t>
      </w:r>
      <w:r w:rsidR="00D05400" w:rsidRPr="00757922">
        <w:rPr>
          <w:rFonts w:ascii="Times New Roman" w:hAnsi="Times New Roman" w:cs="Times New Roman"/>
          <w:sz w:val="24"/>
          <w:szCs w:val="24"/>
        </w:rPr>
        <w:fldChar w:fldCharType="end"/>
      </w:r>
      <w:r w:rsidR="00794B07" w:rsidRPr="00757922">
        <w:rPr>
          <w:rFonts w:ascii="Times New Roman" w:hAnsi="Times New Roman" w:cs="Times New Roman"/>
          <w:sz w:val="24"/>
          <w:szCs w:val="24"/>
        </w:rPr>
        <w:t>. Dietary</w:t>
      </w:r>
      <w:r w:rsidRPr="00757922">
        <w:rPr>
          <w:rFonts w:ascii="Times New Roman" w:hAnsi="Times New Roman" w:cs="Times New Roman"/>
          <w:sz w:val="24"/>
          <w:szCs w:val="24"/>
        </w:rPr>
        <w:t xml:space="preserve"> advice </w:t>
      </w:r>
      <w:r w:rsidR="00E355B9" w:rsidRPr="00757922">
        <w:rPr>
          <w:rFonts w:ascii="Times New Roman" w:hAnsi="Times New Roman" w:cs="Times New Roman"/>
          <w:sz w:val="24"/>
          <w:szCs w:val="24"/>
        </w:rPr>
        <w:t xml:space="preserve">was shown </w:t>
      </w:r>
      <w:r w:rsidRPr="00757922">
        <w:rPr>
          <w:rFonts w:ascii="Times New Roman" w:hAnsi="Times New Roman" w:cs="Times New Roman"/>
          <w:sz w:val="24"/>
          <w:szCs w:val="24"/>
        </w:rPr>
        <w:t xml:space="preserve">to be effective for improving treatment-related symptoms, dietary </w:t>
      </w:r>
      <w:r w:rsidR="002E3FBF" w:rsidRPr="00757922">
        <w:rPr>
          <w:rFonts w:ascii="Times New Roman" w:hAnsi="Times New Roman" w:cs="Times New Roman"/>
          <w:sz w:val="24"/>
          <w:szCs w:val="24"/>
        </w:rPr>
        <w:t>intake,</w:t>
      </w:r>
      <w:r w:rsidRPr="00757922">
        <w:rPr>
          <w:rFonts w:ascii="Times New Roman" w:hAnsi="Times New Roman" w:cs="Times New Roman"/>
          <w:sz w:val="24"/>
          <w:szCs w:val="24"/>
        </w:rPr>
        <w:t xml:space="preserve"> and quality of life in cancer patients during treatment</w:t>
      </w:r>
      <w:r w:rsidR="22B403AD" w:rsidRPr="00757922">
        <w:rPr>
          <w:rFonts w:ascii="Times New Roman" w:hAnsi="Times New Roman" w:cs="Times New Roman"/>
          <w:sz w:val="24"/>
          <w:szCs w:val="24"/>
        </w:rPr>
        <w:t xml:space="preserve"> </w:t>
      </w:r>
      <w:r w:rsidR="006D24E6" w:rsidRPr="00757922">
        <w:rPr>
          <w:rFonts w:ascii="Times New Roman" w:hAnsi="Times New Roman" w:cs="Times New Roman"/>
          <w:sz w:val="24"/>
          <w:szCs w:val="24"/>
        </w:rPr>
        <w:fldChar w:fldCharType="begin"/>
      </w:r>
      <w:r w:rsidR="007B52F6" w:rsidRPr="00757922">
        <w:rPr>
          <w:rFonts w:ascii="Times New Roman" w:hAnsi="Times New Roman" w:cs="Times New Roman"/>
          <w:sz w:val="24"/>
          <w:szCs w:val="24"/>
        </w:rPr>
        <w:instrText xml:space="preserve"> ADDIN ZOTERO_ITEM CSL_CITATION {"citationID":"o1ap30vM","properties":{"formattedCitation":"\\super 61\\uc0\\u8211{}63\\nosupersub{}","plainCitation":"61–63","noteIndex":0},"citationItems":[{"id":523,"uris":["http://zotero.org/groups/4746215/items/GIMKETFZ"],"itemData":{"id":523,"type":"article-journal","abstract":"Purpose\n              To investigate the impact of dietary counseling or nutritional supplements on outcomes in cancer patients: nutritional, morbidity, and quality of life (QoL) during and 3 months after radiotherapy.\n            \n            \n              Patients and Methods\n              A total of 111 colorectal cancer outpatients referred for radiotherapy, stratified by staging, were randomly assigned: group 1 (G1; n = 37), dietary counseling (regular foods); group 2 (G2; n = 37), protein supplements; and group 3 (G3; n = 37), ad libitum intake. Nutritional intake (diet history), status (Ottery's Subjective Global Assessment), and QoL (European Organisation for Research and Treatment of Cancer Quality of Life Questionnaire version 3.0) were evaluated at baseline, at the end, and 3 months after radiotherapy.\n            \n            \n              Results\n              At radiotherapy completion, energy intake increased in G1/G2 (P ≤ .04), G1 more than G2 (P = .001), and decreased in G3 (P &lt; .01). Protein intake increased in G1/G2 (P ≤ .007), G1 less than G2 (not significant), and decreased in G3 (P &lt; .01). At 3 months, G1 maintained nutritional intake and G2/G3 returned to baseline. After radiotherapy and at 3 months, rates of anorexia, nausea, vomiting, and diarrhea were higher in G3 (P &lt; .05). At radiotherapy completion, in G1 all QoL function scores improved proportionally to adequate intake or nutritional status (P &lt; .05); whereas in G2 only three of six function scores improved proportionally to protein intake (P = .04), and in G3 all scores worsened (P &lt; .05). At 3 months, G1 patients maintained/improved function, symptoms, and single-item scores (P &lt; .02); in G2, only few function and symptom scales improved (P &lt; .05); in G3, QoL remained as poor as after radiotherapy. In G1/G2, respectively, improvement/deterioration of QoL correlated with better or poorer intake or nutritional status (P &lt; .003).\n            \n            \n              Conclusion\n              During radiotherapy, both interventions positively influenced outcomes; dietary counseling was of similar or higher benefit, whereas even 3 months after RT, it was the only method to sustain a significant impact on patient outcomes.","container-title":"Journal of Clinical Oncology","DOI":"10.1200/JCO.2005.02.054","ISSN":"0732-183X, 1527-7755","issue":"7","journalAbbreviation":"JCO","language":"en","page":"1431-1438","source":"DOI.org (Crossref)","title":"Dietary Counseling Improves Patient Outcomes: A Prospective, Randomized, Controlled Trial in Colorectal Cancer Patients Undergoing Radiotherapy","title-short":"Dietary Counseling Improves Patient Outcomes","volume":"23","author":[{"family":"Ravasco","given":"Paula"},{"family":"Monteiro-Grillo","given":"Isabel"},{"family":"Vidal","given":"Pedro Marques"},{"family":"Camilo","given":"Maria Ermelinda"}],"issued":{"date-parts":[["2005",3,1]]}}},{"id":524,"uris":["http://zotero.org/groups/4746215/items/V75DAMAF"],"itemData":{"id":524,"type":"article-journal","abstract":"PURPOSE\n              This study examined the effect of frequent nutritional counseling on oral intake, body weight, response rate, survival, and quality of life in patients with cancer of the lung (small-cell), ovary, or breast undergoing cyclic chemotherapy.\n            \n            \n              PATIENTS AND METHODS\n              Of 105 assessable patients, 57 were randomized to receive nutritional counseling, and 48 to receive no nutritional counseling and consumption of an ad lib oral intake. The intervention group was counseled to achieve a daily energy and protein intake according to recommended dietary allowances. Counseling was standardized and performed by a trained dietitian, and took place twice monthly during a 5-month period from start of chemotherapy.\n            \n            \n              RESULTS\n              Dietary counseling increased daily energy intake by approximately 1 MJ and protein intake by 10 g over the entire study period. There was no change in the control group. Counseling led to an insignificant increase in body weight, but triceps skinfold measurement increased significantly after 5 months. Response rate and overall survival did not differ between the groups. Quality of life measured by the Quality-of-Life index (QL-index) increased significantly in both groups, but did not differ between groups.\n            \n            \n              CONCLUSION\n              No clinical benefit could be demonstrated despite long-term and continuous improved food intake in cancer patients with solid tumors undergoing aggressive chemotherapy.","container-title":"Journal of Clinical Oncology","DOI":"10.1200/JCO.1993.11.10.2043","ISSN":"0732-183X, 1527-7755","issue":"10","journalAbbreviation":"JCO","language":"en","page":"2043-2049","source":"DOI.org (Crossref)","title":"Effect of dietary counseling on food intake, body weight, response rate, survival, and quality of life in cancer patients undergoing chemotherapy: a prospective, randomized study.","title-short":"Effect of dietary counseling on food intake, body weight, response rate, survival, and quality of life in cancer patients undergoing chemotherapy","volume":"11","author":[{"family":"Ovesen","given":"L"},{"family":"Allingstrup","given":"L"},{"family":"Hannibal","given":"J"},{"family":"Mortensen","given":"E L"},{"family":"Hansen","given":"O P"}],"issued":{"date-parts":[["1993",10]]}}},{"id":525,"uris":["http://zotero.org/groups/4746215/items/SVHCVRBE"],"itemData":{"id":525,"type":"article-journal","abstract":"ABSTRACT\n            \n              Background\n              Plant-based diets are associated with multiple health benefits and a favorable environmental impact. For prostate cancer, previous studies suggest a beneficial role of specific plant-based foods (e.g., tomatoes) and a potentially harmful role of specific animal-based foods (e.g., meat, dairy). However, less is known about plant-based dietary patterns.\n            \n            \n              Objectives\n              We sought to examine the relation between plant-based diet indices and prostate cancer risk, including clinically relevant disease.\n            \n            \n              Methods\n              This was a prospective cohort study including 47,239 men in the Health Professionals Follow-Up Study (1986–2014). Overall and healthful plant-based diet indices were calculated from FFQs. Cox proportional hazards models were used to estimate HRs and 95% CIs to examine the risk of incident prostate cancer (total and by clinical category), among men ages &amp;lt;65 and ≥65 y.\n            \n            \n              Results\n              Of the 47,239 men, 6655 men were diagnosed with prostate cancer over follow-up, including 515 with advanced-stage disease at diagnosis, 956 with lethal disease (metastasis or death), and 806 prostate cancer deaths. Greater overall plant-based consumption was associated with a significantly lower risk of fatal prostate cancer (HR: 0.81; 95% CI: 0.64, 1.01; P-trend = 0.04). In men aged &amp;lt;65, a higher plant-based diet index was associated with a lower risk of advanced, lethal, and fatal prostate cancer. Moreover, greater consumption of a healthful plant-based diet was associated with lower risks of total (HR: 0.84; 95% CI: 0.73, 0.98; P-trend = 0.046) and lethal prostate cancer (HR: 0.56; 95% CI: 0.34, 0.94; P-trend = 0.03) at age &amp;lt;65. There were no associations between overall or healthful plant-based diet indices with prostate cancer among men ≥65 y. Fewer than 1% of participants followed a strict vegetarian or vegan diet.\n            \n            \n              Conclusions\n              This prospective study provides supportive evidence that greater consumption of healthful plant-based foods is associated with a lower risk of aggressive forms of prostate cancer, with stronger benefit among men aged &amp;lt;65 y.","container-title":"The American Journal of Clinical Nutrition","DOI":"10.1093/ajcn/nqab365","ISSN":"0002-9165, 1938-3207","issue":"3","language":"en","page":"662-670","source":"DOI.org (Crossref)","title":"Association of plant-based diet index with prostate cancer risk","volume":"115","author":[{"family":"Loeb","given":"Stacy"},{"family":"Fu","given":"Benjamin C"},{"family":"Bauer","given":"Scott R"},{"family":"Pernar","given":"Claire H"},{"family":"Chan","given":"June M"},{"family":"Van Blarigan","given":"Erin L"},{"family":"Giovannucci","given":"Edward L"},{"family":"Kenfield","given":"Stacey A"},{"family":"Mucci","given":"Lorelei A"}],"issued":{"date-parts":[["2022",3,4]]}}}],"schema":"https://github.com/citation-style-language/schema/raw/master/csl-citation.json"} </w:instrText>
      </w:r>
      <w:r w:rsidR="006D24E6" w:rsidRPr="00757922">
        <w:rPr>
          <w:rFonts w:ascii="Times New Roman" w:hAnsi="Times New Roman" w:cs="Times New Roman"/>
          <w:sz w:val="24"/>
          <w:szCs w:val="24"/>
        </w:rPr>
        <w:fldChar w:fldCharType="separate"/>
      </w:r>
      <w:r w:rsidR="007B52F6" w:rsidRPr="00757922">
        <w:rPr>
          <w:rFonts w:ascii="Times New Roman" w:hAnsi="Times New Roman" w:cs="Times New Roman"/>
          <w:sz w:val="24"/>
          <w:szCs w:val="24"/>
          <w:vertAlign w:val="superscript"/>
        </w:rPr>
        <w:t>61–63</w:t>
      </w:r>
      <w:r w:rsidR="006D24E6" w:rsidRPr="00757922">
        <w:rPr>
          <w:rFonts w:ascii="Times New Roman" w:hAnsi="Times New Roman" w:cs="Times New Roman"/>
          <w:sz w:val="24"/>
          <w:szCs w:val="24"/>
        </w:rPr>
        <w:fldChar w:fldCharType="end"/>
      </w:r>
      <w:r w:rsidRPr="00757922">
        <w:rPr>
          <w:rFonts w:ascii="Times New Roman" w:hAnsi="Times New Roman" w:cs="Times New Roman"/>
          <w:sz w:val="24"/>
          <w:szCs w:val="24"/>
        </w:rPr>
        <w:t>.</w:t>
      </w:r>
      <w:r w:rsidR="22B403AD" w:rsidRPr="00757922">
        <w:rPr>
          <w:rFonts w:ascii="Times New Roman" w:hAnsi="Times New Roman" w:cs="Times New Roman"/>
          <w:sz w:val="24"/>
          <w:szCs w:val="24"/>
        </w:rPr>
        <w:t xml:space="preserve"> In addition, </w:t>
      </w:r>
      <w:r w:rsidR="5A27F53F" w:rsidRPr="00757922">
        <w:rPr>
          <w:rFonts w:ascii="Times New Roman" w:hAnsi="Times New Roman" w:cs="Times New Roman"/>
          <w:sz w:val="24"/>
          <w:szCs w:val="24"/>
        </w:rPr>
        <w:t>a recent</w:t>
      </w:r>
      <w:r w:rsidR="002E3FBF" w:rsidRPr="00757922">
        <w:rPr>
          <w:rFonts w:ascii="Times New Roman" w:hAnsi="Times New Roman" w:cs="Times New Roman"/>
          <w:sz w:val="24"/>
          <w:szCs w:val="24"/>
        </w:rPr>
        <w:t xml:space="preserve"> cohort</w:t>
      </w:r>
      <w:r w:rsidR="5A27F53F" w:rsidRPr="00757922">
        <w:rPr>
          <w:rFonts w:ascii="Times New Roman" w:hAnsi="Times New Roman" w:cs="Times New Roman"/>
          <w:sz w:val="24"/>
          <w:szCs w:val="24"/>
        </w:rPr>
        <w:t xml:space="preserve"> study </w:t>
      </w:r>
      <w:r w:rsidR="002E3FBF" w:rsidRPr="00757922">
        <w:rPr>
          <w:rFonts w:ascii="Times New Roman" w:hAnsi="Times New Roman" w:cs="Times New Roman"/>
          <w:sz w:val="24"/>
          <w:szCs w:val="24"/>
        </w:rPr>
        <w:t xml:space="preserve">of 6655 prostate cancer patients </w:t>
      </w:r>
      <w:r w:rsidR="5A27F53F" w:rsidRPr="00757922">
        <w:rPr>
          <w:rFonts w:ascii="Times New Roman" w:hAnsi="Times New Roman" w:cs="Times New Roman"/>
          <w:sz w:val="24"/>
          <w:szCs w:val="24"/>
        </w:rPr>
        <w:t xml:space="preserve">has shown an association between a higher consumption of plant-based diet and reduced risk of </w:t>
      </w:r>
      <w:r w:rsidR="002E3FBF" w:rsidRPr="00757922">
        <w:rPr>
          <w:rFonts w:ascii="Times New Roman" w:hAnsi="Times New Roman" w:cs="Times New Roman"/>
          <w:sz w:val="24"/>
          <w:szCs w:val="24"/>
        </w:rPr>
        <w:t xml:space="preserve">advanced, lethal, and fatal </w:t>
      </w:r>
      <w:r w:rsidR="5A27F53F" w:rsidRPr="00757922">
        <w:rPr>
          <w:rFonts w:ascii="Times New Roman" w:hAnsi="Times New Roman" w:cs="Times New Roman"/>
          <w:sz w:val="24"/>
          <w:szCs w:val="24"/>
        </w:rPr>
        <w:t xml:space="preserve">prostate cancer </w:t>
      </w:r>
      <w:r w:rsidR="006D24E6" w:rsidRPr="00757922">
        <w:rPr>
          <w:rFonts w:ascii="Times New Roman" w:hAnsi="Times New Roman" w:cs="Times New Roman"/>
          <w:sz w:val="24"/>
          <w:szCs w:val="24"/>
        </w:rPr>
        <w:fldChar w:fldCharType="begin"/>
      </w:r>
      <w:r w:rsidR="007B52F6" w:rsidRPr="00757922">
        <w:rPr>
          <w:rFonts w:ascii="Times New Roman" w:hAnsi="Times New Roman" w:cs="Times New Roman"/>
          <w:sz w:val="24"/>
          <w:szCs w:val="24"/>
        </w:rPr>
        <w:instrText xml:space="preserve"> ADDIN ZOTERO_ITEM CSL_CITATION {"citationID":"Vo21Hahm","properties":{"formattedCitation":"\\super 63\\nosupersub{}","plainCitation":"63","noteIndex":0},"citationItems":[{"id":525,"uris":["http://zotero.org/groups/4746215/items/SVHCVRBE"],"itemData":{"id":525,"type":"article-journal","abstract":"ABSTRACT\n            \n              Background\n              Plant-based diets are associated with multiple health benefits and a favorable environmental impact. For prostate cancer, previous studies suggest a beneficial role of specific plant-based foods (e.g., tomatoes) and a potentially harmful role of specific animal-based foods (e.g., meat, dairy). However, less is known about plant-based dietary patterns.\n            \n            \n              Objectives\n              We sought to examine the relation between plant-based diet indices and prostate cancer risk, including clinically relevant disease.\n            \n            \n              Methods\n              This was a prospective cohort study including 47,239 men in the Health Professionals Follow-Up Study (1986–2014). Overall and healthful plant-based diet indices were calculated from FFQs. Cox proportional hazards models were used to estimate HRs and 95% CIs to examine the risk of incident prostate cancer (total and by clinical category), among men ages &amp;lt;65 and ≥65 y.\n            \n            \n              Results\n              Of the 47,239 men, 6655 men were diagnosed with prostate cancer over follow-up, including 515 with advanced-stage disease at diagnosis, 956 with lethal disease (metastasis or death), and 806 prostate cancer deaths. Greater overall plant-based consumption was associated with a significantly lower risk of fatal prostate cancer (HR: 0.81; 95% CI: 0.64, 1.01; P-trend = 0.04). In men aged &amp;lt;65, a higher plant-based diet index was associated with a lower risk of advanced, lethal, and fatal prostate cancer. Moreover, greater consumption of a healthful plant-based diet was associated with lower risks of total (HR: 0.84; 95% CI: 0.73, 0.98; P-trend = 0.046) and lethal prostate cancer (HR: 0.56; 95% CI: 0.34, 0.94; P-trend = 0.03) at age &amp;lt;65. There were no associations between overall or healthful plant-based diet indices with prostate cancer among men ≥65 y. Fewer than 1% of participants followed a strict vegetarian or vegan diet.\n            \n            \n              Conclusions\n              This prospective study provides supportive evidence that greater consumption of healthful plant-based foods is associated with a lower risk of aggressive forms of prostate cancer, with stronger benefit among men aged &amp;lt;65 y.","container-title":"The American Journal of Clinical Nutrition","DOI":"10.1093/ajcn/nqab365","ISSN":"0002-9165, 1938-3207","issue":"3","language":"en","page":"662-670","source":"DOI.org (Crossref)","title":"Association of plant-based diet index with prostate cancer risk","volume":"115","author":[{"family":"Loeb","given":"Stacy"},{"family":"Fu","given":"Benjamin C"},{"family":"Bauer","given":"Scott R"},{"family":"Pernar","given":"Claire H"},{"family":"Chan","given":"June M"},{"family":"Van Blarigan","given":"Erin L"},{"family":"Giovannucci","given":"Edward L"},{"family":"Kenfield","given":"Stacey A"},{"family":"Mucci","given":"Lorelei A"}],"issued":{"date-parts":[["2022",3,4]]}}}],"schema":"https://github.com/citation-style-language/schema/raw/master/csl-citation.json"} </w:instrText>
      </w:r>
      <w:r w:rsidR="006D24E6" w:rsidRPr="00757922">
        <w:rPr>
          <w:rFonts w:ascii="Times New Roman" w:hAnsi="Times New Roman" w:cs="Times New Roman"/>
          <w:sz w:val="24"/>
          <w:szCs w:val="24"/>
        </w:rPr>
        <w:fldChar w:fldCharType="separate"/>
      </w:r>
      <w:r w:rsidR="007B52F6" w:rsidRPr="00757922">
        <w:rPr>
          <w:rFonts w:ascii="Times New Roman" w:hAnsi="Times New Roman" w:cs="Times New Roman"/>
          <w:sz w:val="24"/>
          <w:szCs w:val="24"/>
          <w:vertAlign w:val="superscript"/>
        </w:rPr>
        <w:t>63</w:t>
      </w:r>
      <w:r w:rsidR="006D24E6" w:rsidRPr="00757922">
        <w:rPr>
          <w:rFonts w:ascii="Times New Roman" w:hAnsi="Times New Roman" w:cs="Times New Roman"/>
          <w:sz w:val="24"/>
          <w:szCs w:val="24"/>
        </w:rPr>
        <w:fldChar w:fldCharType="end"/>
      </w:r>
      <w:r w:rsidR="0037231B" w:rsidRPr="00757922">
        <w:t xml:space="preserve">. </w:t>
      </w:r>
      <w:r w:rsidR="00A86112" w:rsidRPr="00757922">
        <w:rPr>
          <w:rFonts w:ascii="Times New Roman" w:hAnsi="Times New Roman" w:cs="Times New Roman"/>
          <w:sz w:val="24"/>
          <w:szCs w:val="24"/>
        </w:rPr>
        <w:t xml:space="preserve">Similarly, in a </w:t>
      </w:r>
      <w:r w:rsidR="00BF3061" w:rsidRPr="00757922">
        <w:rPr>
          <w:rFonts w:ascii="Times New Roman" w:hAnsi="Times New Roman" w:cs="Times New Roman"/>
          <w:sz w:val="24"/>
          <w:szCs w:val="24"/>
        </w:rPr>
        <w:t>randomized controlled trial</w:t>
      </w:r>
      <w:r w:rsidR="00A86112" w:rsidRPr="00757922">
        <w:rPr>
          <w:rFonts w:ascii="Times New Roman" w:hAnsi="Times New Roman" w:cs="Times New Roman"/>
          <w:sz w:val="24"/>
          <w:szCs w:val="24"/>
        </w:rPr>
        <w:t xml:space="preserve"> assessing the effects of diet and physical activity interventions in 223 adult Chinese colorectal cancer survivors on anxiety, depression, and quality of life, it </w:t>
      </w:r>
      <w:r w:rsidR="76A1E765" w:rsidRPr="00757922">
        <w:rPr>
          <w:rFonts w:ascii="Times New Roman" w:hAnsi="Times New Roman" w:cs="Times New Roman"/>
          <w:sz w:val="24"/>
          <w:szCs w:val="24"/>
        </w:rPr>
        <w:t>was</w:t>
      </w:r>
      <w:r w:rsidR="00A86112" w:rsidRPr="00757922">
        <w:rPr>
          <w:rFonts w:ascii="Times New Roman" w:hAnsi="Times New Roman" w:cs="Times New Roman"/>
          <w:sz w:val="24"/>
          <w:szCs w:val="24"/>
        </w:rPr>
        <w:t xml:space="preserve"> shown that patients receiving the dietary intervention experienced </w:t>
      </w:r>
      <w:r w:rsidR="00BF3061" w:rsidRPr="00757922">
        <w:rPr>
          <w:rFonts w:ascii="Times New Roman" w:hAnsi="Times New Roman" w:cs="Times New Roman"/>
          <w:sz w:val="24"/>
          <w:szCs w:val="24"/>
        </w:rPr>
        <w:t xml:space="preserve">improvements in their quality of life and levels of depression for up to two years post intervention </w:t>
      </w:r>
      <w:r w:rsidR="006D24E6" w:rsidRPr="00757922">
        <w:rPr>
          <w:rFonts w:ascii="Times New Roman" w:hAnsi="Times New Roman" w:cs="Times New Roman"/>
          <w:sz w:val="24"/>
          <w:szCs w:val="24"/>
        </w:rPr>
        <w:fldChar w:fldCharType="begin"/>
      </w:r>
      <w:r w:rsidR="007B52F6" w:rsidRPr="00757922">
        <w:rPr>
          <w:rFonts w:ascii="Times New Roman" w:hAnsi="Times New Roman" w:cs="Times New Roman"/>
          <w:sz w:val="24"/>
          <w:szCs w:val="24"/>
        </w:rPr>
        <w:instrText xml:space="preserve"> ADDIN ZOTERO_ITEM CSL_CITATION {"citationID":"xUVSVZPq","properties":{"formattedCitation":"\\super 64\\nosupersub{}","plainCitation":"64","noteIndex":0},"citationItems":[{"id":526,"uris":["http://zotero.org/groups/4746215/items/KM4TYTSB"],"itemData":{"id":526,"type":"article-journal","abstract":"Abstract\n            \n              Purpose\n              To assess the effects of dietary and physical activity (PA) interventions on generic and cancer-specific quality of life (QoL), anxiety, and depression levels among adult Chinese colorectal cancer (CRC) survivors.\n            \n            \n              Methods\n              Two-hundred twenty-three adult CRC survivors within 1 year of completion of primary cancer treatment were randomized to receive dietary, PA or combined intervention, or usual care for a 12 monthduration, under a 2 (diet vs usual care) × 2 (PA vs usual care) factorial design. Generic and cancer-specific QoL was assessed using a Chinese version 12-Item Short Form Health Survey (SF-12) and the Functional Assessment of Cancer Therapy-Colorectal (FACT-C) scale, respectively. Anxiety and depression was assessed using the Hospital Anxiety and Depression Scale at baseline, 6, 12, 18, and 24 months. Linear mixed models were used for examining the intervention effects.\n            \n            \n              Results\n              \n                Participants receiving dietary intervention experienced a significant improvement in the generic measure of QoL (SF-6D utility scores, mean difference 0.042, 95%CI 0.03 to 0.081) at 12 months, the cancer-specific QoL scores (mean difference 3.09, 95%CI 0.13 to 6.04), and levels of depression (\n                P\n                 = 0.015) at both 12 and 24 months follow-up. Participants receiving PA intervention only demonstrated a significant improvement in SF-6D utility index (mean difference 0.039, 95%CI 0.002 to 0.077) and physical functioning (mean difference 2.85, 95%CI 1.00 to 4.70) at 6 months.\n              \n            \n            \n              Conclusions\n              Dietary intervention improved the generic and cancer-specific QoL and depression in CRC survivors.\n            \n            \n              Trial registration\n              \n                The study was prospectively registered on 17 October 2012 at\n                ClinicalTrials.gov\n                (NCT01708824).\n              \n            \n            \n              Implications for Cancer Survivors\n              CRC survivors can benefit from dietary interventions in alleviating depression and improving overall health-related QoL.","container-title":"Journal of Cancer Survivorship","DOI":"10.1007/s11764-020-00864-0","ISSN":"1932-2259, 1932-2267","issue":"4","journalAbbreviation":"J Cancer Surviv","language":"en","page":"424-433","source":"DOI.org (Crossref)","title":"Effects of dietary and physical activity interventions on generic and cancer-specific health-related quality of life, anxiety, and depression in colorectal cancer survivors: a randomized controlled trial","title-short":"Effects of dietary and physical activity interventions on generic and cancer-specific health-related quality of life, anxiety, and depression in colorectal cancer survivors","volume":"14","author":[{"family":"Ho","given":"Mandy"},{"family":"Ho","given":"Judy W. C."},{"family":"Fong","given":"Daniel Y. T."},{"family":"Lee","given":"C. F."},{"family":"Macfarlane","given":"Duncan J."},{"family":"Cerin","given":"Ester"},{"family":"Lee","given":"Antoinette M."},{"family":"Leung","given":"Sharron"},{"family":"Chan","given":"Wynnie Y. Y."},{"family":"Leung","given":"Ivy P. F."},{"family":"Lam","given":"Sharon H. S."},{"family":"Chu","given":"Natural"},{"family":"Taylor","given":"Aliki J."},{"family":"Cheng","given":"Kar-Keung"}],"issued":{"date-parts":[["2020",8]]}}}],"schema":"https://github.com/citation-style-language/schema/raw/master/csl-citation.json"} </w:instrText>
      </w:r>
      <w:r w:rsidR="006D24E6" w:rsidRPr="00757922">
        <w:rPr>
          <w:rFonts w:ascii="Times New Roman" w:hAnsi="Times New Roman" w:cs="Times New Roman"/>
          <w:sz w:val="24"/>
          <w:szCs w:val="24"/>
        </w:rPr>
        <w:fldChar w:fldCharType="separate"/>
      </w:r>
      <w:r w:rsidR="007B52F6" w:rsidRPr="00757922">
        <w:rPr>
          <w:rFonts w:ascii="Times New Roman" w:hAnsi="Times New Roman" w:cs="Times New Roman"/>
          <w:sz w:val="24"/>
          <w:szCs w:val="24"/>
          <w:vertAlign w:val="superscript"/>
        </w:rPr>
        <w:t>64</w:t>
      </w:r>
      <w:r w:rsidR="006D24E6" w:rsidRPr="00757922">
        <w:rPr>
          <w:rFonts w:ascii="Times New Roman" w:hAnsi="Times New Roman" w:cs="Times New Roman"/>
          <w:sz w:val="24"/>
          <w:szCs w:val="24"/>
        </w:rPr>
        <w:fldChar w:fldCharType="end"/>
      </w:r>
      <w:r w:rsidR="00BF3061" w:rsidRPr="00757922">
        <w:rPr>
          <w:rFonts w:ascii="Times New Roman" w:hAnsi="Times New Roman" w:cs="Times New Roman"/>
          <w:sz w:val="24"/>
          <w:szCs w:val="24"/>
        </w:rPr>
        <w:t xml:space="preserve">. </w:t>
      </w:r>
    </w:p>
    <w:p w14:paraId="42759E47" w14:textId="48EB8DCD" w:rsidR="006779D0" w:rsidRPr="00757922" w:rsidRDefault="00D70DCA" w:rsidP="3FA7BF0B">
      <w:pPr>
        <w:pStyle w:val="Heading3"/>
      </w:pPr>
      <w:bookmarkStart w:id="32" w:name="_Toc110341957"/>
      <w:bookmarkStart w:id="33" w:name="_Toc119942866"/>
      <w:r w:rsidRPr="00757922">
        <w:rPr>
          <w:sz w:val="24"/>
          <w:szCs w:val="24"/>
        </w:rPr>
        <w:t>2</w:t>
      </w:r>
      <w:r w:rsidR="006E376D" w:rsidRPr="00757922">
        <w:rPr>
          <w:sz w:val="24"/>
          <w:szCs w:val="24"/>
        </w:rPr>
        <w:t>.2.</w:t>
      </w:r>
      <w:r w:rsidR="001E101B" w:rsidRPr="00757922">
        <w:rPr>
          <w:sz w:val="24"/>
          <w:szCs w:val="24"/>
        </w:rPr>
        <w:t>7</w:t>
      </w:r>
      <w:r w:rsidR="005A61D3" w:rsidRPr="00757922">
        <w:rPr>
          <w:sz w:val="24"/>
          <w:szCs w:val="24"/>
        </w:rPr>
        <w:t xml:space="preserve"> Relationship training</w:t>
      </w:r>
      <w:bookmarkEnd w:id="32"/>
      <w:bookmarkEnd w:id="33"/>
      <w:r w:rsidR="002C39E1" w:rsidRPr="00757922">
        <w:rPr>
          <w:sz w:val="24"/>
          <w:szCs w:val="24"/>
        </w:rPr>
        <w:t xml:space="preserve"> </w:t>
      </w:r>
    </w:p>
    <w:p w14:paraId="6E5A1583" w14:textId="2E309B45" w:rsidR="002F49F2" w:rsidRPr="00757922" w:rsidRDefault="2410E284" w:rsidP="00E35FC1">
      <w:pPr>
        <w:pStyle w:val="NoSpacing"/>
        <w:rPr>
          <w:rFonts w:ascii="Times New Roman" w:hAnsi="Times New Roman" w:cs="Times New Roman"/>
          <w:sz w:val="24"/>
          <w:szCs w:val="24"/>
          <w:shd w:val="clear" w:color="auto" w:fill="FCFCFC"/>
        </w:rPr>
      </w:pPr>
      <w:r w:rsidRPr="00757922">
        <w:rPr>
          <w:rFonts w:ascii="Times New Roman" w:hAnsi="Times New Roman" w:cs="Times New Roman"/>
          <w:bCs/>
          <w:sz w:val="24"/>
          <w:szCs w:val="24"/>
          <w:shd w:val="clear" w:color="auto" w:fill="FCFCFC"/>
        </w:rPr>
        <w:t>Relationship training is essential in</w:t>
      </w:r>
      <w:r w:rsidRPr="00757922">
        <w:rPr>
          <w:rFonts w:ascii="Times New Roman" w:hAnsi="Times New Roman" w:cs="Times New Roman"/>
          <w:bCs/>
          <w:sz w:val="24"/>
          <w:szCs w:val="24"/>
        </w:rPr>
        <w:t xml:space="preserve"> </w:t>
      </w:r>
      <w:r w:rsidR="6A155BE7" w:rsidRPr="00757922">
        <w:rPr>
          <w:rFonts w:ascii="Times New Roman" w:hAnsi="Times New Roman" w:cs="Times New Roman"/>
          <w:bCs/>
          <w:sz w:val="24"/>
          <w:szCs w:val="24"/>
        </w:rPr>
        <w:t>the</w:t>
      </w:r>
      <w:r w:rsidR="6A155BE7" w:rsidRPr="00757922">
        <w:rPr>
          <w:rFonts w:ascii="Times New Roman" w:hAnsi="Times New Roman" w:cs="Times New Roman"/>
          <w:bCs/>
          <w:sz w:val="24"/>
          <w:szCs w:val="24"/>
          <w:shd w:val="clear" w:color="auto" w:fill="FCFCFC"/>
        </w:rPr>
        <w:t xml:space="preserve"> patient</w:t>
      </w:r>
      <w:r w:rsidR="6A155BE7" w:rsidRPr="00757922">
        <w:rPr>
          <w:rFonts w:ascii="Times New Roman" w:hAnsi="Times New Roman" w:cs="Times New Roman"/>
          <w:bCs/>
          <w:sz w:val="24"/>
          <w:szCs w:val="24"/>
        </w:rPr>
        <w:t>’s</w:t>
      </w:r>
      <w:r w:rsidRPr="00757922">
        <w:rPr>
          <w:rFonts w:ascii="Times New Roman" w:hAnsi="Times New Roman" w:cs="Times New Roman"/>
          <w:bCs/>
          <w:sz w:val="24"/>
          <w:szCs w:val="24"/>
          <w:shd w:val="clear" w:color="auto" w:fill="FCFCFC"/>
        </w:rPr>
        <w:t xml:space="preserve"> cancer journey as </w:t>
      </w:r>
      <w:r w:rsidR="2C3C7DA1" w:rsidRPr="00757922">
        <w:rPr>
          <w:rFonts w:ascii="Times New Roman" w:hAnsi="Times New Roman" w:cs="Times New Roman"/>
          <w:bCs/>
          <w:sz w:val="24"/>
          <w:szCs w:val="24"/>
          <w:shd w:val="clear" w:color="auto" w:fill="FCFCFC"/>
        </w:rPr>
        <w:t>it has been suggested</w:t>
      </w:r>
      <w:r w:rsidR="5C2F590C" w:rsidRPr="00757922">
        <w:rPr>
          <w:rFonts w:ascii="Times New Roman" w:hAnsi="Times New Roman" w:cs="Times New Roman"/>
          <w:bCs/>
          <w:sz w:val="24"/>
          <w:szCs w:val="24"/>
          <w:shd w:val="clear" w:color="auto" w:fill="FCFCFC"/>
        </w:rPr>
        <w:t xml:space="preserve"> that breast </w:t>
      </w:r>
      <w:r w:rsidR="4302B06E" w:rsidRPr="00757922">
        <w:rPr>
          <w:rFonts w:ascii="Times New Roman" w:hAnsi="Times New Roman" w:cs="Times New Roman"/>
          <w:bCs/>
          <w:sz w:val="24"/>
          <w:szCs w:val="24"/>
        </w:rPr>
        <w:t>and gynecological</w:t>
      </w:r>
      <w:r w:rsidR="4302B06E" w:rsidRPr="00757922">
        <w:rPr>
          <w:rFonts w:ascii="Times New Roman" w:hAnsi="Times New Roman" w:cs="Times New Roman"/>
          <w:bCs/>
          <w:sz w:val="24"/>
          <w:szCs w:val="24"/>
          <w:shd w:val="clear" w:color="auto" w:fill="FCFCFC"/>
        </w:rPr>
        <w:t xml:space="preserve"> </w:t>
      </w:r>
      <w:r w:rsidR="5C2F590C" w:rsidRPr="00757922">
        <w:rPr>
          <w:rFonts w:ascii="Times New Roman" w:hAnsi="Times New Roman" w:cs="Times New Roman"/>
          <w:bCs/>
          <w:sz w:val="24"/>
          <w:szCs w:val="24"/>
          <w:shd w:val="clear" w:color="auto" w:fill="FCFCFC"/>
        </w:rPr>
        <w:t>cancer patients who</w:t>
      </w:r>
      <w:r w:rsidR="5C2F590C" w:rsidRPr="00757922">
        <w:rPr>
          <w:rFonts w:ascii="Times New Roman" w:hAnsi="Times New Roman" w:cs="Times New Roman"/>
          <w:bCs/>
          <w:sz w:val="24"/>
          <w:szCs w:val="24"/>
        </w:rPr>
        <w:t xml:space="preserve"> </w:t>
      </w:r>
      <w:r w:rsidR="5C2F590C" w:rsidRPr="00757922">
        <w:rPr>
          <w:rFonts w:ascii="Times New Roman" w:hAnsi="Times New Roman" w:cs="Times New Roman"/>
          <w:bCs/>
          <w:sz w:val="24"/>
          <w:szCs w:val="24"/>
          <w:shd w:val="clear" w:color="auto" w:fill="FCFCFC"/>
        </w:rPr>
        <w:t>received</w:t>
      </w:r>
      <w:r w:rsidR="1B6F14E6" w:rsidRPr="00757922">
        <w:rPr>
          <w:rFonts w:ascii="Times New Roman" w:hAnsi="Times New Roman" w:cs="Times New Roman"/>
          <w:bCs/>
          <w:sz w:val="24"/>
          <w:szCs w:val="24"/>
          <w:shd w:val="clear" w:color="auto" w:fill="FCFCFC"/>
        </w:rPr>
        <w:t xml:space="preserve"> </w:t>
      </w:r>
      <w:r w:rsidR="1B6F14E6" w:rsidRPr="00757922">
        <w:rPr>
          <w:rFonts w:ascii="Times New Roman" w:hAnsi="Times New Roman" w:cs="Times New Roman"/>
          <w:bCs/>
          <w:sz w:val="24"/>
          <w:szCs w:val="24"/>
        </w:rPr>
        <w:t>a</w:t>
      </w:r>
      <w:r w:rsidR="5C2F590C" w:rsidRPr="00757922">
        <w:rPr>
          <w:rFonts w:ascii="Times New Roman" w:hAnsi="Times New Roman" w:cs="Times New Roman"/>
          <w:bCs/>
          <w:sz w:val="24"/>
          <w:szCs w:val="24"/>
        </w:rPr>
        <w:t xml:space="preserve"> </w:t>
      </w:r>
      <w:r w:rsidR="5C2F590C" w:rsidRPr="00757922">
        <w:rPr>
          <w:rFonts w:ascii="Times New Roman" w:hAnsi="Times New Roman" w:cs="Times New Roman"/>
          <w:bCs/>
          <w:sz w:val="24"/>
          <w:szCs w:val="24"/>
          <w:shd w:val="clear" w:color="auto" w:fill="FCFCFC"/>
        </w:rPr>
        <w:t>couple-skills intervention reported less fear of their cancer prognosis</w:t>
      </w:r>
      <w:r w:rsidR="4302B06E" w:rsidRPr="00757922">
        <w:rPr>
          <w:rFonts w:ascii="Times New Roman" w:hAnsi="Times New Roman" w:cs="Times New Roman"/>
          <w:bCs/>
          <w:sz w:val="24"/>
          <w:szCs w:val="24"/>
          <w:shd w:val="clear" w:color="auto" w:fill="FCFCFC"/>
        </w:rPr>
        <w:t xml:space="preserve">, </w:t>
      </w:r>
      <w:r w:rsidR="5C2F590C" w:rsidRPr="00757922">
        <w:rPr>
          <w:rFonts w:ascii="Times New Roman" w:hAnsi="Times New Roman" w:cs="Times New Roman"/>
          <w:bCs/>
          <w:sz w:val="24"/>
          <w:szCs w:val="24"/>
          <w:shd w:val="clear" w:color="auto" w:fill="FCFCFC"/>
        </w:rPr>
        <w:t>less avoidance in dealing with the cancer</w:t>
      </w:r>
      <w:r w:rsidR="4302B06E" w:rsidRPr="00757922">
        <w:rPr>
          <w:rFonts w:ascii="Times New Roman" w:hAnsi="Times New Roman" w:cs="Times New Roman"/>
          <w:bCs/>
          <w:sz w:val="24"/>
          <w:szCs w:val="24"/>
          <w:shd w:val="clear" w:color="auto" w:fill="FCFCFC"/>
        </w:rPr>
        <w:t xml:space="preserve"> and better relationship skills </w:t>
      </w:r>
      <w:r w:rsidR="006D24E6" w:rsidRPr="00757922">
        <w:rPr>
          <w:rFonts w:ascii="Times New Roman" w:hAnsi="Times New Roman" w:cs="Times New Roman"/>
          <w:bCs/>
          <w:sz w:val="24"/>
          <w:szCs w:val="24"/>
          <w:shd w:val="clear" w:color="auto" w:fill="FCFCFC"/>
        </w:rPr>
        <w:fldChar w:fldCharType="begin"/>
      </w:r>
      <w:r w:rsidR="007B52F6" w:rsidRPr="00757922">
        <w:rPr>
          <w:rFonts w:ascii="Times New Roman" w:hAnsi="Times New Roman" w:cs="Times New Roman"/>
          <w:bCs/>
          <w:sz w:val="24"/>
          <w:szCs w:val="24"/>
          <w:shd w:val="clear" w:color="auto" w:fill="FCFCFC"/>
        </w:rPr>
        <w:instrText xml:space="preserve"> ADDIN ZOTERO_ITEM CSL_CITATION {"citationID":"pqcqMHOp","properties":{"formattedCitation":"\\super 65\\nosupersub{}","plainCitation":"65","noteIndex":0},"citationItems":[{"id":528,"uris":["http://zotero.org/groups/4746215/items/BW9XDDZU"],"itemData":{"id":528,"type":"article-journal","container-title":"Annals of Behavioral Medicine","DOI":"10.1007/s12160-011-9314-9","ISSN":"0883-6612, 1532-4796","issue":"2","journalAbbreviation":"ann. behav. med.","language":"en","page":"239-252","source":"DOI.org (Crossref)","title":"Cancer Distress Reduction with a Couple-Based Skills Training: A Randomized Controlled Trial","title-short":"Cancer Distress Reduction with a Couple-Based Skills Training","volume":"43","author":[{"family":"Heinrichs","given":"Nina"},{"family":"Zimmermann","given":"Tanja"},{"family":"Huber","given":"Birgit"},{"family":"Herschbach","given":"Peter"},{"family":"Russell","given":"Daniel W."},{"family":"Baucom","given":"Donald H."}],"issued":{"date-parts":[["2012",4]]}}}],"schema":"https://github.com/citation-style-language/schema/raw/master/csl-citation.json"} </w:instrText>
      </w:r>
      <w:r w:rsidR="006D24E6" w:rsidRPr="00757922">
        <w:rPr>
          <w:rFonts w:ascii="Times New Roman" w:hAnsi="Times New Roman" w:cs="Times New Roman"/>
          <w:bCs/>
          <w:sz w:val="24"/>
          <w:szCs w:val="24"/>
          <w:shd w:val="clear" w:color="auto" w:fill="FCFCFC"/>
        </w:rPr>
        <w:fldChar w:fldCharType="separate"/>
      </w:r>
      <w:r w:rsidR="007B52F6" w:rsidRPr="00757922">
        <w:rPr>
          <w:rFonts w:ascii="Times New Roman" w:hAnsi="Times New Roman" w:cs="Times New Roman"/>
          <w:bCs/>
          <w:sz w:val="24"/>
          <w:vertAlign w:val="superscript"/>
        </w:rPr>
        <w:t>65</w:t>
      </w:r>
      <w:r w:rsidR="006D24E6" w:rsidRPr="00757922">
        <w:rPr>
          <w:rFonts w:ascii="Times New Roman" w:hAnsi="Times New Roman" w:cs="Times New Roman"/>
          <w:bCs/>
          <w:sz w:val="24"/>
          <w:szCs w:val="24"/>
          <w:shd w:val="clear" w:color="auto" w:fill="FCFCFC"/>
        </w:rPr>
        <w:fldChar w:fldCharType="end"/>
      </w:r>
      <w:r w:rsidR="5C2F590C" w:rsidRPr="00757922">
        <w:rPr>
          <w:rFonts w:ascii="Times New Roman" w:hAnsi="Times New Roman" w:cs="Times New Roman"/>
          <w:bCs/>
          <w:sz w:val="24"/>
          <w:szCs w:val="24"/>
          <w:shd w:val="clear" w:color="auto" w:fill="FCFCFC"/>
        </w:rPr>
        <w:t>.</w:t>
      </w:r>
      <w:r w:rsidR="4302B06E" w:rsidRPr="00757922">
        <w:rPr>
          <w:rFonts w:ascii="Times New Roman" w:hAnsi="Times New Roman" w:cs="Times New Roman"/>
          <w:bCs/>
          <w:sz w:val="24"/>
          <w:szCs w:val="24"/>
          <w:shd w:val="clear" w:color="auto" w:fill="FCFCFC"/>
        </w:rPr>
        <w:t xml:space="preserve"> </w:t>
      </w:r>
      <w:r w:rsidR="07584777" w:rsidRPr="00757922">
        <w:rPr>
          <w:rFonts w:ascii="Times New Roman" w:hAnsi="Times New Roman" w:cs="Times New Roman"/>
          <w:bCs/>
          <w:sz w:val="24"/>
          <w:szCs w:val="24"/>
          <w:shd w:val="clear" w:color="auto" w:fill="FCFCFC"/>
        </w:rPr>
        <w:t xml:space="preserve">Similarly, psychosocial interventions that provided relationship training showed improved depression and quality of life in prostate cancer patients </w:t>
      </w:r>
      <w:r w:rsidR="00C32F9C" w:rsidRPr="00757922">
        <w:rPr>
          <w:rFonts w:ascii="Times New Roman" w:hAnsi="Times New Roman" w:cs="Times New Roman"/>
          <w:bCs/>
          <w:sz w:val="24"/>
          <w:szCs w:val="24"/>
          <w:shd w:val="clear" w:color="auto" w:fill="FCFCFC"/>
        </w:rPr>
        <w:fldChar w:fldCharType="begin"/>
      </w:r>
      <w:r w:rsidR="007B52F6" w:rsidRPr="00757922">
        <w:rPr>
          <w:rFonts w:ascii="Times New Roman" w:hAnsi="Times New Roman" w:cs="Times New Roman"/>
          <w:bCs/>
          <w:sz w:val="24"/>
          <w:szCs w:val="24"/>
          <w:shd w:val="clear" w:color="auto" w:fill="FCFCFC"/>
        </w:rPr>
        <w:instrText xml:space="preserve"> ADDIN ZOTERO_ITEM CSL_CITATION {"citationID":"s24Rzzux","properties":{"formattedCitation":"\\super 66\\nosupersub{}","plainCitation":"66","noteIndex":0},"citationItems":[{"id":529,"uris":["http://zotero.org/groups/4746215/items/H5W866C6"],"itemData":{"id":529,"type":"article-journal","container-title":"Quality of Life Research","DOI":"10.1007/s11136-010-9822-2","ISSN":"0962-9343, 1573-2649","issue":"6","journalAbbreviation":"Qual Life Res","language":"en","page":"833-844","source":"DOI.org (Crossref)","title":"Psychosocial interventions to improve quality of life in prostate cancer survivors and their intimate or family partners","volume":"20","author":[{"family":"Badger","given":"Terry A."},{"family":"Segrin","given":"Chris"},{"family":"Figueredo","given":"Aurelio J."},{"family":"Harrington","given":"Joanne"},{"family":"Sheppard","given":"Kate"},{"family":"Passalacqua","given":"Stacey"},{"family":"Pasvogel","given":"Alice"},{"family":"Bishop","given":"Maria"}],"issued":{"date-parts":[["2011",8]]}}}],"schema":"https://github.com/citation-style-language/schema/raw/master/csl-citation.json"} </w:instrText>
      </w:r>
      <w:r w:rsidR="00C32F9C" w:rsidRPr="00757922">
        <w:rPr>
          <w:rFonts w:ascii="Times New Roman" w:hAnsi="Times New Roman" w:cs="Times New Roman"/>
          <w:bCs/>
          <w:sz w:val="24"/>
          <w:szCs w:val="24"/>
          <w:shd w:val="clear" w:color="auto" w:fill="FCFCFC"/>
        </w:rPr>
        <w:fldChar w:fldCharType="separate"/>
      </w:r>
      <w:r w:rsidR="007B52F6" w:rsidRPr="00757922">
        <w:rPr>
          <w:rFonts w:ascii="Times New Roman" w:hAnsi="Times New Roman" w:cs="Times New Roman"/>
          <w:bCs/>
          <w:sz w:val="24"/>
          <w:vertAlign w:val="superscript"/>
        </w:rPr>
        <w:t>66</w:t>
      </w:r>
      <w:r w:rsidR="00C32F9C" w:rsidRPr="00757922">
        <w:rPr>
          <w:rFonts w:ascii="Times New Roman" w:hAnsi="Times New Roman" w:cs="Times New Roman"/>
          <w:bCs/>
          <w:sz w:val="24"/>
          <w:szCs w:val="24"/>
          <w:shd w:val="clear" w:color="auto" w:fill="FCFCFC"/>
        </w:rPr>
        <w:fldChar w:fldCharType="end"/>
      </w:r>
      <w:r w:rsidR="07584777" w:rsidRPr="00757922">
        <w:rPr>
          <w:rFonts w:ascii="Times New Roman" w:hAnsi="Times New Roman" w:cs="Times New Roman"/>
          <w:bCs/>
          <w:sz w:val="24"/>
          <w:szCs w:val="24"/>
          <w:shd w:val="clear" w:color="auto" w:fill="FCFCFC"/>
        </w:rPr>
        <w:t>.</w:t>
      </w:r>
      <w:r w:rsidR="006E272F" w:rsidRPr="00757922">
        <w:rPr>
          <w:rFonts w:ascii="Times New Roman" w:hAnsi="Times New Roman" w:cs="Times New Roman"/>
          <w:bCs/>
          <w:sz w:val="24"/>
          <w:szCs w:val="24"/>
          <w:shd w:val="clear" w:color="auto" w:fill="FCFCFC"/>
        </w:rPr>
        <w:t xml:space="preserve"> </w:t>
      </w:r>
      <w:r w:rsidR="006E272F" w:rsidRPr="00757922">
        <w:rPr>
          <w:rFonts w:ascii="Times New Roman" w:hAnsi="Times New Roman" w:cs="Times New Roman"/>
          <w:bCs/>
          <w:sz w:val="24"/>
          <w:szCs w:val="24"/>
        </w:rPr>
        <w:t>A</w:t>
      </w:r>
      <w:r w:rsidR="006E272F" w:rsidRPr="00757922">
        <w:rPr>
          <w:rFonts w:ascii="Times New Roman" w:hAnsi="Times New Roman" w:cs="Times New Roman"/>
          <w:bCs/>
          <w:sz w:val="24"/>
          <w:szCs w:val="24"/>
          <w:shd w:val="clear" w:color="auto" w:fill="FCFCFC"/>
        </w:rPr>
        <w:t xml:space="preserve"> study</w:t>
      </w:r>
      <w:r w:rsidR="006E272F" w:rsidRPr="00757922">
        <w:rPr>
          <w:rFonts w:ascii="Times New Roman" w:hAnsi="Times New Roman" w:cs="Times New Roman"/>
          <w:bCs/>
          <w:sz w:val="24"/>
          <w:szCs w:val="24"/>
        </w:rPr>
        <w:t xml:space="preserve"> of</w:t>
      </w:r>
      <w:r w:rsidR="00E270DD" w:rsidRPr="00757922">
        <w:rPr>
          <w:rFonts w:ascii="Times New Roman" w:hAnsi="Times New Roman" w:cs="Times New Roman"/>
          <w:bCs/>
          <w:sz w:val="24"/>
          <w:szCs w:val="24"/>
          <w:shd w:val="clear" w:color="auto" w:fill="FCFCFC"/>
        </w:rPr>
        <w:t xml:space="preserve"> Chinese patients with breast cancer investigat</w:t>
      </w:r>
      <w:r w:rsidR="00E270DD" w:rsidRPr="00757922">
        <w:rPr>
          <w:rFonts w:ascii="Times New Roman" w:hAnsi="Times New Roman" w:cs="Times New Roman"/>
          <w:bCs/>
          <w:sz w:val="24"/>
          <w:szCs w:val="24"/>
        </w:rPr>
        <w:t>ing</w:t>
      </w:r>
      <w:r w:rsidR="00E270DD" w:rsidRPr="00757922">
        <w:rPr>
          <w:rFonts w:ascii="Times New Roman" w:hAnsi="Times New Roman" w:cs="Times New Roman"/>
          <w:bCs/>
          <w:sz w:val="24"/>
          <w:szCs w:val="24"/>
          <w:shd w:val="clear" w:color="auto" w:fill="FCFCFC"/>
        </w:rPr>
        <w:t xml:space="preserve"> the role of social support on resilience and quality of life found that patients with strong social support experienced improved resilience and quality of life </w:t>
      </w:r>
      <w:r w:rsidR="00C32F9C" w:rsidRPr="00757922">
        <w:rPr>
          <w:rFonts w:ascii="Times New Roman" w:hAnsi="Times New Roman" w:cs="Times New Roman"/>
          <w:bCs/>
          <w:sz w:val="24"/>
          <w:szCs w:val="24"/>
          <w:shd w:val="clear" w:color="auto" w:fill="FCFCFC"/>
        </w:rPr>
        <w:fldChar w:fldCharType="begin"/>
      </w:r>
      <w:r w:rsidR="007B52F6" w:rsidRPr="00757922">
        <w:rPr>
          <w:rFonts w:ascii="Times New Roman" w:hAnsi="Times New Roman" w:cs="Times New Roman"/>
          <w:bCs/>
          <w:sz w:val="24"/>
          <w:szCs w:val="24"/>
          <w:shd w:val="clear" w:color="auto" w:fill="FCFCFC"/>
        </w:rPr>
        <w:instrText xml:space="preserve"> ADDIN ZOTERO_ITEM CSL_CITATION {"citationID":"BBmWH6SI","properties":{"formattedCitation":"\\super 67\\nosupersub{}","plainCitation":"67","noteIndex":0},"citationItems":[{"id":531,"uris":["http://zotero.org/groups/4746215/items/ALVT492I"],"itemData":{"id":531,"type":"article-journal","container-title":"Medical Science Monitor","DOI":"10.12659/MSM.907730","ISSN":"1643-3750","journalAbbreviation":"Med Sci Monit","language":"en","page":"5969-5979","source":"DOI.org (Crossref)","title":"Resilience and Quality of Life: Exploring the Mediator Role of Social Support in Patients with Breast Cancer","title-short":"Resilience and Quality of Life","volume":"23","author":[{"family":"Zhang","given":"Hailing"},{"family":"Zhao","given":"Qinghua"},{"family":"Cao","given":"Peiye"},{"family":"Ren","given":"Guosheng"}],"issued":{"date-parts":[["2017",12,17]]}}}],"schema":"https://github.com/citation-style-language/schema/raw/master/csl-citation.json"} </w:instrText>
      </w:r>
      <w:r w:rsidR="00C32F9C" w:rsidRPr="00757922">
        <w:rPr>
          <w:rFonts w:ascii="Times New Roman" w:hAnsi="Times New Roman" w:cs="Times New Roman"/>
          <w:bCs/>
          <w:sz w:val="24"/>
          <w:szCs w:val="24"/>
          <w:shd w:val="clear" w:color="auto" w:fill="FCFCFC"/>
        </w:rPr>
        <w:fldChar w:fldCharType="separate"/>
      </w:r>
      <w:r w:rsidR="007B52F6" w:rsidRPr="00757922">
        <w:rPr>
          <w:rFonts w:ascii="Times New Roman" w:hAnsi="Times New Roman" w:cs="Times New Roman"/>
          <w:bCs/>
          <w:sz w:val="24"/>
          <w:vertAlign w:val="superscript"/>
        </w:rPr>
        <w:t>67</w:t>
      </w:r>
      <w:r w:rsidR="00C32F9C" w:rsidRPr="00757922">
        <w:rPr>
          <w:rFonts w:ascii="Times New Roman" w:hAnsi="Times New Roman" w:cs="Times New Roman"/>
          <w:bCs/>
          <w:sz w:val="24"/>
          <w:szCs w:val="24"/>
          <w:shd w:val="clear" w:color="auto" w:fill="FCFCFC"/>
        </w:rPr>
        <w:fldChar w:fldCharType="end"/>
      </w:r>
      <w:r w:rsidR="00E270DD" w:rsidRPr="00757922">
        <w:rPr>
          <w:rFonts w:ascii="Times New Roman" w:hAnsi="Times New Roman" w:cs="Times New Roman"/>
          <w:bCs/>
          <w:sz w:val="24"/>
          <w:szCs w:val="24"/>
          <w:shd w:val="clear" w:color="auto" w:fill="FCFCFC"/>
        </w:rPr>
        <w:t xml:space="preserve">. </w:t>
      </w:r>
      <w:r w:rsidR="00D54C92" w:rsidRPr="00757922">
        <w:rPr>
          <w:rFonts w:ascii="Times New Roman" w:hAnsi="Times New Roman" w:cs="Times New Roman"/>
          <w:bCs/>
          <w:sz w:val="24"/>
          <w:szCs w:val="24"/>
          <w:shd w:val="clear" w:color="auto" w:fill="FCFCFC"/>
        </w:rPr>
        <w:t xml:space="preserve">Further, in a systematic review </w:t>
      </w:r>
      <w:r w:rsidR="00AF2337" w:rsidRPr="00757922">
        <w:rPr>
          <w:rFonts w:ascii="Times New Roman" w:hAnsi="Times New Roman" w:cs="Times New Roman"/>
          <w:bCs/>
          <w:sz w:val="24"/>
          <w:szCs w:val="24"/>
          <w:shd w:val="clear" w:color="auto" w:fill="FCFCFC"/>
        </w:rPr>
        <w:t xml:space="preserve">investigating the effect of 23 psychosocial interventions on psychological distress </w:t>
      </w:r>
      <w:r w:rsidR="00AF2337" w:rsidRPr="00757922">
        <w:rPr>
          <w:rFonts w:ascii="Times New Roman" w:hAnsi="Times New Roman" w:cs="Times New Roman"/>
          <w:bCs/>
          <w:sz w:val="24"/>
          <w:szCs w:val="24"/>
        </w:rPr>
        <w:t>(</w:t>
      </w:r>
      <w:r w:rsidR="00BA77F0" w:rsidRPr="00757922">
        <w:rPr>
          <w:rFonts w:ascii="Times New Roman" w:hAnsi="Times New Roman" w:cs="Times New Roman"/>
          <w:bCs/>
          <w:sz w:val="24"/>
          <w:szCs w:val="24"/>
        </w:rPr>
        <w:t xml:space="preserve">e.g., </w:t>
      </w:r>
      <w:r w:rsidR="00A96DA6" w:rsidRPr="00757922">
        <w:rPr>
          <w:rFonts w:ascii="Times New Roman" w:hAnsi="Times New Roman" w:cs="Times New Roman"/>
          <w:bCs/>
          <w:sz w:val="24"/>
          <w:szCs w:val="24"/>
        </w:rPr>
        <w:t>anxiety,</w:t>
      </w:r>
      <w:r w:rsidR="00A96DA6" w:rsidRPr="00757922">
        <w:rPr>
          <w:rFonts w:ascii="Times New Roman" w:hAnsi="Times New Roman" w:cs="Times New Roman"/>
          <w:bCs/>
          <w:sz w:val="24"/>
          <w:szCs w:val="24"/>
          <w:shd w:val="clear" w:color="auto" w:fill="FCFCFC"/>
        </w:rPr>
        <w:t xml:space="preserve"> depression</w:t>
      </w:r>
      <w:r w:rsidR="00E201D6" w:rsidRPr="00757922">
        <w:rPr>
          <w:rFonts w:ascii="Times New Roman" w:hAnsi="Times New Roman" w:cs="Times New Roman"/>
          <w:bCs/>
          <w:sz w:val="24"/>
          <w:szCs w:val="24"/>
        </w:rPr>
        <w:t>)</w:t>
      </w:r>
      <w:r w:rsidR="00AF2337" w:rsidRPr="00757922">
        <w:rPr>
          <w:rFonts w:ascii="Times New Roman" w:hAnsi="Times New Roman" w:cs="Times New Roman"/>
          <w:bCs/>
          <w:sz w:val="24"/>
          <w:szCs w:val="24"/>
          <w:shd w:val="clear" w:color="auto" w:fill="FCFCFC"/>
        </w:rPr>
        <w:t xml:space="preserve"> and quality of life in cancer patients</w:t>
      </w:r>
      <w:r w:rsidR="002F49F2" w:rsidRPr="00757922">
        <w:rPr>
          <w:rFonts w:ascii="Times New Roman" w:hAnsi="Times New Roman" w:cs="Times New Roman"/>
          <w:bCs/>
          <w:sz w:val="24"/>
          <w:szCs w:val="24"/>
          <w:shd w:val="clear" w:color="auto" w:fill="FCFCFC"/>
        </w:rPr>
        <w:t xml:space="preserve"> of different types</w:t>
      </w:r>
      <w:r w:rsidR="00AF2337" w:rsidRPr="00757922">
        <w:rPr>
          <w:rFonts w:ascii="Times New Roman" w:hAnsi="Times New Roman" w:cs="Times New Roman"/>
          <w:bCs/>
          <w:sz w:val="24"/>
          <w:szCs w:val="24"/>
          <w:shd w:val="clear" w:color="auto" w:fill="FCFCFC"/>
        </w:rPr>
        <w:t xml:space="preserve"> found that couples-based interventions </w:t>
      </w:r>
      <w:r w:rsidR="002F49F2" w:rsidRPr="00757922">
        <w:rPr>
          <w:rFonts w:ascii="Times New Roman" w:hAnsi="Times New Roman" w:cs="Times New Roman"/>
          <w:bCs/>
          <w:sz w:val="24"/>
          <w:szCs w:val="24"/>
          <w:shd w:val="clear" w:color="auto" w:fill="FCFCFC"/>
        </w:rPr>
        <w:t>that focused on improving partners communication skills resulted in improved quality of life and psychological distress like anxiety, depression, worry, negative thoughts o</w:t>
      </w:r>
      <w:r w:rsidR="00DB034C" w:rsidRPr="00757922">
        <w:rPr>
          <w:rFonts w:ascii="Times New Roman" w:hAnsi="Times New Roman" w:cs="Times New Roman"/>
          <w:bCs/>
          <w:sz w:val="24"/>
          <w:szCs w:val="24"/>
          <w:shd w:val="clear" w:color="auto" w:fill="FCFCFC"/>
        </w:rPr>
        <w:t>r</w:t>
      </w:r>
      <w:r w:rsidR="002F49F2" w:rsidRPr="00757922">
        <w:rPr>
          <w:rFonts w:ascii="Times New Roman" w:hAnsi="Times New Roman" w:cs="Times New Roman"/>
          <w:bCs/>
          <w:sz w:val="24"/>
          <w:szCs w:val="24"/>
          <w:shd w:val="clear" w:color="auto" w:fill="FCFCFC"/>
        </w:rPr>
        <w:t xml:space="preserve"> mood </w:t>
      </w:r>
      <w:r w:rsidR="00C32F9C" w:rsidRPr="00757922">
        <w:rPr>
          <w:rFonts w:ascii="Times New Roman" w:hAnsi="Times New Roman" w:cs="Times New Roman"/>
          <w:bCs/>
          <w:sz w:val="24"/>
          <w:szCs w:val="24"/>
          <w:shd w:val="clear" w:color="auto" w:fill="FCFCFC"/>
        </w:rPr>
        <w:fldChar w:fldCharType="begin"/>
      </w:r>
      <w:r w:rsidR="007B52F6" w:rsidRPr="00757922">
        <w:rPr>
          <w:rFonts w:ascii="Times New Roman" w:hAnsi="Times New Roman" w:cs="Times New Roman"/>
          <w:bCs/>
          <w:sz w:val="24"/>
          <w:szCs w:val="24"/>
          <w:shd w:val="clear" w:color="auto" w:fill="FCFCFC"/>
        </w:rPr>
        <w:instrText xml:space="preserve"> ADDIN ZOTERO_ITEM CSL_CITATION {"citationID":"NzdOeVj7","properties":{"formattedCitation":"\\super 68\\nosupersub{}","plainCitation":"68","noteIndex":0},"citationItems":[{"id":533,"uris":["http://zotero.org/groups/4746215/items/A47JRUFW"],"itemData":{"id":533,"type":"article-journal","container-title":"BMC Cancer","DOI":"10.1186/1471-2407-12-279","ISSN":"1471-2407","issue":"1","journalAbbreviation":"BMC Cancer","language":"en","page":"279","source":"DOI.org (Crossref)","title":"Do Couple-Based Interventions Make a Difference for Couples Affected by Cancer?: A Systematic Review","title-short":"Do Couple-Based Interventions Make a Difference for Couples Affected by Cancer?","volume":"12","author":[{"family":"Regan","given":"Tim W"},{"family":"Lambert","given":"Sylvie D"},{"family":"Girgis","given":"Afaf"},{"family":"Kelly","given":"Brian"},{"family":"Kayser","given":"Karen"},{"family":"Turner","given":"Jane"}],"issued":{"date-parts":[["2012",12]]}}}],"schema":"https://github.com/citation-style-language/schema/raw/master/csl-citation.json"} </w:instrText>
      </w:r>
      <w:r w:rsidR="00C32F9C" w:rsidRPr="00757922">
        <w:rPr>
          <w:rFonts w:ascii="Times New Roman" w:hAnsi="Times New Roman" w:cs="Times New Roman"/>
          <w:bCs/>
          <w:sz w:val="24"/>
          <w:szCs w:val="24"/>
          <w:shd w:val="clear" w:color="auto" w:fill="FCFCFC"/>
        </w:rPr>
        <w:fldChar w:fldCharType="separate"/>
      </w:r>
      <w:r w:rsidR="007B52F6" w:rsidRPr="00757922">
        <w:rPr>
          <w:rFonts w:ascii="Times New Roman" w:hAnsi="Times New Roman" w:cs="Times New Roman"/>
          <w:bCs/>
          <w:sz w:val="24"/>
          <w:vertAlign w:val="superscript"/>
        </w:rPr>
        <w:t>68</w:t>
      </w:r>
      <w:r w:rsidR="00C32F9C" w:rsidRPr="00757922">
        <w:rPr>
          <w:rFonts w:ascii="Times New Roman" w:hAnsi="Times New Roman" w:cs="Times New Roman"/>
          <w:bCs/>
          <w:sz w:val="24"/>
          <w:szCs w:val="24"/>
          <w:shd w:val="clear" w:color="auto" w:fill="FCFCFC"/>
        </w:rPr>
        <w:fldChar w:fldCharType="end"/>
      </w:r>
      <w:r w:rsidR="002F49F2" w:rsidRPr="00757922">
        <w:rPr>
          <w:rFonts w:ascii="Times New Roman" w:hAnsi="Times New Roman" w:cs="Times New Roman"/>
          <w:bCs/>
          <w:sz w:val="24"/>
          <w:szCs w:val="24"/>
          <w:shd w:val="clear" w:color="auto" w:fill="FCFCFC"/>
        </w:rPr>
        <w:t>.</w:t>
      </w:r>
    </w:p>
    <w:p w14:paraId="4AE64E2A" w14:textId="19C18202" w:rsidR="0031043F" w:rsidRPr="00757922" w:rsidRDefault="0031043F" w:rsidP="0031043F">
      <w:pPr>
        <w:pStyle w:val="Heading3"/>
        <w:rPr>
          <w:sz w:val="24"/>
          <w:szCs w:val="24"/>
          <w:shd w:val="clear" w:color="auto" w:fill="FFFFFF"/>
        </w:rPr>
      </w:pPr>
      <w:bookmarkStart w:id="34" w:name="_Toc119942867"/>
      <w:r w:rsidRPr="00757922">
        <w:rPr>
          <w:sz w:val="24"/>
          <w:szCs w:val="24"/>
          <w:shd w:val="clear" w:color="auto" w:fill="FFFFFF"/>
        </w:rPr>
        <w:t>2.2.</w:t>
      </w:r>
      <w:r w:rsidR="001E101B" w:rsidRPr="00757922">
        <w:rPr>
          <w:sz w:val="24"/>
          <w:szCs w:val="24"/>
          <w:shd w:val="clear" w:color="auto" w:fill="FFFFFF"/>
        </w:rPr>
        <w:t>8</w:t>
      </w:r>
      <w:r w:rsidRPr="00757922">
        <w:rPr>
          <w:sz w:val="24"/>
          <w:szCs w:val="24"/>
          <w:shd w:val="clear" w:color="auto" w:fill="FFFFFF"/>
        </w:rPr>
        <w:t xml:space="preserve"> Building on Pre-habilitation (Prior to Treatment) Science</w:t>
      </w:r>
      <w:bookmarkEnd w:id="34"/>
    </w:p>
    <w:p w14:paraId="4F0F1539" w14:textId="2D2686C0" w:rsidR="0031043F" w:rsidRPr="00757922" w:rsidRDefault="0031043F" w:rsidP="0031043F">
      <w:pPr>
        <w:rPr>
          <w:shd w:val="clear" w:color="auto" w:fill="FFFFFF"/>
        </w:rPr>
      </w:pPr>
      <w:r w:rsidRPr="00757922">
        <w:rPr>
          <w:shd w:val="clear" w:color="auto" w:fill="FFFFFF"/>
        </w:rPr>
        <w:t>Participating in p</w:t>
      </w:r>
      <w:r w:rsidRPr="00757922">
        <w:t xml:space="preserve">reoperative exercise programs, and/or having a higher level of health and fitness immediately prior to surgery, appears to facilitate a quicker recovery and fewer complications in patients undergoing many operations </w:t>
      </w:r>
      <w:r w:rsidRPr="00757922">
        <w:fldChar w:fldCharType="begin"/>
      </w:r>
      <w:r w:rsidR="007B52F6" w:rsidRPr="00757922">
        <w:instrText xml:space="preserve"> ADDIN ZOTERO_ITEM CSL_CITATION {"citationID":"gcDJfBYT","properties":{"formattedCitation":"\\super 69\\uc0\\u8211{}72\\nosupersub{}","plainCitation":"69–72","noteIndex":0},"citationItems":[{"id":446,"uris":["http://zotero.org/groups/4746215/items/5TT8X2BL"],"itemData":{"id":446,"type":"article-journal","container-title":"BMC Surgery","DOI":"10.1186/1471-2482-14-89","ISSN":"1471-2482","issue":"1","journalAbbreviation":"BMC Surg","language":"en","page":"89","source":"DOI.org (Crossref)","title":"Prehabilitation for men undergoing radical prostatectomy: a multi-centre, pilot randomized controlled trial","title-short":"Prehabilitation for men undergoing radical prostatectomy","volume":"14","author":[{"family":"Santa Mina","given":"Daniel"},{"family":"Matthew","given":"Andrew G"},{"family":"Hilton","given":"William J"},{"family":"Au","given":"Darren"},{"family":"Awasthi","given":"Rashami"},{"family":"Alibhai","given":"Shabbir MH"},{"family":"Clarke","given":"Hance"},{"family":"Ritvo","given":"Paul"},{"family":"Trachtenberg","given":"John"},{"family":"Fleshner","given":"Neil E"},{"family":"Finelli","given":"Antonio"},{"family":"Wijeysundera","given":"Duminda"},{"family":"Aprikian","given":"Armen"},{"family":"Tanguay","given":"Simon"},{"family":"Carli","given":"Franco"}],"issued":{"date-parts":[["2014",12]]}}},{"id":448,"uris":["http://zotero.org/groups/4746215/items/WIXMDMJ3"],"itemData":{"id":448,"type":"article-journal","container-title":"Spine","DOI":"10.1097/01.brs.0000231727.88477.da","ISSN":"0362-2436","issue":"18","journalAbbreviation":"Spine","language":"en","page":"E648-E663","source":"DOI.org (Crossref)","title":"Preoperative Predictors for Postoperative Clinical Outcome in Lumbar Spinal Stenosis: Systematic Review","title-short":"Preoperative Predictors for Postoperative Clinical Outcome in Lumbar Spinal Stenosis","volume":"31","author":[{"family":"Aalto","given":"Timo J."},{"family":"Malmivaara","given":"Antti"},{"family":"Kovacs","given":"Francisco"},{"family":"Herno","given":"Arto"},{"family":"Alen","given":"Markku"},{"family":"Salmi","given":"Liisa"},{"family":"Kröger","given":"Heikki"},{"family":"Andrade","given":"Juan"},{"family":"Jiménez","given":"Rosa"},{"family":"Tapaninaho","given":"Antti"},{"family":"Turunen","given":"Veli"},{"family":"Savolainen","given":"Sakari"},{"family":"Airaksinen","given":"Olavi"}],"issued":{"date-parts":[["2006",8]]}}},{"id":449,"uris":["http://zotero.org/groups/4746215/items/P6PKSTLZ"],"itemData":{"id":449,"type":"article-journal","container-title":"Current Opinion in Clinical Nutrition and Metabolic Care","DOI":"10.1097/00075197-200501000-00005","ISSN":"1363-1950","issue":"1","journalAbbreviation":"Current Opinion in Clinical Nutrition and Metabolic Care","language":"en","page":"23-32","source":"DOI.org (Crossref)","title":"Optimizing functional exercise capacity in the elderly surgical population:","title-short":"Optimizing functional exercise capacity in the elderly surgical population","volume":"8","author":[{"family":"Carli","given":"Franco"},{"family":"Zavorsky","given":"Gerald S"}],"issued":{"date-parts":[["2005",1]]}}},{"id":450,"uris":["http://zotero.org/groups/4746215/items/Q5MBRBG5"],"itemData":{"id":450,"type":"article-journal","container-title":"The Thoracic and Cardiovascular Surgeon","DOI":"10.1055/s-2001-11703","ISSN":"01716425, 14391902","issue":"2","journalAbbreviation":"Thorac cardiovasc Surg","page":"89-93","source":"DOI.org (Crossref)","title":"The Influence of Patient Strength, Aerobic Capacity and Body Composition Upon Outcomes After Coronary Artery Bypass Grafting","volume":"49","author":[{"family":"Cook","given":"J. W."},{"family":"Pierson","given":"L. M."},{"family":"Herbert","given":"W. G."},{"family":"Norton","given":"H. J."},{"family":"Fedor","given":"J. M."},{"family":"Kiebzak","given":"G. M."},{"family":"Ramp","given":"W. K."},{"family":"Robicsek","given":"F."}],"issued":{"date-parts":[["2001",4]]}}}],"schema":"https://github.com/citation-style-language/schema/raw/master/csl-citation.json"} </w:instrText>
      </w:r>
      <w:r w:rsidRPr="00757922">
        <w:fldChar w:fldCharType="separate"/>
      </w:r>
      <w:r w:rsidR="007B52F6" w:rsidRPr="00757922">
        <w:rPr>
          <w:vertAlign w:val="superscript"/>
          <w:lang w:val="en-US"/>
        </w:rPr>
        <w:t>69–72</w:t>
      </w:r>
      <w:r w:rsidRPr="00757922">
        <w:fldChar w:fldCharType="end"/>
      </w:r>
      <w:r w:rsidRPr="00757922">
        <w:t>.</w:t>
      </w:r>
      <w:r w:rsidRPr="00757922">
        <w:rPr>
          <w:vertAlign w:val="superscript"/>
        </w:rPr>
        <w:t xml:space="preserve"> </w:t>
      </w:r>
      <w:r w:rsidRPr="00757922">
        <w:t xml:space="preserve">In an Australian feasibility study (n=10) that provided a 6-week program of both resistance and aerobic exercises prior to surgery to recently diagnosed men (mean age = 68) with localized prostate cancer, the results showed improved physical performance and muscle strength with physical performance benefits lasting 6 weeks after surgery, and no adverse effects were reported </w:t>
      </w:r>
      <w:r w:rsidRPr="00757922">
        <w:fldChar w:fldCharType="begin"/>
      </w:r>
      <w:r w:rsidR="007B52F6" w:rsidRPr="00757922">
        <w:instrText xml:space="preserve"> ADDIN ZOTERO_ITEM CSL_CITATION {"citationID":"r6nkKDZd","properties":{"formattedCitation":"\\super 73\\nosupersub{}","plainCitation":"73","noteIndex":0},"citationItems":[{"id":451,"uris":["http://zotero.org/groups/4746215/items/GTDU2UPF"],"itemData":{"id":451,"type":"article-journal","abstract":"Background: Prostatectomy is associated with short- and long-term morbidity, which includes attenuation of muscle function and deterioration of lean body mass. Physical function is a known predictor of morbidity and mortality, with initial evidence indicating that presurgical exercise is associated with fewer postsurgical complications and shorter hospitalization. The aim was to determine the feasibility of a supervised presurgical exercise program for prostate cancer (PCa) patients scheduled for prostatectomy. Methods: Ten men (68+6.4 years old) with localized PCa undertook a 6-week resistance and aerobic exercise program prior surgery. Training was undertaken twice weekly and patients were assessed at baseline, presurgery, and 6 weeks postsurgery. Outcome measures included muscle and physical performance, body composition, urinary incontinence and questionnaire. Results: Muscle strength increased by 7.5% to 24.3% ( P &lt; .05) from baseline to presurgery but decreased to pretraining levels postsurgery, except for knee extensor strength ( P = .247). There were significant improvements ( P &lt; .05) in the 6-m fast walk (9.3%), 400-m walk (7.4%), and chair rise (12.3%) at presurgery. Following surgery, improvements in physical performance were maintained. There was no change in lean or fat mass prior to surgery, but lean mass declined by 2.7 kg ( P = .014) following surgery. There were no adverse effects from the exercise program. Conclusions: Exercise undertaken prior to prostatectomy improved muscle and physical performance, with functional benefits maintained 6 weeks postsurgery. Presurgical exercise for PCa patients has the potential to facilitate recovery by improving physical reserve capacity, especially in men with poor muscle nd physical performance.","container-title":"Integrative Cancer Therapies","DOI":"10.1177/1534735416666373","ISSN":"1534-7354, 1552-695X","issue":"3","journalAbbreviation":"Integr Cancer Ther","language":"en","page":"290-299","source":"DOI.org (Crossref)","title":"Feasibility of Presurgical Exercise in Men With Prostate Cancer Undergoing Prostatectomy","volume":"16","author":[{"family":"Singh","given":"Favil"},{"family":"Newton","given":"Robert U."},{"family":"Baker","given":"Michael K."},{"family":"Spry","given":"Nigel A."},{"family":"Taaffe","given":"Dennis R."},{"family":"Thavaseelan","given":"Jeffery"},{"family":"Galvão","given":"Daniel A."}],"issued":{"date-parts":[["2017",9]]}}}],"schema":"https://github.com/citation-style-language/schema/raw/master/csl-citation.json"} </w:instrText>
      </w:r>
      <w:r w:rsidRPr="00757922">
        <w:fldChar w:fldCharType="separate"/>
      </w:r>
      <w:r w:rsidR="007B52F6" w:rsidRPr="00757922">
        <w:rPr>
          <w:vertAlign w:val="superscript"/>
          <w:lang w:val="en-US"/>
        </w:rPr>
        <w:t>73</w:t>
      </w:r>
      <w:r w:rsidRPr="00757922">
        <w:fldChar w:fldCharType="end"/>
      </w:r>
      <w:r w:rsidRPr="00757922">
        <w:t>.</w:t>
      </w:r>
      <w:r w:rsidRPr="00757922">
        <w:rPr>
          <w:shd w:val="clear" w:color="auto" w:fill="FFFFFF"/>
        </w:rPr>
        <w:t xml:space="preserve"> Additionally, a study in the Netherlands conducted on 70 breast cancer patients of different stages who were 75 years or younger evaluating the psychological effects of stress management training prior to surgery found reduced depression and fatigue post-surgery in patients who received the training compared to patients who did not </w:t>
      </w:r>
      <w:r w:rsidRPr="00757922">
        <w:fldChar w:fldCharType="begin"/>
      </w:r>
      <w:r w:rsidR="007B52F6" w:rsidRPr="00757922">
        <w:rPr>
          <w:shd w:val="clear" w:color="auto" w:fill="FFFFFF"/>
        </w:rPr>
        <w:instrText xml:space="preserve"> ADDIN ZOTERO_ITEM CSL_CITATION {"citationID":"miVPydTw","properties":{"formattedCitation":"\\super 74\\nosupersub{}","plainCitation":"74","noteIndex":0},"citationItems":[{"id":453,"uris":["http://zotero.org/groups/4746215/items/RUYHYQJT"],"itemData":{"id":453,"type":"article-journal","container-title":"Psycho-Oncology","DOI":"10.1002/pon.3034","ISSN":"10579249","issue":"3","journalAbbreviation":"Psycho-Oncology","language":"en","page":"572-580","source":"DOI.org (Crossref)","title":"Stress management training for breast cancer surgery patients: SMT for breast cancer surgery patients","title-short":"Stress management training for breast cancer surgery patients","volume":"22","author":[{"family":"Garssen","given":"Bert"},{"family":"Boomsma","given":"Martijn F."},{"family":"Jager Meezenbroek","given":"Eltica","non-dropping-particle":"de"},{"family":"Porsild","given":"Terry"},{"family":"Berkhof","given":"Johannes"},{"family":"Berbee","given":"Monique"},{"family":"Visser","given":"Adriaan"},{"family":"Meijer","given":"Sybren"},{"family":"Beelen","given":"Rob H. J."}],"issued":{"date-parts":[["2013",3]]}}}],"schema":"https://github.com/citation-style-language/schema/raw/master/csl-citation.json"} </w:instrText>
      </w:r>
      <w:r w:rsidRPr="00757922">
        <w:fldChar w:fldCharType="separate"/>
      </w:r>
      <w:r w:rsidR="007B52F6" w:rsidRPr="00757922">
        <w:rPr>
          <w:vertAlign w:val="superscript"/>
          <w:lang w:val="en-US"/>
        </w:rPr>
        <w:t>74</w:t>
      </w:r>
      <w:r w:rsidRPr="00757922">
        <w:fldChar w:fldCharType="end"/>
      </w:r>
      <w:r w:rsidRPr="00757922">
        <w:rPr>
          <w:shd w:val="clear" w:color="auto" w:fill="FFFFFF"/>
        </w:rPr>
        <w:t xml:space="preserve">. Similarly, in a North American study assessing the immune outcomes of stress management before surgery in 159 adult prostate cancer patients using blood samples found that immune parameters were increased post-surgery and reduced pre-surgical </w:t>
      </w:r>
      <w:r w:rsidRPr="00757922">
        <w:rPr>
          <w:shd w:val="clear" w:color="auto" w:fill="FFFFFF"/>
        </w:rPr>
        <w:lastRenderedPageBreak/>
        <w:t xml:space="preserve">mood-disturbances </w:t>
      </w:r>
      <w:r w:rsidRPr="00757922">
        <w:fldChar w:fldCharType="begin"/>
      </w:r>
      <w:r w:rsidR="007B52F6" w:rsidRPr="00757922">
        <w:rPr>
          <w:shd w:val="clear" w:color="auto" w:fill="FFFFFF"/>
        </w:rPr>
        <w:instrText xml:space="preserve"> ADDIN ZOTERO_ITEM CSL_CITATION {"citationID":"QYAF7VnN","properties":{"formattedCitation":"\\super 75\\nosupersub{}","plainCitation":"75","noteIndex":0},"citationItems":[{"id":616,"uris":["http://zotero.org/groups/4746215/items/TLI7GWZX"],"itemData":{"id":616,"type":"article-journal","container-title":"Psychosomatic Medicine","DOI":"10.1097/PSY.0b013e31820a1c26","ISSN":"0033-3174","issue":"3","language":"en","page":"218-225","source":"DOI.org (Crossref)","title":"Presurgical Stress Management Improves Postoperative Immune Function in Men With Prostate Cancer Undergoing Radical Prostatectomy","volume":"73","author":[{"family":"Cohen","given":"Lorenzo"},{"family":"Parker","given":"Patricia A."},{"family":"Vence","given":"Luis"},{"family":"Savary","given":"Cheryln"},{"family":"Kentor","given":"Diane"},{"family":"Pettaway","given":"Curtis"},{"family":"Babaian","given":"Richard"},{"family":"Pisters","given":"Louis"},{"family":"Miles","given":"Brian"},{"family":"Wei","given":"Qi"},{"family":"Wiltz","given":"Leslie"},{"family":"Patel","given":"Tejal"},{"family":"Radvanyi","given":"Laszlo"}],"issued":{"date-parts":[["2011",4]]}}}],"schema":"https://github.com/citation-style-language/schema/raw/master/csl-citation.json"} </w:instrText>
      </w:r>
      <w:r w:rsidRPr="00757922">
        <w:fldChar w:fldCharType="separate"/>
      </w:r>
      <w:r w:rsidR="007B52F6" w:rsidRPr="00757922">
        <w:rPr>
          <w:vertAlign w:val="superscript"/>
          <w:lang w:val="en-US"/>
        </w:rPr>
        <w:t>75</w:t>
      </w:r>
      <w:r w:rsidRPr="00757922">
        <w:fldChar w:fldCharType="end"/>
      </w:r>
      <w:r w:rsidRPr="00757922">
        <w:rPr>
          <w:shd w:val="clear" w:color="auto" w:fill="FFFFFF"/>
        </w:rPr>
        <w:t xml:space="preserve">. In a recent Chinese randomized controlled trial conducted with 73 lung cancer patients, a 2-week multimodal intervention program pre-surgery including nutritional counseling, mental relaxation, exercise, and respiratory training showed greater functional capacity through an increased pre-operative 6-minute walk test distance (+41.3m) compared with the control group </w:t>
      </w:r>
      <w:r w:rsidRPr="00757922">
        <w:fldChar w:fldCharType="begin"/>
      </w:r>
      <w:r w:rsidR="007B52F6" w:rsidRPr="00757922">
        <w:rPr>
          <w:shd w:val="clear" w:color="auto" w:fill="FFFFFF"/>
        </w:rPr>
        <w:instrText xml:space="preserve"> ADDIN ZOTERO_ITEM CSL_CITATION {"citationID":"hj4nW0p5","properties":{"formattedCitation":"\\super 76\\nosupersub{}","plainCitation":"76","noteIndex":0},"citationItems":[{"id":454,"uris":["http://zotero.org/groups/4746215/items/CYEVL2YT"],"itemData":{"id":454,"type":"article-journal","container-title":"Anesthesia &amp; Analgesia","DOI":"10.1213/ANE.0000000000004342","ISSN":"0003-2999","issue":"3","language":"en","page":"840-849","source":"DOI.org (Crossref)","title":"Two-Week Multimodal Prehabilitation Program Improves Perioperative Functional Capability in Patients Undergoing Thoracoscopic Lobectomy for Lung Cancer: A Randomized Controlled Trial","title-short":"Two-Week Multimodal Prehabilitation Program Improves Perioperative Functional Capability in Patients Undergoing Thoracoscopic Lobectomy for Lung Cancer","volume":"131","author":[{"family":"Liu","given":"Zijia"},{"family":"Qiu","given":"Tian"},{"family":"Pei","given":"Lijian"},{"family":"Zhang","given":"Yuelun"},{"family":"Xu","given":"Li"},{"family":"Cui","given":"Yushang"},{"family":"Liang","given":"Naixin"},{"family":"Li","given":"Shanqing"},{"family":"Chen","given":"Wei"},{"family":"Huang","given":"Yuguang"}],"issued":{"date-parts":[["2020",9]]}}}],"schema":"https://github.com/citation-style-language/schema/raw/master/csl-citation.json"} </w:instrText>
      </w:r>
      <w:r w:rsidRPr="00757922">
        <w:fldChar w:fldCharType="separate"/>
      </w:r>
      <w:r w:rsidR="007B52F6" w:rsidRPr="00757922">
        <w:rPr>
          <w:vertAlign w:val="superscript"/>
          <w:lang w:val="en-US"/>
        </w:rPr>
        <w:t>76</w:t>
      </w:r>
      <w:r w:rsidRPr="00757922">
        <w:fldChar w:fldCharType="end"/>
      </w:r>
      <w:r w:rsidRPr="00757922">
        <w:rPr>
          <w:shd w:val="clear" w:color="auto" w:fill="FFFFFF"/>
        </w:rPr>
        <w:t>.</w:t>
      </w:r>
    </w:p>
    <w:p w14:paraId="2FE87410" w14:textId="77777777" w:rsidR="001E101B" w:rsidRPr="00757922" w:rsidRDefault="001E101B" w:rsidP="00E35FC1">
      <w:pPr>
        <w:pStyle w:val="NoSpacing"/>
        <w:rPr>
          <w:shd w:val="clear" w:color="auto" w:fill="FCFCFC"/>
        </w:rPr>
      </w:pPr>
    </w:p>
    <w:p w14:paraId="3A1A1D1F" w14:textId="77777777" w:rsidR="003C59F4" w:rsidRPr="00757922" w:rsidRDefault="003C59F4" w:rsidP="00A825C6">
      <w:pPr>
        <w:pStyle w:val="NoSpacing"/>
        <w:rPr>
          <w:rFonts w:ascii="Times New Roman" w:hAnsi="Times New Roman" w:cs="Times New Roman"/>
          <w:iCs/>
          <w:sz w:val="24"/>
          <w:szCs w:val="24"/>
        </w:rPr>
      </w:pPr>
    </w:p>
    <w:p w14:paraId="5EE3CE3A" w14:textId="222CD235" w:rsidR="005F3306" w:rsidRPr="00757922" w:rsidRDefault="00D70DCA" w:rsidP="00531A33">
      <w:pPr>
        <w:pStyle w:val="Heading2"/>
        <w:rPr>
          <w:rFonts w:ascii="Times New Roman" w:hAnsi="Times New Roman" w:cs="Times New Roman"/>
          <w:b/>
          <w:bCs/>
          <w:sz w:val="27"/>
          <w:szCs w:val="27"/>
        </w:rPr>
      </w:pPr>
      <w:bookmarkStart w:id="35" w:name="_Toc110341958"/>
      <w:bookmarkStart w:id="36" w:name="_Toc119942868"/>
      <w:r w:rsidRPr="00757922">
        <w:rPr>
          <w:rFonts w:ascii="Times New Roman" w:hAnsi="Times New Roman" w:cs="Times New Roman"/>
          <w:b/>
          <w:bCs/>
          <w:color w:val="000000" w:themeColor="text1"/>
          <w:sz w:val="27"/>
          <w:szCs w:val="27"/>
        </w:rPr>
        <w:t>2</w:t>
      </w:r>
      <w:r w:rsidR="005F3306" w:rsidRPr="00757922">
        <w:rPr>
          <w:rFonts w:ascii="Times New Roman" w:hAnsi="Times New Roman" w:cs="Times New Roman"/>
          <w:b/>
          <w:bCs/>
          <w:color w:val="000000" w:themeColor="text1"/>
          <w:sz w:val="27"/>
          <w:szCs w:val="27"/>
        </w:rPr>
        <w:t>.</w:t>
      </w:r>
      <w:r w:rsidR="00123CC7" w:rsidRPr="00757922">
        <w:rPr>
          <w:rFonts w:ascii="Times New Roman" w:hAnsi="Times New Roman" w:cs="Times New Roman"/>
          <w:b/>
          <w:bCs/>
          <w:color w:val="000000" w:themeColor="text1"/>
          <w:sz w:val="27"/>
          <w:szCs w:val="27"/>
        </w:rPr>
        <w:t>3</w:t>
      </w:r>
      <w:r w:rsidR="005F3306" w:rsidRPr="00757922">
        <w:rPr>
          <w:rFonts w:ascii="Times New Roman" w:hAnsi="Times New Roman" w:cs="Times New Roman"/>
          <w:b/>
          <w:bCs/>
          <w:color w:val="000000" w:themeColor="text1"/>
          <w:sz w:val="27"/>
          <w:szCs w:val="27"/>
        </w:rPr>
        <w:t xml:space="preserve"> Comprehensive Programming vs </w:t>
      </w:r>
      <w:r w:rsidR="00942802" w:rsidRPr="00757922">
        <w:rPr>
          <w:rFonts w:ascii="Times New Roman" w:hAnsi="Times New Roman" w:cs="Times New Roman"/>
          <w:b/>
          <w:bCs/>
          <w:color w:val="000000" w:themeColor="text1"/>
          <w:sz w:val="27"/>
          <w:szCs w:val="27"/>
        </w:rPr>
        <w:t xml:space="preserve">Individual </w:t>
      </w:r>
      <w:r w:rsidR="005F3306" w:rsidRPr="00757922">
        <w:rPr>
          <w:rFonts w:ascii="Times New Roman" w:hAnsi="Times New Roman" w:cs="Times New Roman"/>
          <w:b/>
          <w:bCs/>
          <w:color w:val="000000" w:themeColor="text1"/>
          <w:sz w:val="27"/>
          <w:szCs w:val="27"/>
        </w:rPr>
        <w:t>Element Health Promotion</w:t>
      </w:r>
      <w:bookmarkEnd w:id="35"/>
      <w:bookmarkEnd w:id="36"/>
      <w:r w:rsidR="005F3306" w:rsidRPr="00757922">
        <w:rPr>
          <w:rFonts w:ascii="Times New Roman" w:hAnsi="Times New Roman" w:cs="Times New Roman"/>
          <w:b/>
          <w:bCs/>
          <w:sz w:val="27"/>
          <w:szCs w:val="27"/>
        </w:rPr>
        <w:t xml:space="preserve"> </w:t>
      </w:r>
    </w:p>
    <w:p w14:paraId="0A76AE05" w14:textId="61585D6A" w:rsidR="005F3306" w:rsidRPr="00757922" w:rsidRDefault="005F3306" w:rsidP="00A825C6">
      <w:pPr>
        <w:pStyle w:val="NoSpacing"/>
        <w:rPr>
          <w:rFonts w:ascii="Times New Roman" w:hAnsi="Times New Roman" w:cs="Times New Roman"/>
          <w:iCs/>
          <w:sz w:val="24"/>
          <w:szCs w:val="24"/>
        </w:rPr>
      </w:pPr>
    </w:p>
    <w:p w14:paraId="5466167D" w14:textId="063CE039" w:rsidR="00832432" w:rsidRPr="00757922" w:rsidRDefault="00832432" w:rsidP="00816706">
      <w:r w:rsidRPr="00757922">
        <w:t xml:space="preserve">Research has shown that multicomponent programs target different patient needs, symptoms or side effects at the same time and allow them to improve their quality of life </w:t>
      </w:r>
      <w:r w:rsidR="00C32F9C" w:rsidRPr="00757922">
        <w:fldChar w:fldCharType="begin"/>
      </w:r>
      <w:r w:rsidR="000A33A6" w:rsidRPr="00757922">
        <w:instrText xml:space="preserve"> ADDIN ZOTERO_ITEM CSL_CITATION {"citationID":"UWJWn5m5","properties":{"formattedCitation":"\\super 77\\nosupersub{}","plainCitation":"77","noteIndex":0},"citationItems":[{"id":443,"uris":["http://zotero.org/groups/4746215/items/F9KHZT2G"],"itemData":{"id":443,"type":"article-journal","abstract":"Objective\n              To evaluate the implementation of a multicomponent survivorship programme for men with prostate cancer and their carers.\n            \n            \n              Design\n              A single cohort study, guided by the RE-AIM framework.\n            \n            \n              Setting\n              Multiple health services in Australia.\n            \n            \n              Participants\n              Men with prostate cancer and their carers, and health professionals.\n            \n            \n              Intervention\n              A 12-month telehealth programme that provided centralised and coordinated decision and information support, exercise and nutrition management, specialised clinical support and practical support to men and their carers.\n            \n            \n              Data collection\n              Multiple sources of data including participant-reported health outcomes and experience of care, qualitative interviews, records of the programme were collected at different time points.\n            \n            \n              Results\n              \n                Reach:\n                Of 394 eligible men at various stages of survivorship, 142 consented (36% consent rate) and 136 (96%) completed the programme.\n                Adoption:\n                All men participated in general care coordination and more than half participated in exercise and/or nutrition management interventions. Participation in the specialised support component (ie, psychosocial and sexual health support, continence management) was low despite the high level of need reported by men.\n                Effectiveness:\n                Overall, the men reported improvements in their experience of care.\n                Implementation:\n                Factors such as addressing service gaps, provision of specialised services, care coordination, adoption of needs-based and telehealth-based approaches were identified as enablers to the successful implementation of the programme. Issues such as insufficient integration with existing services, lack of resources and high caseload of the intervention team, men’s reluctance to discuss needs and lack of confidence with technology were barriers in implementing the programme.\n              \n            \n            \n              Conclusion\n              Survivorship interventions are relevant to men regardless of the stage of their disease and treatments undertaken. It is possible to provide access to a comprehensive model of survivorship care to promote the health and quality of life for men with prostate cancer.\n            \n            \n              Trial registration number\n              This study was registered with the Australian and New Zealand Clinical Trials Registry (ACTRN12617000174381).","container-title":"BMJ Open","DOI":"10.1136/bmjopen-2021-049802","ISSN":"2044-6055, 2044-6055","issue":"2","journalAbbreviation":"BMJ Open","language":"en","page":"e049802","source":"DOI.org (Crossref)","title":"Evaluating a multicomponent survivorship programme for men with prostate cancer in Australia: a single cohort study","title-short":"Evaluating a multicomponent survivorship programme for men with prostate cancer in Australia","volume":"12","author":[{"family":"Yates","given":"Patsy"},{"family":"Carter","given":"Rob"},{"family":"Cockerell","given":"Robyn"},{"family":"Cowan","given":"Donna"},{"family":"Dixon","given":"Cyril"},{"family":"Lal","given":"Anita"},{"family":"Newton","given":"Robert U"},{"family":"Hart","given":"Nicolas"},{"family":"Galvão","given":"Daniel A"},{"family":"Baguley","given":"Brenton"},{"family":"Denniston","given":"Nicholas"},{"family":"Skinner","given":"Tina"},{"family":"Couper","given":"Jeremy"},{"family":"Emery","given":"Jon"},{"family":"Frydenberg","given":"Mark"},{"family":"Liu","given":"Wei-Hong"}],"issued":{"date-parts":[["2022",2]]}}}],"schema":"https://github.com/citation-style-language/schema/raw/master/csl-citation.json"} </w:instrText>
      </w:r>
      <w:r w:rsidR="00C32F9C" w:rsidRPr="00757922">
        <w:fldChar w:fldCharType="separate"/>
      </w:r>
      <w:r w:rsidR="000A33A6" w:rsidRPr="00757922">
        <w:rPr>
          <w:vertAlign w:val="superscript"/>
          <w:lang w:val="en-US"/>
        </w:rPr>
        <w:t>77</w:t>
      </w:r>
      <w:r w:rsidR="00C32F9C" w:rsidRPr="00757922">
        <w:fldChar w:fldCharType="end"/>
      </w:r>
      <w:r w:rsidRPr="00757922">
        <w:t xml:space="preserve">. In a multifaceted intervention, the effects of group-mediated cognitive behavioral exercise and diet intervention was compared to standard of care on certain social cognitive </w:t>
      </w:r>
      <w:r w:rsidR="005653E9" w:rsidRPr="00757922">
        <w:t>outcomes,</w:t>
      </w:r>
      <w:r w:rsidRPr="00757922">
        <w:t xml:space="preserve"> and it has shown improved outcomes in prostate cancer patients </w:t>
      </w:r>
      <w:r w:rsidR="00C32F9C" w:rsidRPr="00757922">
        <w:fldChar w:fldCharType="begin"/>
      </w:r>
      <w:r w:rsidR="000A33A6" w:rsidRPr="00757922">
        <w:instrText xml:space="preserve"> ADDIN ZOTERO_ITEM CSL_CITATION {"citationID":"eut0cATc","properties":{"formattedCitation":"\\super 78\\nosupersub{}","plainCitation":"78","noteIndex":0},"citationItems":[{"id":537,"uris":["http://zotero.org/groups/4746215/items/LWDEFF25"],"itemData":{"id":537,"type":"article-journal","abstract":"Objective. To compare the effects of a group-mediated cognitive behavioral (GMCB) exercise and dietary (EX+D) intervention with those of standard-of-care (SC) treatment on select social cognitive outcomes in prostate cancer (PCa) patients undergoing androgen deprivation therapy (ADT). Methods. In the single-blind, 2-arm, randomized controlled Individualized Diet and Exercise Adherence–Pilot (IDEA-P) trial, 32 PCa patients (mean age = 66.2 years; SD = 7.8) undergoing ADT were randomly assigned to a 12-week EX+D intervention (n = 16) or SC treatment (n = 16). The exercise component of the personalized EX+D intervention integrated a combination of supervised resistance and aerobic exercise performed twice per week. The dietary component involved counseling and education to modify dietary intake and composition. Blinded assessments of social cognitive outcomes were obtained at baseline and 2-month and 3-month follow-up. Results. Intent-to-treat analysis of covariance demonstrated that the EX+D intervention resulted in significantly greater improvements in scheduling ( P &lt; .05), coping ( P &lt; .01), and exercise self-efficacy ( P &lt; .05), and satisfaction with function ( P &lt; .01) at 3 months relative to SC. Results of partial correlation analysis also demonstrated that select social cognitive outcomes were significantly correlated with primary trial outcomes of mobility performance and exercise participation ( P &lt; .05) at 3-month follow-up. Conclusions: The GMCB lifestyle intervention yielded more favorable improvements in relevant social cognitive outcomes relative to SC among PCa patients undergoing ADT. Additionally, more favorable social cognitive outcomes were associated with superior mobility performance and exercise participation following the independent maintenance phase of the EX+D intervention.","container-title":"Integrative Cancer Therapies","DOI":"10.1177/1534735419893764","ISSN":"1534-7354, 1552-695X","journalAbbreviation":"Integr Cancer Ther","language":"en","page":"153473541989376","source":"DOI.org (Crossref)","title":"Effects of a Group-Mediated Cognitive Behavioral Lifestyle Intervention on Select Social Cognitive Outcomes in Prostate Cancer Patients Undergoing Androgen Deprivation Therapy","volume":"18","author":[{"family":"Focht","given":"Brian C."},{"family":"Lucas","given":"Alexander R."},{"family":"Grainger","given":"Elizabeth"},{"family":"Simpson","given":"Christina"},{"family":"Fairman","given":"Ciaran M."},{"family":"Thomas-Ahner","given":"Jennifer M."},{"family":"Chaplow","given":"Zachary L."},{"family":"DeScenza","given":"Victoria R."},{"family":"Bowman","given":"Jessica"},{"family":"Clinton","given":"Steven K."}],"issued":{"date-parts":[["2019",1]]}}}],"schema":"https://github.com/citation-style-language/schema/raw/master/csl-citation.json"} </w:instrText>
      </w:r>
      <w:r w:rsidR="00C32F9C" w:rsidRPr="00757922">
        <w:fldChar w:fldCharType="separate"/>
      </w:r>
      <w:r w:rsidR="000A33A6" w:rsidRPr="00757922">
        <w:rPr>
          <w:vertAlign w:val="superscript"/>
          <w:lang w:val="en-US"/>
        </w:rPr>
        <w:t>78</w:t>
      </w:r>
      <w:r w:rsidR="00C32F9C" w:rsidRPr="00757922">
        <w:fldChar w:fldCharType="end"/>
      </w:r>
      <w:r w:rsidRPr="00757922">
        <w:t xml:space="preserve">. Multiple trials have tested programs with single elements (exercise, or mindfulness /meditation, or social support) </w:t>
      </w:r>
      <w:r w:rsidR="00C32F9C" w:rsidRPr="00757922">
        <w:fldChar w:fldCharType="begin"/>
      </w:r>
      <w:r w:rsidR="007B52F6" w:rsidRPr="00757922">
        <w:instrText xml:space="preserve"> ADDIN ZOTERO_ITEM CSL_CITATION {"citationID":"CKxgGUX2","properties":{"formattedCitation":"\\super 56,79,80\\nosupersub{}","plainCitation":"56,79,80","noteIndex":0},"citationItems":[{"id":517,"uris":["http://zotero.org/groups/4746215/items/R8WU3LWB"],"itemData":{"id":517,"type":"article-journal","container-title":"Psycho-Oncology","DOI":"10.1002/pon.4135","ISSN":"10579249","issue":"8","journalAbbreviation":"Psycho-Oncology","language":"en","page":"1155-1163","source":"DOI.org (Crossref)","title":"Feasibility, acceptability and preliminary psychological benefits of mindfulness meditation training in a sample of men diagnosed with prostate cancer on active surveillance: results from a randomized controlled pilot trial: Mindfulness and active surveillance","title-short":"Feasibility, acceptability and preliminary psychological benefits of mindfulness meditation training in a sample of men diagnosed with prostate cancer on active surveillance","volume":"26","author":[{"family":"Victorson","given":"David"},{"family":"Hankin","given":"Vered"},{"family":"Burns","given":"James"},{"family":"Weiland","given":"Rebecca"},{"family":"Maletich","given":"Carly"},{"family":"Sufrin","given":"Nathaniel"},{"family":"Schuette","given":"Stephanie"},{"family":"Gutierrez","given":"Bruriah"},{"family":"Brendler","given":"Charles"}],"issued":{"date-parts":[["2017",8]]}}},{"id":539,"uris":["http://zotero.org/groups/4746215/items/IKT5NJH6"],"itemData":{"id":539,"type":"article-journal","container-title":"Journal of Medical Internet Research","DOI":"10.2196/jmir.2281","ISSN":"1438-8871","issue":"2","journalAbbreviation":"J Med Internet Res","language":"en","page":"e37","source":"DOI.org (Crossref)","title":"A Systematic Review of Web-Based Interventions for Patient Empowerment and Physical Activity in Chronic Diseases: Relevance for Cancer Survivors","title-short":"A Systematic Review of Web-Based Interventions for Patient Empowerment and Physical Activity in Chronic Diseases","volume":"15","author":[{"family":"Kuijpers","given":"Wilma"},{"family":"Groen","given":"Wim G"},{"family":"Aaronson","given":"Neil K"},{"family":"Harten","given":"Wim H","non-dropping-particle":"van"}],"issued":{"date-parts":[["2013",2,20]]}}},{"id":542,"uris":["http://zotero.org/groups/4746215/items/N6UJXQZU"],"itemData":{"id":542,"type":"article-journal","container-title":"Journal of Pain and Symptom Management","DOI":"10.1016/j.jpainsymman.2018.04.004","ISSN":"08853924","issue":"2","journalAbbreviation":"Journal of Pain and Symptom Management","language":"en","page":"252-258","source":"DOI.org (Crossref)","title":"Themes Addressed by Couples With Advanced Cancer During a Communication Skills Training Intervention","volume":"56","author":[{"family":"Porter","given":"Laura S."},{"family":"Fish","given":"Laura"},{"family":"Steinhauser","given":"Karen"}],"issued":{"date-parts":[["2018",8]]}}}],"schema":"https://github.com/citation-style-language/schema/raw/master/csl-citation.json"} </w:instrText>
      </w:r>
      <w:r w:rsidR="00C32F9C" w:rsidRPr="00757922">
        <w:fldChar w:fldCharType="separate"/>
      </w:r>
      <w:r w:rsidR="007B52F6" w:rsidRPr="00757922">
        <w:rPr>
          <w:vertAlign w:val="superscript"/>
          <w:lang w:val="en-US"/>
        </w:rPr>
        <w:t>56,79,80</w:t>
      </w:r>
      <w:r w:rsidR="00C32F9C" w:rsidRPr="00757922">
        <w:fldChar w:fldCharType="end"/>
      </w:r>
      <w:r w:rsidRPr="00757922">
        <w:t xml:space="preserve"> and less so with two elements (</w:t>
      </w:r>
      <w:r w:rsidR="00531A33" w:rsidRPr="00757922">
        <w:t>e.g.,</w:t>
      </w:r>
      <w:r w:rsidRPr="00757922">
        <w:t xml:space="preserve"> exercise plus social support) </w:t>
      </w:r>
      <w:r w:rsidR="00C32F9C" w:rsidRPr="00757922">
        <w:fldChar w:fldCharType="begin"/>
      </w:r>
      <w:r w:rsidR="000A33A6" w:rsidRPr="00757922">
        <w:instrText xml:space="preserve"> ADDIN ZOTERO_ITEM CSL_CITATION {"citationID":"2nqnLj7J","properties":{"formattedCitation":"\\super 81\\nosupersub{}","plainCitation":"81","noteIndex":0},"citationItems":[{"id":544,"uris":["http://zotero.org/groups/4746215/items/9J9I7LKD"],"itemData":{"id":544,"type":"article-journal","abstract":"Background. Providing better care and encouraging behaviors promoting health are effective measures to manage breast cancer patients. The present research was conducted to carry out an intervention based on the PHE model to promote physical activity, distress management, social support, and quality of life in breast cancer patients. Methods. This randomized control trial study was conducted on 123 women with breast cancer and their caregivers (\n              \n                \n                  group\n                   \n                  1\n                  =\n                  61\n                \n              \n              and\n              \n                \n                  group\n                   \n                  2\n                  =\n                  62\n                \n              \n              ). Subjects entered the study from the oncology ward of a specialized clinic in Shiraz, Iran. The education was done through clips, pamphlets, and lectures in 8 sessions with a duration of 15 to 25 minutes. A posttest was carried out in the both groups in 2 times (the end and 3 months) after intervention. The SPSS25 software was used to analyze the data. Results. The mean and SD of age of group 1 were (\n              \n                \n                  45.77\n                  ±\n                  8.84\n                \n              \n              ) and control group 2 (\n              \n                \n                  45.58\n                  ±\n                  77.64\n                \n              \n              ). The fiding showed a significant difference between the mean scores of distress management, social support, physical activity, and cancer self-efficacy in group 1 vs. group 2 after intervention (\n              \n                \n                  P\n                  &lt;\n                  0.001\n                \n              \n              ). Also, the educational intervention improved quality of life (\n              \n                \n                  P\n                  =\n                  0.003\n                \n              \n              ). Conclusion. Intervention program based on the PHE model may facilitate the cognitive, emotional, and behavioral processes in breast cancer patient. Thus, it appears that the PHE model might promote patients’ quality of life.","container-title":"International Journal of Breast Cancer","DOI":"10.1155/2022/1944852","ISSN":"2090-3189, 2090-3170","journalAbbreviation":"International Journal of Breast Cancer","language":"en","page":"1-8","source":"DOI.org (Crossref)","title":"The Patient Health Engagement Model in Cancer Management: Effect of Physical Activity, Distress Management, and Social Support Intervention to Improve the Quality of Life in Breast Cancer Patients","title-short":"The Patient Health Engagement Model in Cancer Management","volume":"2022","author":[{"family":"Changizi","given":"Maryam"},{"family":"Ghahremani","given":"Leila"},{"family":"Ahmadloo","given":"Niloofar"},{"family":"Kaveh","given":"Mohammad Hossein"}],"editor":[{"family":"Sahgal","given":"Pranshu"}],"issued":{"date-parts":[["2022",4,30]]}}}],"schema":"https://github.com/citation-style-language/schema/raw/master/csl-citation.json"} </w:instrText>
      </w:r>
      <w:r w:rsidR="00C32F9C" w:rsidRPr="00757922">
        <w:fldChar w:fldCharType="separate"/>
      </w:r>
      <w:r w:rsidR="000A33A6" w:rsidRPr="00757922">
        <w:rPr>
          <w:vertAlign w:val="superscript"/>
          <w:lang w:val="en-US"/>
        </w:rPr>
        <w:t>81</w:t>
      </w:r>
      <w:r w:rsidR="00C32F9C" w:rsidRPr="00757922">
        <w:fldChar w:fldCharType="end"/>
      </w:r>
      <w:r w:rsidR="003A76C3" w:rsidRPr="00757922">
        <w:t>.</w:t>
      </w:r>
      <w:r w:rsidRPr="00757922">
        <w:t xml:space="preserve"> </w:t>
      </w:r>
      <w:r w:rsidR="003A76C3" w:rsidRPr="00757922">
        <w:t>H</w:t>
      </w:r>
      <w:r w:rsidRPr="00757922">
        <w:t>owever</w:t>
      </w:r>
      <w:r w:rsidR="003A76C3" w:rsidRPr="00757922">
        <w:t>,</w:t>
      </w:r>
      <w:r w:rsidRPr="00757922">
        <w:t xml:space="preserve"> the cancer patient empowerment program is the first intervention we know of which combines multiple elements into a daily home-based online program (see below for details)</w:t>
      </w:r>
    </w:p>
    <w:p w14:paraId="048F142E" w14:textId="0005E2DC" w:rsidR="00DB034C" w:rsidRPr="00757922" w:rsidRDefault="00DB034C" w:rsidP="00816706"/>
    <w:p w14:paraId="38ECBCF2" w14:textId="6D4055B3" w:rsidR="00EE1087" w:rsidRPr="00757922" w:rsidRDefault="006E5C25" w:rsidP="00816706">
      <w:r w:rsidRPr="00757922">
        <w:t xml:space="preserve">Patient activation highlights the importance of patients’ </w:t>
      </w:r>
      <w:r w:rsidR="00040BFA" w:rsidRPr="00757922">
        <w:t xml:space="preserve">motivation, </w:t>
      </w:r>
      <w:r w:rsidR="00FA225D" w:rsidRPr="00757922">
        <w:t xml:space="preserve">understanding their role and </w:t>
      </w:r>
      <w:r w:rsidR="002C7677" w:rsidRPr="00757922">
        <w:t xml:space="preserve">their </w:t>
      </w:r>
      <w:r w:rsidRPr="00757922">
        <w:t xml:space="preserve">willingness to take independent actions to be in charge of their </w:t>
      </w:r>
      <w:r w:rsidR="00FA225D" w:rsidRPr="00757922">
        <w:t xml:space="preserve">own health </w:t>
      </w:r>
      <w:r w:rsidRPr="00757922">
        <w:t xml:space="preserve">and </w:t>
      </w:r>
      <w:r w:rsidR="00FA225D" w:rsidRPr="00757922">
        <w:t>care</w:t>
      </w:r>
      <w:r w:rsidRPr="00757922">
        <w:t xml:space="preserve"> </w:t>
      </w:r>
      <w:r w:rsidR="00C32F9C" w:rsidRPr="00757922">
        <w:fldChar w:fldCharType="begin"/>
      </w:r>
      <w:r w:rsidR="000A33A6" w:rsidRPr="00757922">
        <w:instrText xml:space="preserve"> ADDIN ZOTERO_ITEM CSL_CITATION {"citationID":"1sbHchRz","properties":{"formattedCitation":"\\super 82\\nosupersub{}","plainCitation":"82","noteIndex":0},"citationItems":[{"id":546,"uris":["http://zotero.org/groups/4746215/items/CNJIA3GE"],"itemData":{"id":546,"type":"article-journal","container-title":"Health Affairs","DOI":"10.1377/hlthaff.2012.1061","ISSN":"0278-2715, 1544-5208","issue":"2","journalAbbreviation":"Health Affairs","language":"en","page":"207-214","source":"DOI.org (Crossref)","title":"What The Evidence Shows About Patient Activation: Better Health Outcomes And Care Experiences; Fewer Data On Costs","title-short":"What The Evidence Shows About Patient Activation","volume":"32","author":[{"family":"Hibbard","given":"Judith H."},{"family":"Greene","given":"Jessica"}],"issued":{"date-parts":[["2013",2]]}}}],"schema":"https://github.com/citation-style-language/schema/raw/master/csl-citation.json"} </w:instrText>
      </w:r>
      <w:r w:rsidR="00C32F9C" w:rsidRPr="00757922">
        <w:fldChar w:fldCharType="separate"/>
      </w:r>
      <w:r w:rsidR="000A33A6" w:rsidRPr="00757922">
        <w:rPr>
          <w:vertAlign w:val="superscript"/>
          <w:lang w:val="en-US"/>
        </w:rPr>
        <w:t>82</w:t>
      </w:r>
      <w:r w:rsidR="00C32F9C" w:rsidRPr="00757922">
        <w:fldChar w:fldCharType="end"/>
      </w:r>
      <w:r w:rsidRPr="00757922">
        <w:t xml:space="preserve">. </w:t>
      </w:r>
      <w:r w:rsidR="00704B1D" w:rsidRPr="00757922">
        <w:t xml:space="preserve">Multiple </w:t>
      </w:r>
      <w:r w:rsidR="00226639" w:rsidRPr="00757922">
        <w:t xml:space="preserve">studies </w:t>
      </w:r>
      <w:r w:rsidR="00704B1D" w:rsidRPr="00757922">
        <w:t xml:space="preserve">have shown that more activated patients are two or more times more likely </w:t>
      </w:r>
      <w:r w:rsidR="009215CA" w:rsidRPr="00757922">
        <w:t xml:space="preserve">than less activated patients </w:t>
      </w:r>
      <w:r w:rsidR="00354E62" w:rsidRPr="00757922">
        <w:t xml:space="preserve">to have more knowledge about their condition’s treatment guidelines, look for more health information, and prepare better for their doctor’s visit </w:t>
      </w:r>
      <w:r w:rsidR="00C32F9C" w:rsidRPr="00757922">
        <w:fldChar w:fldCharType="begin"/>
      </w:r>
      <w:r w:rsidR="000A33A6" w:rsidRPr="00757922">
        <w:instrText xml:space="preserve"> ADDIN ZOTERO_ITEM CSL_CITATION {"citationID":"OZC39Q1K","properties":{"formattedCitation":"\\super 83,84\\nosupersub{}","plainCitation":"83,84","noteIndex":0},"citationItems":[{"id":547,"uris":["http://zotero.org/groups/4746215/items/QEZTMK7N"],"itemData":{"id":547,"type":"article-journal","abstract":"Current policy directions place high expectations on consumers, pressing them to adopt new roles and behaviors. The price of failing to meet these expectations will be high for the individual, for the care delivery system, and for the society as a whole. Yet there is limited support in place to help consumers meet these expectations. The article reviews the major approaches used to stimulate consumer engagement in health and health care. The concept of activation is explored as a possible organizing construct for informing strategies to increase consumer involvement in health. Illustrative data are presented that show how activation levels are associated with engaging in specific health behaviors. The strategy of measuring activation and calibrating both the type and the amount of support for consumers is discussed as a way to improve current approaches. Tailoring activation to the individual, group, and community level is also explored.","container-title":"Medical Care Research and Review","DOI":"10.1177/1077558708326969","ISSN":"1077-5587, 1552-6801","issue":"1_suppl","journalAbbreviation":"Med Care Res Rev","language":"en","page":"9S-27S","source":"DOI.org (Crossref)","title":"Using Systematic Measurement to Target Consumer Activation Strategies","volume":"66","author":[{"family":"Hibbard","given":"Judith H."}],"issued":{"date-parts":[["2009",2]]}}},{"id":548,"uris":["http://zotero.org/groups/4746215/items/YC2DJY8A"],"itemData":{"id":548,"type":"article-journal","container-title":"Patient Education and Counseling","DOI":"10.1016/j.pec.2009.02.018","ISSN":"07383991","issue":"1","journalAbbreviation":"Patient Education and Counseling","language":"en","page":"116-122","source":"DOI.org (Crossref)","title":"Measuring self-management of patients’ and employees’ health: Further validation of the Patient Activation Measure (PAM) based on its relation to employee characteristics","title-short":"Measuring self-management of patients’ and employees’ health","volume":"77","author":[{"family":"Fowles","given":"Jinnet Briggs"},{"family":"Terry","given":"Paul"},{"family":"Xi","given":"Min"},{"family":"Hibbard","given":"Judith"},{"family":"Bloom","given":"Christine Taddy"},{"family":"Harvey","given":"Lisa"}],"issued":{"date-parts":[["2009",10]]}}}],"schema":"https://github.com/citation-style-language/schema/raw/master/csl-citation.json"} </w:instrText>
      </w:r>
      <w:r w:rsidR="00C32F9C" w:rsidRPr="00757922">
        <w:fldChar w:fldCharType="separate"/>
      </w:r>
      <w:r w:rsidR="000A33A6" w:rsidRPr="00757922">
        <w:rPr>
          <w:vertAlign w:val="superscript"/>
          <w:lang w:val="en-US"/>
        </w:rPr>
        <w:t>83,84</w:t>
      </w:r>
      <w:r w:rsidR="00C32F9C" w:rsidRPr="00757922">
        <w:fldChar w:fldCharType="end"/>
      </w:r>
      <w:r w:rsidR="00354E62" w:rsidRPr="00757922">
        <w:t xml:space="preserve">, thus improving their health outcomes and care experiences </w:t>
      </w:r>
      <w:r w:rsidR="00C32F9C" w:rsidRPr="00757922">
        <w:fldChar w:fldCharType="begin"/>
      </w:r>
      <w:r w:rsidR="000A33A6" w:rsidRPr="00757922">
        <w:instrText xml:space="preserve"> ADDIN ZOTERO_ITEM CSL_CITATION {"citationID":"2c0ZuK4K","properties":{"formattedCitation":"\\super 82\\nosupersub{}","plainCitation":"82","noteIndex":0},"citationItems":[{"id":546,"uris":["http://zotero.org/groups/4746215/items/CNJIA3GE"],"itemData":{"id":546,"type":"article-journal","container-title":"Health Affairs","DOI":"10.1377/hlthaff.2012.1061","ISSN":"0278-2715, 1544-5208","issue":"2","journalAbbreviation":"Health Affairs","language":"en","page":"207-214","source":"DOI.org (Crossref)","title":"What The Evidence Shows About Patient Activation: Better Health Outcomes And Care Experiences; Fewer Data On Costs","title-short":"What The Evidence Shows About Patient Activation","volume":"32","author":[{"family":"Hibbard","given":"Judith H."},{"family":"Greene","given":"Jessica"}],"issued":{"date-parts":[["2013",2]]}}}],"schema":"https://github.com/citation-style-language/schema/raw/master/csl-citation.json"} </w:instrText>
      </w:r>
      <w:r w:rsidR="00C32F9C" w:rsidRPr="00757922">
        <w:fldChar w:fldCharType="separate"/>
      </w:r>
      <w:r w:rsidR="000A33A6" w:rsidRPr="00757922">
        <w:rPr>
          <w:vertAlign w:val="superscript"/>
          <w:lang w:val="en-US"/>
        </w:rPr>
        <w:t>82</w:t>
      </w:r>
      <w:r w:rsidR="00C32F9C" w:rsidRPr="00757922">
        <w:fldChar w:fldCharType="end"/>
      </w:r>
      <w:r w:rsidR="00354E62" w:rsidRPr="00757922">
        <w:t>.</w:t>
      </w:r>
      <w:r w:rsidR="002C7677" w:rsidRPr="00757922">
        <w:t xml:space="preserve"> Similarly, in a study including </w:t>
      </w:r>
      <w:r w:rsidR="002A6FBA" w:rsidRPr="00757922">
        <w:t xml:space="preserve">over </w:t>
      </w:r>
      <w:r w:rsidR="002C7677" w:rsidRPr="00757922">
        <w:t xml:space="preserve">500 cancer survivors </w:t>
      </w:r>
      <w:r w:rsidR="002A6FBA" w:rsidRPr="00757922">
        <w:t xml:space="preserve">of different cancers has shown that highly activated patients are overall more informed about their cancer and treatment plan, understanding it and proactively cope with their symptoms/ side effects </w:t>
      </w:r>
      <w:r w:rsidR="00C32F9C" w:rsidRPr="00757922">
        <w:fldChar w:fldCharType="begin"/>
      </w:r>
      <w:r w:rsidR="000A33A6" w:rsidRPr="00757922">
        <w:instrText xml:space="preserve"> ADDIN ZOTERO_ITEM CSL_CITATION {"citationID":"DyoJKZOp","properties":{"formattedCitation":"\\super 85\\nosupersub{}","plainCitation":"85","noteIndex":0},"citationItems":[{"id":549,"uris":["http://zotero.org/groups/4746215/items/7NI3WD24"],"itemData":{"id":549,"type":"article-journal","container-title":"Patient Education and Counseling","DOI":"10.1016/j.pec.2017.03.019","ISSN":"07383991","issue":"7","journalAbbreviation":"Patient Education and Counseling","language":"en","page":"1276-1279","source":"DOI.org (Crossref)","title":"Does patient activation level affect the cancer patient journey?","volume":"100","author":[{"family":"Hibbard","given":"Judith H."},{"family":"Mahoney","given":"Eldon"},{"family":"Sonet","given":"Ellen"}],"issued":{"date-parts":[["2017",7]]}}}],"schema":"https://github.com/citation-style-language/schema/raw/master/csl-citation.json"} </w:instrText>
      </w:r>
      <w:r w:rsidR="00C32F9C" w:rsidRPr="00757922">
        <w:fldChar w:fldCharType="separate"/>
      </w:r>
      <w:r w:rsidR="000A33A6" w:rsidRPr="00757922">
        <w:rPr>
          <w:vertAlign w:val="superscript"/>
          <w:lang w:val="en-US"/>
        </w:rPr>
        <w:t>85</w:t>
      </w:r>
      <w:r w:rsidR="00C32F9C" w:rsidRPr="00757922">
        <w:fldChar w:fldCharType="end"/>
      </w:r>
      <w:r w:rsidR="002A6FBA" w:rsidRPr="00757922">
        <w:t xml:space="preserve">. </w:t>
      </w:r>
      <w:r w:rsidR="00712D86" w:rsidRPr="00757922">
        <w:t>In a recent meta-analysis of 26 interventions</w:t>
      </w:r>
      <w:r w:rsidR="00730411" w:rsidRPr="00757922">
        <w:t xml:space="preserve"> in Chinese or English </w:t>
      </w:r>
      <w:r w:rsidR="00712D86" w:rsidRPr="00757922">
        <w:t xml:space="preserve">on adults with chronic illness like cardiovascular disease, cancer, chronic respiratory </w:t>
      </w:r>
      <w:r w:rsidR="00730411" w:rsidRPr="00757922">
        <w:t>disease,</w:t>
      </w:r>
      <w:r w:rsidR="00712D86" w:rsidRPr="00757922">
        <w:t xml:space="preserve"> or diabetes, it was </w:t>
      </w:r>
      <w:r w:rsidR="00730411" w:rsidRPr="00757922">
        <w:t>concluded</w:t>
      </w:r>
      <w:r w:rsidR="00712D86" w:rsidRPr="00757922">
        <w:t xml:space="preserve"> that interventions that encouraged patient activations </w:t>
      </w:r>
      <w:r w:rsidR="00730411" w:rsidRPr="00757922">
        <w:t xml:space="preserve">showed </w:t>
      </w:r>
      <w:r w:rsidR="00712D86" w:rsidRPr="00757922">
        <w:t xml:space="preserve">significant </w:t>
      </w:r>
      <w:r w:rsidR="00730411" w:rsidRPr="00757922">
        <w:t xml:space="preserve">improvements in patients’ physiological, psychosocial like depression and anxiety and health-related quality of life </w:t>
      </w:r>
      <w:r w:rsidR="002409E3" w:rsidRPr="00757922">
        <w:fldChar w:fldCharType="begin"/>
      </w:r>
      <w:r w:rsidR="000A33A6" w:rsidRPr="00757922">
        <w:instrText xml:space="preserve"> ADDIN ZOTERO_ITEM CSL_CITATION {"citationID":"uVHAJm3b","properties":{"formattedCitation":"\\super 86\\nosupersub{}","plainCitation":"86","noteIndex":0},"citationItems":[{"id":550,"uris":["http://zotero.org/groups/4746215/items/K8HKRMLA"],"itemData":{"id":550,"type":"article-journal","container-title":"Journal of Nursing Research","DOI":"10.1097/jnr.0000000000000387","ISSN":"1948-965X","issue":"5","language":"en","page":"e116","source":"DOI.org (Crossref)","title":"Effects of Patient Activation Intervention on Chronic Diseases: A Meta-Analysis","title-short":"Effects of Patient Activation Intervention on Chronic Diseases","volume":"28","author":[{"family":"Lin","given":"Mei-Yu"},{"family":"Weng","given":"Wei-Shih"},{"family":"Apriliyasari","given":"Renny Wulan"},{"family":"Van Truong","given":"Pham"},{"family":"Tsai","given":"Pei-Shan"}],"issued":{"date-parts":[["2020",10]]}}}],"schema":"https://github.com/citation-style-language/schema/raw/master/csl-citation.json"} </w:instrText>
      </w:r>
      <w:r w:rsidR="002409E3" w:rsidRPr="00757922">
        <w:fldChar w:fldCharType="separate"/>
      </w:r>
      <w:r w:rsidR="000A33A6" w:rsidRPr="00757922">
        <w:rPr>
          <w:vertAlign w:val="superscript"/>
          <w:lang w:val="en-US"/>
        </w:rPr>
        <w:t>86</w:t>
      </w:r>
      <w:r w:rsidR="002409E3" w:rsidRPr="00757922">
        <w:fldChar w:fldCharType="end"/>
      </w:r>
      <w:r w:rsidR="00730411" w:rsidRPr="00757922">
        <w:t>.</w:t>
      </w:r>
      <w:r w:rsidR="00ED443A" w:rsidRPr="00757922">
        <w:t xml:space="preserve"> </w:t>
      </w:r>
      <w:r w:rsidR="00344EC5" w:rsidRPr="00757922">
        <w:t xml:space="preserve">Patient empowerment is important as </w:t>
      </w:r>
      <w:r w:rsidR="002C769D" w:rsidRPr="00757922">
        <w:t>the</w:t>
      </w:r>
      <w:r w:rsidR="00344EC5" w:rsidRPr="00757922">
        <w:t xml:space="preserve"> need </w:t>
      </w:r>
      <w:r w:rsidR="002C769D" w:rsidRPr="00757922">
        <w:t xml:space="preserve">for cancer patients </w:t>
      </w:r>
      <w:r w:rsidR="00344EC5" w:rsidRPr="00757922">
        <w:t xml:space="preserve">to understand and process their cancer diagnosis related information and instructions by their healthcare providers is crucial to be able to make informed decisions for their treatment options, understand the oncological care system better and improve their health outcomes </w:t>
      </w:r>
      <w:r w:rsidR="002409E3" w:rsidRPr="00757922">
        <w:fldChar w:fldCharType="begin"/>
      </w:r>
      <w:r w:rsidR="000A33A6" w:rsidRPr="00757922">
        <w:instrText xml:space="preserve"> ADDIN ZOTERO_ITEM CSL_CITATION {"citationID":"Gz8zUKUI","properties":{"formattedCitation":"\\super 87,88\\nosupersub{}","plainCitation":"87,88","noteIndex":0},"citationItems":[{"id":551,"uris":["http://zotero.org/groups/4746215/items/Q2PXTLJ8"],"itemData":{"id":551,"type":"article-journal","container-title":"CA: A Cancer Journal for Clinicians","DOI":"10.3322/caac.20093","ISSN":"00079235","issue":"1","journalAbbreviation":"CA: A Cancer Journal for Clinicians","language":"en","page":"50-62","source":"DOI.org (Crossref)","title":"Self-management: Enabling and empowering patients living with cancer as a chronic illness","title-short":"Self-management","volume":"61","author":[{"family":"McCorkle","given":"Ruth"},{"family":"Ercolano","given":"Elizabeth"},{"family":"Lazenby","given":"Mark"},{"family":"Schulman-Green","given":"Dena"},{"family":"Schilling","given":"Lynne S."},{"family":"Lorig","given":"Kate"},{"family":"Wagner","given":"Edward H."}],"issued":{"date-parts":[["2011",1]]}}},{"id":553,"uris":["http://zotero.org/groups/4746215/items/ZYAMIZ9J"],"itemData":{"id":553,"type":"article-journal","container-title":"BMC Health Services Research","DOI":"10.1186/1472-6963-13-263","ISSN":"1472-6963","issue":"1","journalAbbreviation":"BMC Health Serv Res","language":"en","page":"263","source":"DOI.org (Crossref)","title":"Patient empowerment in long-term conditions: development and preliminary testing of a new measure","title-short":"Patient empowerment in long-term conditions","volume":"13","author":[{"family":"Small","given":"Nicola"},{"family":"Bower","given":"Peter"},{"family":"Chew-Graham","given":"Carolyn A"},{"family":"Whalley","given":"Diane"},{"family":"Protheroe","given":"Joanne"}],"issued":{"date-parts":[["2013",12]]}}}],"schema":"https://github.com/citation-style-language/schema/raw/master/csl-citation.json"} </w:instrText>
      </w:r>
      <w:r w:rsidR="002409E3" w:rsidRPr="00757922">
        <w:fldChar w:fldCharType="separate"/>
      </w:r>
      <w:r w:rsidR="000A33A6" w:rsidRPr="00757922">
        <w:rPr>
          <w:vertAlign w:val="superscript"/>
          <w:lang w:val="en-US"/>
        </w:rPr>
        <w:t>87,88</w:t>
      </w:r>
      <w:r w:rsidR="002409E3" w:rsidRPr="00757922">
        <w:fldChar w:fldCharType="end"/>
      </w:r>
      <w:r w:rsidR="00344EC5" w:rsidRPr="00757922">
        <w:t>.</w:t>
      </w:r>
      <w:r w:rsidR="00F00223" w:rsidRPr="00757922">
        <w:t xml:space="preserve"> </w:t>
      </w:r>
      <w:r w:rsidR="00C40F6E" w:rsidRPr="00757922">
        <w:t>A</w:t>
      </w:r>
      <w:r w:rsidR="00AC075E" w:rsidRPr="00757922">
        <w:t xml:space="preserve"> study </w:t>
      </w:r>
      <w:r w:rsidR="00C40F6E" w:rsidRPr="00757922">
        <w:t>that included</w:t>
      </w:r>
      <w:r w:rsidR="00AC075E" w:rsidRPr="00757922">
        <w:t xml:space="preserve"> 264 breast cancer survivors has shown that patient empowerment ha</w:t>
      </w:r>
      <w:r w:rsidR="00C40F6E" w:rsidRPr="00757922">
        <w:t>d</w:t>
      </w:r>
      <w:r w:rsidR="00AC075E" w:rsidRPr="00757922">
        <w:t xml:space="preserve"> significant</w:t>
      </w:r>
      <w:r w:rsidR="00C40F6E" w:rsidRPr="00757922">
        <w:t xml:space="preserve"> positive</w:t>
      </w:r>
      <w:r w:rsidR="00AC075E" w:rsidRPr="00757922">
        <w:t xml:space="preserve"> influenc</w:t>
      </w:r>
      <w:r w:rsidR="00C40F6E" w:rsidRPr="00757922">
        <w:t>e</w:t>
      </w:r>
      <w:r w:rsidR="00AC075E" w:rsidRPr="00757922">
        <w:t xml:space="preserve"> </w:t>
      </w:r>
      <w:r w:rsidR="00C40F6E" w:rsidRPr="00757922">
        <w:t xml:space="preserve">on </w:t>
      </w:r>
      <w:r w:rsidR="00AC075E" w:rsidRPr="00757922">
        <w:t xml:space="preserve">their quality of life </w:t>
      </w:r>
      <w:r w:rsidR="002409E3" w:rsidRPr="00757922">
        <w:fldChar w:fldCharType="begin"/>
      </w:r>
      <w:r w:rsidR="000A33A6" w:rsidRPr="00757922">
        <w:instrText xml:space="preserve"> ADDIN ZOTERO_ITEM CSL_CITATION {"citationID":"Y0CNW284","properties":{"formattedCitation":"\\super 89\\nosupersub{}","plainCitation":"89","noteIndex":0},"citationItems":[{"id":555,"uris":["http://zotero.org/groups/4746215/items/SXQ2IK5T"],"itemData":{"id":555,"type":"article-journal","container-title":"Japan Journal of Nursing Science","DOI":"10.1111/jjns.12161","ISSN":"17427932","issue":"4","journalAbbreviation":"Jpn J Nurs Sci","language":"en","page":"311-319","source":"DOI.org (Crossref)","title":"Effect of empowerment on the quality of life of the survivors of breast cancer: The moderating effect of self-help group participation: Effect of empowerment","title-short":"Effect of empowerment on the quality of life of the survivors of breast cancer","volume":"14","author":[{"family":"Shin","given":"Sunhwa"},{"family":"Park","given":"Hyojung"}],"issued":{"date-parts":[["2017",10]]}}}],"schema":"https://github.com/citation-style-language/schema/raw/master/csl-citation.json"} </w:instrText>
      </w:r>
      <w:r w:rsidR="002409E3" w:rsidRPr="00757922">
        <w:fldChar w:fldCharType="separate"/>
      </w:r>
      <w:r w:rsidR="000A33A6" w:rsidRPr="00757922">
        <w:rPr>
          <w:vertAlign w:val="superscript"/>
          <w:lang w:val="en-US"/>
        </w:rPr>
        <w:t>89</w:t>
      </w:r>
      <w:r w:rsidR="002409E3" w:rsidRPr="00757922">
        <w:fldChar w:fldCharType="end"/>
      </w:r>
      <w:r w:rsidR="00AC075E" w:rsidRPr="00757922">
        <w:t>.</w:t>
      </w:r>
      <w:r w:rsidR="009B2A91" w:rsidRPr="00757922">
        <w:t xml:space="preserve"> Further, </w:t>
      </w:r>
      <w:r w:rsidR="00623F87" w:rsidRPr="00757922">
        <w:t>in a study on haematological cancer patients (n=7), it was highlighted that patient empowerment improved quality of life</w:t>
      </w:r>
      <w:r w:rsidR="00E058B5" w:rsidRPr="00757922">
        <w:t xml:space="preserve">, </w:t>
      </w:r>
      <w:r w:rsidR="00623F87" w:rsidRPr="00757922">
        <w:t>resulted in positive mental attitude</w:t>
      </w:r>
      <w:r w:rsidR="00E058B5" w:rsidRPr="00757922">
        <w:t>,</w:t>
      </w:r>
      <w:r w:rsidR="00623F87" w:rsidRPr="00757922">
        <w:t xml:space="preserve"> </w:t>
      </w:r>
      <w:r w:rsidR="00E058B5" w:rsidRPr="00757922">
        <w:t xml:space="preserve">and better coping with treatment and care </w:t>
      </w:r>
      <w:r w:rsidR="002409E3" w:rsidRPr="00757922">
        <w:fldChar w:fldCharType="begin"/>
      </w:r>
      <w:r w:rsidR="000A33A6" w:rsidRPr="00757922">
        <w:instrText xml:space="preserve"> ADDIN ZOTERO_ITEM CSL_CITATION {"citationID":"0SmWe0J0","properties":{"formattedCitation":"\\super 90\\nosupersub{}","plainCitation":"90","noteIndex":0},"citationItems":[{"id":556,"uris":["http://zotero.org/groups/4746215/items/NN4HTHQH"],"itemData":{"id":556,"type":"article-journal","container-title":"Journal of Clinical Nursing","DOI":"10.1046/j.1365-2702.2003.00886.x","ISSN":"0962-1067, 1365-2702","issue":"2","journalAbbreviation":"J Clin Nurs","language":"en","page":"251-258","source":"DOI.org (Crossref)","title":"Haematological cancer patients: achieving a sense of empowerment by use of strategies to control illness","title-short":"Haematological cancer patients","volume":"13","author":[{"family":"Bulsara","given":"Caroline"},{"family":"Ward","given":"Alison"},{"family":"Joske","given":"David"}],"issued":{"date-parts":[["2004",2]]}}}],"schema":"https://github.com/citation-style-language/schema/raw/master/csl-citation.json"} </w:instrText>
      </w:r>
      <w:r w:rsidR="002409E3" w:rsidRPr="00757922">
        <w:fldChar w:fldCharType="separate"/>
      </w:r>
      <w:r w:rsidR="000A33A6" w:rsidRPr="00757922">
        <w:rPr>
          <w:vertAlign w:val="superscript"/>
          <w:lang w:val="en-US"/>
        </w:rPr>
        <w:t>90</w:t>
      </w:r>
      <w:r w:rsidR="002409E3" w:rsidRPr="00757922">
        <w:fldChar w:fldCharType="end"/>
      </w:r>
      <w:r w:rsidR="00E058B5" w:rsidRPr="00757922">
        <w:t>.</w:t>
      </w:r>
    </w:p>
    <w:p w14:paraId="561345D9" w14:textId="0FABD56E" w:rsidR="00320DCB" w:rsidRPr="00757922" w:rsidRDefault="00320DCB" w:rsidP="3FA7BF0B">
      <w:pPr>
        <w:rPr>
          <w:lang w:val="en-US"/>
        </w:rPr>
      </w:pPr>
    </w:p>
    <w:p w14:paraId="4E279C46" w14:textId="77777777" w:rsidR="00E0157D" w:rsidRPr="00757922" w:rsidRDefault="00E0157D" w:rsidP="3FA7BF0B">
      <w:pPr>
        <w:rPr>
          <w:lang w:val="en-US"/>
        </w:rPr>
      </w:pPr>
    </w:p>
    <w:p w14:paraId="5A8CC951" w14:textId="0F4B4271" w:rsidR="006C67D8" w:rsidRPr="00757922" w:rsidRDefault="00D70DCA" w:rsidP="006C67D8">
      <w:pPr>
        <w:pStyle w:val="Heading2"/>
        <w:rPr>
          <w:rFonts w:ascii="Times New Roman" w:hAnsi="Times New Roman" w:cs="Times New Roman"/>
          <w:b/>
          <w:color w:val="auto"/>
          <w:sz w:val="27"/>
          <w:szCs w:val="27"/>
        </w:rPr>
      </w:pPr>
      <w:bookmarkStart w:id="37" w:name="_Toc110341959"/>
      <w:bookmarkStart w:id="38" w:name="_Toc119942869"/>
      <w:r w:rsidRPr="00757922">
        <w:rPr>
          <w:rFonts w:ascii="Times New Roman" w:hAnsi="Times New Roman" w:cs="Times New Roman"/>
          <w:b/>
          <w:color w:val="auto"/>
          <w:sz w:val="27"/>
          <w:szCs w:val="27"/>
        </w:rPr>
        <w:lastRenderedPageBreak/>
        <w:t>2</w:t>
      </w:r>
      <w:r w:rsidR="006C67D8" w:rsidRPr="00757922">
        <w:rPr>
          <w:rFonts w:ascii="Times New Roman" w:hAnsi="Times New Roman" w:cs="Times New Roman"/>
          <w:b/>
          <w:color w:val="auto"/>
          <w:sz w:val="27"/>
          <w:szCs w:val="27"/>
        </w:rPr>
        <w:t>.</w:t>
      </w:r>
      <w:r w:rsidR="00CF59D4" w:rsidRPr="00757922">
        <w:rPr>
          <w:rFonts w:ascii="Times New Roman" w:hAnsi="Times New Roman" w:cs="Times New Roman"/>
          <w:b/>
          <w:color w:val="auto"/>
          <w:sz w:val="27"/>
          <w:szCs w:val="27"/>
        </w:rPr>
        <w:t>4</w:t>
      </w:r>
      <w:r w:rsidR="42F2D96C" w:rsidRPr="00757922">
        <w:rPr>
          <w:rFonts w:ascii="Times New Roman" w:hAnsi="Times New Roman" w:cs="Times New Roman"/>
          <w:b/>
          <w:color w:val="auto"/>
          <w:sz w:val="27"/>
          <w:szCs w:val="27"/>
        </w:rPr>
        <w:t xml:space="preserve"> Brief</w:t>
      </w:r>
      <w:r w:rsidR="006C67D8" w:rsidRPr="00757922">
        <w:rPr>
          <w:rFonts w:ascii="Times New Roman" w:hAnsi="Times New Roman" w:cs="Times New Roman"/>
          <w:b/>
          <w:color w:val="auto"/>
          <w:sz w:val="27"/>
          <w:szCs w:val="27"/>
        </w:rPr>
        <w:t xml:space="preserve"> Description of the Cancer Patient Empowerment Program</w:t>
      </w:r>
      <w:r w:rsidR="005D202B" w:rsidRPr="00757922">
        <w:rPr>
          <w:rFonts w:ascii="Times New Roman" w:hAnsi="Times New Roman" w:cs="Times New Roman"/>
          <w:b/>
          <w:color w:val="auto"/>
          <w:sz w:val="27"/>
          <w:szCs w:val="27"/>
        </w:rPr>
        <w:t xml:space="preserve"> (Cancer</w:t>
      </w:r>
      <w:r w:rsidR="006C67D8" w:rsidRPr="00757922">
        <w:rPr>
          <w:rFonts w:ascii="Times New Roman" w:hAnsi="Times New Roman" w:cs="Times New Roman"/>
          <w:b/>
          <w:color w:val="auto"/>
          <w:sz w:val="27"/>
          <w:szCs w:val="27"/>
        </w:rPr>
        <w:t>PEP)</w:t>
      </w:r>
      <w:bookmarkEnd w:id="37"/>
      <w:bookmarkEnd w:id="38"/>
    </w:p>
    <w:p w14:paraId="661406FC" w14:textId="77777777" w:rsidR="006C67D8" w:rsidRPr="00757922" w:rsidRDefault="006C67D8" w:rsidP="006C67D8">
      <w:pPr>
        <w:pStyle w:val="NoSpacing"/>
        <w:rPr>
          <w:rFonts w:ascii="Times New Roman" w:hAnsi="Times New Roman" w:cs="Times New Roman"/>
          <w:sz w:val="24"/>
          <w:szCs w:val="24"/>
        </w:rPr>
      </w:pPr>
    </w:p>
    <w:p w14:paraId="50974E74" w14:textId="3143D1AF" w:rsidR="28EE0038" w:rsidRPr="00757922" w:rsidRDefault="127AA00A" w:rsidP="28EE0038">
      <w:pPr>
        <w:pStyle w:val="NoSpacing"/>
        <w:rPr>
          <w:rFonts w:ascii="Times New Roman" w:hAnsi="Times New Roman" w:cs="Times New Roman"/>
          <w:sz w:val="24"/>
          <w:szCs w:val="24"/>
        </w:rPr>
      </w:pPr>
      <w:r w:rsidRPr="00757922">
        <w:rPr>
          <w:rFonts w:ascii="Times New Roman" w:hAnsi="Times New Roman" w:cs="Times New Roman"/>
          <w:sz w:val="24"/>
          <w:szCs w:val="24"/>
        </w:rPr>
        <w:t>See Section 5 for full description of the program</w:t>
      </w:r>
    </w:p>
    <w:p w14:paraId="05921DC8" w14:textId="506B2C7E" w:rsidR="28EE0038" w:rsidRPr="00757922" w:rsidRDefault="28EE0038" w:rsidP="28EE0038">
      <w:pPr>
        <w:pStyle w:val="NoSpacing"/>
        <w:rPr>
          <w:rFonts w:ascii="Times New Roman" w:hAnsi="Times New Roman" w:cs="Times New Roman"/>
          <w:sz w:val="24"/>
          <w:szCs w:val="24"/>
        </w:rPr>
      </w:pPr>
    </w:p>
    <w:p w14:paraId="0DE67BA1" w14:textId="3A0C43D9" w:rsidR="002C39E1" w:rsidRPr="00757922" w:rsidRDefault="005D202B" w:rsidP="006C67D8">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Cancer</w:t>
      </w:r>
      <w:r w:rsidR="006C67D8" w:rsidRPr="00757922">
        <w:rPr>
          <w:rFonts w:ascii="Times New Roman" w:hAnsi="Times New Roman" w:cs="Times New Roman"/>
          <w:color w:val="000000" w:themeColor="text1"/>
          <w:sz w:val="24"/>
          <w:szCs w:val="24"/>
        </w:rPr>
        <w:t>PEP is</w:t>
      </w:r>
      <w:r w:rsidR="00600652" w:rsidRPr="00757922">
        <w:rPr>
          <w:rFonts w:ascii="Times New Roman" w:hAnsi="Times New Roman" w:cs="Times New Roman"/>
          <w:color w:val="000000" w:themeColor="text1"/>
          <w:sz w:val="24"/>
          <w:szCs w:val="24"/>
        </w:rPr>
        <w:t xml:space="preserve"> very similar to the Prostate Cancer PEP</w:t>
      </w:r>
      <w:r w:rsidR="002C39E1" w:rsidRPr="00757922">
        <w:rPr>
          <w:rFonts w:ascii="Times New Roman" w:hAnsi="Times New Roman" w:cs="Times New Roman"/>
          <w:color w:val="000000" w:themeColor="text1"/>
          <w:sz w:val="24"/>
          <w:szCs w:val="24"/>
        </w:rPr>
        <w:t xml:space="preserve">, </w:t>
      </w:r>
      <w:r w:rsidR="006C67D8" w:rsidRPr="00757922">
        <w:rPr>
          <w:rFonts w:ascii="Times New Roman" w:hAnsi="Times New Roman" w:cs="Times New Roman"/>
          <w:color w:val="000000" w:themeColor="text1"/>
          <w:sz w:val="24"/>
          <w:szCs w:val="24"/>
        </w:rPr>
        <w:t>a six-month home-based comprehensive health-promotion program</w:t>
      </w:r>
      <w:r w:rsidR="002C39E1" w:rsidRPr="00757922">
        <w:rPr>
          <w:rFonts w:ascii="Times New Roman" w:hAnsi="Times New Roman" w:cs="Times New Roman"/>
          <w:color w:val="000000" w:themeColor="text1"/>
          <w:sz w:val="24"/>
          <w:szCs w:val="24"/>
        </w:rPr>
        <w:t xml:space="preserve"> we have developed and administered to over 2</w:t>
      </w:r>
      <w:r w:rsidR="001E101B" w:rsidRPr="00757922">
        <w:rPr>
          <w:rFonts w:ascii="Times New Roman" w:hAnsi="Times New Roman" w:cs="Times New Roman"/>
          <w:color w:val="000000" w:themeColor="text1"/>
          <w:sz w:val="24"/>
          <w:szCs w:val="24"/>
        </w:rPr>
        <w:t>50</w:t>
      </w:r>
      <w:r w:rsidR="002C39E1" w:rsidRPr="00757922">
        <w:rPr>
          <w:rFonts w:ascii="Times New Roman" w:hAnsi="Times New Roman" w:cs="Times New Roman"/>
          <w:color w:val="000000" w:themeColor="text1"/>
          <w:sz w:val="24"/>
          <w:szCs w:val="24"/>
        </w:rPr>
        <w:t xml:space="preserve"> men with prostate cancer. </w:t>
      </w:r>
    </w:p>
    <w:p w14:paraId="45C1483F" w14:textId="77777777" w:rsidR="002C39E1" w:rsidRPr="00757922" w:rsidRDefault="002C39E1" w:rsidP="006C67D8">
      <w:pPr>
        <w:pStyle w:val="NoSpacing"/>
        <w:rPr>
          <w:rFonts w:ascii="Times New Roman" w:hAnsi="Times New Roman" w:cs="Times New Roman"/>
          <w:bCs/>
          <w:color w:val="000000" w:themeColor="text1"/>
          <w:sz w:val="24"/>
          <w:szCs w:val="24"/>
        </w:rPr>
      </w:pPr>
    </w:p>
    <w:p w14:paraId="295CD43B" w14:textId="55AD2DA5" w:rsidR="006C67D8" w:rsidRPr="00757922" w:rsidRDefault="002C39E1" w:rsidP="006C67D8">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CancerPEP </w:t>
      </w:r>
      <w:r w:rsidR="006C67D8" w:rsidRPr="00757922">
        <w:rPr>
          <w:rFonts w:ascii="Times New Roman" w:hAnsi="Times New Roman" w:cs="Times New Roman"/>
          <w:color w:val="000000" w:themeColor="text1"/>
          <w:sz w:val="24"/>
          <w:szCs w:val="24"/>
        </w:rPr>
        <w:t xml:space="preserve">is meant to start before </w:t>
      </w:r>
      <w:r w:rsidR="001E101B" w:rsidRPr="00757922">
        <w:rPr>
          <w:rFonts w:ascii="Times New Roman" w:hAnsi="Times New Roman" w:cs="Times New Roman"/>
          <w:color w:val="000000" w:themeColor="text1"/>
          <w:sz w:val="24"/>
          <w:szCs w:val="24"/>
        </w:rPr>
        <w:t>a patient’s</w:t>
      </w:r>
      <w:r w:rsidR="006C67D8" w:rsidRPr="00757922">
        <w:rPr>
          <w:rFonts w:ascii="Times New Roman" w:hAnsi="Times New Roman" w:cs="Times New Roman"/>
          <w:color w:val="000000" w:themeColor="text1"/>
          <w:sz w:val="24"/>
          <w:szCs w:val="24"/>
        </w:rPr>
        <w:t xml:space="preserve"> medical treatment begins, run concurrently with the treatment phase, during the recovery phase, </w:t>
      </w:r>
      <w:r w:rsidR="005D202B" w:rsidRPr="00757922">
        <w:rPr>
          <w:rFonts w:ascii="Times New Roman" w:hAnsi="Times New Roman" w:cs="Times New Roman"/>
          <w:color w:val="000000" w:themeColor="text1"/>
          <w:sz w:val="24"/>
          <w:szCs w:val="24"/>
        </w:rPr>
        <w:t>or</w:t>
      </w:r>
      <w:r w:rsidR="006C67D8" w:rsidRPr="00757922">
        <w:rPr>
          <w:rFonts w:ascii="Times New Roman" w:hAnsi="Times New Roman" w:cs="Times New Roman"/>
          <w:color w:val="000000" w:themeColor="text1"/>
          <w:sz w:val="24"/>
          <w:szCs w:val="24"/>
        </w:rPr>
        <w:t xml:space="preserve"> at time of recurrence or progression</w:t>
      </w:r>
      <w:r w:rsidR="005D202B" w:rsidRPr="00757922">
        <w:rPr>
          <w:rFonts w:ascii="Times New Roman" w:hAnsi="Times New Roman" w:cs="Times New Roman"/>
          <w:color w:val="000000" w:themeColor="text1"/>
          <w:sz w:val="24"/>
          <w:szCs w:val="24"/>
        </w:rPr>
        <w:t>, or in long term follow-up.</w:t>
      </w:r>
      <w:r w:rsidR="006C67D8" w:rsidRPr="00757922">
        <w:rPr>
          <w:rFonts w:ascii="Times New Roman" w:hAnsi="Times New Roman" w:cs="Times New Roman"/>
          <w:color w:val="000000" w:themeColor="text1"/>
          <w:sz w:val="24"/>
          <w:szCs w:val="24"/>
        </w:rPr>
        <w:t xml:space="preserve"> </w:t>
      </w:r>
    </w:p>
    <w:p w14:paraId="69469760" w14:textId="77777777" w:rsidR="006C67D8" w:rsidRPr="00757922" w:rsidRDefault="006C67D8" w:rsidP="006C67D8">
      <w:pPr>
        <w:pStyle w:val="NoSpacing"/>
        <w:rPr>
          <w:rFonts w:ascii="Times New Roman" w:hAnsi="Times New Roman" w:cs="Times New Roman"/>
          <w:bCs/>
          <w:color w:val="000000" w:themeColor="text1"/>
          <w:sz w:val="24"/>
          <w:szCs w:val="24"/>
        </w:rPr>
      </w:pPr>
    </w:p>
    <w:p w14:paraId="542A23B4" w14:textId="1699F09B" w:rsidR="006C67D8" w:rsidRPr="00757922" w:rsidRDefault="005D202B" w:rsidP="006C67D8">
      <w:pPr>
        <w:pStyle w:val="NoSpacing"/>
        <w:rPr>
          <w:rFonts w:ascii="Times New Roman" w:hAnsi="Times New Roman" w:cs="Times New Roman"/>
          <w:bCs/>
          <w:color w:val="000000" w:themeColor="text1"/>
          <w:sz w:val="24"/>
          <w:szCs w:val="24"/>
        </w:rPr>
      </w:pPr>
      <w:r w:rsidRPr="00757922">
        <w:rPr>
          <w:rFonts w:ascii="Times New Roman" w:hAnsi="Times New Roman" w:cs="Times New Roman"/>
          <w:color w:val="000000" w:themeColor="text1"/>
          <w:sz w:val="24"/>
          <w:szCs w:val="24"/>
        </w:rPr>
        <w:t>The participants</w:t>
      </w:r>
      <w:r w:rsidR="006C67D8" w:rsidRPr="00757922">
        <w:rPr>
          <w:rFonts w:ascii="Times New Roman" w:hAnsi="Times New Roman" w:cs="Times New Roman"/>
          <w:color w:val="000000" w:themeColor="text1"/>
          <w:sz w:val="24"/>
          <w:szCs w:val="24"/>
        </w:rPr>
        <w:t xml:space="preserve"> receive a daily email for six months that includes a description of the suggested activi</w:t>
      </w:r>
      <w:r w:rsidR="005313E7" w:rsidRPr="00757922">
        <w:rPr>
          <w:rFonts w:ascii="Times New Roman" w:hAnsi="Times New Roman" w:cs="Times New Roman"/>
          <w:color w:val="000000" w:themeColor="text1"/>
          <w:sz w:val="24"/>
          <w:szCs w:val="24"/>
        </w:rPr>
        <w:t>ti</w:t>
      </w:r>
      <w:r w:rsidR="006C67D8" w:rsidRPr="00757922">
        <w:rPr>
          <w:rFonts w:ascii="Times New Roman" w:hAnsi="Times New Roman" w:cs="Times New Roman"/>
          <w:color w:val="000000" w:themeColor="text1"/>
          <w:sz w:val="24"/>
          <w:szCs w:val="24"/>
        </w:rPr>
        <w:t xml:space="preserve">es for that day, as well as a link to a </w:t>
      </w:r>
      <w:r w:rsidR="006C67D8" w:rsidRPr="00757922" w:rsidDel="00A90197">
        <w:rPr>
          <w:rFonts w:ascii="Times New Roman" w:hAnsi="Times New Roman" w:cs="Times New Roman"/>
          <w:sz w:val="24"/>
          <w:szCs w:val="24"/>
        </w:rPr>
        <w:t>3</w:t>
      </w:r>
      <w:r w:rsidR="00A90197" w:rsidRPr="00757922">
        <w:rPr>
          <w:rFonts w:ascii="Times New Roman" w:hAnsi="Times New Roman" w:cs="Times New Roman"/>
          <w:sz w:val="24"/>
          <w:szCs w:val="24"/>
        </w:rPr>
        <w:t>–5-minute</w:t>
      </w:r>
      <w:r w:rsidR="006C67D8" w:rsidRPr="00757922">
        <w:rPr>
          <w:rFonts w:ascii="Times New Roman" w:hAnsi="Times New Roman" w:cs="Times New Roman"/>
          <w:color w:val="000000" w:themeColor="text1"/>
          <w:sz w:val="24"/>
          <w:szCs w:val="24"/>
        </w:rPr>
        <w:t xml:space="preserve"> </w:t>
      </w:r>
      <w:r w:rsidR="005653E9" w:rsidRPr="00757922">
        <w:rPr>
          <w:rFonts w:ascii="Times New Roman" w:hAnsi="Times New Roman" w:cs="Times New Roman"/>
          <w:color w:val="000000" w:themeColor="text1"/>
          <w:sz w:val="24"/>
          <w:szCs w:val="24"/>
        </w:rPr>
        <w:t>YouTube</w:t>
      </w:r>
      <w:r w:rsidR="006C67D8" w:rsidRPr="00757922">
        <w:rPr>
          <w:rFonts w:ascii="Times New Roman" w:hAnsi="Times New Roman" w:cs="Times New Roman"/>
          <w:color w:val="000000" w:themeColor="text1"/>
          <w:sz w:val="24"/>
          <w:szCs w:val="24"/>
        </w:rPr>
        <w:t xml:space="preserve"> video from the Principal Investigator (Psychology Professor) and the Study Physician (Oncologist). </w:t>
      </w:r>
      <w:r w:rsidRPr="00757922">
        <w:rPr>
          <w:rFonts w:ascii="Times New Roman" w:hAnsi="Times New Roman" w:cs="Times New Roman"/>
          <w:color w:val="000000" w:themeColor="text1"/>
          <w:sz w:val="24"/>
          <w:szCs w:val="24"/>
        </w:rPr>
        <w:t>Participants</w:t>
      </w:r>
      <w:r w:rsidR="006C67D8" w:rsidRPr="00757922">
        <w:rPr>
          <w:rFonts w:ascii="Times New Roman" w:hAnsi="Times New Roman" w:cs="Times New Roman"/>
          <w:color w:val="000000" w:themeColor="text1"/>
          <w:sz w:val="24"/>
          <w:szCs w:val="24"/>
        </w:rPr>
        <w:t xml:space="preserve"> are asked to fit the activities into their day in whatever way works best for them.  The home-based activities include</w:t>
      </w:r>
      <w:r w:rsidR="00CB0B8F" w:rsidRPr="00757922">
        <w:rPr>
          <w:rFonts w:ascii="Times New Roman" w:hAnsi="Times New Roman" w:cs="Times New Roman"/>
          <w:color w:val="000000" w:themeColor="text1"/>
          <w:sz w:val="24"/>
          <w:szCs w:val="24"/>
        </w:rPr>
        <w:t>:</w:t>
      </w:r>
    </w:p>
    <w:p w14:paraId="5C2FDBD9" w14:textId="6FBCFD30" w:rsidR="006C67D8" w:rsidRPr="00757922" w:rsidRDefault="42F2D96C">
      <w:pPr>
        <w:pStyle w:val="NoSpacing"/>
        <w:numPr>
          <w:ilvl w:val="0"/>
          <w:numId w:val="10"/>
        </w:numPr>
        <w:rPr>
          <w:rFonts w:ascii="Times New Roman" w:hAnsi="Times New Roman" w:cs="Times New Roman"/>
          <w:color w:val="000000" w:themeColor="text1"/>
          <w:sz w:val="24"/>
          <w:szCs w:val="24"/>
        </w:rPr>
      </w:pPr>
      <w:r w:rsidRPr="00757922">
        <w:rPr>
          <w:rFonts w:ascii="Times New Roman" w:hAnsi="Times New Roman" w:cs="Times New Roman"/>
          <w:sz w:val="24"/>
          <w:szCs w:val="24"/>
          <w:u w:val="single"/>
        </w:rPr>
        <w:t>Aerobic Exercise:</w:t>
      </w:r>
      <w:r w:rsidRPr="00757922">
        <w:rPr>
          <w:rFonts w:ascii="Times New Roman" w:hAnsi="Times New Roman" w:cs="Times New Roman"/>
          <w:sz w:val="24"/>
          <w:szCs w:val="24"/>
        </w:rPr>
        <w:t xml:space="preserve"> </w:t>
      </w:r>
      <w:r w:rsidR="001E101B" w:rsidRPr="00757922">
        <w:rPr>
          <w:rFonts w:ascii="Times New Roman" w:hAnsi="Times New Roman" w:cs="Times New Roman"/>
          <w:sz w:val="24"/>
          <w:szCs w:val="24"/>
        </w:rPr>
        <w:t>5</w:t>
      </w:r>
      <w:r w:rsidRPr="00757922">
        <w:rPr>
          <w:rFonts w:ascii="Times New Roman" w:hAnsi="Times New Roman" w:cs="Times New Roman"/>
          <w:sz w:val="24"/>
          <w:szCs w:val="24"/>
        </w:rPr>
        <w:t>+ days per wee</w:t>
      </w:r>
      <w:r w:rsidRPr="00757922">
        <w:rPr>
          <w:rFonts w:ascii="Times New Roman" w:hAnsi="Times New Roman" w:cs="Times New Roman"/>
          <w:color w:val="000000" w:themeColor="text1"/>
          <w:sz w:val="24"/>
          <w:szCs w:val="24"/>
        </w:rPr>
        <w:t>k</w:t>
      </w:r>
      <w:r w:rsidR="001E101B" w:rsidRPr="00757922">
        <w:rPr>
          <w:rFonts w:ascii="Times New Roman" w:hAnsi="Times New Roman" w:cs="Times New Roman"/>
          <w:color w:val="000000" w:themeColor="text1"/>
          <w:sz w:val="24"/>
          <w:szCs w:val="24"/>
        </w:rPr>
        <w:t xml:space="preserve"> – trying to meet the World Health Organization recommendations of 150-300 minutes of aerobic activity per week</w:t>
      </w:r>
      <w:r w:rsidRPr="00757922">
        <w:rPr>
          <w:rFonts w:ascii="Times New Roman" w:hAnsi="Times New Roman" w:cs="Times New Roman"/>
          <w:color w:val="000000" w:themeColor="text1"/>
          <w:sz w:val="24"/>
          <w:szCs w:val="24"/>
        </w:rPr>
        <w:t xml:space="preserve">. </w:t>
      </w:r>
    </w:p>
    <w:p w14:paraId="6E3D93A7" w14:textId="3093DD2A" w:rsidR="006C67D8" w:rsidRPr="00757922" w:rsidRDefault="42F2D96C">
      <w:pPr>
        <w:pStyle w:val="NoSpacing"/>
        <w:numPr>
          <w:ilvl w:val="0"/>
          <w:numId w:val="10"/>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u w:val="single"/>
        </w:rPr>
        <w:t>Strength Training</w:t>
      </w:r>
      <w:r w:rsidR="0EF79786" w:rsidRPr="00757922">
        <w:rPr>
          <w:rFonts w:ascii="Times New Roman" w:hAnsi="Times New Roman" w:cs="Times New Roman"/>
          <w:color w:val="000000" w:themeColor="text1"/>
          <w:sz w:val="24"/>
          <w:szCs w:val="24"/>
          <w:u w:val="single"/>
        </w:rPr>
        <w:t xml:space="preserve"> or Yoga:</w:t>
      </w:r>
      <w:r w:rsidR="2962B00C" w:rsidRPr="00757922">
        <w:rPr>
          <w:rFonts w:ascii="Times New Roman" w:hAnsi="Times New Roman" w:cs="Times New Roman"/>
          <w:color w:val="FF0000"/>
          <w:sz w:val="24"/>
          <w:szCs w:val="24"/>
        </w:rPr>
        <w:t xml:space="preserve"> </w:t>
      </w:r>
      <w:r w:rsidRPr="00757922">
        <w:rPr>
          <w:rFonts w:ascii="Times New Roman" w:hAnsi="Times New Roman" w:cs="Times New Roman"/>
          <w:color w:val="000000" w:themeColor="text1"/>
          <w:sz w:val="24"/>
          <w:szCs w:val="24"/>
        </w:rPr>
        <w:t xml:space="preserve">twice per week by following 30-minute PEP </w:t>
      </w:r>
      <w:r w:rsidR="79B1FD69" w:rsidRPr="00757922">
        <w:rPr>
          <w:rFonts w:ascii="Times New Roman" w:hAnsi="Times New Roman" w:cs="Times New Roman"/>
          <w:color w:val="000000" w:themeColor="text1"/>
          <w:sz w:val="24"/>
          <w:szCs w:val="24"/>
        </w:rPr>
        <w:t>YouTube</w:t>
      </w:r>
      <w:r w:rsidRPr="00757922">
        <w:rPr>
          <w:rFonts w:ascii="Times New Roman" w:hAnsi="Times New Roman" w:cs="Times New Roman"/>
          <w:color w:val="000000" w:themeColor="text1"/>
          <w:sz w:val="24"/>
          <w:szCs w:val="24"/>
        </w:rPr>
        <w:t xml:space="preserve"> videos. </w:t>
      </w:r>
    </w:p>
    <w:p w14:paraId="5289FA54" w14:textId="2E8CAFBA" w:rsidR="006C67D8" w:rsidRPr="00757922" w:rsidRDefault="42F2D96C">
      <w:pPr>
        <w:pStyle w:val="NoSpacing"/>
        <w:numPr>
          <w:ilvl w:val="0"/>
          <w:numId w:val="10"/>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u w:val="single"/>
        </w:rPr>
        <w:t>Relaxation technique:</w:t>
      </w:r>
      <w:r w:rsidRPr="00757922">
        <w:rPr>
          <w:rFonts w:ascii="Times New Roman" w:hAnsi="Times New Roman" w:cs="Times New Roman"/>
          <w:color w:val="000000" w:themeColor="text1"/>
          <w:sz w:val="24"/>
          <w:szCs w:val="24"/>
        </w:rPr>
        <w:t xml:space="preserve"> 10 minutes per day minimum. They can watch a PEP video.</w:t>
      </w:r>
    </w:p>
    <w:p w14:paraId="75508857" w14:textId="226E8A49" w:rsidR="006C67D8" w:rsidRPr="00757922" w:rsidRDefault="42F2D96C">
      <w:pPr>
        <w:pStyle w:val="NoSpacing"/>
        <w:numPr>
          <w:ilvl w:val="0"/>
          <w:numId w:val="10"/>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u w:val="single"/>
        </w:rPr>
        <w:t>Dietary Advice</w:t>
      </w:r>
      <w:r w:rsidRPr="00757922">
        <w:rPr>
          <w:rFonts w:ascii="Times New Roman" w:hAnsi="Times New Roman" w:cs="Times New Roman"/>
          <w:color w:val="000000" w:themeColor="text1"/>
          <w:sz w:val="24"/>
          <w:szCs w:val="24"/>
        </w:rPr>
        <w:t xml:space="preserve"> – the daily email contains dietary and healthy eating tips. </w:t>
      </w:r>
    </w:p>
    <w:p w14:paraId="15DD0165" w14:textId="00449577" w:rsidR="006C67D8" w:rsidRPr="00757922" w:rsidRDefault="42F2D96C">
      <w:pPr>
        <w:pStyle w:val="NoSpacing"/>
        <w:numPr>
          <w:ilvl w:val="0"/>
          <w:numId w:val="10"/>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u w:val="single"/>
        </w:rPr>
        <w:t>Relationship training</w:t>
      </w:r>
      <w:r w:rsidRPr="00757922">
        <w:rPr>
          <w:rFonts w:ascii="Times New Roman" w:hAnsi="Times New Roman" w:cs="Times New Roman"/>
          <w:color w:val="000000" w:themeColor="text1"/>
          <w:sz w:val="24"/>
          <w:szCs w:val="24"/>
        </w:rPr>
        <w:t xml:space="preserve"> – the daily emails and </w:t>
      </w:r>
      <w:r w:rsidR="4D7FDE13" w:rsidRPr="00757922">
        <w:rPr>
          <w:rFonts w:ascii="Times New Roman" w:hAnsi="Times New Roman" w:cs="Times New Roman"/>
          <w:color w:val="000000" w:themeColor="text1"/>
          <w:sz w:val="24"/>
          <w:szCs w:val="24"/>
        </w:rPr>
        <w:t xml:space="preserve">PEP </w:t>
      </w:r>
      <w:r w:rsidRPr="00757922">
        <w:rPr>
          <w:rFonts w:ascii="Times New Roman" w:hAnsi="Times New Roman" w:cs="Times New Roman"/>
          <w:color w:val="000000" w:themeColor="text1"/>
          <w:sz w:val="24"/>
          <w:szCs w:val="24"/>
        </w:rPr>
        <w:t xml:space="preserve">videos </w:t>
      </w:r>
      <w:r w:rsidR="4D7FDE13" w:rsidRPr="00757922">
        <w:rPr>
          <w:rFonts w:ascii="Times New Roman" w:hAnsi="Times New Roman" w:cs="Times New Roman"/>
          <w:color w:val="000000" w:themeColor="text1"/>
          <w:sz w:val="24"/>
          <w:szCs w:val="24"/>
        </w:rPr>
        <w:t xml:space="preserve">along with the weekly videos </w:t>
      </w:r>
      <w:r w:rsidRPr="00757922">
        <w:rPr>
          <w:rFonts w:ascii="Times New Roman" w:hAnsi="Times New Roman" w:cs="Times New Roman"/>
          <w:color w:val="000000" w:themeColor="text1"/>
          <w:sz w:val="24"/>
          <w:szCs w:val="24"/>
        </w:rPr>
        <w:t xml:space="preserve">encourage the participants to connect with their loved </w:t>
      </w:r>
      <w:r w:rsidR="79B1FD69" w:rsidRPr="00757922">
        <w:rPr>
          <w:rFonts w:ascii="Times New Roman" w:hAnsi="Times New Roman" w:cs="Times New Roman"/>
          <w:color w:val="000000" w:themeColor="text1"/>
          <w:sz w:val="24"/>
          <w:szCs w:val="24"/>
        </w:rPr>
        <w:t xml:space="preserve">ones </w:t>
      </w:r>
    </w:p>
    <w:p w14:paraId="0F358570" w14:textId="19C899E4" w:rsidR="00B24FE1" w:rsidRPr="00757922" w:rsidRDefault="006C67D8">
      <w:pPr>
        <w:pStyle w:val="NoSpacing"/>
        <w:numPr>
          <w:ilvl w:val="0"/>
          <w:numId w:val="10"/>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u w:val="single"/>
        </w:rPr>
        <w:t>Optional social support</w:t>
      </w:r>
      <w:r w:rsidRPr="00757922">
        <w:rPr>
          <w:rFonts w:ascii="Times New Roman" w:hAnsi="Times New Roman" w:cs="Times New Roman"/>
          <w:color w:val="000000" w:themeColor="text1"/>
          <w:sz w:val="24"/>
          <w:szCs w:val="24"/>
        </w:rPr>
        <w:t xml:space="preserve"> – </w:t>
      </w:r>
      <w:r w:rsidR="0035437C" w:rsidRPr="00757922">
        <w:rPr>
          <w:rFonts w:ascii="Times New Roman" w:hAnsi="Times New Roman" w:cs="Times New Roman"/>
          <w:color w:val="000000" w:themeColor="text1"/>
          <w:sz w:val="24"/>
          <w:szCs w:val="24"/>
        </w:rPr>
        <w:t xml:space="preserve">Participants </w:t>
      </w:r>
      <w:proofErr w:type="gramStart"/>
      <w:r w:rsidRPr="00757922">
        <w:rPr>
          <w:rFonts w:ascii="Times New Roman" w:hAnsi="Times New Roman" w:cs="Times New Roman"/>
          <w:color w:val="000000" w:themeColor="text1"/>
          <w:sz w:val="24"/>
          <w:szCs w:val="24"/>
        </w:rPr>
        <w:t>have the opportunity to</w:t>
      </w:r>
      <w:proofErr w:type="gramEnd"/>
      <w:r w:rsidRPr="00757922">
        <w:rPr>
          <w:rFonts w:ascii="Times New Roman" w:hAnsi="Times New Roman" w:cs="Times New Roman"/>
          <w:color w:val="000000" w:themeColor="text1"/>
          <w:sz w:val="24"/>
          <w:szCs w:val="24"/>
        </w:rPr>
        <w:t xml:space="preserve"> be ‘buddied’ up with two other co-participants with the expectation they will call each other once per week. </w:t>
      </w:r>
      <w:r w:rsidR="0035437C" w:rsidRPr="00757922">
        <w:rPr>
          <w:rFonts w:ascii="Times New Roman" w:hAnsi="Times New Roman" w:cs="Times New Roman"/>
          <w:color w:val="000000" w:themeColor="text1"/>
          <w:sz w:val="24"/>
          <w:szCs w:val="24"/>
        </w:rPr>
        <w:t>Participants</w:t>
      </w:r>
      <w:r w:rsidRPr="00757922">
        <w:rPr>
          <w:rFonts w:ascii="Times New Roman" w:hAnsi="Times New Roman" w:cs="Times New Roman"/>
          <w:color w:val="000000" w:themeColor="text1"/>
          <w:sz w:val="24"/>
          <w:szCs w:val="24"/>
        </w:rPr>
        <w:t xml:space="preserve"> also have the option to join a </w:t>
      </w:r>
      <w:r w:rsidR="006704D0" w:rsidRPr="00757922">
        <w:rPr>
          <w:rFonts w:ascii="Times New Roman" w:hAnsi="Times New Roman" w:cs="Times New Roman"/>
          <w:color w:val="000000" w:themeColor="text1"/>
          <w:sz w:val="24"/>
          <w:szCs w:val="24"/>
        </w:rPr>
        <w:t>bi</w:t>
      </w:r>
      <w:r w:rsidR="0035437C" w:rsidRPr="00757922">
        <w:rPr>
          <w:rFonts w:ascii="Times New Roman" w:hAnsi="Times New Roman" w:cs="Times New Roman"/>
          <w:color w:val="000000" w:themeColor="text1"/>
          <w:sz w:val="24"/>
          <w:szCs w:val="24"/>
        </w:rPr>
        <w:t>weekly</w:t>
      </w:r>
      <w:r w:rsidRPr="00757922">
        <w:rPr>
          <w:rFonts w:ascii="Times New Roman" w:hAnsi="Times New Roman" w:cs="Times New Roman"/>
          <w:color w:val="000000" w:themeColor="text1"/>
          <w:sz w:val="24"/>
          <w:szCs w:val="24"/>
        </w:rPr>
        <w:t xml:space="preserve"> zoom videoconference of other </w:t>
      </w:r>
      <w:r w:rsidR="00B24FE1" w:rsidRPr="00757922">
        <w:rPr>
          <w:rFonts w:ascii="Times New Roman" w:hAnsi="Times New Roman" w:cs="Times New Roman"/>
          <w:color w:val="000000" w:themeColor="text1"/>
          <w:sz w:val="24"/>
          <w:szCs w:val="24"/>
        </w:rPr>
        <w:t>participants</w:t>
      </w:r>
      <w:r w:rsidRPr="00757922">
        <w:rPr>
          <w:rFonts w:ascii="Times New Roman" w:hAnsi="Times New Roman" w:cs="Times New Roman"/>
          <w:color w:val="000000" w:themeColor="text1"/>
          <w:sz w:val="24"/>
          <w:szCs w:val="24"/>
        </w:rPr>
        <w:t xml:space="preserve"> in the active phase of the program</w:t>
      </w:r>
    </w:p>
    <w:p w14:paraId="67254F73" w14:textId="62044715" w:rsidR="0043756D" w:rsidRPr="00757922" w:rsidRDefault="0043756D" w:rsidP="3288C80E">
      <w:pPr>
        <w:pStyle w:val="NoSpacing"/>
        <w:rPr>
          <w:rFonts w:ascii="Times New Roman" w:hAnsi="Times New Roman" w:cs="Times New Roman"/>
          <w:color w:val="000000" w:themeColor="text1"/>
          <w:sz w:val="24"/>
          <w:szCs w:val="24"/>
        </w:rPr>
      </w:pPr>
    </w:p>
    <w:p w14:paraId="0D8DF783" w14:textId="1C33D263" w:rsidR="0043756D" w:rsidRPr="00757922" w:rsidRDefault="00D70DCA" w:rsidP="00E0157D">
      <w:pPr>
        <w:pStyle w:val="Heading2"/>
        <w:rPr>
          <w:rFonts w:ascii="Times New Roman" w:hAnsi="Times New Roman" w:cs="Times New Roman"/>
          <w:b/>
          <w:bCs/>
          <w:color w:val="000000" w:themeColor="text1"/>
          <w:sz w:val="27"/>
          <w:szCs w:val="27"/>
        </w:rPr>
      </w:pPr>
      <w:bookmarkStart w:id="39" w:name="_Toc110341960"/>
      <w:bookmarkStart w:id="40" w:name="_Toc119942870"/>
      <w:r w:rsidRPr="00757922">
        <w:rPr>
          <w:rFonts w:ascii="Times New Roman" w:hAnsi="Times New Roman" w:cs="Times New Roman"/>
          <w:b/>
          <w:bCs/>
          <w:color w:val="000000" w:themeColor="text1"/>
          <w:sz w:val="27"/>
          <w:szCs w:val="27"/>
        </w:rPr>
        <w:t>2</w:t>
      </w:r>
      <w:r w:rsidR="0022473D" w:rsidRPr="00757922">
        <w:rPr>
          <w:rFonts w:ascii="Times New Roman" w:hAnsi="Times New Roman" w:cs="Times New Roman"/>
          <w:b/>
          <w:bCs/>
          <w:color w:val="000000" w:themeColor="text1"/>
          <w:sz w:val="27"/>
          <w:szCs w:val="27"/>
        </w:rPr>
        <w:t>.</w:t>
      </w:r>
      <w:r w:rsidR="00123CC7" w:rsidRPr="00757922">
        <w:rPr>
          <w:rFonts w:ascii="Times New Roman" w:hAnsi="Times New Roman" w:cs="Times New Roman"/>
          <w:b/>
          <w:bCs/>
          <w:color w:val="000000" w:themeColor="text1"/>
          <w:sz w:val="27"/>
          <w:szCs w:val="27"/>
        </w:rPr>
        <w:t>5</w:t>
      </w:r>
      <w:r w:rsidR="0022473D" w:rsidRPr="00757922">
        <w:rPr>
          <w:rFonts w:ascii="Times New Roman" w:hAnsi="Times New Roman" w:cs="Times New Roman"/>
          <w:b/>
          <w:bCs/>
          <w:color w:val="000000" w:themeColor="text1"/>
          <w:sz w:val="27"/>
          <w:szCs w:val="27"/>
        </w:rPr>
        <w:t xml:space="preserve"> </w:t>
      </w:r>
      <w:r w:rsidR="005F74E4" w:rsidRPr="00757922">
        <w:rPr>
          <w:rFonts w:ascii="Times New Roman" w:hAnsi="Times New Roman" w:cs="Times New Roman"/>
          <w:b/>
          <w:bCs/>
          <w:color w:val="000000" w:themeColor="text1"/>
          <w:sz w:val="27"/>
          <w:szCs w:val="27"/>
        </w:rPr>
        <w:t xml:space="preserve">Prostate Cancer </w:t>
      </w:r>
      <w:r w:rsidR="008C4343" w:rsidRPr="00757922">
        <w:rPr>
          <w:rFonts w:ascii="Times New Roman" w:hAnsi="Times New Roman" w:cs="Times New Roman"/>
          <w:b/>
          <w:bCs/>
          <w:color w:val="000000" w:themeColor="text1"/>
          <w:sz w:val="27"/>
          <w:szCs w:val="27"/>
        </w:rPr>
        <w:t xml:space="preserve">PEP </w:t>
      </w:r>
      <w:r w:rsidR="0043756D" w:rsidRPr="00757922">
        <w:rPr>
          <w:rFonts w:ascii="Times New Roman" w:hAnsi="Times New Roman" w:cs="Times New Roman"/>
          <w:b/>
          <w:bCs/>
          <w:color w:val="000000" w:themeColor="text1"/>
          <w:sz w:val="27"/>
          <w:szCs w:val="27"/>
        </w:rPr>
        <w:t>Feasibility Trial Results</w:t>
      </w:r>
      <w:bookmarkEnd w:id="39"/>
      <w:bookmarkEnd w:id="40"/>
    </w:p>
    <w:p w14:paraId="43741789" w14:textId="77777777" w:rsidR="00CF59D4" w:rsidRPr="00757922" w:rsidRDefault="00CF59D4" w:rsidP="00CF59D4">
      <w:pPr>
        <w:rPr>
          <w:lang w:val="en-US"/>
        </w:rPr>
      </w:pPr>
    </w:p>
    <w:p w14:paraId="38E47E70" w14:textId="1A22A9BB" w:rsidR="00503CDB" w:rsidRPr="00757922" w:rsidRDefault="00D61D4B" w:rsidP="00A825C6">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After extensive consultation with </w:t>
      </w:r>
      <w:r w:rsidR="00EE2F2B" w:rsidRPr="00757922">
        <w:rPr>
          <w:rFonts w:ascii="Times New Roman" w:hAnsi="Times New Roman" w:cs="Times New Roman"/>
          <w:color w:val="000000" w:themeColor="text1"/>
          <w:sz w:val="24"/>
          <w:szCs w:val="24"/>
        </w:rPr>
        <w:t xml:space="preserve">survivors, </w:t>
      </w:r>
      <w:r w:rsidR="00507FA1" w:rsidRPr="00757922">
        <w:rPr>
          <w:rFonts w:ascii="Times New Roman" w:hAnsi="Times New Roman" w:cs="Times New Roman"/>
          <w:color w:val="000000" w:themeColor="text1"/>
          <w:sz w:val="24"/>
          <w:szCs w:val="24"/>
        </w:rPr>
        <w:t>prostate cancer</w:t>
      </w:r>
      <w:r w:rsidR="002C39E1" w:rsidRPr="00757922">
        <w:rPr>
          <w:rFonts w:ascii="Times New Roman" w:hAnsi="Times New Roman" w:cs="Times New Roman"/>
          <w:color w:val="000000" w:themeColor="text1"/>
          <w:sz w:val="24"/>
          <w:szCs w:val="24"/>
        </w:rPr>
        <w:t xml:space="preserve"> (PC)</w:t>
      </w:r>
      <w:r w:rsidR="00507FA1" w:rsidRPr="00757922">
        <w:rPr>
          <w:rFonts w:ascii="Times New Roman" w:hAnsi="Times New Roman" w:cs="Times New Roman"/>
          <w:color w:val="000000" w:themeColor="text1"/>
          <w:sz w:val="24"/>
          <w:szCs w:val="24"/>
        </w:rPr>
        <w:t xml:space="preserve"> </w:t>
      </w:r>
      <w:r w:rsidR="00EE2F2B" w:rsidRPr="00757922">
        <w:rPr>
          <w:rFonts w:ascii="Times New Roman" w:hAnsi="Times New Roman" w:cs="Times New Roman"/>
          <w:color w:val="000000" w:themeColor="text1"/>
          <w:sz w:val="24"/>
          <w:szCs w:val="24"/>
        </w:rPr>
        <w:t xml:space="preserve">physicians, </w:t>
      </w:r>
      <w:r w:rsidRPr="00757922">
        <w:rPr>
          <w:rFonts w:ascii="Times New Roman" w:hAnsi="Times New Roman" w:cs="Times New Roman"/>
          <w:color w:val="000000" w:themeColor="text1"/>
          <w:sz w:val="24"/>
          <w:szCs w:val="24"/>
        </w:rPr>
        <w:t xml:space="preserve">and health promotion experts we designed and </w:t>
      </w:r>
      <w:r w:rsidR="00BF7064" w:rsidRPr="00757922">
        <w:rPr>
          <w:rFonts w:ascii="Times New Roman" w:hAnsi="Times New Roman" w:cs="Times New Roman"/>
          <w:color w:val="000000" w:themeColor="text1"/>
          <w:sz w:val="24"/>
          <w:szCs w:val="24"/>
        </w:rPr>
        <w:t xml:space="preserve">completed a feasibility trial for a month-long </w:t>
      </w:r>
      <w:r w:rsidR="0043756D" w:rsidRPr="00757922">
        <w:rPr>
          <w:rFonts w:ascii="Times New Roman" w:hAnsi="Times New Roman" w:cs="Times New Roman"/>
          <w:color w:val="000000" w:themeColor="text1"/>
          <w:sz w:val="24"/>
          <w:szCs w:val="24"/>
        </w:rPr>
        <w:t xml:space="preserve">version of the </w:t>
      </w:r>
      <w:r w:rsidR="00AE715E" w:rsidRPr="00757922">
        <w:rPr>
          <w:rFonts w:ascii="Times New Roman" w:hAnsi="Times New Roman" w:cs="Times New Roman"/>
          <w:color w:val="000000" w:themeColor="text1"/>
          <w:sz w:val="24"/>
          <w:szCs w:val="24"/>
        </w:rPr>
        <w:t xml:space="preserve">PEP </w:t>
      </w:r>
      <w:r w:rsidR="00255A3E" w:rsidRPr="00757922">
        <w:rPr>
          <w:rFonts w:ascii="Times New Roman" w:hAnsi="Times New Roman" w:cs="Times New Roman"/>
          <w:color w:val="000000" w:themeColor="text1"/>
          <w:sz w:val="24"/>
          <w:szCs w:val="24"/>
        </w:rPr>
        <w:t>program in February 2019 with 30 men with a history of PC</w:t>
      </w:r>
      <w:r w:rsidR="004820FF" w:rsidRPr="00757922">
        <w:rPr>
          <w:rFonts w:ascii="Times New Roman" w:hAnsi="Times New Roman" w:cs="Times New Roman"/>
          <w:color w:val="000000" w:themeColor="text1"/>
          <w:sz w:val="24"/>
          <w:szCs w:val="24"/>
        </w:rPr>
        <w:t>.</w:t>
      </w:r>
      <w:r w:rsidR="004820FF" w:rsidRPr="00757922">
        <w:rPr>
          <w:rStyle w:val="FootnoteReference"/>
        </w:rPr>
        <w:footnoteReference w:id="2"/>
      </w:r>
      <w:r w:rsidR="004820FF" w:rsidRPr="00757922">
        <w:rPr>
          <w:rFonts w:ascii="Times New Roman" w:hAnsi="Times New Roman" w:cs="Times New Roman"/>
          <w:color w:val="000000" w:themeColor="text1"/>
          <w:sz w:val="24"/>
          <w:szCs w:val="24"/>
        </w:rPr>
        <w:t xml:space="preserve"> </w:t>
      </w:r>
      <w:r w:rsidR="00503CDB" w:rsidRPr="00757922">
        <w:rPr>
          <w:rFonts w:ascii="Times New Roman" w:hAnsi="Times New Roman" w:cs="Times New Roman"/>
          <w:color w:val="000000" w:themeColor="text1"/>
          <w:sz w:val="24"/>
          <w:szCs w:val="24"/>
        </w:rPr>
        <w:t>Men</w:t>
      </w:r>
      <w:r w:rsidR="006C67D8" w:rsidRPr="00757922">
        <w:rPr>
          <w:rFonts w:ascii="Times New Roman" w:hAnsi="Times New Roman" w:cs="Times New Roman"/>
          <w:color w:val="000000" w:themeColor="text1"/>
          <w:sz w:val="24"/>
          <w:szCs w:val="24"/>
        </w:rPr>
        <w:t xml:space="preserve"> on hormone therapy </w:t>
      </w:r>
      <w:r w:rsidR="00503CDB" w:rsidRPr="00757922">
        <w:rPr>
          <w:rFonts w:ascii="Times New Roman" w:hAnsi="Times New Roman" w:cs="Times New Roman"/>
          <w:color w:val="000000" w:themeColor="text1"/>
          <w:sz w:val="24"/>
          <w:szCs w:val="24"/>
        </w:rPr>
        <w:t xml:space="preserve">were included in this trial. </w:t>
      </w:r>
    </w:p>
    <w:p w14:paraId="397A936C" w14:textId="77777777" w:rsidR="00503CDB" w:rsidRPr="00757922" w:rsidRDefault="00503CDB" w:rsidP="00A825C6">
      <w:pPr>
        <w:pStyle w:val="NoSpacing"/>
        <w:rPr>
          <w:rFonts w:ascii="Times New Roman" w:hAnsi="Times New Roman" w:cs="Times New Roman"/>
          <w:color w:val="000000" w:themeColor="text1"/>
          <w:sz w:val="24"/>
          <w:szCs w:val="24"/>
        </w:rPr>
      </w:pPr>
    </w:p>
    <w:p w14:paraId="2B005F21" w14:textId="26C4432D" w:rsidR="00BF1F5B" w:rsidRPr="00757922" w:rsidRDefault="00BF1F5B" w:rsidP="00A825C6">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Weekly compliance to the program was measured via a weekly self-report online survey.  All 30 men completed the post-intervention assessments. No participants dropped out </w:t>
      </w:r>
      <w:r w:rsidR="00503CDB" w:rsidRPr="00757922">
        <w:rPr>
          <w:rFonts w:ascii="Times New Roman" w:hAnsi="Times New Roman" w:cs="Times New Roman"/>
          <w:color w:val="000000" w:themeColor="text1"/>
          <w:sz w:val="24"/>
          <w:szCs w:val="24"/>
        </w:rPr>
        <w:t>from the program. C</w:t>
      </w:r>
      <w:r w:rsidRPr="00757922">
        <w:rPr>
          <w:rFonts w:ascii="Times New Roman" w:hAnsi="Times New Roman" w:cs="Times New Roman"/>
          <w:color w:val="000000" w:themeColor="text1"/>
          <w:sz w:val="24"/>
          <w:szCs w:val="24"/>
        </w:rPr>
        <w:t>ompliance data (the exact number of days, minutes per day and intensity of engagement in the various aspe</w:t>
      </w:r>
      <w:r w:rsidR="00503CDB" w:rsidRPr="00757922">
        <w:rPr>
          <w:rFonts w:ascii="Times New Roman" w:hAnsi="Times New Roman" w:cs="Times New Roman"/>
          <w:color w:val="000000" w:themeColor="text1"/>
          <w:sz w:val="24"/>
          <w:szCs w:val="24"/>
        </w:rPr>
        <w:t xml:space="preserve">cts of the program) </w:t>
      </w:r>
      <w:r w:rsidRPr="00757922">
        <w:rPr>
          <w:rFonts w:ascii="Times New Roman" w:hAnsi="Times New Roman" w:cs="Times New Roman"/>
          <w:color w:val="000000" w:themeColor="text1"/>
          <w:sz w:val="24"/>
          <w:szCs w:val="24"/>
        </w:rPr>
        <w:t>was consistent among the four weeks wi</w:t>
      </w:r>
      <w:r w:rsidR="00503CDB" w:rsidRPr="00757922">
        <w:rPr>
          <w:rFonts w:ascii="Times New Roman" w:hAnsi="Times New Roman" w:cs="Times New Roman"/>
          <w:color w:val="000000" w:themeColor="text1"/>
          <w:sz w:val="24"/>
          <w:szCs w:val="24"/>
        </w:rPr>
        <w:t xml:space="preserve">th little variation </w:t>
      </w:r>
      <w:r w:rsidRPr="00757922">
        <w:rPr>
          <w:rFonts w:ascii="Times New Roman" w:hAnsi="Times New Roman" w:cs="Times New Roman"/>
          <w:color w:val="000000" w:themeColor="text1"/>
          <w:sz w:val="24"/>
          <w:szCs w:val="24"/>
        </w:rPr>
        <w:t xml:space="preserve">noted. Overall, the order of compliance for the various </w:t>
      </w:r>
      <w:r w:rsidRPr="00757922">
        <w:rPr>
          <w:rFonts w:ascii="Times New Roman" w:hAnsi="Times New Roman" w:cs="Times New Roman"/>
          <w:color w:val="000000" w:themeColor="text1"/>
          <w:sz w:val="24"/>
          <w:szCs w:val="24"/>
        </w:rPr>
        <w:lastRenderedPageBreak/>
        <w:t>aspects of the program (from the highest to the least compliance): strength and aerobic exercises, Kegels, meditation, and intimacy/connection exercises.</w:t>
      </w:r>
      <w:r w:rsidR="00D773D2" w:rsidRPr="00757922">
        <w:rPr>
          <w:rFonts w:ascii="Times New Roman" w:hAnsi="Times New Roman" w:cs="Times New Roman"/>
          <w:color w:val="000000" w:themeColor="text1"/>
          <w:sz w:val="24"/>
          <w:szCs w:val="24"/>
        </w:rPr>
        <w:t xml:space="preserve"> The buddy system showed very good</w:t>
      </w:r>
      <w:r w:rsidRPr="00757922">
        <w:rPr>
          <w:rFonts w:ascii="Times New Roman" w:hAnsi="Times New Roman" w:cs="Times New Roman"/>
          <w:color w:val="000000" w:themeColor="text1"/>
          <w:sz w:val="24"/>
          <w:szCs w:val="24"/>
        </w:rPr>
        <w:t xml:space="preserve"> compliance. Twenty-five men participated in one of the three focus group sessions held after the program. No adverse events (e.g., injury) occurred.</w:t>
      </w:r>
    </w:p>
    <w:p w14:paraId="2EAD5273" w14:textId="77777777" w:rsidR="00BF1F5B" w:rsidRPr="00757922" w:rsidRDefault="00BF1F5B" w:rsidP="00A825C6">
      <w:pPr>
        <w:pStyle w:val="NoSpacing"/>
        <w:rPr>
          <w:rFonts w:ascii="Times New Roman" w:hAnsi="Times New Roman" w:cs="Times New Roman"/>
          <w:color w:val="000000" w:themeColor="text1"/>
          <w:sz w:val="24"/>
          <w:szCs w:val="24"/>
        </w:rPr>
      </w:pPr>
    </w:p>
    <w:p w14:paraId="72D48800" w14:textId="4027CD68" w:rsidR="00AE715E" w:rsidRPr="00757922" w:rsidRDefault="00664858" w:rsidP="00A825C6">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Though the study intent</w:t>
      </w:r>
      <w:r w:rsidR="00D61D4B" w:rsidRPr="00757922">
        <w:rPr>
          <w:rFonts w:ascii="Times New Roman" w:hAnsi="Times New Roman" w:cs="Times New Roman"/>
          <w:color w:val="000000" w:themeColor="text1"/>
          <w:sz w:val="24"/>
          <w:szCs w:val="24"/>
        </w:rPr>
        <w:t>ion was to prove the program’s feasibility</w:t>
      </w:r>
      <w:r w:rsidRPr="00757922">
        <w:rPr>
          <w:rFonts w:ascii="Times New Roman" w:hAnsi="Times New Roman" w:cs="Times New Roman"/>
          <w:color w:val="000000" w:themeColor="text1"/>
          <w:sz w:val="24"/>
          <w:szCs w:val="24"/>
        </w:rPr>
        <w:t xml:space="preserve"> and safe</w:t>
      </w:r>
      <w:r w:rsidR="00D61D4B" w:rsidRPr="00757922">
        <w:rPr>
          <w:rFonts w:ascii="Times New Roman" w:hAnsi="Times New Roman" w:cs="Times New Roman"/>
          <w:color w:val="000000" w:themeColor="text1"/>
          <w:sz w:val="24"/>
          <w:szCs w:val="24"/>
        </w:rPr>
        <w:t>ty</w:t>
      </w:r>
      <w:r w:rsidRPr="00757922">
        <w:rPr>
          <w:rFonts w:ascii="Times New Roman" w:hAnsi="Times New Roman" w:cs="Times New Roman"/>
          <w:color w:val="000000" w:themeColor="text1"/>
          <w:sz w:val="24"/>
          <w:szCs w:val="24"/>
        </w:rPr>
        <w:t>,</w:t>
      </w:r>
      <w:r w:rsidR="00D61D4B" w:rsidRPr="00757922">
        <w:rPr>
          <w:rFonts w:ascii="Times New Roman" w:hAnsi="Times New Roman" w:cs="Times New Roman"/>
          <w:color w:val="000000" w:themeColor="text1"/>
          <w:sz w:val="24"/>
          <w:szCs w:val="24"/>
        </w:rPr>
        <w:t xml:space="preserve"> there appears to have been a benefit fo</w:t>
      </w:r>
      <w:r w:rsidR="00503CDB" w:rsidRPr="00757922">
        <w:rPr>
          <w:rFonts w:ascii="Times New Roman" w:hAnsi="Times New Roman" w:cs="Times New Roman"/>
          <w:color w:val="000000" w:themeColor="text1"/>
          <w:sz w:val="24"/>
          <w:szCs w:val="24"/>
        </w:rPr>
        <w:t>r the participants as evidenced</w:t>
      </w:r>
      <w:r w:rsidR="00D61D4B" w:rsidRPr="00757922">
        <w:rPr>
          <w:rFonts w:ascii="Times New Roman" w:hAnsi="Times New Roman" w:cs="Times New Roman"/>
          <w:color w:val="000000" w:themeColor="text1"/>
          <w:sz w:val="24"/>
          <w:szCs w:val="24"/>
        </w:rPr>
        <w:t xml:space="preserve"> in the pre- and post-intervention testing</w:t>
      </w:r>
      <w:r w:rsidRPr="00757922">
        <w:rPr>
          <w:rFonts w:ascii="Times New Roman" w:hAnsi="Times New Roman" w:cs="Times New Roman"/>
          <w:color w:val="000000" w:themeColor="text1"/>
          <w:sz w:val="24"/>
          <w:szCs w:val="24"/>
        </w:rPr>
        <w:t>:</w:t>
      </w:r>
      <w:r w:rsidR="00BF1F5B" w:rsidRPr="00757922">
        <w:rPr>
          <w:rFonts w:ascii="Times New Roman" w:hAnsi="Times New Roman" w:cs="Times New Roman"/>
          <w:color w:val="000000" w:themeColor="text1"/>
          <w:sz w:val="24"/>
          <w:szCs w:val="24"/>
        </w:rPr>
        <w:t xml:space="preserve"> </w:t>
      </w:r>
      <w:r w:rsidR="00D61D4B" w:rsidRPr="00757922">
        <w:rPr>
          <w:rFonts w:ascii="Times New Roman" w:hAnsi="Times New Roman" w:cs="Times New Roman"/>
          <w:color w:val="000000" w:themeColor="text1"/>
          <w:sz w:val="24"/>
          <w:szCs w:val="24"/>
        </w:rPr>
        <w:t>After 28-days of daily</w:t>
      </w:r>
      <w:r w:rsidR="00AE715E" w:rsidRPr="00757922">
        <w:rPr>
          <w:rFonts w:ascii="Times New Roman" w:hAnsi="Times New Roman" w:cs="Times New Roman"/>
          <w:color w:val="000000" w:themeColor="text1"/>
          <w:sz w:val="24"/>
          <w:szCs w:val="24"/>
        </w:rPr>
        <w:t xml:space="preserve"> training, the group showed some physical</w:t>
      </w:r>
      <w:r w:rsidR="005B6D11" w:rsidRPr="00757922">
        <w:rPr>
          <w:rFonts w:ascii="Times New Roman" w:hAnsi="Times New Roman" w:cs="Times New Roman"/>
          <w:color w:val="000000" w:themeColor="text1"/>
          <w:sz w:val="24"/>
          <w:szCs w:val="24"/>
        </w:rPr>
        <w:t xml:space="preserve"> improvements</w:t>
      </w:r>
      <w:r w:rsidR="00AE715E" w:rsidRPr="00757922">
        <w:rPr>
          <w:rFonts w:ascii="Times New Roman" w:hAnsi="Times New Roman" w:cs="Times New Roman"/>
          <w:color w:val="000000" w:themeColor="text1"/>
          <w:sz w:val="24"/>
          <w:szCs w:val="24"/>
        </w:rPr>
        <w:t xml:space="preserve"> (e.g., average weight loss 3 </w:t>
      </w:r>
      <w:proofErr w:type="spellStart"/>
      <w:r w:rsidR="00AE715E" w:rsidRPr="00757922">
        <w:rPr>
          <w:rFonts w:ascii="Times New Roman" w:hAnsi="Times New Roman" w:cs="Times New Roman"/>
          <w:color w:val="000000" w:themeColor="text1"/>
          <w:sz w:val="24"/>
          <w:szCs w:val="24"/>
        </w:rPr>
        <w:t>lbs</w:t>
      </w:r>
      <w:proofErr w:type="spellEnd"/>
      <w:r w:rsidR="00AE715E" w:rsidRPr="00757922">
        <w:rPr>
          <w:rFonts w:ascii="Times New Roman" w:hAnsi="Times New Roman" w:cs="Times New Roman"/>
          <w:color w:val="000000" w:themeColor="text1"/>
          <w:sz w:val="24"/>
          <w:szCs w:val="24"/>
        </w:rPr>
        <w:t>, lower diastolic blood pressure, increased flexibility) and improved current mental health assessment as measured by validated self-report</w:t>
      </w:r>
      <w:r w:rsidR="00D61D4B" w:rsidRPr="00757922">
        <w:rPr>
          <w:rFonts w:ascii="Times New Roman" w:hAnsi="Times New Roman" w:cs="Times New Roman"/>
          <w:color w:val="000000" w:themeColor="text1"/>
          <w:sz w:val="24"/>
          <w:szCs w:val="24"/>
        </w:rPr>
        <w:t>ed</w:t>
      </w:r>
      <w:r w:rsidR="00AE715E" w:rsidRPr="00757922">
        <w:rPr>
          <w:rFonts w:ascii="Times New Roman" w:hAnsi="Times New Roman" w:cs="Times New Roman"/>
          <w:color w:val="000000" w:themeColor="text1"/>
          <w:sz w:val="24"/>
          <w:szCs w:val="24"/>
        </w:rPr>
        <w:t xml:space="preserve"> questionnaires. The K10</w:t>
      </w:r>
      <w:r w:rsidR="00D61D4B" w:rsidRPr="00757922">
        <w:rPr>
          <w:rFonts w:ascii="Times New Roman" w:hAnsi="Times New Roman" w:cs="Times New Roman"/>
          <w:color w:val="000000" w:themeColor="text1"/>
          <w:sz w:val="24"/>
          <w:szCs w:val="24"/>
        </w:rPr>
        <w:t xml:space="preserve"> psychological</w:t>
      </w:r>
      <w:r w:rsidR="00AE715E" w:rsidRPr="00757922">
        <w:rPr>
          <w:rFonts w:ascii="Times New Roman" w:hAnsi="Times New Roman" w:cs="Times New Roman"/>
          <w:color w:val="000000" w:themeColor="text1"/>
          <w:sz w:val="24"/>
          <w:szCs w:val="24"/>
        </w:rPr>
        <w:t xml:space="preserve"> assessment results indicated the presence of screening positive for current mental health issues in 6 men at baseline and in only 2 one month later (p=0.031). </w:t>
      </w:r>
      <w:r w:rsidR="00123CC7" w:rsidRPr="00757922">
        <w:rPr>
          <w:rFonts w:ascii="Times New Roman" w:hAnsi="Times New Roman" w:cs="Times New Roman"/>
          <w:color w:val="000000" w:themeColor="text1"/>
          <w:sz w:val="24"/>
          <w:szCs w:val="24"/>
        </w:rPr>
        <w:t>When asked</w:t>
      </w:r>
      <w:r w:rsidR="00AE715E" w:rsidRPr="00757922">
        <w:rPr>
          <w:rFonts w:ascii="Times New Roman" w:hAnsi="Times New Roman" w:cs="Times New Roman"/>
          <w:color w:val="000000" w:themeColor="text1"/>
          <w:sz w:val="24"/>
          <w:szCs w:val="24"/>
        </w:rPr>
        <w:t xml:space="preserve"> whether they would recommend this same program for all new PC patients</w:t>
      </w:r>
      <w:r w:rsidR="00123CC7" w:rsidRPr="00757922">
        <w:rPr>
          <w:rFonts w:ascii="Times New Roman" w:hAnsi="Times New Roman" w:cs="Times New Roman"/>
          <w:color w:val="000000" w:themeColor="text1"/>
          <w:sz w:val="24"/>
          <w:szCs w:val="24"/>
        </w:rPr>
        <w:t>,</w:t>
      </w:r>
      <w:r w:rsidR="00AE715E" w:rsidRPr="00757922">
        <w:rPr>
          <w:rFonts w:ascii="Times New Roman" w:hAnsi="Times New Roman" w:cs="Times New Roman"/>
          <w:color w:val="000000" w:themeColor="text1"/>
          <w:sz w:val="24"/>
          <w:szCs w:val="24"/>
        </w:rPr>
        <w:t xml:space="preserve"> the men gave an average </w:t>
      </w:r>
      <w:r w:rsidR="00D61D4B" w:rsidRPr="00757922">
        <w:rPr>
          <w:rFonts w:ascii="Times New Roman" w:hAnsi="Times New Roman" w:cs="Times New Roman"/>
          <w:color w:val="000000" w:themeColor="text1"/>
          <w:sz w:val="24"/>
          <w:szCs w:val="24"/>
        </w:rPr>
        <w:t xml:space="preserve">recommendation </w:t>
      </w:r>
      <w:r w:rsidR="00AE715E" w:rsidRPr="00757922">
        <w:rPr>
          <w:rFonts w:ascii="Times New Roman" w:hAnsi="Times New Roman" w:cs="Times New Roman"/>
          <w:color w:val="000000" w:themeColor="text1"/>
          <w:sz w:val="24"/>
          <w:szCs w:val="24"/>
        </w:rPr>
        <w:t>score of 9.8 out of 10. Self-reported compliance measured weekly was very high throughout the 4 weeks. The feedback from the focus group</w:t>
      </w:r>
      <w:r w:rsidR="00D61D4B" w:rsidRPr="00757922">
        <w:rPr>
          <w:rFonts w:ascii="Times New Roman" w:hAnsi="Times New Roman" w:cs="Times New Roman"/>
          <w:color w:val="000000" w:themeColor="text1"/>
          <w:sz w:val="24"/>
          <w:szCs w:val="24"/>
        </w:rPr>
        <w:t xml:space="preserve">s was overwhelmingly positive. </w:t>
      </w:r>
      <w:r w:rsidR="00AE715E" w:rsidRPr="00757922">
        <w:rPr>
          <w:rFonts w:ascii="Times New Roman" w:hAnsi="Times New Roman" w:cs="Times New Roman"/>
          <w:color w:val="000000" w:themeColor="text1"/>
          <w:sz w:val="24"/>
          <w:szCs w:val="24"/>
        </w:rPr>
        <w:t xml:space="preserve">Some men benefited tremendously from the program more so than what was picked up by assessing group averages. </w:t>
      </w:r>
    </w:p>
    <w:p w14:paraId="5E72698D" w14:textId="77777777" w:rsidR="00AE715E" w:rsidRPr="00757922" w:rsidRDefault="00AE715E" w:rsidP="00A825C6">
      <w:pPr>
        <w:pStyle w:val="NoSpacing"/>
        <w:rPr>
          <w:rFonts w:ascii="Times New Roman" w:hAnsi="Times New Roman" w:cs="Times New Roman"/>
          <w:color w:val="000000" w:themeColor="text1"/>
          <w:sz w:val="24"/>
          <w:szCs w:val="24"/>
        </w:rPr>
      </w:pPr>
    </w:p>
    <w:p w14:paraId="6EF33637" w14:textId="7AAF6AB7" w:rsidR="0043756D" w:rsidRPr="00757922" w:rsidRDefault="00D70DCA" w:rsidP="00CF59D4">
      <w:pPr>
        <w:pStyle w:val="Heading2"/>
        <w:rPr>
          <w:rFonts w:ascii="Times New Roman" w:hAnsi="Times New Roman" w:cs="Times New Roman"/>
          <w:b/>
          <w:bCs/>
          <w:color w:val="000000" w:themeColor="text1"/>
          <w:sz w:val="27"/>
          <w:szCs w:val="27"/>
        </w:rPr>
      </w:pPr>
      <w:bookmarkStart w:id="41" w:name="_Toc110341961"/>
      <w:bookmarkStart w:id="42" w:name="_Toc119942871"/>
      <w:r w:rsidRPr="00757922">
        <w:rPr>
          <w:rFonts w:ascii="Times New Roman" w:hAnsi="Times New Roman" w:cs="Times New Roman"/>
          <w:b/>
          <w:bCs/>
          <w:color w:val="000000" w:themeColor="text1"/>
          <w:sz w:val="27"/>
          <w:szCs w:val="27"/>
        </w:rPr>
        <w:t>2</w:t>
      </w:r>
      <w:r w:rsidR="00CF59D4" w:rsidRPr="00757922">
        <w:rPr>
          <w:rFonts w:ascii="Times New Roman" w:hAnsi="Times New Roman" w:cs="Times New Roman"/>
          <w:b/>
          <w:bCs/>
          <w:color w:val="000000" w:themeColor="text1"/>
          <w:sz w:val="27"/>
          <w:szCs w:val="27"/>
        </w:rPr>
        <w:t>.</w:t>
      </w:r>
      <w:r w:rsidR="00123CC7" w:rsidRPr="00757922">
        <w:rPr>
          <w:rFonts w:ascii="Times New Roman" w:hAnsi="Times New Roman" w:cs="Times New Roman"/>
          <w:b/>
          <w:bCs/>
          <w:color w:val="000000" w:themeColor="text1"/>
          <w:sz w:val="27"/>
          <w:szCs w:val="27"/>
        </w:rPr>
        <w:t>6</w:t>
      </w:r>
      <w:r w:rsidR="0022473D" w:rsidRPr="00757922">
        <w:rPr>
          <w:rFonts w:ascii="Times New Roman" w:hAnsi="Times New Roman" w:cs="Times New Roman"/>
          <w:b/>
          <w:bCs/>
          <w:color w:val="000000" w:themeColor="text1"/>
          <w:sz w:val="27"/>
          <w:szCs w:val="27"/>
        </w:rPr>
        <w:t xml:space="preserve"> </w:t>
      </w:r>
      <w:r w:rsidR="00961F2E" w:rsidRPr="00757922">
        <w:rPr>
          <w:rFonts w:ascii="Times New Roman" w:hAnsi="Times New Roman" w:cs="Times New Roman"/>
          <w:b/>
          <w:bCs/>
          <w:color w:val="000000" w:themeColor="text1"/>
          <w:sz w:val="27"/>
          <w:szCs w:val="27"/>
        </w:rPr>
        <w:t>P</w:t>
      </w:r>
      <w:r w:rsidR="005F74E4" w:rsidRPr="00757922">
        <w:rPr>
          <w:rFonts w:ascii="Times New Roman" w:hAnsi="Times New Roman" w:cs="Times New Roman"/>
          <w:b/>
          <w:bCs/>
          <w:color w:val="000000" w:themeColor="text1"/>
          <w:sz w:val="27"/>
          <w:szCs w:val="27"/>
        </w:rPr>
        <w:t xml:space="preserve">rostate Cancer </w:t>
      </w:r>
      <w:r w:rsidR="008C4343" w:rsidRPr="00757922">
        <w:rPr>
          <w:rFonts w:ascii="Times New Roman" w:hAnsi="Times New Roman" w:cs="Times New Roman"/>
          <w:b/>
          <w:bCs/>
          <w:color w:val="000000" w:themeColor="text1"/>
          <w:sz w:val="27"/>
          <w:szCs w:val="27"/>
        </w:rPr>
        <w:t xml:space="preserve">PEP </w:t>
      </w:r>
      <w:r w:rsidR="0043756D" w:rsidRPr="00757922">
        <w:rPr>
          <w:rFonts w:ascii="Times New Roman" w:hAnsi="Times New Roman" w:cs="Times New Roman"/>
          <w:b/>
          <w:bCs/>
          <w:color w:val="000000" w:themeColor="text1"/>
          <w:sz w:val="27"/>
          <w:szCs w:val="27"/>
        </w:rPr>
        <w:t>Phase 3 Trial Results</w:t>
      </w:r>
      <w:bookmarkEnd w:id="41"/>
      <w:bookmarkEnd w:id="42"/>
    </w:p>
    <w:p w14:paraId="7EA8BD75" w14:textId="77777777" w:rsidR="00CF59D4" w:rsidRPr="00757922" w:rsidRDefault="00CF59D4" w:rsidP="00CF59D4">
      <w:pPr>
        <w:rPr>
          <w:lang w:val="en-US"/>
        </w:rPr>
      </w:pPr>
    </w:p>
    <w:p w14:paraId="56CCF0FF" w14:textId="48ACDED6" w:rsidR="00D773D2" w:rsidRPr="00757922" w:rsidRDefault="00435019" w:rsidP="00A825C6">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The PC-PEP randomize</w:t>
      </w:r>
      <w:r w:rsidR="0043756D" w:rsidRPr="00757922">
        <w:rPr>
          <w:rFonts w:ascii="Times New Roman" w:hAnsi="Times New Roman" w:cs="Times New Roman"/>
          <w:color w:val="000000" w:themeColor="text1"/>
          <w:sz w:val="24"/>
          <w:szCs w:val="24"/>
        </w:rPr>
        <w:t>d</w:t>
      </w:r>
      <w:r w:rsidRPr="00757922">
        <w:rPr>
          <w:rFonts w:ascii="Times New Roman" w:hAnsi="Times New Roman" w:cs="Times New Roman"/>
          <w:color w:val="000000" w:themeColor="text1"/>
          <w:sz w:val="24"/>
          <w:szCs w:val="24"/>
        </w:rPr>
        <w:t xml:space="preserve"> controlled trial </w:t>
      </w:r>
      <w:r w:rsidR="00503CDB" w:rsidRPr="00757922">
        <w:rPr>
          <w:rFonts w:ascii="Times New Roman" w:hAnsi="Times New Roman" w:cs="Times New Roman"/>
          <w:color w:val="000000" w:themeColor="text1"/>
          <w:sz w:val="24"/>
          <w:szCs w:val="24"/>
        </w:rPr>
        <w:t xml:space="preserve">for men scheduled for curative treatment </w:t>
      </w:r>
      <w:r w:rsidRPr="00757922">
        <w:rPr>
          <w:rFonts w:ascii="Times New Roman" w:hAnsi="Times New Roman" w:cs="Times New Roman"/>
          <w:color w:val="000000" w:themeColor="text1"/>
          <w:sz w:val="24"/>
          <w:szCs w:val="24"/>
        </w:rPr>
        <w:t xml:space="preserve">opened in </w:t>
      </w:r>
      <w:r w:rsidR="00BF7064" w:rsidRPr="00757922">
        <w:rPr>
          <w:rFonts w:ascii="Times New Roman" w:hAnsi="Times New Roman" w:cs="Times New Roman"/>
          <w:color w:val="000000" w:themeColor="text1"/>
          <w:sz w:val="24"/>
          <w:szCs w:val="24"/>
        </w:rPr>
        <w:t xml:space="preserve">December 2019 and </w:t>
      </w:r>
      <w:r w:rsidR="00D773D2" w:rsidRPr="00757922">
        <w:rPr>
          <w:rFonts w:ascii="Times New Roman" w:hAnsi="Times New Roman" w:cs="Times New Roman"/>
          <w:color w:val="000000" w:themeColor="text1"/>
          <w:sz w:val="24"/>
          <w:szCs w:val="24"/>
        </w:rPr>
        <w:t xml:space="preserve">completed accrual of </w:t>
      </w:r>
      <w:r w:rsidR="00164EDA" w:rsidRPr="00757922">
        <w:rPr>
          <w:rFonts w:ascii="Times New Roman" w:hAnsi="Times New Roman" w:cs="Times New Roman"/>
          <w:color w:val="000000" w:themeColor="text1"/>
          <w:sz w:val="24"/>
          <w:szCs w:val="24"/>
        </w:rPr>
        <w:t xml:space="preserve">128 </w:t>
      </w:r>
      <w:r w:rsidR="00503CDB" w:rsidRPr="00757922">
        <w:rPr>
          <w:rFonts w:ascii="Times New Roman" w:hAnsi="Times New Roman" w:cs="Times New Roman"/>
          <w:color w:val="000000" w:themeColor="text1"/>
          <w:sz w:val="24"/>
          <w:szCs w:val="24"/>
        </w:rPr>
        <w:t xml:space="preserve">men </w:t>
      </w:r>
      <w:r w:rsidRPr="00757922">
        <w:rPr>
          <w:rFonts w:ascii="Times New Roman" w:hAnsi="Times New Roman" w:cs="Times New Roman"/>
          <w:color w:val="000000" w:themeColor="text1"/>
          <w:sz w:val="24"/>
          <w:szCs w:val="24"/>
        </w:rPr>
        <w:t xml:space="preserve">in </w:t>
      </w:r>
      <w:r w:rsidR="00BF7064" w:rsidRPr="00757922">
        <w:rPr>
          <w:rFonts w:ascii="Times New Roman" w:hAnsi="Times New Roman" w:cs="Times New Roman"/>
          <w:color w:val="000000" w:themeColor="text1"/>
          <w:sz w:val="24"/>
          <w:szCs w:val="24"/>
        </w:rPr>
        <w:t>January 2021</w:t>
      </w:r>
      <w:r w:rsidRPr="00757922">
        <w:rPr>
          <w:rFonts w:ascii="Times New Roman" w:hAnsi="Times New Roman" w:cs="Times New Roman"/>
          <w:color w:val="000000" w:themeColor="text1"/>
          <w:sz w:val="24"/>
          <w:szCs w:val="24"/>
        </w:rPr>
        <w:t>. Men</w:t>
      </w:r>
      <w:r w:rsidR="0086300E" w:rsidRPr="00757922">
        <w:rPr>
          <w:rFonts w:ascii="Times New Roman" w:hAnsi="Times New Roman" w:cs="Times New Roman"/>
          <w:color w:val="000000" w:themeColor="text1"/>
          <w:sz w:val="24"/>
          <w:szCs w:val="24"/>
        </w:rPr>
        <w:t xml:space="preserve"> were randomized to an ‘early’ </w:t>
      </w:r>
      <w:r w:rsidR="00BF7064" w:rsidRPr="00757922">
        <w:rPr>
          <w:rFonts w:ascii="Times New Roman" w:hAnsi="Times New Roman" w:cs="Times New Roman"/>
          <w:color w:val="000000" w:themeColor="text1"/>
          <w:sz w:val="24"/>
          <w:szCs w:val="24"/>
        </w:rPr>
        <w:t xml:space="preserve">six-month home-based </w:t>
      </w:r>
      <w:r w:rsidRPr="00757922">
        <w:rPr>
          <w:rFonts w:ascii="Times New Roman" w:hAnsi="Times New Roman" w:cs="Times New Roman"/>
          <w:color w:val="000000" w:themeColor="text1"/>
          <w:sz w:val="24"/>
          <w:szCs w:val="24"/>
        </w:rPr>
        <w:t>PEP program or to a w</w:t>
      </w:r>
      <w:r w:rsidR="007B28FA" w:rsidRPr="00757922">
        <w:rPr>
          <w:rFonts w:ascii="Times New Roman" w:hAnsi="Times New Roman" w:cs="Times New Roman"/>
          <w:color w:val="000000" w:themeColor="text1"/>
          <w:sz w:val="24"/>
          <w:szCs w:val="24"/>
        </w:rPr>
        <w:t>ait-list contro</w:t>
      </w:r>
      <w:r w:rsidR="00D773D2" w:rsidRPr="00757922">
        <w:rPr>
          <w:rFonts w:ascii="Times New Roman" w:hAnsi="Times New Roman" w:cs="Times New Roman"/>
          <w:color w:val="000000" w:themeColor="text1"/>
          <w:sz w:val="24"/>
          <w:szCs w:val="24"/>
        </w:rPr>
        <w:t xml:space="preserve">lled arm in which they </w:t>
      </w:r>
      <w:r w:rsidR="007B28FA" w:rsidRPr="00757922">
        <w:rPr>
          <w:rFonts w:ascii="Times New Roman" w:hAnsi="Times New Roman" w:cs="Times New Roman"/>
          <w:color w:val="000000" w:themeColor="text1"/>
          <w:sz w:val="24"/>
          <w:szCs w:val="24"/>
        </w:rPr>
        <w:t xml:space="preserve">start the same program </w:t>
      </w:r>
      <w:r w:rsidRPr="00757922">
        <w:rPr>
          <w:rFonts w:ascii="Times New Roman" w:hAnsi="Times New Roman" w:cs="Times New Roman"/>
          <w:color w:val="000000" w:themeColor="text1"/>
          <w:sz w:val="24"/>
          <w:szCs w:val="24"/>
        </w:rPr>
        <w:t>at the six-month point.</w:t>
      </w:r>
      <w:r w:rsidR="0086300E" w:rsidRPr="00757922">
        <w:rPr>
          <w:rFonts w:ascii="Times New Roman" w:hAnsi="Times New Roman" w:cs="Times New Roman"/>
          <w:color w:val="000000" w:themeColor="text1"/>
          <w:sz w:val="24"/>
          <w:szCs w:val="24"/>
        </w:rPr>
        <w:t xml:space="preserve"> The primary endpoint is mental health measured at six months.</w:t>
      </w:r>
      <w:r w:rsidRPr="00757922">
        <w:rPr>
          <w:rFonts w:ascii="Times New Roman" w:hAnsi="Times New Roman" w:cs="Times New Roman"/>
          <w:color w:val="000000" w:themeColor="text1"/>
          <w:sz w:val="24"/>
          <w:szCs w:val="24"/>
        </w:rPr>
        <w:t xml:space="preserve"> </w:t>
      </w:r>
      <w:r w:rsidR="007B28FA" w:rsidRPr="00757922">
        <w:rPr>
          <w:rFonts w:ascii="Times New Roman" w:hAnsi="Times New Roman" w:cs="Times New Roman"/>
          <w:color w:val="000000" w:themeColor="text1"/>
          <w:sz w:val="24"/>
          <w:szCs w:val="24"/>
        </w:rPr>
        <w:t>To date, c</w:t>
      </w:r>
      <w:r w:rsidRPr="00757922">
        <w:rPr>
          <w:rFonts w:ascii="Times New Roman" w:hAnsi="Times New Roman" w:cs="Times New Roman"/>
          <w:color w:val="000000" w:themeColor="text1"/>
          <w:sz w:val="24"/>
          <w:szCs w:val="24"/>
        </w:rPr>
        <w:t>ompliance with the in-person assessments (baseline, six and 12 months) and online surveys</w:t>
      </w:r>
      <w:r w:rsidR="00503CDB" w:rsidRPr="00757922">
        <w:rPr>
          <w:rFonts w:ascii="Times New Roman" w:hAnsi="Times New Roman" w:cs="Times New Roman"/>
          <w:color w:val="000000" w:themeColor="text1"/>
          <w:sz w:val="24"/>
          <w:szCs w:val="24"/>
        </w:rPr>
        <w:t xml:space="preserve"> is close to 100%. Forty</w:t>
      </w:r>
      <w:r w:rsidRPr="00757922">
        <w:rPr>
          <w:rFonts w:ascii="Times New Roman" w:hAnsi="Times New Roman" w:cs="Times New Roman"/>
          <w:color w:val="000000" w:themeColor="text1"/>
          <w:sz w:val="24"/>
          <w:szCs w:val="24"/>
        </w:rPr>
        <w:t xml:space="preserve"> participants </w:t>
      </w:r>
      <w:r w:rsidR="00961F2E" w:rsidRPr="00757922">
        <w:rPr>
          <w:rFonts w:ascii="Times New Roman" w:hAnsi="Times New Roman" w:cs="Times New Roman"/>
          <w:color w:val="000000" w:themeColor="text1"/>
          <w:sz w:val="24"/>
          <w:szCs w:val="24"/>
        </w:rPr>
        <w:t xml:space="preserve">who </w:t>
      </w:r>
      <w:r w:rsidRPr="00757922">
        <w:rPr>
          <w:rFonts w:ascii="Times New Roman" w:hAnsi="Times New Roman" w:cs="Times New Roman"/>
          <w:color w:val="000000" w:themeColor="text1"/>
          <w:sz w:val="24"/>
          <w:szCs w:val="24"/>
        </w:rPr>
        <w:t>have completed the activ</w:t>
      </w:r>
      <w:r w:rsidR="007B28FA" w:rsidRPr="00757922">
        <w:rPr>
          <w:rFonts w:ascii="Times New Roman" w:hAnsi="Times New Roman" w:cs="Times New Roman"/>
          <w:color w:val="000000" w:themeColor="text1"/>
          <w:sz w:val="24"/>
          <w:szCs w:val="24"/>
        </w:rPr>
        <w:t xml:space="preserve">e portion of the program </w:t>
      </w:r>
      <w:r w:rsidR="006C3661" w:rsidRPr="00757922">
        <w:rPr>
          <w:rFonts w:ascii="Times New Roman" w:hAnsi="Times New Roman" w:cs="Times New Roman"/>
          <w:color w:val="000000" w:themeColor="text1"/>
          <w:sz w:val="24"/>
          <w:szCs w:val="24"/>
        </w:rPr>
        <w:t xml:space="preserve">(six months of daily training) </w:t>
      </w:r>
      <w:r w:rsidR="00961F2E" w:rsidRPr="00757922">
        <w:rPr>
          <w:rFonts w:ascii="Times New Roman" w:hAnsi="Times New Roman" w:cs="Times New Roman"/>
          <w:color w:val="000000" w:themeColor="text1"/>
          <w:sz w:val="24"/>
          <w:szCs w:val="24"/>
        </w:rPr>
        <w:t xml:space="preserve">completed </w:t>
      </w:r>
      <w:r w:rsidR="007B28FA" w:rsidRPr="00757922">
        <w:rPr>
          <w:rFonts w:ascii="Times New Roman" w:hAnsi="Times New Roman" w:cs="Times New Roman"/>
          <w:color w:val="000000" w:themeColor="text1"/>
          <w:sz w:val="24"/>
          <w:szCs w:val="24"/>
        </w:rPr>
        <w:t xml:space="preserve">the exit </w:t>
      </w:r>
      <w:r w:rsidR="006C3661" w:rsidRPr="00757922">
        <w:rPr>
          <w:rFonts w:ascii="Times New Roman" w:hAnsi="Times New Roman" w:cs="Times New Roman"/>
          <w:color w:val="000000" w:themeColor="text1"/>
          <w:sz w:val="24"/>
          <w:szCs w:val="24"/>
        </w:rPr>
        <w:t xml:space="preserve">online survey. </w:t>
      </w:r>
      <w:r w:rsidRPr="00757922">
        <w:rPr>
          <w:rFonts w:ascii="Times New Roman" w:hAnsi="Times New Roman" w:cs="Times New Roman"/>
          <w:color w:val="000000" w:themeColor="text1"/>
          <w:sz w:val="24"/>
          <w:szCs w:val="24"/>
        </w:rPr>
        <w:t xml:space="preserve">These men rate the </w:t>
      </w:r>
      <w:r w:rsidR="00EF7646" w:rsidRPr="00757922">
        <w:rPr>
          <w:rFonts w:ascii="Times New Roman" w:hAnsi="Times New Roman" w:cs="Times New Roman"/>
          <w:color w:val="000000" w:themeColor="text1"/>
          <w:sz w:val="24"/>
          <w:szCs w:val="24"/>
        </w:rPr>
        <w:t xml:space="preserve">usefulness of the </w:t>
      </w:r>
      <w:r w:rsidRPr="00757922">
        <w:rPr>
          <w:rFonts w:ascii="Times New Roman" w:hAnsi="Times New Roman" w:cs="Times New Roman"/>
          <w:color w:val="000000" w:themeColor="text1"/>
          <w:sz w:val="24"/>
          <w:szCs w:val="24"/>
        </w:rPr>
        <w:t>overall program</w:t>
      </w:r>
      <w:r w:rsidR="00EF7646" w:rsidRPr="00757922">
        <w:rPr>
          <w:rFonts w:ascii="Times New Roman" w:hAnsi="Times New Roman" w:cs="Times New Roman"/>
          <w:color w:val="000000" w:themeColor="text1"/>
          <w:sz w:val="24"/>
          <w:szCs w:val="24"/>
        </w:rPr>
        <w:t xml:space="preserve"> </w:t>
      </w:r>
      <w:r w:rsidR="00D773D2" w:rsidRPr="00757922">
        <w:rPr>
          <w:rFonts w:ascii="Times New Roman" w:hAnsi="Times New Roman" w:cs="Times New Roman"/>
          <w:color w:val="000000" w:themeColor="text1"/>
          <w:sz w:val="24"/>
          <w:szCs w:val="24"/>
        </w:rPr>
        <w:t>‘</w:t>
      </w:r>
      <w:r w:rsidR="00EF7646" w:rsidRPr="00757922">
        <w:rPr>
          <w:rFonts w:ascii="Times New Roman" w:hAnsi="Times New Roman" w:cs="Times New Roman"/>
          <w:color w:val="000000" w:themeColor="text1"/>
          <w:sz w:val="24"/>
          <w:szCs w:val="24"/>
        </w:rPr>
        <w:t>to them personally</w:t>
      </w:r>
      <w:r w:rsidR="00D773D2" w:rsidRPr="00757922">
        <w:rPr>
          <w:rFonts w:ascii="Times New Roman" w:hAnsi="Times New Roman" w:cs="Times New Roman"/>
          <w:color w:val="000000" w:themeColor="text1"/>
          <w:sz w:val="24"/>
          <w:szCs w:val="24"/>
        </w:rPr>
        <w:t>’</w:t>
      </w:r>
      <w:r w:rsidR="00EF7646" w:rsidRPr="00757922">
        <w:rPr>
          <w:rFonts w:ascii="Times New Roman" w:hAnsi="Times New Roman" w:cs="Times New Roman"/>
          <w:color w:val="000000" w:themeColor="text1"/>
          <w:sz w:val="24"/>
          <w:szCs w:val="24"/>
        </w:rPr>
        <w:t xml:space="preserve"> </w:t>
      </w:r>
      <w:r w:rsidRPr="00757922">
        <w:rPr>
          <w:rFonts w:ascii="Times New Roman" w:hAnsi="Times New Roman" w:cs="Times New Roman"/>
          <w:color w:val="000000" w:themeColor="text1"/>
          <w:sz w:val="24"/>
          <w:szCs w:val="24"/>
        </w:rPr>
        <w:t xml:space="preserve">as </w:t>
      </w:r>
      <w:r w:rsidR="00EF7646" w:rsidRPr="00757922">
        <w:rPr>
          <w:rFonts w:ascii="Times New Roman" w:hAnsi="Times New Roman" w:cs="Times New Roman"/>
          <w:color w:val="000000" w:themeColor="text1"/>
          <w:sz w:val="24"/>
          <w:szCs w:val="24"/>
        </w:rPr>
        <w:t>8.7</w:t>
      </w:r>
      <w:r w:rsidRPr="00757922">
        <w:rPr>
          <w:rFonts w:ascii="Times New Roman" w:hAnsi="Times New Roman" w:cs="Times New Roman"/>
          <w:color w:val="000000" w:themeColor="text1"/>
          <w:sz w:val="24"/>
          <w:szCs w:val="24"/>
        </w:rPr>
        <w:t xml:space="preserve"> out of 10 and would highly recommend the program to </w:t>
      </w:r>
      <w:r w:rsidR="00D773D2" w:rsidRPr="00757922">
        <w:rPr>
          <w:rFonts w:ascii="Times New Roman" w:hAnsi="Times New Roman" w:cs="Times New Roman"/>
          <w:color w:val="000000" w:themeColor="text1"/>
          <w:sz w:val="24"/>
          <w:szCs w:val="24"/>
        </w:rPr>
        <w:t xml:space="preserve">all </w:t>
      </w:r>
      <w:r w:rsidRPr="00757922">
        <w:rPr>
          <w:rFonts w:ascii="Times New Roman" w:hAnsi="Times New Roman" w:cs="Times New Roman"/>
          <w:color w:val="000000" w:themeColor="text1"/>
          <w:sz w:val="24"/>
          <w:szCs w:val="24"/>
        </w:rPr>
        <w:t>men scheduled for curative treatment (9.</w:t>
      </w:r>
      <w:r w:rsidR="00EF7646" w:rsidRPr="00757922">
        <w:rPr>
          <w:rFonts w:ascii="Times New Roman" w:hAnsi="Times New Roman" w:cs="Times New Roman"/>
          <w:color w:val="000000" w:themeColor="text1"/>
          <w:sz w:val="24"/>
          <w:szCs w:val="24"/>
        </w:rPr>
        <w:t>4</w:t>
      </w:r>
      <w:r w:rsidRPr="00757922">
        <w:rPr>
          <w:rFonts w:ascii="Times New Roman" w:hAnsi="Times New Roman" w:cs="Times New Roman"/>
          <w:color w:val="000000" w:themeColor="text1"/>
          <w:sz w:val="24"/>
          <w:szCs w:val="24"/>
        </w:rPr>
        <w:t>7 out of 10)</w:t>
      </w:r>
      <w:r w:rsidR="004F1B4A" w:rsidRPr="00757922">
        <w:rPr>
          <w:rFonts w:ascii="Times New Roman" w:hAnsi="Times New Roman" w:cs="Times New Roman"/>
          <w:color w:val="000000" w:themeColor="text1"/>
          <w:sz w:val="24"/>
          <w:szCs w:val="24"/>
        </w:rPr>
        <w:t xml:space="preserve"> </w:t>
      </w:r>
      <w:r w:rsidR="00067FA2" w:rsidRPr="00757922">
        <w:rPr>
          <w:rFonts w:ascii="Times New Roman" w:hAnsi="Times New Roman" w:cs="Times New Roman"/>
          <w:color w:val="000000" w:themeColor="text1"/>
          <w:sz w:val="24"/>
          <w:szCs w:val="24"/>
        </w:rPr>
        <w:fldChar w:fldCharType="begin"/>
      </w:r>
      <w:r w:rsidR="007B52F6" w:rsidRPr="00757922">
        <w:rPr>
          <w:rFonts w:ascii="Times New Roman" w:hAnsi="Times New Roman" w:cs="Times New Roman"/>
          <w:color w:val="000000" w:themeColor="text1"/>
          <w:sz w:val="24"/>
          <w:szCs w:val="24"/>
        </w:rPr>
        <w:instrText xml:space="preserve"> ADDIN ZOTERO_ITEM CSL_CITATION {"citationID":"dJKqrE3O","properties":{"formattedCitation":"\\super 49\\nosupersub{}","plainCitation":"49","noteIndex":0},"citationItems":[{"id":518,"uris":["http://zotero.org/groups/4746215/items/W37ZANHH"],"itemData":{"id":518,"type":"article-journal","container-title":"International Journal of Mental Health and Addiction","DOI":"10.1007/s11469-019-00108-y","ISSN":"1557-1874, 1557-1882","issue":"4","journalAbbreviation":"Int J Ment Health Addiction","language":"en","page":"1067-1080","source":"DOI.org (Crossref)","title":"Development and Initial Evaluation of a Multifaceted Intervention to Improve Mental Health and Quality of Life Among Prostate Cancer Survivors","volume":"18","author":[{"family":"Ilie","given":"Gabriela"},{"family":"Mason","given":"Ross"},{"family":"Bell","given":"David"},{"family":"Bailly","given":"Greg"},{"family":"Rendon","given":"Ricardo A."},{"family":"Mann","given":"Robert"},{"family":"Lawen","given":"Joseph G."},{"family":"Bowes","given":"David"},{"family":"Wilke","given":"Derek"},{"family":"Patil","given":"Nikhilesh"},{"family":"Rutledge","given":"Robert D. H."}],"issued":{"date-parts":[["2020",8]]}}}],"schema":"https://github.com/citation-style-language/schema/raw/master/csl-citation.json"} </w:instrText>
      </w:r>
      <w:r w:rsidR="00067FA2" w:rsidRPr="00757922">
        <w:rPr>
          <w:rFonts w:ascii="Times New Roman" w:hAnsi="Times New Roman" w:cs="Times New Roman"/>
          <w:color w:val="000000" w:themeColor="text1"/>
          <w:sz w:val="24"/>
          <w:szCs w:val="24"/>
        </w:rPr>
        <w:fldChar w:fldCharType="separate"/>
      </w:r>
      <w:r w:rsidR="007B52F6" w:rsidRPr="00757922">
        <w:rPr>
          <w:rFonts w:ascii="Times New Roman" w:hAnsi="Times New Roman" w:cs="Times New Roman"/>
          <w:color w:val="000000" w:themeColor="text1"/>
          <w:sz w:val="24"/>
          <w:szCs w:val="24"/>
          <w:vertAlign w:val="superscript"/>
        </w:rPr>
        <w:t>49</w:t>
      </w:r>
      <w:r w:rsidR="00067FA2" w:rsidRPr="00757922">
        <w:rPr>
          <w:rFonts w:ascii="Times New Roman" w:hAnsi="Times New Roman" w:cs="Times New Roman"/>
          <w:color w:val="000000" w:themeColor="text1"/>
          <w:sz w:val="24"/>
          <w:szCs w:val="24"/>
        </w:rPr>
        <w:fldChar w:fldCharType="end"/>
      </w:r>
      <w:r w:rsidR="004F1B4A" w:rsidRPr="00757922">
        <w:rPr>
          <w:rFonts w:ascii="Times New Roman" w:hAnsi="Times New Roman" w:cs="Times New Roman"/>
          <w:color w:val="000000" w:themeColor="text1"/>
          <w:sz w:val="24"/>
          <w:szCs w:val="24"/>
        </w:rPr>
        <w:t xml:space="preserve">. </w:t>
      </w:r>
      <w:r w:rsidR="006C3661" w:rsidRPr="00757922">
        <w:rPr>
          <w:rFonts w:ascii="Times New Roman" w:hAnsi="Times New Roman" w:cs="Times New Roman"/>
          <w:color w:val="000000" w:themeColor="text1"/>
          <w:sz w:val="24"/>
          <w:szCs w:val="24"/>
        </w:rPr>
        <w:t>In addition, we</w:t>
      </w:r>
      <w:r w:rsidR="004F1B4A" w:rsidRPr="00757922">
        <w:rPr>
          <w:rFonts w:ascii="Times New Roman" w:hAnsi="Times New Roman" w:cs="Times New Roman"/>
          <w:color w:val="000000" w:themeColor="text1"/>
          <w:sz w:val="24"/>
          <w:szCs w:val="24"/>
        </w:rPr>
        <w:t xml:space="preserve"> </w:t>
      </w:r>
      <w:r w:rsidR="00F31266" w:rsidRPr="00757922">
        <w:rPr>
          <w:rFonts w:ascii="Times New Roman" w:hAnsi="Times New Roman" w:cs="Times New Roman"/>
          <w:color w:val="000000" w:themeColor="text1"/>
          <w:sz w:val="24"/>
          <w:szCs w:val="24"/>
        </w:rPr>
        <w:t xml:space="preserve">have </w:t>
      </w:r>
      <w:r w:rsidR="004F1B4A" w:rsidRPr="00757922">
        <w:rPr>
          <w:rFonts w:ascii="Times New Roman" w:hAnsi="Times New Roman" w:cs="Times New Roman"/>
          <w:color w:val="000000" w:themeColor="text1"/>
          <w:sz w:val="24"/>
          <w:szCs w:val="24"/>
        </w:rPr>
        <w:t xml:space="preserve">completed qualitative exit interviews on </w:t>
      </w:r>
      <w:r w:rsidR="007B28FA" w:rsidRPr="00757922">
        <w:rPr>
          <w:rFonts w:ascii="Times New Roman" w:hAnsi="Times New Roman" w:cs="Times New Roman"/>
          <w:color w:val="000000" w:themeColor="text1"/>
          <w:sz w:val="24"/>
          <w:szCs w:val="24"/>
        </w:rPr>
        <w:t xml:space="preserve">25 </w:t>
      </w:r>
      <w:r w:rsidR="004F1B4A" w:rsidRPr="00757922">
        <w:rPr>
          <w:rFonts w:ascii="Times New Roman" w:hAnsi="Times New Roman" w:cs="Times New Roman"/>
          <w:color w:val="000000" w:themeColor="text1"/>
          <w:sz w:val="24"/>
          <w:szCs w:val="24"/>
        </w:rPr>
        <w:t>men complet</w:t>
      </w:r>
      <w:r w:rsidR="007B28FA" w:rsidRPr="00757922">
        <w:rPr>
          <w:rFonts w:ascii="Times New Roman" w:hAnsi="Times New Roman" w:cs="Times New Roman"/>
          <w:color w:val="000000" w:themeColor="text1"/>
          <w:sz w:val="24"/>
          <w:szCs w:val="24"/>
        </w:rPr>
        <w:t xml:space="preserve">ing the active part of </w:t>
      </w:r>
      <w:r w:rsidR="00401665" w:rsidRPr="00757922">
        <w:rPr>
          <w:rFonts w:ascii="Times New Roman" w:hAnsi="Times New Roman" w:cs="Times New Roman"/>
          <w:color w:val="000000" w:themeColor="text1"/>
          <w:sz w:val="24"/>
          <w:szCs w:val="24"/>
        </w:rPr>
        <w:t xml:space="preserve">the </w:t>
      </w:r>
      <w:r w:rsidR="007B28FA" w:rsidRPr="00757922">
        <w:rPr>
          <w:rFonts w:ascii="Times New Roman" w:hAnsi="Times New Roman" w:cs="Times New Roman"/>
          <w:color w:val="000000" w:themeColor="text1"/>
          <w:sz w:val="24"/>
          <w:szCs w:val="24"/>
        </w:rPr>
        <w:t xml:space="preserve">program. </w:t>
      </w:r>
    </w:p>
    <w:p w14:paraId="14276560" w14:textId="055DD45F" w:rsidR="00D773D2" w:rsidRPr="00757922" w:rsidRDefault="00D773D2" w:rsidP="00A825C6">
      <w:pPr>
        <w:pStyle w:val="NoSpacing"/>
        <w:rPr>
          <w:rFonts w:ascii="Times New Roman" w:hAnsi="Times New Roman" w:cs="Times New Roman"/>
          <w:color w:val="000000" w:themeColor="text1"/>
          <w:sz w:val="24"/>
          <w:szCs w:val="24"/>
        </w:rPr>
      </w:pPr>
    </w:p>
    <w:p w14:paraId="7BA8F3FC" w14:textId="5F3DE249" w:rsidR="00961F2E" w:rsidRPr="00757922" w:rsidRDefault="00961F2E" w:rsidP="00A825C6">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Mental distress at six months and one year as measured by the Kessler Psychological distress index was statistically significantly improved in the PC</w:t>
      </w:r>
      <w:r w:rsidR="00813934" w:rsidRPr="00757922">
        <w:rPr>
          <w:rFonts w:ascii="Times New Roman" w:hAnsi="Times New Roman" w:cs="Times New Roman"/>
          <w:color w:val="000000" w:themeColor="text1"/>
          <w:sz w:val="24"/>
          <w:szCs w:val="24"/>
        </w:rPr>
        <w:t>-</w:t>
      </w:r>
      <w:r w:rsidRPr="00757922">
        <w:rPr>
          <w:rFonts w:ascii="Times New Roman" w:hAnsi="Times New Roman" w:cs="Times New Roman"/>
          <w:color w:val="000000" w:themeColor="text1"/>
          <w:sz w:val="24"/>
          <w:szCs w:val="24"/>
        </w:rPr>
        <w:t>PEP intervention group compared with the wait-list control group (who received PC</w:t>
      </w:r>
      <w:r w:rsidR="00813934" w:rsidRPr="00757922">
        <w:rPr>
          <w:rFonts w:ascii="Times New Roman" w:hAnsi="Times New Roman" w:cs="Times New Roman"/>
          <w:color w:val="000000" w:themeColor="text1"/>
          <w:sz w:val="24"/>
          <w:szCs w:val="24"/>
        </w:rPr>
        <w:t>-</w:t>
      </w:r>
      <w:r w:rsidRPr="00757922">
        <w:rPr>
          <w:rFonts w:ascii="Times New Roman" w:hAnsi="Times New Roman" w:cs="Times New Roman"/>
          <w:color w:val="000000" w:themeColor="text1"/>
          <w:sz w:val="24"/>
          <w:szCs w:val="24"/>
        </w:rPr>
        <w:t>PEP starting at six months). At the six month point the control group was 3.59 times more likely to have a K10&gt;20 (a clinically significant cut-off point indicating need for psychological treatment) compared with the intervention group</w:t>
      </w:r>
      <w:r w:rsidR="00456C37" w:rsidRPr="00757922">
        <w:rPr>
          <w:rFonts w:ascii="Times New Roman" w:hAnsi="Times New Roman" w:cs="Times New Roman"/>
          <w:color w:val="000000" w:themeColor="text1"/>
          <w:sz w:val="24"/>
          <w:szCs w:val="24"/>
        </w:rPr>
        <w:t xml:space="preserve"> </w:t>
      </w:r>
      <w:r w:rsidR="00456C37" w:rsidRPr="00757922">
        <w:rPr>
          <w:rFonts w:ascii="Times New Roman" w:hAnsi="Times New Roman" w:cs="Times New Roman"/>
          <w:color w:val="000000" w:themeColor="text1"/>
          <w:sz w:val="24"/>
          <w:szCs w:val="24"/>
        </w:rPr>
        <w:fldChar w:fldCharType="begin"/>
      </w:r>
      <w:r w:rsidR="007B52F6" w:rsidRPr="00757922">
        <w:rPr>
          <w:rFonts w:ascii="Times New Roman" w:hAnsi="Times New Roman" w:cs="Times New Roman"/>
          <w:color w:val="000000" w:themeColor="text1"/>
          <w:sz w:val="24"/>
          <w:szCs w:val="24"/>
        </w:rPr>
        <w:instrText xml:space="preserve"> ADDIN ZOTERO_ITEM CSL_CITATION {"citationID":"7hKp6Hpm","properties":{"formattedCitation":"\\super 50\\nosupersub{}","plainCitation":"50","noteIndex":0},"citationItems":[{"id":617,"uris":["http://zotero.org/groups/4746215/items/QV7V4CFK"],"itemData":{"id":617,"type":"article-journal","container-title":"Manuscript submitted for publication","title":"A comprehensive 6-month Prostate Cancer-Patient Empowerment Program (PC-PEP) decreases psychological distress among men undergoing curative prostate cancer treatment: A Randomized Clinical Trial","author":[{"family":"Ilie","given":"Gabriela"},{"family":"Rendon","given":"Ricardo"},{"family":"Mason","given":"Ross"},{"family":"MacDonald","given":"Cody"},{"family":"Kucharczyk","given":"Mike"}],"accessed":{"date-parts":[["2022",8,2]]},"issued":{"date-parts":[["2022"]]}}}],"schema":"https://github.com/citation-style-language/schema/raw/master/csl-citation.json"} </w:instrText>
      </w:r>
      <w:r w:rsidR="00456C37" w:rsidRPr="00757922">
        <w:rPr>
          <w:rFonts w:ascii="Times New Roman" w:hAnsi="Times New Roman" w:cs="Times New Roman"/>
          <w:color w:val="000000" w:themeColor="text1"/>
          <w:sz w:val="24"/>
          <w:szCs w:val="24"/>
        </w:rPr>
        <w:fldChar w:fldCharType="separate"/>
      </w:r>
      <w:r w:rsidR="007B52F6" w:rsidRPr="00757922">
        <w:rPr>
          <w:rFonts w:ascii="Times New Roman" w:hAnsi="Times New Roman" w:cs="Times New Roman"/>
          <w:color w:val="000000"/>
          <w:sz w:val="24"/>
          <w:vertAlign w:val="superscript"/>
        </w:rPr>
        <w:t>50</w:t>
      </w:r>
      <w:r w:rsidR="00456C37" w:rsidRPr="00757922">
        <w:rPr>
          <w:rFonts w:ascii="Times New Roman" w:hAnsi="Times New Roman" w:cs="Times New Roman"/>
          <w:color w:val="000000" w:themeColor="text1"/>
          <w:sz w:val="24"/>
          <w:szCs w:val="24"/>
        </w:rPr>
        <w:fldChar w:fldCharType="end"/>
      </w:r>
      <w:r w:rsidR="00456C37" w:rsidRPr="00757922">
        <w:rPr>
          <w:rFonts w:ascii="Times New Roman" w:hAnsi="Times New Roman" w:cs="Times New Roman"/>
          <w:color w:val="000000" w:themeColor="text1"/>
          <w:sz w:val="24"/>
          <w:szCs w:val="24"/>
        </w:rPr>
        <w:t>.</w:t>
      </w:r>
    </w:p>
    <w:p w14:paraId="231242FF" w14:textId="77777777" w:rsidR="00961F2E" w:rsidRPr="00757922" w:rsidRDefault="00961F2E" w:rsidP="00A825C6">
      <w:pPr>
        <w:pStyle w:val="NoSpacing"/>
        <w:rPr>
          <w:rFonts w:ascii="Times New Roman" w:hAnsi="Times New Roman" w:cs="Times New Roman"/>
          <w:color w:val="000000" w:themeColor="text1"/>
          <w:sz w:val="24"/>
          <w:szCs w:val="24"/>
        </w:rPr>
      </w:pPr>
    </w:p>
    <w:p w14:paraId="3ADFE151" w14:textId="437F07BF" w:rsidR="00BF7064" w:rsidRPr="00757922" w:rsidRDefault="004F1B4A" w:rsidP="00A825C6">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To date no participant has died during </w:t>
      </w:r>
      <w:r w:rsidR="007B28FA" w:rsidRPr="00757922">
        <w:rPr>
          <w:rFonts w:ascii="Times New Roman" w:hAnsi="Times New Roman" w:cs="Times New Roman"/>
          <w:color w:val="000000" w:themeColor="text1"/>
          <w:sz w:val="24"/>
          <w:szCs w:val="24"/>
        </w:rPr>
        <w:t xml:space="preserve">the phase 3 </w:t>
      </w:r>
      <w:r w:rsidRPr="00757922">
        <w:rPr>
          <w:rFonts w:ascii="Times New Roman" w:hAnsi="Times New Roman" w:cs="Times New Roman"/>
          <w:color w:val="000000" w:themeColor="text1"/>
          <w:sz w:val="24"/>
          <w:szCs w:val="24"/>
        </w:rPr>
        <w:t>trial</w:t>
      </w:r>
      <w:r w:rsidR="00780A69" w:rsidRPr="00757922">
        <w:rPr>
          <w:rFonts w:ascii="Times New Roman" w:hAnsi="Times New Roman" w:cs="Times New Roman"/>
          <w:color w:val="000000" w:themeColor="text1"/>
          <w:sz w:val="24"/>
          <w:szCs w:val="24"/>
        </w:rPr>
        <w:t xml:space="preserve"> and there have been no reported adverse </w:t>
      </w:r>
      <w:r w:rsidRPr="00757922">
        <w:rPr>
          <w:rFonts w:ascii="Times New Roman" w:hAnsi="Times New Roman" w:cs="Times New Roman"/>
          <w:color w:val="000000" w:themeColor="text1"/>
          <w:sz w:val="24"/>
          <w:szCs w:val="24"/>
        </w:rPr>
        <w:t>medical events</w:t>
      </w:r>
      <w:r w:rsidR="00780A69" w:rsidRPr="00757922">
        <w:rPr>
          <w:rFonts w:ascii="Times New Roman" w:hAnsi="Times New Roman" w:cs="Times New Roman"/>
          <w:color w:val="000000" w:themeColor="text1"/>
          <w:sz w:val="24"/>
          <w:szCs w:val="24"/>
        </w:rPr>
        <w:t>.</w:t>
      </w:r>
    </w:p>
    <w:p w14:paraId="6327E909" w14:textId="77777777" w:rsidR="00160F37" w:rsidRPr="00757922" w:rsidRDefault="00160F37" w:rsidP="00A825C6">
      <w:pPr>
        <w:pStyle w:val="NoSpacing"/>
        <w:rPr>
          <w:rFonts w:ascii="Times New Roman" w:hAnsi="Times New Roman" w:cs="Times New Roman"/>
          <w:color w:val="000000" w:themeColor="text1"/>
          <w:sz w:val="24"/>
          <w:szCs w:val="24"/>
        </w:rPr>
      </w:pPr>
    </w:p>
    <w:p w14:paraId="02843E30" w14:textId="33B4BDAE" w:rsidR="00D773D2" w:rsidRPr="00757922" w:rsidRDefault="00D773D2" w:rsidP="00A825C6">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Anecdotall</w:t>
      </w:r>
      <w:r w:rsidR="007D7659" w:rsidRPr="00757922">
        <w:rPr>
          <w:rFonts w:ascii="Times New Roman" w:hAnsi="Times New Roman" w:cs="Times New Roman"/>
          <w:color w:val="000000" w:themeColor="text1"/>
          <w:sz w:val="24"/>
          <w:szCs w:val="24"/>
        </w:rPr>
        <w:t xml:space="preserve">y, the Urologists and Radiation Oncologists </w:t>
      </w:r>
      <w:r w:rsidRPr="00757922">
        <w:rPr>
          <w:rFonts w:ascii="Times New Roman" w:hAnsi="Times New Roman" w:cs="Times New Roman"/>
          <w:color w:val="000000" w:themeColor="text1"/>
          <w:sz w:val="24"/>
          <w:szCs w:val="24"/>
        </w:rPr>
        <w:t xml:space="preserve">have received </w:t>
      </w:r>
      <w:r w:rsidR="007D7659" w:rsidRPr="00757922">
        <w:rPr>
          <w:rFonts w:ascii="Times New Roman" w:hAnsi="Times New Roman" w:cs="Times New Roman"/>
          <w:color w:val="000000" w:themeColor="text1"/>
          <w:sz w:val="24"/>
          <w:szCs w:val="24"/>
        </w:rPr>
        <w:t xml:space="preserve">very positive feedback from their patients </w:t>
      </w:r>
      <w:r w:rsidR="00BB3640" w:rsidRPr="00757922">
        <w:rPr>
          <w:rFonts w:ascii="Times New Roman" w:hAnsi="Times New Roman" w:cs="Times New Roman"/>
          <w:color w:val="000000" w:themeColor="text1"/>
          <w:sz w:val="24"/>
          <w:szCs w:val="24"/>
        </w:rPr>
        <w:t xml:space="preserve">who </w:t>
      </w:r>
      <w:r w:rsidR="00A03F14" w:rsidRPr="00757922">
        <w:rPr>
          <w:rFonts w:ascii="Times New Roman" w:hAnsi="Times New Roman" w:cs="Times New Roman"/>
          <w:color w:val="000000" w:themeColor="text1"/>
          <w:sz w:val="24"/>
          <w:szCs w:val="24"/>
        </w:rPr>
        <w:t xml:space="preserve">were </w:t>
      </w:r>
      <w:r w:rsidR="007D7659" w:rsidRPr="00757922">
        <w:rPr>
          <w:rFonts w:ascii="Times New Roman" w:hAnsi="Times New Roman" w:cs="Times New Roman"/>
          <w:color w:val="000000" w:themeColor="text1"/>
          <w:sz w:val="24"/>
          <w:szCs w:val="24"/>
        </w:rPr>
        <w:t xml:space="preserve">following the program. </w:t>
      </w:r>
      <w:r w:rsidR="003B41D1" w:rsidRPr="00757922">
        <w:rPr>
          <w:rFonts w:ascii="Times New Roman" w:hAnsi="Times New Roman" w:cs="Times New Roman"/>
          <w:color w:val="000000" w:themeColor="text1"/>
          <w:sz w:val="24"/>
          <w:szCs w:val="24"/>
        </w:rPr>
        <w:t xml:space="preserve">The Nova Scotia Cancer </w:t>
      </w:r>
      <w:r w:rsidR="003B41D1" w:rsidRPr="00757922">
        <w:rPr>
          <w:rFonts w:ascii="Times New Roman" w:hAnsi="Times New Roman" w:cs="Times New Roman"/>
          <w:color w:val="000000" w:themeColor="text1"/>
          <w:sz w:val="24"/>
          <w:szCs w:val="24"/>
        </w:rPr>
        <w:lastRenderedPageBreak/>
        <w:t xml:space="preserve">Care (Leslie Hill) program </w:t>
      </w:r>
      <w:r w:rsidR="00780A69" w:rsidRPr="00757922">
        <w:rPr>
          <w:rFonts w:ascii="Times New Roman" w:hAnsi="Times New Roman" w:cs="Times New Roman"/>
          <w:color w:val="000000" w:themeColor="text1"/>
          <w:sz w:val="24"/>
          <w:szCs w:val="24"/>
        </w:rPr>
        <w:t>has</w:t>
      </w:r>
      <w:r w:rsidR="003B41D1" w:rsidRPr="00757922">
        <w:rPr>
          <w:rFonts w:ascii="Times New Roman" w:hAnsi="Times New Roman" w:cs="Times New Roman"/>
          <w:color w:val="000000" w:themeColor="text1"/>
          <w:sz w:val="24"/>
          <w:szCs w:val="24"/>
        </w:rPr>
        <w:t xml:space="preserve"> also received extremely positive feedback by men who have been enrolled in PC-PEP and have been surveyed routinely </w:t>
      </w:r>
      <w:r w:rsidR="007D7D1A" w:rsidRPr="00757922">
        <w:rPr>
          <w:rFonts w:ascii="Times New Roman" w:hAnsi="Times New Roman" w:cs="Times New Roman"/>
          <w:color w:val="000000" w:themeColor="text1"/>
          <w:sz w:val="24"/>
          <w:szCs w:val="24"/>
        </w:rPr>
        <w:t>post prostate</w:t>
      </w:r>
      <w:r w:rsidR="003B41D1" w:rsidRPr="00757922">
        <w:rPr>
          <w:rFonts w:ascii="Times New Roman" w:hAnsi="Times New Roman" w:cs="Times New Roman"/>
          <w:color w:val="000000" w:themeColor="text1"/>
          <w:sz w:val="24"/>
          <w:szCs w:val="24"/>
        </w:rPr>
        <w:t xml:space="preserve"> cancer treatment in the past year</w:t>
      </w:r>
      <w:r w:rsidR="00780A69" w:rsidRPr="00757922">
        <w:rPr>
          <w:rFonts w:ascii="Times New Roman" w:hAnsi="Times New Roman" w:cs="Times New Roman"/>
          <w:color w:val="000000" w:themeColor="text1"/>
          <w:sz w:val="24"/>
          <w:szCs w:val="24"/>
        </w:rPr>
        <w:t xml:space="preserve"> by the Nova Scotia Cancer Centre</w:t>
      </w:r>
      <w:r w:rsidR="003B41D1" w:rsidRPr="00757922">
        <w:rPr>
          <w:rFonts w:ascii="Times New Roman" w:hAnsi="Times New Roman" w:cs="Times New Roman"/>
          <w:color w:val="000000" w:themeColor="text1"/>
          <w:sz w:val="24"/>
          <w:szCs w:val="24"/>
        </w:rPr>
        <w:t xml:space="preserve">. </w:t>
      </w:r>
    </w:p>
    <w:p w14:paraId="272BD5CE" w14:textId="77777777" w:rsidR="00BF7064" w:rsidRPr="00757922" w:rsidRDefault="00BF7064" w:rsidP="00A825C6">
      <w:pPr>
        <w:pStyle w:val="NoSpacing"/>
        <w:rPr>
          <w:rFonts w:ascii="Times New Roman" w:hAnsi="Times New Roman" w:cs="Times New Roman"/>
          <w:color w:val="000000" w:themeColor="text1"/>
          <w:sz w:val="24"/>
          <w:szCs w:val="24"/>
        </w:rPr>
      </w:pPr>
    </w:p>
    <w:p w14:paraId="4F5A556C" w14:textId="3FA2245E" w:rsidR="00620DC1" w:rsidRPr="00757922" w:rsidRDefault="00D70DCA" w:rsidP="00CF59D4">
      <w:pPr>
        <w:pStyle w:val="Heading2"/>
        <w:rPr>
          <w:rFonts w:ascii="Times New Roman" w:hAnsi="Times New Roman" w:cs="Times New Roman"/>
          <w:b/>
          <w:bCs/>
          <w:color w:val="000000" w:themeColor="text1"/>
          <w:sz w:val="27"/>
          <w:szCs w:val="27"/>
        </w:rPr>
      </w:pPr>
      <w:bookmarkStart w:id="43" w:name="_Toc110341962"/>
      <w:bookmarkStart w:id="44" w:name="_Toc119942872"/>
      <w:r w:rsidRPr="00757922">
        <w:rPr>
          <w:rFonts w:ascii="Times New Roman" w:hAnsi="Times New Roman" w:cs="Times New Roman"/>
          <w:b/>
          <w:bCs/>
          <w:color w:val="000000" w:themeColor="text1"/>
          <w:sz w:val="27"/>
          <w:szCs w:val="27"/>
        </w:rPr>
        <w:t>2</w:t>
      </w:r>
      <w:r w:rsidR="0022473D" w:rsidRPr="00757922">
        <w:rPr>
          <w:rFonts w:ascii="Times New Roman" w:hAnsi="Times New Roman" w:cs="Times New Roman"/>
          <w:b/>
          <w:bCs/>
          <w:color w:val="000000" w:themeColor="text1"/>
          <w:sz w:val="27"/>
          <w:szCs w:val="27"/>
        </w:rPr>
        <w:t>.</w:t>
      </w:r>
      <w:r w:rsidR="00076E32" w:rsidRPr="00757922">
        <w:rPr>
          <w:rFonts w:ascii="Times New Roman" w:hAnsi="Times New Roman" w:cs="Times New Roman"/>
          <w:b/>
          <w:bCs/>
          <w:color w:val="000000" w:themeColor="text1"/>
          <w:sz w:val="27"/>
          <w:szCs w:val="27"/>
        </w:rPr>
        <w:t>7</w:t>
      </w:r>
      <w:r w:rsidR="0022473D" w:rsidRPr="00757922">
        <w:rPr>
          <w:rFonts w:ascii="Times New Roman" w:hAnsi="Times New Roman" w:cs="Times New Roman"/>
          <w:b/>
          <w:bCs/>
          <w:color w:val="000000" w:themeColor="text1"/>
          <w:sz w:val="27"/>
          <w:szCs w:val="27"/>
        </w:rPr>
        <w:t xml:space="preserve"> </w:t>
      </w:r>
      <w:r w:rsidR="00961F2E" w:rsidRPr="00757922">
        <w:rPr>
          <w:rFonts w:ascii="Times New Roman" w:hAnsi="Times New Roman" w:cs="Times New Roman"/>
          <w:b/>
          <w:bCs/>
          <w:color w:val="000000" w:themeColor="text1"/>
          <w:sz w:val="27"/>
          <w:szCs w:val="27"/>
        </w:rPr>
        <w:t>P</w:t>
      </w:r>
      <w:r w:rsidR="008C4343" w:rsidRPr="00757922">
        <w:rPr>
          <w:rFonts w:ascii="Times New Roman" w:hAnsi="Times New Roman" w:cs="Times New Roman"/>
          <w:b/>
          <w:bCs/>
          <w:color w:val="000000" w:themeColor="text1"/>
          <w:sz w:val="27"/>
          <w:szCs w:val="27"/>
        </w:rPr>
        <w:t>rostate Cancer PEP</w:t>
      </w:r>
      <w:r w:rsidR="00961F2E" w:rsidRPr="00757922">
        <w:rPr>
          <w:rFonts w:ascii="Times New Roman" w:hAnsi="Times New Roman" w:cs="Times New Roman"/>
          <w:b/>
          <w:bCs/>
          <w:color w:val="000000" w:themeColor="text1"/>
          <w:sz w:val="27"/>
          <w:szCs w:val="27"/>
        </w:rPr>
        <w:t xml:space="preserve"> </w:t>
      </w:r>
      <w:r w:rsidR="009A6CCB" w:rsidRPr="00757922">
        <w:rPr>
          <w:rFonts w:ascii="Times New Roman" w:hAnsi="Times New Roman" w:cs="Times New Roman"/>
          <w:b/>
          <w:bCs/>
          <w:color w:val="000000" w:themeColor="text1"/>
          <w:sz w:val="27"/>
          <w:szCs w:val="27"/>
        </w:rPr>
        <w:t>Phase 4</w:t>
      </w:r>
      <w:r w:rsidR="008C4343" w:rsidRPr="00757922">
        <w:rPr>
          <w:rFonts w:ascii="Times New Roman" w:hAnsi="Times New Roman" w:cs="Times New Roman"/>
          <w:b/>
          <w:bCs/>
          <w:color w:val="000000" w:themeColor="text1"/>
          <w:sz w:val="27"/>
          <w:szCs w:val="27"/>
        </w:rPr>
        <w:t xml:space="preserve"> T</w:t>
      </w:r>
      <w:r w:rsidR="009A6CCB" w:rsidRPr="00757922">
        <w:rPr>
          <w:rFonts w:ascii="Times New Roman" w:hAnsi="Times New Roman" w:cs="Times New Roman"/>
          <w:b/>
          <w:bCs/>
          <w:color w:val="000000" w:themeColor="text1"/>
          <w:sz w:val="27"/>
          <w:szCs w:val="27"/>
        </w:rPr>
        <w:t>rial</w:t>
      </w:r>
      <w:bookmarkEnd w:id="43"/>
      <w:bookmarkEnd w:id="44"/>
      <w:r w:rsidR="009A6CCB" w:rsidRPr="00757922">
        <w:rPr>
          <w:rFonts w:ascii="Times New Roman" w:hAnsi="Times New Roman" w:cs="Times New Roman"/>
          <w:b/>
          <w:bCs/>
          <w:color w:val="000000" w:themeColor="text1"/>
          <w:sz w:val="27"/>
          <w:szCs w:val="27"/>
        </w:rPr>
        <w:t xml:space="preserve"> </w:t>
      </w:r>
    </w:p>
    <w:p w14:paraId="1D31E9B1" w14:textId="33AB1D11" w:rsidR="00CF59D4" w:rsidRPr="00757922" w:rsidRDefault="00CF59D4" w:rsidP="00CF59D4">
      <w:pPr>
        <w:rPr>
          <w:lang w:val="en-US"/>
        </w:rPr>
      </w:pPr>
    </w:p>
    <w:p w14:paraId="65962803" w14:textId="2A96ECC5" w:rsidR="00961F2E" w:rsidRPr="00757922" w:rsidRDefault="00961F2E" w:rsidP="00961F2E">
      <w:pPr>
        <w:rPr>
          <w:lang w:val="en-US"/>
        </w:rPr>
      </w:pPr>
      <w:r w:rsidRPr="00757922">
        <w:rPr>
          <w:lang w:val="en-US"/>
        </w:rPr>
        <w:t xml:space="preserve">The Prostate Cancer Patient Empowerment Program </w:t>
      </w:r>
      <w:r w:rsidR="001E101B" w:rsidRPr="00757922">
        <w:rPr>
          <w:lang w:val="en-US"/>
        </w:rPr>
        <w:t>P</w:t>
      </w:r>
      <w:r w:rsidRPr="00757922">
        <w:rPr>
          <w:lang w:val="en-US"/>
        </w:rPr>
        <w:t xml:space="preserve">hase 4 </w:t>
      </w:r>
      <w:r w:rsidR="001E101B" w:rsidRPr="00757922">
        <w:rPr>
          <w:lang w:val="en-US"/>
        </w:rPr>
        <w:t>I</w:t>
      </w:r>
      <w:r w:rsidRPr="00757922">
        <w:rPr>
          <w:lang w:val="en-US"/>
        </w:rPr>
        <w:t>mplementation trial</w:t>
      </w:r>
      <w:r w:rsidR="001E101B" w:rsidRPr="00757922">
        <w:rPr>
          <w:lang w:val="en-US"/>
        </w:rPr>
        <w:t xml:space="preserve"> began recruitment in September 2021 and is expected to take four years to </w:t>
      </w:r>
      <w:proofErr w:type="gramStart"/>
      <w:r w:rsidR="001E101B" w:rsidRPr="00757922">
        <w:rPr>
          <w:lang w:val="en-US"/>
        </w:rPr>
        <w:t>complete.</w:t>
      </w:r>
      <w:r w:rsidRPr="00757922">
        <w:rPr>
          <w:lang w:val="en-US"/>
        </w:rPr>
        <w:t>.</w:t>
      </w:r>
      <w:proofErr w:type="gramEnd"/>
      <w:r w:rsidRPr="00757922">
        <w:rPr>
          <w:lang w:val="en-US"/>
        </w:rPr>
        <w:t xml:space="preserve"> The eligibility criteria were expanded (from men scheduled for curative surgery or radiotherapy) to include all men with a diagnosis of prostate cancer with an estimated median survival of 2 years </w:t>
      </w:r>
      <w:r w:rsidR="00076E32" w:rsidRPr="00757922">
        <w:rPr>
          <w:lang w:val="en-US"/>
        </w:rPr>
        <w:t>or</w:t>
      </w:r>
      <w:r w:rsidRPr="00757922">
        <w:rPr>
          <w:lang w:val="en-US"/>
        </w:rPr>
        <w:t xml:space="preserve"> more, and who are deemed safe to exercise. This means men with early metastatic prostate cancer are being included in the trial </w:t>
      </w:r>
      <w:proofErr w:type="gramStart"/>
      <w:r w:rsidRPr="00757922">
        <w:rPr>
          <w:lang w:val="en-US"/>
        </w:rPr>
        <w:t>as long as</w:t>
      </w:r>
      <w:proofErr w:type="gramEnd"/>
      <w:r w:rsidRPr="00757922">
        <w:rPr>
          <w:lang w:val="en-US"/>
        </w:rPr>
        <w:t xml:space="preserve"> they are deemed safe to exercise and do strength training. </w:t>
      </w:r>
    </w:p>
    <w:p w14:paraId="61C29D37" w14:textId="77777777" w:rsidR="00961F2E" w:rsidRPr="00757922" w:rsidRDefault="00961F2E" w:rsidP="00961F2E">
      <w:pPr>
        <w:rPr>
          <w:lang w:val="en-US"/>
        </w:rPr>
      </w:pPr>
    </w:p>
    <w:p w14:paraId="0D786049" w14:textId="5EEE0497" w:rsidR="00961F2E" w:rsidRPr="00757922" w:rsidRDefault="001E101B" w:rsidP="00961F2E">
      <w:pPr>
        <w:rPr>
          <w:lang w:val="en-US"/>
        </w:rPr>
      </w:pPr>
      <w:r w:rsidRPr="00757922">
        <w:rPr>
          <w:lang w:val="en-US"/>
        </w:rPr>
        <w:t>As of November 2022, over</w:t>
      </w:r>
      <w:r w:rsidR="00961F2E" w:rsidRPr="00757922">
        <w:rPr>
          <w:lang w:val="en-US"/>
        </w:rPr>
        <w:t xml:space="preserve"> 1</w:t>
      </w:r>
      <w:r w:rsidRPr="00757922">
        <w:rPr>
          <w:lang w:val="en-US"/>
        </w:rPr>
        <w:t>50</w:t>
      </w:r>
      <w:r w:rsidR="00961F2E" w:rsidRPr="00757922">
        <w:rPr>
          <w:lang w:val="en-US"/>
        </w:rPr>
        <w:t xml:space="preserve"> men have been accrued to the phase 4 trial</w:t>
      </w:r>
      <w:r w:rsidRPr="00757922">
        <w:rPr>
          <w:lang w:val="en-US"/>
        </w:rPr>
        <w:t>.</w:t>
      </w:r>
      <w:r w:rsidR="00961F2E" w:rsidRPr="00757922">
        <w:rPr>
          <w:lang w:val="en-US"/>
        </w:rPr>
        <w:t xml:space="preserve"> Each month participants are asked, via an online survey, whether they have suffered from any type of injury due to participation in the program. To date, there have been no reported adverse events, either via these online surveys or brought to the attention of the investigators otherwise.</w:t>
      </w:r>
    </w:p>
    <w:p w14:paraId="09F9814F" w14:textId="77777777" w:rsidR="00961F2E" w:rsidRPr="00757922" w:rsidRDefault="00961F2E" w:rsidP="00961F2E">
      <w:pPr>
        <w:rPr>
          <w:lang w:val="en-US"/>
        </w:rPr>
      </w:pPr>
    </w:p>
    <w:p w14:paraId="7EEE9ACB" w14:textId="19FD34D2" w:rsidR="003D7379" w:rsidRPr="00757922" w:rsidRDefault="00D70DCA" w:rsidP="00E709AB">
      <w:pPr>
        <w:pStyle w:val="Heading2"/>
        <w:rPr>
          <w:rFonts w:ascii="Times New Roman" w:hAnsi="Times New Roman" w:cs="Times New Roman"/>
          <w:b/>
          <w:bCs/>
          <w:color w:val="000000" w:themeColor="text1"/>
          <w:sz w:val="27"/>
          <w:szCs w:val="27"/>
        </w:rPr>
      </w:pPr>
      <w:bookmarkStart w:id="45" w:name="_Toc110341963"/>
      <w:bookmarkStart w:id="46" w:name="_Toc119942873"/>
      <w:r w:rsidRPr="00757922">
        <w:rPr>
          <w:rFonts w:ascii="Times New Roman" w:hAnsi="Times New Roman" w:cs="Times New Roman"/>
          <w:b/>
          <w:bCs/>
          <w:color w:val="000000" w:themeColor="text1"/>
          <w:sz w:val="27"/>
          <w:szCs w:val="27"/>
        </w:rPr>
        <w:t>2</w:t>
      </w:r>
      <w:r w:rsidR="00961F2E" w:rsidRPr="00757922">
        <w:rPr>
          <w:rFonts w:ascii="Times New Roman" w:hAnsi="Times New Roman" w:cs="Times New Roman"/>
          <w:b/>
          <w:bCs/>
          <w:color w:val="000000" w:themeColor="text1"/>
          <w:sz w:val="27"/>
          <w:szCs w:val="27"/>
        </w:rPr>
        <w:t>.</w:t>
      </w:r>
      <w:r w:rsidR="00815327" w:rsidRPr="00757922">
        <w:rPr>
          <w:rFonts w:ascii="Times New Roman" w:hAnsi="Times New Roman" w:cs="Times New Roman"/>
          <w:b/>
          <w:bCs/>
          <w:color w:val="000000" w:themeColor="text1"/>
          <w:sz w:val="27"/>
          <w:szCs w:val="27"/>
        </w:rPr>
        <w:t>8</w:t>
      </w:r>
      <w:r w:rsidR="00961F2E" w:rsidRPr="00757922">
        <w:rPr>
          <w:rFonts w:ascii="Times New Roman" w:hAnsi="Times New Roman" w:cs="Times New Roman"/>
          <w:b/>
          <w:bCs/>
          <w:color w:val="000000" w:themeColor="text1"/>
          <w:sz w:val="27"/>
          <w:szCs w:val="27"/>
        </w:rPr>
        <w:t xml:space="preserve"> Difference between PC</w:t>
      </w:r>
      <w:r w:rsidR="008C4343" w:rsidRPr="00757922">
        <w:rPr>
          <w:rFonts w:ascii="Times New Roman" w:hAnsi="Times New Roman" w:cs="Times New Roman"/>
          <w:b/>
          <w:bCs/>
          <w:color w:val="000000" w:themeColor="text1"/>
          <w:sz w:val="27"/>
          <w:szCs w:val="27"/>
        </w:rPr>
        <w:t>-</w:t>
      </w:r>
      <w:r w:rsidR="00961F2E" w:rsidRPr="00757922">
        <w:rPr>
          <w:rFonts w:ascii="Times New Roman" w:hAnsi="Times New Roman" w:cs="Times New Roman"/>
          <w:b/>
          <w:bCs/>
          <w:color w:val="000000" w:themeColor="text1"/>
          <w:sz w:val="27"/>
          <w:szCs w:val="27"/>
        </w:rPr>
        <w:t>PEP Phase 4 and this CancerPEP Phase 2 Proposal</w:t>
      </w:r>
      <w:bookmarkEnd w:id="45"/>
      <w:bookmarkEnd w:id="46"/>
      <w:r w:rsidR="00961F2E" w:rsidRPr="00757922">
        <w:rPr>
          <w:rFonts w:ascii="Times New Roman" w:hAnsi="Times New Roman" w:cs="Times New Roman"/>
          <w:b/>
          <w:bCs/>
          <w:color w:val="000000" w:themeColor="text1"/>
          <w:sz w:val="27"/>
          <w:szCs w:val="27"/>
        </w:rPr>
        <w:t xml:space="preserve"> </w:t>
      </w:r>
    </w:p>
    <w:p w14:paraId="203E8358" w14:textId="59B691EB" w:rsidR="003D7379" w:rsidRPr="00757922" w:rsidRDefault="003D7379" w:rsidP="00A825C6">
      <w:pPr>
        <w:pStyle w:val="NoSpacing"/>
        <w:rPr>
          <w:rFonts w:ascii="Times New Roman" w:hAnsi="Times New Roman" w:cs="Times New Roman"/>
          <w:color w:val="000000" w:themeColor="text1"/>
          <w:sz w:val="24"/>
          <w:szCs w:val="24"/>
        </w:rPr>
      </w:pPr>
    </w:p>
    <w:p w14:paraId="4E315DA7" w14:textId="6C32F01E" w:rsidR="00961F2E" w:rsidRPr="00757922" w:rsidRDefault="00961F2E" w:rsidP="00A825C6">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PC-PEP Phase 4 is a prostate cancer </w:t>
      </w:r>
      <w:r w:rsidR="002C39E1" w:rsidRPr="00757922">
        <w:rPr>
          <w:rFonts w:ascii="Times New Roman" w:hAnsi="Times New Roman" w:cs="Times New Roman"/>
          <w:color w:val="000000" w:themeColor="text1"/>
          <w:sz w:val="24"/>
          <w:szCs w:val="24"/>
        </w:rPr>
        <w:t xml:space="preserve">specific </w:t>
      </w:r>
      <w:r w:rsidRPr="00757922">
        <w:rPr>
          <w:rFonts w:ascii="Times New Roman" w:hAnsi="Times New Roman" w:cs="Times New Roman"/>
          <w:color w:val="000000" w:themeColor="text1"/>
          <w:sz w:val="24"/>
          <w:szCs w:val="24"/>
        </w:rPr>
        <w:t>study, while CancerPEP is open to all types of cancer</w:t>
      </w:r>
      <w:r w:rsidR="005A61D3" w:rsidRPr="00757922">
        <w:rPr>
          <w:rFonts w:ascii="Times New Roman" w:hAnsi="Times New Roman" w:cs="Times New Roman"/>
          <w:color w:val="000000" w:themeColor="text1"/>
          <w:sz w:val="24"/>
          <w:szCs w:val="24"/>
        </w:rPr>
        <w:t>.</w:t>
      </w:r>
      <w:r w:rsidRPr="00757922">
        <w:rPr>
          <w:rFonts w:ascii="Times New Roman" w:hAnsi="Times New Roman" w:cs="Times New Roman"/>
          <w:color w:val="000000" w:themeColor="text1"/>
          <w:sz w:val="24"/>
          <w:szCs w:val="24"/>
        </w:rPr>
        <w:t xml:space="preserve"> PC-PEP participants are expected to live for 2 years, while CancerPEP participants must be given an expected median survival of greater than a year, and an expectation to be well enough to complete 6 months of the program. </w:t>
      </w:r>
      <w:r w:rsidR="001E101B" w:rsidRPr="00757922">
        <w:rPr>
          <w:rFonts w:ascii="Times New Roman" w:hAnsi="Times New Roman" w:cs="Times New Roman"/>
          <w:color w:val="000000" w:themeColor="text1"/>
          <w:sz w:val="24"/>
          <w:szCs w:val="24"/>
        </w:rPr>
        <w:t>P</w:t>
      </w:r>
      <w:r w:rsidRPr="00757922">
        <w:rPr>
          <w:rFonts w:ascii="Times New Roman" w:hAnsi="Times New Roman" w:cs="Times New Roman"/>
          <w:color w:val="000000" w:themeColor="text1"/>
          <w:sz w:val="24"/>
          <w:szCs w:val="24"/>
        </w:rPr>
        <w:t>articipants in both trials must be deemed safe to exercise and do strength training at the start of each trial - but because prostate cancer generally is a slower growing cancer than all other cancer types, we are shortening the expected median survival criteria in the CancerPEP group, w</w:t>
      </w:r>
      <w:r w:rsidR="005F74E4" w:rsidRPr="00757922">
        <w:rPr>
          <w:rFonts w:ascii="Times New Roman" w:hAnsi="Times New Roman" w:cs="Times New Roman"/>
          <w:color w:val="000000" w:themeColor="text1"/>
          <w:sz w:val="24"/>
          <w:szCs w:val="24"/>
        </w:rPr>
        <w:t xml:space="preserve">ith the hope of </w:t>
      </w:r>
      <w:r w:rsidRPr="00757922">
        <w:rPr>
          <w:rFonts w:ascii="Times New Roman" w:hAnsi="Times New Roman" w:cs="Times New Roman"/>
          <w:color w:val="000000" w:themeColor="text1"/>
          <w:sz w:val="24"/>
          <w:szCs w:val="24"/>
        </w:rPr>
        <w:t>capturing Q</w:t>
      </w:r>
      <w:r w:rsidR="001739D5" w:rsidRPr="00757922">
        <w:rPr>
          <w:rFonts w:ascii="Times New Roman" w:hAnsi="Times New Roman" w:cs="Times New Roman"/>
          <w:color w:val="000000" w:themeColor="text1"/>
          <w:sz w:val="24"/>
          <w:szCs w:val="24"/>
        </w:rPr>
        <w:t>o</w:t>
      </w:r>
      <w:r w:rsidRPr="00757922">
        <w:rPr>
          <w:rFonts w:ascii="Times New Roman" w:hAnsi="Times New Roman" w:cs="Times New Roman"/>
          <w:color w:val="000000" w:themeColor="text1"/>
          <w:sz w:val="24"/>
          <w:szCs w:val="24"/>
        </w:rPr>
        <w:t xml:space="preserve">L data for at least a year. </w:t>
      </w:r>
    </w:p>
    <w:p w14:paraId="4C6D961C" w14:textId="23248DE9" w:rsidR="00961F2E" w:rsidRPr="00757922" w:rsidRDefault="00961F2E" w:rsidP="00A825C6">
      <w:pPr>
        <w:pStyle w:val="NoSpacing"/>
        <w:rPr>
          <w:rFonts w:ascii="Times New Roman" w:hAnsi="Times New Roman" w:cs="Times New Roman"/>
          <w:color w:val="000000" w:themeColor="text1"/>
          <w:sz w:val="24"/>
          <w:szCs w:val="24"/>
        </w:rPr>
      </w:pPr>
    </w:p>
    <w:p w14:paraId="2F0EBE45" w14:textId="793291E0" w:rsidR="068E198D" w:rsidRPr="00757922" w:rsidRDefault="494F74F3" w:rsidP="00573C32">
      <w:pPr>
        <w:pStyle w:val="NoSpacing"/>
      </w:pPr>
      <w:r w:rsidRPr="00757922">
        <w:rPr>
          <w:rFonts w:ascii="Times New Roman" w:hAnsi="Times New Roman" w:cs="Times New Roman"/>
          <w:color w:val="000000" w:themeColor="text1"/>
          <w:sz w:val="24"/>
          <w:szCs w:val="24"/>
        </w:rPr>
        <w:t xml:space="preserve">The second difference is </w:t>
      </w:r>
      <w:r w:rsidR="6A5A6752" w:rsidRPr="00757922">
        <w:rPr>
          <w:rFonts w:ascii="Times New Roman" w:hAnsi="Times New Roman" w:cs="Times New Roman"/>
          <w:color w:val="000000" w:themeColor="text1"/>
          <w:sz w:val="24"/>
          <w:szCs w:val="24"/>
        </w:rPr>
        <w:t xml:space="preserve">only half of the </w:t>
      </w:r>
      <w:r w:rsidRPr="00757922">
        <w:rPr>
          <w:rFonts w:ascii="Times New Roman" w:hAnsi="Times New Roman" w:cs="Times New Roman"/>
          <w:color w:val="000000" w:themeColor="text1"/>
          <w:sz w:val="24"/>
          <w:szCs w:val="24"/>
        </w:rPr>
        <w:t xml:space="preserve">CancerPEP participants will receive a Heart-Rate Variability (HRV) biofeedback </w:t>
      </w:r>
      <w:r w:rsidR="6A5A6752" w:rsidRPr="00757922">
        <w:rPr>
          <w:rFonts w:ascii="Times New Roman" w:hAnsi="Times New Roman" w:cs="Times New Roman"/>
          <w:color w:val="000000" w:themeColor="text1"/>
          <w:sz w:val="24"/>
          <w:szCs w:val="24"/>
        </w:rPr>
        <w:t>during the six-month program, while the other half will receive a monitor starting at the six-month point (for six months).</w:t>
      </w:r>
    </w:p>
    <w:p w14:paraId="26C4D044" w14:textId="335C63B2" w:rsidR="005A61D3" w:rsidRPr="00757922" w:rsidRDefault="00D70DCA" w:rsidP="00E709AB">
      <w:pPr>
        <w:pStyle w:val="Heading3"/>
      </w:pPr>
      <w:bookmarkStart w:id="47" w:name="_Toc110341964"/>
      <w:bookmarkStart w:id="48" w:name="_Toc119942874"/>
      <w:r w:rsidRPr="00757922">
        <w:rPr>
          <w:sz w:val="24"/>
          <w:szCs w:val="24"/>
        </w:rPr>
        <w:t>2</w:t>
      </w:r>
      <w:r w:rsidR="005A61D3" w:rsidRPr="00757922">
        <w:rPr>
          <w:sz w:val="24"/>
          <w:szCs w:val="24"/>
        </w:rPr>
        <w:t>.</w:t>
      </w:r>
      <w:r w:rsidR="00815327" w:rsidRPr="00757922">
        <w:rPr>
          <w:sz w:val="24"/>
          <w:szCs w:val="24"/>
        </w:rPr>
        <w:t>8.1</w:t>
      </w:r>
      <w:r w:rsidR="005A61D3" w:rsidRPr="00757922">
        <w:rPr>
          <w:sz w:val="24"/>
          <w:szCs w:val="24"/>
        </w:rPr>
        <w:t xml:space="preserve"> Random Assignment of ‘Early’ vs ‘Late’ Access to Heart Rate Variability Monitors</w:t>
      </w:r>
      <w:bookmarkEnd w:id="47"/>
      <w:bookmarkEnd w:id="48"/>
    </w:p>
    <w:p w14:paraId="4C1957E9" w14:textId="3DAF5017" w:rsidR="005A61D3" w:rsidRPr="00757922" w:rsidRDefault="005A61D3" w:rsidP="005A61D3">
      <w:pPr>
        <w:rPr>
          <w:lang w:val="en-US"/>
        </w:rPr>
      </w:pPr>
      <w:r w:rsidRPr="00757922">
        <w:rPr>
          <w:lang w:val="en-US"/>
        </w:rPr>
        <w:t xml:space="preserve">As a secondary outcome, we would also like feedback as to whether the Heart Rate Variability (HRV) </w:t>
      </w:r>
      <w:r w:rsidR="001E101B" w:rsidRPr="00757922">
        <w:rPr>
          <w:lang w:val="en-US"/>
        </w:rPr>
        <w:t xml:space="preserve">devices </w:t>
      </w:r>
      <w:r w:rsidRPr="00757922">
        <w:rPr>
          <w:lang w:val="en-US"/>
        </w:rPr>
        <w:t xml:space="preserve">provide significant benefit and whether people will practice a relaxation technique without a monitor. If the HRV </w:t>
      </w:r>
      <w:r w:rsidR="001E101B" w:rsidRPr="00757922">
        <w:rPr>
          <w:lang w:val="en-US"/>
        </w:rPr>
        <w:t xml:space="preserve">device  </w:t>
      </w:r>
      <w:r w:rsidRPr="00757922">
        <w:rPr>
          <w:lang w:val="en-US"/>
        </w:rPr>
        <w:t>is not a crucial component of the program then the ‘roll-out’ of the program to other countries and those with limited financial resources will be much easier – eliminating the cost of loaning a $190</w:t>
      </w:r>
      <w:r w:rsidR="001E101B" w:rsidRPr="00757922">
        <w:rPr>
          <w:lang w:val="en-US"/>
        </w:rPr>
        <w:t>-230 CAD</w:t>
      </w:r>
      <w:r w:rsidRPr="00757922">
        <w:rPr>
          <w:lang w:val="en-US"/>
        </w:rPr>
        <w:t xml:space="preserve"> </w:t>
      </w:r>
      <w:r w:rsidR="001E101B" w:rsidRPr="00757922">
        <w:rPr>
          <w:lang w:val="en-US"/>
        </w:rPr>
        <w:t>device</w:t>
      </w:r>
      <w:r w:rsidRPr="00757922">
        <w:rPr>
          <w:lang w:val="en-US"/>
        </w:rPr>
        <w:t>, and the</w:t>
      </w:r>
      <w:r w:rsidR="001E101B" w:rsidRPr="00757922">
        <w:rPr>
          <w:lang w:val="en-US"/>
        </w:rPr>
        <w:t xml:space="preserve"> </w:t>
      </w:r>
      <w:r w:rsidR="00EE55F7" w:rsidRPr="00757922">
        <w:rPr>
          <w:lang w:val="en-US"/>
        </w:rPr>
        <w:t>personnel</w:t>
      </w:r>
      <w:r w:rsidRPr="00757922">
        <w:rPr>
          <w:lang w:val="en-US"/>
        </w:rPr>
        <w:t xml:space="preserve"> time </w:t>
      </w:r>
      <w:r w:rsidR="001E101B" w:rsidRPr="00757922">
        <w:rPr>
          <w:lang w:val="en-US"/>
        </w:rPr>
        <w:t>training</w:t>
      </w:r>
      <w:r w:rsidRPr="00757922">
        <w:rPr>
          <w:lang w:val="en-US"/>
        </w:rPr>
        <w:t xml:space="preserve"> and supporting participants. </w:t>
      </w:r>
    </w:p>
    <w:p w14:paraId="0D6C3747" w14:textId="77777777" w:rsidR="002158E8" w:rsidRPr="00757922" w:rsidRDefault="001E101B" w:rsidP="00E709AB">
      <w:pPr>
        <w:rPr>
          <w:lang w:val="en-US"/>
        </w:rPr>
      </w:pPr>
      <w:r w:rsidRPr="00757922">
        <w:rPr>
          <w:lang w:val="en-US"/>
        </w:rPr>
        <w:lastRenderedPageBreak/>
        <w:t>T</w:t>
      </w:r>
      <w:r w:rsidR="005A61D3" w:rsidRPr="00757922">
        <w:rPr>
          <w:lang w:val="en-US"/>
        </w:rPr>
        <w:t xml:space="preserve">his trial is not meant to be a non-inferiority trial. Instead, we’ll gather information about compliance, mental health, and qualitative feedback of the experience of participants </w:t>
      </w:r>
    </w:p>
    <w:p w14:paraId="644F8D3B" w14:textId="77777777" w:rsidR="002158E8" w:rsidRPr="00757922" w:rsidRDefault="002158E8" w:rsidP="00E709AB">
      <w:pPr>
        <w:rPr>
          <w:lang w:val="en-US"/>
        </w:rPr>
      </w:pPr>
    </w:p>
    <w:p w14:paraId="48E5CBC7" w14:textId="0B916800" w:rsidR="005A61D3" w:rsidRPr="00757922" w:rsidRDefault="005A61D3" w:rsidP="00E709AB">
      <w:r w:rsidRPr="00757922">
        <w:rPr>
          <w:lang w:val="en-US"/>
        </w:rPr>
        <w:t xml:space="preserve">d to receive or not receive an HRV biofeedback </w:t>
      </w:r>
      <w:r w:rsidR="001E101B" w:rsidRPr="00757922">
        <w:rPr>
          <w:lang w:val="en-US"/>
        </w:rPr>
        <w:t xml:space="preserve">device </w:t>
      </w:r>
      <w:r w:rsidRPr="00757922">
        <w:rPr>
          <w:lang w:val="en-US"/>
        </w:rPr>
        <w:t>during the six months of the active phase of the trial.</w:t>
      </w:r>
    </w:p>
    <w:p w14:paraId="6B19A923" w14:textId="527AA437" w:rsidR="005A61D3" w:rsidRPr="00757922" w:rsidRDefault="005A61D3" w:rsidP="00A825C6">
      <w:pPr>
        <w:pStyle w:val="NoSpacing"/>
        <w:rPr>
          <w:rFonts w:ascii="Times New Roman" w:hAnsi="Times New Roman" w:cs="Times New Roman"/>
          <w:color w:val="000000" w:themeColor="text1"/>
          <w:sz w:val="24"/>
          <w:szCs w:val="24"/>
        </w:rPr>
      </w:pPr>
    </w:p>
    <w:p w14:paraId="5CCAB1E4" w14:textId="3443C733" w:rsidR="005A61D3" w:rsidRPr="00757922" w:rsidRDefault="00D70DCA" w:rsidP="00E709AB">
      <w:pPr>
        <w:pStyle w:val="Heading2"/>
        <w:rPr>
          <w:rFonts w:ascii="Times New Roman" w:hAnsi="Times New Roman" w:cs="Times New Roman"/>
          <w:b/>
          <w:bCs/>
          <w:color w:val="000000" w:themeColor="text1"/>
          <w:sz w:val="27"/>
          <w:szCs w:val="27"/>
        </w:rPr>
      </w:pPr>
      <w:bookmarkStart w:id="49" w:name="_Toc110341965"/>
      <w:bookmarkStart w:id="50" w:name="_Toc119942875"/>
      <w:r w:rsidRPr="00757922">
        <w:rPr>
          <w:rFonts w:ascii="Times New Roman" w:hAnsi="Times New Roman" w:cs="Times New Roman"/>
          <w:b/>
          <w:bCs/>
          <w:color w:val="000000" w:themeColor="text1"/>
          <w:sz w:val="27"/>
          <w:szCs w:val="27"/>
        </w:rPr>
        <w:t>2</w:t>
      </w:r>
      <w:r w:rsidR="005A61D3" w:rsidRPr="00757922">
        <w:rPr>
          <w:rFonts w:ascii="Times New Roman" w:hAnsi="Times New Roman" w:cs="Times New Roman"/>
          <w:b/>
          <w:bCs/>
          <w:color w:val="000000" w:themeColor="text1"/>
          <w:sz w:val="27"/>
          <w:szCs w:val="27"/>
        </w:rPr>
        <w:t>.9 Purpose of the study</w:t>
      </w:r>
      <w:bookmarkEnd w:id="49"/>
      <w:bookmarkEnd w:id="50"/>
    </w:p>
    <w:p w14:paraId="5E4FD3AA" w14:textId="77777777" w:rsidR="005A61D3" w:rsidRPr="00757922" w:rsidRDefault="005A61D3" w:rsidP="005A61D3">
      <w:pPr>
        <w:pStyle w:val="NoSpacing"/>
        <w:rPr>
          <w:rFonts w:ascii="Times New Roman" w:hAnsi="Times New Roman" w:cs="Times New Roman"/>
          <w:iCs/>
          <w:sz w:val="24"/>
          <w:szCs w:val="24"/>
        </w:rPr>
      </w:pPr>
    </w:p>
    <w:p w14:paraId="45FABF9A" w14:textId="15B1C7D9" w:rsidR="005A61D3" w:rsidRPr="00757922" w:rsidRDefault="005A61D3" w:rsidP="3FA7BF0B">
      <w:pPr>
        <w:pStyle w:val="NoSpacing"/>
        <w:rPr>
          <w:rFonts w:ascii="Times New Roman" w:hAnsi="Times New Roman" w:cs="Times New Roman"/>
          <w:strike/>
          <w:sz w:val="24"/>
          <w:szCs w:val="24"/>
        </w:rPr>
      </w:pPr>
      <w:r w:rsidRPr="00757922">
        <w:rPr>
          <w:rFonts w:ascii="Times New Roman" w:hAnsi="Times New Roman" w:cs="Times New Roman"/>
          <w:sz w:val="24"/>
          <w:szCs w:val="24"/>
        </w:rPr>
        <w:t>The proposed trial is an extension of our experience creating and testing a similar empowerment program for men affected by prostate cancer. The six-month prostate program has prove</w:t>
      </w:r>
      <w:r w:rsidR="002C39E1" w:rsidRPr="00757922">
        <w:rPr>
          <w:rFonts w:ascii="Times New Roman" w:hAnsi="Times New Roman" w:cs="Times New Roman"/>
          <w:sz w:val="24"/>
          <w:szCs w:val="24"/>
        </w:rPr>
        <w:t>n</w:t>
      </w:r>
      <w:r w:rsidRPr="00757922">
        <w:rPr>
          <w:rFonts w:ascii="Times New Roman" w:hAnsi="Times New Roman" w:cs="Times New Roman"/>
          <w:sz w:val="24"/>
          <w:szCs w:val="24"/>
        </w:rPr>
        <w:t xml:space="preserve"> to be safe in the 200+ men who have completed PC-PEP.</w:t>
      </w:r>
    </w:p>
    <w:p w14:paraId="261C1E5D" w14:textId="3EDD092F" w:rsidR="00537A67" w:rsidRPr="00757922" w:rsidRDefault="00537A67" w:rsidP="00537A67"/>
    <w:p w14:paraId="4E9E2AF5" w14:textId="68D8A4EF" w:rsidR="00346421" w:rsidRPr="00757922" w:rsidRDefault="00346421" w:rsidP="00346421">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We are now testing the feasibility and safety of two key features offered to a diverse group of cancer patients: </w:t>
      </w:r>
    </w:p>
    <w:p w14:paraId="2EFE6047" w14:textId="29856ECF" w:rsidR="00346421" w:rsidRPr="00757922" w:rsidRDefault="00346421">
      <w:pPr>
        <w:pStyle w:val="NoSpacing"/>
        <w:numPr>
          <w:ilvl w:val="0"/>
          <w:numId w:val="16"/>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Prescribing multiple physical and social activities, and intensive daily programming for six months to potentially weaker patients, especially as participants are directing their own aerobic and strength training programs from home</w:t>
      </w:r>
      <w:r w:rsidR="0077150B" w:rsidRPr="00757922">
        <w:rPr>
          <w:rFonts w:ascii="Times New Roman" w:hAnsi="Times New Roman" w:cs="Times New Roman"/>
          <w:color w:val="000000" w:themeColor="text1"/>
          <w:sz w:val="24"/>
          <w:szCs w:val="24"/>
        </w:rPr>
        <w:t>.</w:t>
      </w:r>
      <w:r w:rsidRPr="00757922">
        <w:rPr>
          <w:rFonts w:ascii="Times New Roman" w:hAnsi="Times New Roman" w:cs="Times New Roman"/>
          <w:color w:val="000000" w:themeColor="text1"/>
          <w:sz w:val="24"/>
          <w:szCs w:val="24"/>
        </w:rPr>
        <w:t xml:space="preserve">  </w:t>
      </w:r>
    </w:p>
    <w:p w14:paraId="4445365E" w14:textId="6E608EF6" w:rsidR="005A61D3" w:rsidRPr="00757922" w:rsidRDefault="005A61D3">
      <w:pPr>
        <w:pStyle w:val="NoSpacing"/>
        <w:numPr>
          <w:ilvl w:val="0"/>
          <w:numId w:val="16"/>
        </w:numPr>
        <w:rPr>
          <w:rFonts w:ascii="Times New Roman" w:hAnsi="Times New Roman" w:cs="Times New Roman"/>
          <w:color w:val="000000" w:themeColor="text1"/>
          <w:sz w:val="24"/>
          <w:szCs w:val="24"/>
        </w:rPr>
      </w:pPr>
      <w:r w:rsidRPr="00757922">
        <w:rPr>
          <w:rFonts w:ascii="Times New Roman" w:hAnsi="Times New Roman" w:cs="Times New Roman"/>
          <w:sz w:val="24"/>
          <w:szCs w:val="24"/>
        </w:rPr>
        <w:t>We are also testing the question of whether the biofeedback monitor is a necessary component of the program.</w:t>
      </w:r>
    </w:p>
    <w:p w14:paraId="2E437EB4" w14:textId="77777777" w:rsidR="005A61D3" w:rsidRPr="00757922" w:rsidRDefault="005A61D3" w:rsidP="005A61D3">
      <w:pPr>
        <w:rPr>
          <w:lang w:val="en-US"/>
        </w:rPr>
      </w:pPr>
    </w:p>
    <w:p w14:paraId="3AAF8A7B" w14:textId="38CC99F5" w:rsidR="00832432" w:rsidRPr="00757922" w:rsidRDefault="00346421" w:rsidP="00346421">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Overall, this research aims to address </w:t>
      </w:r>
      <w:r w:rsidR="001E101B" w:rsidRPr="00757922">
        <w:rPr>
          <w:rFonts w:ascii="Times New Roman" w:hAnsi="Times New Roman" w:cs="Times New Roman"/>
          <w:color w:val="000000" w:themeColor="text1"/>
          <w:sz w:val="24"/>
          <w:szCs w:val="24"/>
        </w:rPr>
        <w:t xml:space="preserve">one of </w:t>
      </w:r>
      <w:r w:rsidRPr="00757922">
        <w:rPr>
          <w:rFonts w:ascii="Times New Roman" w:hAnsi="Times New Roman" w:cs="Times New Roman"/>
          <w:color w:val="000000" w:themeColor="text1"/>
          <w:sz w:val="24"/>
          <w:szCs w:val="24"/>
        </w:rPr>
        <w:t xml:space="preserve">the most critical needs of cancer survivors: the development and evaluation of interventions to improve the short and long-term mental and physical health in this vulnerable population. </w:t>
      </w:r>
    </w:p>
    <w:p w14:paraId="7A741BCF" w14:textId="76AA406F" w:rsidR="00537A67" w:rsidRPr="00757922" w:rsidRDefault="00537A67" w:rsidP="3FA7BF0B">
      <w:pPr>
        <w:pStyle w:val="NoSpacing"/>
        <w:rPr>
          <w:rFonts w:ascii="Cambria" w:eastAsia="Cambria" w:hAnsi="Cambria"/>
        </w:rPr>
      </w:pPr>
    </w:p>
    <w:p w14:paraId="22B2A95F" w14:textId="606130A3" w:rsidR="00B21F17" w:rsidRPr="00757922" w:rsidRDefault="00D70DCA" w:rsidP="00B21F17">
      <w:pPr>
        <w:pStyle w:val="Heading1"/>
        <w:rPr>
          <w:rFonts w:ascii="Times New Roman" w:hAnsi="Times New Roman" w:cs="Times New Roman"/>
          <w:b/>
          <w:color w:val="000000" w:themeColor="text1"/>
          <w:sz w:val="28"/>
          <w:szCs w:val="28"/>
        </w:rPr>
      </w:pPr>
      <w:bookmarkStart w:id="51" w:name="_Toc110341966"/>
      <w:bookmarkStart w:id="52" w:name="_Toc119942876"/>
      <w:r w:rsidRPr="00757922">
        <w:rPr>
          <w:rFonts w:ascii="Times New Roman" w:hAnsi="Times New Roman" w:cs="Times New Roman"/>
          <w:b/>
          <w:color w:val="000000" w:themeColor="text1"/>
          <w:sz w:val="28"/>
          <w:szCs w:val="28"/>
        </w:rPr>
        <w:t>3</w:t>
      </w:r>
      <w:r w:rsidR="00B21F17" w:rsidRPr="00757922">
        <w:rPr>
          <w:rFonts w:ascii="Times New Roman" w:hAnsi="Times New Roman" w:cs="Times New Roman"/>
          <w:b/>
          <w:color w:val="000000" w:themeColor="text1"/>
          <w:sz w:val="28"/>
          <w:szCs w:val="28"/>
        </w:rPr>
        <w:t xml:space="preserve"> </w:t>
      </w:r>
      <w:r w:rsidR="00411581" w:rsidRPr="00757922">
        <w:rPr>
          <w:rFonts w:ascii="Times New Roman" w:hAnsi="Times New Roman" w:cs="Times New Roman"/>
          <w:b/>
          <w:color w:val="000000" w:themeColor="text1"/>
          <w:sz w:val="28"/>
          <w:szCs w:val="28"/>
        </w:rPr>
        <w:t xml:space="preserve">STUDY </w:t>
      </w:r>
      <w:r w:rsidR="00320B79" w:rsidRPr="00757922">
        <w:rPr>
          <w:rFonts w:ascii="Times New Roman" w:hAnsi="Times New Roman" w:cs="Times New Roman"/>
          <w:b/>
          <w:color w:val="000000" w:themeColor="text1"/>
          <w:sz w:val="28"/>
          <w:szCs w:val="28"/>
        </w:rPr>
        <w:t xml:space="preserve">OBJECTIVES </w:t>
      </w:r>
      <w:r w:rsidR="00B21F17" w:rsidRPr="00757922">
        <w:rPr>
          <w:rFonts w:ascii="Times New Roman" w:hAnsi="Times New Roman" w:cs="Times New Roman"/>
          <w:b/>
          <w:color w:val="000000" w:themeColor="text1"/>
          <w:sz w:val="28"/>
          <w:szCs w:val="28"/>
        </w:rPr>
        <w:t>AND OUTCOMES</w:t>
      </w:r>
      <w:bookmarkEnd w:id="51"/>
      <w:bookmarkEnd w:id="52"/>
    </w:p>
    <w:p w14:paraId="36A17F04" w14:textId="77777777" w:rsidR="00B21F17" w:rsidRPr="00757922" w:rsidRDefault="00B21F17" w:rsidP="00B21F17">
      <w:pPr>
        <w:rPr>
          <w:b/>
          <w:sz w:val="16"/>
        </w:rPr>
      </w:pPr>
    </w:p>
    <w:p w14:paraId="4DA31E1F" w14:textId="56EB3C0E" w:rsidR="00320B79" w:rsidRPr="00757922" w:rsidRDefault="00114B1B" w:rsidP="00730499">
      <w:pPr>
        <w:pStyle w:val="Heading2"/>
        <w:rPr>
          <w:rFonts w:ascii="Times New Roman" w:hAnsi="Times New Roman" w:cs="Times New Roman"/>
          <w:b/>
          <w:color w:val="000000" w:themeColor="text1"/>
          <w:sz w:val="27"/>
          <w:szCs w:val="27"/>
        </w:rPr>
      </w:pPr>
      <w:bookmarkStart w:id="53" w:name="_Toc119942877"/>
      <w:r w:rsidRPr="00757922">
        <w:rPr>
          <w:rFonts w:ascii="Times New Roman" w:hAnsi="Times New Roman" w:cs="Times New Roman"/>
          <w:b/>
          <w:color w:val="000000" w:themeColor="text1"/>
          <w:sz w:val="27"/>
          <w:szCs w:val="27"/>
        </w:rPr>
        <w:t>3.1</w:t>
      </w:r>
      <w:r w:rsidR="008F7D45" w:rsidRPr="00757922">
        <w:rPr>
          <w:rFonts w:ascii="Times New Roman" w:hAnsi="Times New Roman" w:cs="Times New Roman"/>
          <w:b/>
          <w:color w:val="000000" w:themeColor="text1"/>
          <w:sz w:val="27"/>
          <w:szCs w:val="27"/>
        </w:rPr>
        <w:t xml:space="preserve"> </w:t>
      </w:r>
      <w:bookmarkStart w:id="54" w:name="_Toc110341967"/>
      <w:r w:rsidR="00411581" w:rsidRPr="00757922">
        <w:rPr>
          <w:rFonts w:ascii="Times New Roman" w:hAnsi="Times New Roman" w:cs="Times New Roman"/>
          <w:b/>
          <w:color w:val="000000" w:themeColor="text1"/>
          <w:sz w:val="27"/>
          <w:szCs w:val="27"/>
        </w:rPr>
        <w:t>P</w:t>
      </w:r>
      <w:r w:rsidR="00CF59D4" w:rsidRPr="00757922">
        <w:rPr>
          <w:rFonts w:ascii="Times New Roman" w:hAnsi="Times New Roman" w:cs="Times New Roman"/>
          <w:b/>
          <w:color w:val="000000" w:themeColor="text1"/>
          <w:sz w:val="27"/>
          <w:szCs w:val="27"/>
        </w:rPr>
        <w:t>rimary Objective</w:t>
      </w:r>
      <w:bookmarkEnd w:id="53"/>
      <w:bookmarkEnd w:id="54"/>
    </w:p>
    <w:p w14:paraId="5A4F57B8" w14:textId="6DB431CC" w:rsidR="00346421" w:rsidRPr="00757922" w:rsidRDefault="00346421" w:rsidP="00346421">
      <w:pPr>
        <w:rPr>
          <w:lang w:val="en-US"/>
        </w:rPr>
      </w:pPr>
    </w:p>
    <w:p w14:paraId="0741A730" w14:textId="12656B70" w:rsidR="0068071F" w:rsidRPr="00757922" w:rsidRDefault="0068071F" w:rsidP="3FA7BF0B">
      <w:pPr>
        <w:pStyle w:val="NoSpacing"/>
        <w:rPr>
          <w:rFonts w:ascii="Times New Roman" w:hAnsi="Times New Roman" w:cs="Times New Roman"/>
          <w:color w:val="000000" w:themeColor="text1"/>
          <w:sz w:val="24"/>
          <w:szCs w:val="24"/>
        </w:rPr>
      </w:pPr>
      <w:r w:rsidRPr="00757922">
        <w:rPr>
          <w:rFonts w:ascii="Times New Roman" w:hAnsi="Times New Roman" w:cs="Times New Roman"/>
          <w:sz w:val="24"/>
          <w:szCs w:val="24"/>
        </w:rPr>
        <w:t xml:space="preserve">To determine </w:t>
      </w:r>
      <w:r w:rsidRPr="00757922">
        <w:rPr>
          <w:rFonts w:ascii="Times New Roman" w:eastAsia="Times New Roman" w:hAnsi="Times New Roman" w:cs="Times New Roman"/>
          <w:color w:val="000000" w:themeColor="text1"/>
          <w:sz w:val="24"/>
          <w:szCs w:val="24"/>
        </w:rPr>
        <w:t xml:space="preserve">the feasibility and safety of offering a six-month comprehensive home-based cancer patient empowerment program.  </w:t>
      </w:r>
      <w:r w:rsidRPr="00757922">
        <w:rPr>
          <w:rFonts w:ascii="Times New Roman" w:hAnsi="Times New Roman" w:cs="Times New Roman"/>
          <w:color w:val="000000" w:themeColor="text1"/>
          <w:sz w:val="24"/>
          <w:szCs w:val="24"/>
        </w:rPr>
        <w:t xml:space="preserve">The feasibility of the comprehensive program will be measured by: </w:t>
      </w:r>
    </w:p>
    <w:p w14:paraId="7CB79A40" w14:textId="2298DFC4" w:rsidR="0068071F" w:rsidRPr="00757922" w:rsidRDefault="45221268">
      <w:pPr>
        <w:pStyle w:val="NoSpacing"/>
        <w:numPr>
          <w:ilvl w:val="0"/>
          <w:numId w:val="17"/>
        </w:numPr>
        <w:rPr>
          <w:rFonts w:ascii="Times New Roman" w:hAnsi="Times New Roman" w:cs="Times New Roman"/>
          <w:sz w:val="24"/>
          <w:szCs w:val="24"/>
        </w:rPr>
      </w:pPr>
      <w:r w:rsidRPr="00757922">
        <w:rPr>
          <w:rFonts w:ascii="Times New Roman" w:hAnsi="Times New Roman" w:cs="Times New Roman"/>
          <w:color w:val="000000" w:themeColor="text1"/>
          <w:sz w:val="24"/>
          <w:szCs w:val="24"/>
        </w:rPr>
        <w:t xml:space="preserve">The accrual rate: percentage of people who enroll in the program who are offered the program. Each of the partnering organizations and physicians who offer the program to cancer patients/survivors will provide an estimate of the number of people approached. Our research coordinator will keep a </w:t>
      </w:r>
      <w:r w:rsidR="001E101B" w:rsidRPr="00757922">
        <w:rPr>
          <w:rFonts w:ascii="Times New Roman" w:hAnsi="Times New Roman" w:cs="Times New Roman"/>
          <w:color w:val="000000" w:themeColor="text1"/>
          <w:sz w:val="24"/>
          <w:szCs w:val="24"/>
        </w:rPr>
        <w:t xml:space="preserve">record </w:t>
      </w:r>
      <w:r w:rsidRPr="00757922">
        <w:rPr>
          <w:rFonts w:ascii="Times New Roman" w:hAnsi="Times New Roman" w:cs="Times New Roman"/>
          <w:color w:val="000000" w:themeColor="text1"/>
          <w:sz w:val="24"/>
          <w:szCs w:val="24"/>
        </w:rPr>
        <w:t>of the number of people who contacted us with interest in the trial, and the number of participants who enrolled.</w:t>
      </w:r>
    </w:p>
    <w:p w14:paraId="2AA583D6" w14:textId="49253310" w:rsidR="0068071F" w:rsidRPr="00757922" w:rsidRDefault="0068071F">
      <w:pPr>
        <w:pStyle w:val="NoSpacing"/>
        <w:numPr>
          <w:ilvl w:val="0"/>
          <w:numId w:val="17"/>
        </w:numPr>
        <w:rPr>
          <w:rFonts w:ascii="Times New Roman" w:hAnsi="Times New Roman" w:cs="Times New Roman"/>
          <w:sz w:val="24"/>
          <w:szCs w:val="24"/>
        </w:rPr>
      </w:pPr>
      <w:r w:rsidRPr="00757922">
        <w:rPr>
          <w:rFonts w:ascii="Times New Roman" w:hAnsi="Times New Roman" w:cs="Times New Roman"/>
          <w:sz w:val="24"/>
          <w:szCs w:val="24"/>
        </w:rPr>
        <w:t xml:space="preserve">The attrition rate: the percentage of people who complete the program who were enrolled. Dropping out of the program is defined as contacting us to ask that they no longer want to participate and/or not completing the six-month questionnaire. </w:t>
      </w:r>
    </w:p>
    <w:p w14:paraId="4C0F8D30" w14:textId="143CCD5C" w:rsidR="0068071F" w:rsidRPr="00757922" w:rsidRDefault="45221268">
      <w:pPr>
        <w:pStyle w:val="NoSpacing"/>
        <w:numPr>
          <w:ilvl w:val="0"/>
          <w:numId w:val="17"/>
        </w:numPr>
        <w:rPr>
          <w:rFonts w:ascii="Times New Roman" w:hAnsi="Times New Roman" w:cs="Times New Roman"/>
          <w:sz w:val="24"/>
          <w:szCs w:val="24"/>
        </w:rPr>
      </w:pPr>
      <w:r w:rsidRPr="00757922">
        <w:rPr>
          <w:rFonts w:ascii="Times New Roman" w:hAnsi="Times New Roman" w:cs="Times New Roman"/>
          <w:sz w:val="24"/>
          <w:szCs w:val="24"/>
        </w:rPr>
        <w:t>The compliance rate as measured by weekly self-report of the type and quantity of program activities. The participants receive an email weekly with a link to a short survey for this purpose.</w:t>
      </w:r>
    </w:p>
    <w:p w14:paraId="7A23E897" w14:textId="4A30BCF2" w:rsidR="00B21A20" w:rsidRPr="00757922" w:rsidRDefault="00AD30BD">
      <w:pPr>
        <w:pStyle w:val="NoSpacing"/>
        <w:numPr>
          <w:ilvl w:val="0"/>
          <w:numId w:val="17"/>
        </w:numPr>
        <w:rPr>
          <w:rFonts w:ascii="Times New Roman" w:hAnsi="Times New Roman" w:cs="Times New Roman"/>
          <w:sz w:val="24"/>
          <w:szCs w:val="24"/>
        </w:rPr>
      </w:pPr>
      <w:r w:rsidRPr="00757922">
        <w:rPr>
          <w:rFonts w:ascii="Times New Roman" w:hAnsi="Times New Roman" w:cs="Times New Roman"/>
          <w:sz w:val="24"/>
          <w:szCs w:val="24"/>
        </w:rPr>
        <w:t xml:space="preserve">The incidence and severity of adverse events self-reported by </w:t>
      </w:r>
      <w:r w:rsidR="00B52235" w:rsidRPr="00757922">
        <w:rPr>
          <w:rFonts w:ascii="Times New Roman" w:hAnsi="Times New Roman" w:cs="Times New Roman"/>
          <w:sz w:val="24"/>
          <w:szCs w:val="24"/>
        </w:rPr>
        <w:t>participants</w:t>
      </w:r>
    </w:p>
    <w:p w14:paraId="454B41B1" w14:textId="1F8E42BE" w:rsidR="00B21F17" w:rsidRPr="00757922" w:rsidRDefault="00114B1B" w:rsidP="0009600D">
      <w:pPr>
        <w:pStyle w:val="Heading2"/>
        <w:rPr>
          <w:rFonts w:ascii="Times New Roman" w:hAnsi="Times New Roman" w:cs="Times New Roman"/>
          <w:b/>
          <w:color w:val="000000" w:themeColor="text1"/>
          <w:sz w:val="27"/>
          <w:szCs w:val="27"/>
        </w:rPr>
      </w:pPr>
      <w:bookmarkStart w:id="55" w:name="_Toc119942878"/>
      <w:r w:rsidRPr="00757922">
        <w:rPr>
          <w:rFonts w:ascii="Times New Roman" w:hAnsi="Times New Roman" w:cs="Times New Roman"/>
          <w:b/>
          <w:color w:val="000000" w:themeColor="text1"/>
          <w:sz w:val="27"/>
          <w:szCs w:val="27"/>
        </w:rPr>
        <w:lastRenderedPageBreak/>
        <w:t>3.2</w:t>
      </w:r>
      <w:r w:rsidR="008F7D45" w:rsidRPr="00757922">
        <w:rPr>
          <w:rFonts w:ascii="Times New Roman" w:hAnsi="Times New Roman" w:cs="Times New Roman"/>
          <w:b/>
          <w:color w:val="000000" w:themeColor="text1"/>
          <w:sz w:val="27"/>
          <w:szCs w:val="27"/>
        </w:rPr>
        <w:t xml:space="preserve"> </w:t>
      </w:r>
      <w:bookmarkStart w:id="56" w:name="_Toc110341968"/>
      <w:r w:rsidR="00CF59D4" w:rsidRPr="00757922">
        <w:rPr>
          <w:rFonts w:ascii="Times New Roman" w:hAnsi="Times New Roman" w:cs="Times New Roman"/>
          <w:b/>
          <w:color w:val="000000" w:themeColor="text1"/>
          <w:sz w:val="27"/>
          <w:szCs w:val="27"/>
        </w:rPr>
        <w:t>Secondary Objectives</w:t>
      </w:r>
      <w:bookmarkEnd w:id="55"/>
      <w:bookmarkEnd w:id="56"/>
    </w:p>
    <w:p w14:paraId="61F1C4F0" w14:textId="131D0854" w:rsidR="00346421" w:rsidRPr="00757922" w:rsidRDefault="00346421" w:rsidP="00346421">
      <w:pPr>
        <w:rPr>
          <w:lang w:val="en-US"/>
        </w:rPr>
      </w:pPr>
    </w:p>
    <w:p w14:paraId="7BA4B549" w14:textId="2694169F" w:rsidR="00346421" w:rsidRPr="00757922" w:rsidRDefault="0009600D" w:rsidP="0009600D">
      <w:pPr>
        <w:pStyle w:val="NoSpacing"/>
        <w:ind w:left="720" w:hanging="720"/>
        <w:rPr>
          <w:rFonts w:ascii="Times New Roman" w:hAnsi="Times New Roman" w:cs="Times New Roman"/>
          <w:sz w:val="24"/>
          <w:szCs w:val="24"/>
        </w:rPr>
      </w:pPr>
      <w:r w:rsidRPr="00757922">
        <w:rPr>
          <w:rFonts w:ascii="Times New Roman" w:hAnsi="Times New Roman" w:cs="Times New Roman"/>
          <w:sz w:val="24"/>
          <w:szCs w:val="24"/>
        </w:rPr>
        <w:t>3.2.1</w:t>
      </w:r>
      <w:r w:rsidR="009F6A29" w:rsidRPr="00757922">
        <w:rPr>
          <w:rFonts w:ascii="Times New Roman" w:hAnsi="Times New Roman" w:cs="Times New Roman"/>
          <w:sz w:val="24"/>
          <w:szCs w:val="24"/>
        </w:rPr>
        <w:tab/>
      </w:r>
      <w:r w:rsidR="00346421" w:rsidRPr="00757922">
        <w:rPr>
          <w:rFonts w:ascii="Times New Roman" w:hAnsi="Times New Roman" w:cs="Times New Roman"/>
          <w:sz w:val="24"/>
          <w:szCs w:val="24"/>
        </w:rPr>
        <w:t xml:space="preserve">To determine whether providing </w:t>
      </w:r>
      <w:r w:rsidR="00436D43" w:rsidRPr="00757922">
        <w:rPr>
          <w:rFonts w:ascii="Times New Roman" w:hAnsi="Times New Roman" w:cs="Times New Roman"/>
          <w:sz w:val="24"/>
          <w:szCs w:val="24"/>
        </w:rPr>
        <w:t xml:space="preserve">stress reduction </w:t>
      </w:r>
      <w:r w:rsidR="00346421" w:rsidRPr="00757922">
        <w:rPr>
          <w:rFonts w:ascii="Times New Roman" w:hAnsi="Times New Roman" w:cs="Times New Roman"/>
          <w:sz w:val="24"/>
          <w:szCs w:val="24"/>
        </w:rPr>
        <w:t xml:space="preserve">biofeedback equipment during the program changes mental health outcomes and participant experience. </w:t>
      </w:r>
    </w:p>
    <w:p w14:paraId="4283A94C" w14:textId="77777777" w:rsidR="00346421" w:rsidRPr="00757922" w:rsidRDefault="00346421" w:rsidP="00346421">
      <w:pPr>
        <w:pStyle w:val="NoSpacing"/>
        <w:rPr>
          <w:rFonts w:ascii="Times New Roman" w:hAnsi="Times New Roman" w:cs="Times New Roman"/>
          <w:color w:val="000000" w:themeColor="text1"/>
          <w:sz w:val="24"/>
          <w:szCs w:val="24"/>
        </w:rPr>
      </w:pPr>
    </w:p>
    <w:p w14:paraId="12291E00" w14:textId="53D20BD3" w:rsidR="00346421" w:rsidRPr="00757922" w:rsidRDefault="00346421" w:rsidP="00346421">
      <w:pPr>
        <w:ind w:left="720"/>
        <w:rPr>
          <w:lang w:val="en-US"/>
        </w:rPr>
      </w:pPr>
      <w:r w:rsidRPr="00757922">
        <w:rPr>
          <w:lang w:val="en-US"/>
        </w:rPr>
        <w:t xml:space="preserve">Participants will be randomly assigned to receive a heart-rate variability monitor immediately to use during the six program or at the end of the program (delayed group will have access for a six-month duration starting at the six-month point). This biofeedback monitor is used at the time of the daily relaxation technique. </w:t>
      </w:r>
    </w:p>
    <w:p w14:paraId="4F977C2F" w14:textId="77777777" w:rsidR="00346421" w:rsidRPr="00757922" w:rsidRDefault="00346421" w:rsidP="00346421">
      <w:pPr>
        <w:ind w:left="720"/>
        <w:rPr>
          <w:lang w:val="en-US"/>
        </w:rPr>
      </w:pPr>
    </w:p>
    <w:p w14:paraId="64D93801" w14:textId="5DCD2915" w:rsidR="002C550C" w:rsidRPr="00757922" w:rsidRDefault="55143D77" w:rsidP="3FA7BF0B">
      <w:pPr>
        <w:ind w:left="720"/>
        <w:rPr>
          <w:lang w:val="en-US"/>
        </w:rPr>
      </w:pPr>
      <w:r w:rsidRPr="00757922">
        <w:rPr>
          <w:lang w:val="en-US"/>
        </w:rPr>
        <w:t>The mental health (measured on the K10 scale) between the immediate and delayed groups will be compared at the six-month point (</w:t>
      </w:r>
      <w:r w:rsidR="00E709AB" w:rsidRPr="00757922">
        <w:rPr>
          <w:lang w:val="en-US"/>
        </w:rPr>
        <w:t>i.e.,</w:t>
      </w:r>
      <w:r w:rsidRPr="00757922">
        <w:rPr>
          <w:lang w:val="en-US"/>
        </w:rPr>
        <w:t xml:space="preserve"> before the late group has access to the monitors). All participants will also be asked about their experience of practicing a relaxation technique daily in both </w:t>
      </w:r>
      <w:r w:rsidR="004B74C6" w:rsidRPr="00757922">
        <w:rPr>
          <w:lang w:val="en-US"/>
        </w:rPr>
        <w:t>quantitative (</w:t>
      </w:r>
      <w:r w:rsidR="00D6628D" w:rsidRPr="00757922">
        <w:rPr>
          <w:lang w:val="en-US"/>
        </w:rPr>
        <w:t>survey questionnaires at the end of the 6 months assessing each aspect of the program in perceived usefulness on a scale ranging from 0</w:t>
      </w:r>
      <w:r w:rsidR="002C770E" w:rsidRPr="00757922">
        <w:rPr>
          <w:lang w:val="en-US"/>
        </w:rPr>
        <w:t xml:space="preserve"> – </w:t>
      </w:r>
      <w:r w:rsidR="00D6628D" w:rsidRPr="00757922">
        <w:rPr>
          <w:lang w:val="en-US"/>
        </w:rPr>
        <w:t xml:space="preserve">not useful at all to me </w:t>
      </w:r>
      <w:r w:rsidR="004C7E0B" w:rsidRPr="00757922">
        <w:rPr>
          <w:lang w:val="en-US"/>
        </w:rPr>
        <w:t>personally to</w:t>
      </w:r>
      <w:r w:rsidR="00D6628D" w:rsidRPr="00757922">
        <w:rPr>
          <w:lang w:val="en-US"/>
        </w:rPr>
        <w:t xml:space="preserve"> 10</w:t>
      </w:r>
      <w:r w:rsidR="002C770E" w:rsidRPr="00757922">
        <w:rPr>
          <w:lang w:val="en-US"/>
        </w:rPr>
        <w:t xml:space="preserve"> –</w:t>
      </w:r>
      <w:r w:rsidR="00D6628D" w:rsidRPr="00757922">
        <w:rPr>
          <w:lang w:val="en-US"/>
        </w:rPr>
        <w:t xml:space="preserve"> extremely useful to me personally)</w:t>
      </w:r>
      <w:r w:rsidRPr="00757922">
        <w:rPr>
          <w:lang w:val="en-US"/>
        </w:rPr>
        <w:t xml:space="preserve"> and qualitative questions at the end of the six-month program. Twenty participants in each </w:t>
      </w:r>
      <w:r w:rsidR="00550C99" w:rsidRPr="00757922">
        <w:rPr>
          <w:lang w:val="en-US"/>
        </w:rPr>
        <w:t xml:space="preserve">of </w:t>
      </w:r>
      <w:r w:rsidRPr="00757922">
        <w:rPr>
          <w:lang w:val="en-US"/>
        </w:rPr>
        <w:t xml:space="preserve">the immediate and delayed groups will undergo qualitative interviews which will include an open-ended question about the HRV monitors. </w:t>
      </w:r>
    </w:p>
    <w:p w14:paraId="79DFDE94" w14:textId="77777777" w:rsidR="002C550C" w:rsidRPr="00757922" w:rsidRDefault="002C550C" w:rsidP="002C550C">
      <w:pPr>
        <w:pStyle w:val="NoSpacing"/>
        <w:rPr>
          <w:rFonts w:ascii="Times New Roman" w:hAnsi="Times New Roman" w:cs="Times New Roman"/>
          <w:sz w:val="24"/>
          <w:szCs w:val="24"/>
        </w:rPr>
      </w:pPr>
    </w:p>
    <w:p w14:paraId="29CA4A5E" w14:textId="071516DD" w:rsidR="002C550C" w:rsidRPr="00757922" w:rsidRDefault="3F8DDCCD">
      <w:pPr>
        <w:pStyle w:val="NoSpacing"/>
        <w:numPr>
          <w:ilvl w:val="2"/>
          <w:numId w:val="3"/>
        </w:numPr>
        <w:rPr>
          <w:rFonts w:eastAsiaTheme="minorEastAsia"/>
          <w:sz w:val="24"/>
          <w:szCs w:val="24"/>
        </w:rPr>
      </w:pPr>
      <w:r w:rsidRPr="00757922">
        <w:rPr>
          <w:rFonts w:ascii="Times New Roman" w:hAnsi="Times New Roman" w:cs="Times New Roman"/>
          <w:color w:val="000000" w:themeColor="text1"/>
          <w:sz w:val="24"/>
          <w:szCs w:val="24"/>
        </w:rPr>
        <w:t>To determine the demographic, cancer type/stage, psychological, social, medical and treatment-related risk factors predicting poor mental health and quality of life at the end of the six-month program and 6 and 18 months later</w:t>
      </w:r>
      <w:r w:rsidR="007935D5" w:rsidRPr="00757922">
        <w:rPr>
          <w:rFonts w:ascii="Times New Roman" w:hAnsi="Times New Roman" w:cs="Times New Roman"/>
          <w:color w:val="000000" w:themeColor="text1"/>
          <w:sz w:val="24"/>
          <w:szCs w:val="24"/>
        </w:rPr>
        <w:t>, all participants will be evaluated</w:t>
      </w:r>
      <w:r w:rsidRPr="00757922">
        <w:rPr>
          <w:rFonts w:ascii="Times New Roman" w:hAnsi="Times New Roman" w:cs="Times New Roman"/>
          <w:color w:val="000000" w:themeColor="text1"/>
          <w:sz w:val="24"/>
          <w:szCs w:val="24"/>
        </w:rPr>
        <w:t xml:space="preserve"> </w:t>
      </w:r>
      <w:r w:rsidRPr="00757922">
        <w:rPr>
          <w:rFonts w:ascii="Times New Roman" w:hAnsi="Times New Roman" w:cs="Times New Roman"/>
          <w:sz w:val="24"/>
          <w:szCs w:val="24"/>
        </w:rPr>
        <w:t>via online surveys at baseline, and at 6, 12 and 24 months (where possible) including the Kessler Psychological Distress Scale, Dyadic Assessment Scale, Screening for Distress Questionnaire, Quality of life (SF-12 and FACT-</w:t>
      </w:r>
      <w:r w:rsidR="00300E5A" w:rsidRPr="00757922">
        <w:rPr>
          <w:rFonts w:ascii="Times New Roman" w:hAnsi="Times New Roman" w:cs="Times New Roman"/>
          <w:sz w:val="24"/>
          <w:szCs w:val="24"/>
        </w:rPr>
        <w:t>G</w:t>
      </w:r>
      <w:r w:rsidRPr="00757922">
        <w:rPr>
          <w:rFonts w:ascii="Times New Roman" w:hAnsi="Times New Roman" w:cs="Times New Roman"/>
          <w:sz w:val="24"/>
          <w:szCs w:val="24"/>
        </w:rPr>
        <w:t xml:space="preserve">), Perceived Illness Questionnaire, </w:t>
      </w:r>
      <w:r w:rsidRPr="00757922">
        <w:rPr>
          <w:rFonts w:ascii="Times New Roman" w:hAnsi="Times New Roman" w:cs="Times New Roman"/>
          <w:color w:val="212121"/>
          <w:sz w:val="24"/>
          <w:szCs w:val="24"/>
          <w:shd w:val="clear" w:color="auto" w:fill="FFFFFF"/>
        </w:rPr>
        <w:t xml:space="preserve">Structural-Functional Social Support </w:t>
      </w:r>
      <w:r w:rsidRPr="00757922">
        <w:rPr>
          <w:rFonts w:ascii="Times New Roman" w:hAnsi="Times New Roman" w:cs="Times New Roman"/>
          <w:sz w:val="24"/>
          <w:szCs w:val="24"/>
        </w:rPr>
        <w:t>Scale, The Pittsburgh Sleep Quality Index, The Sedentary Behavior Questionnaire, and</w:t>
      </w:r>
    </w:p>
    <w:p w14:paraId="5093B42A" w14:textId="77777777" w:rsidR="002C550C" w:rsidRPr="00757922" w:rsidRDefault="002C550C">
      <w:pPr>
        <w:pStyle w:val="NoSpacing"/>
        <w:numPr>
          <w:ilvl w:val="0"/>
          <w:numId w:val="19"/>
        </w:numPr>
        <w:rPr>
          <w:rFonts w:ascii="Times New Roman" w:hAnsi="Times New Roman" w:cs="Times New Roman"/>
          <w:sz w:val="24"/>
          <w:szCs w:val="24"/>
        </w:rPr>
      </w:pPr>
      <w:r w:rsidRPr="00757922">
        <w:rPr>
          <w:rFonts w:ascii="Times New Roman" w:hAnsi="Times New Roman" w:cs="Times New Roman"/>
          <w:sz w:val="24"/>
          <w:szCs w:val="24"/>
        </w:rPr>
        <w:t>Self-reported cancer type, stage, and treatment</w:t>
      </w:r>
    </w:p>
    <w:p w14:paraId="4D739C0E" w14:textId="77777777" w:rsidR="002C550C" w:rsidRPr="00757922" w:rsidRDefault="002C550C">
      <w:pPr>
        <w:pStyle w:val="NoSpacing"/>
        <w:numPr>
          <w:ilvl w:val="0"/>
          <w:numId w:val="19"/>
        </w:numPr>
        <w:rPr>
          <w:rFonts w:ascii="Times New Roman" w:hAnsi="Times New Roman" w:cs="Times New Roman"/>
          <w:sz w:val="24"/>
          <w:szCs w:val="24"/>
        </w:rPr>
      </w:pPr>
      <w:r w:rsidRPr="00757922">
        <w:rPr>
          <w:rFonts w:ascii="Times New Roman" w:hAnsi="Times New Roman" w:cs="Times New Roman"/>
          <w:sz w:val="24"/>
          <w:szCs w:val="24"/>
        </w:rPr>
        <w:t>Baseline demographic and personality assessment</w:t>
      </w:r>
    </w:p>
    <w:p w14:paraId="67369508" w14:textId="77777777" w:rsidR="002C550C" w:rsidRPr="00757922" w:rsidRDefault="002C550C">
      <w:pPr>
        <w:pStyle w:val="NoSpacing"/>
        <w:numPr>
          <w:ilvl w:val="0"/>
          <w:numId w:val="19"/>
        </w:numPr>
        <w:rPr>
          <w:rFonts w:ascii="Times New Roman" w:hAnsi="Times New Roman" w:cs="Times New Roman"/>
          <w:sz w:val="24"/>
          <w:szCs w:val="24"/>
        </w:rPr>
      </w:pPr>
      <w:r w:rsidRPr="00757922">
        <w:rPr>
          <w:rFonts w:ascii="Times New Roman" w:hAnsi="Times New Roman" w:cs="Times New Roman"/>
          <w:sz w:val="24"/>
          <w:szCs w:val="24"/>
        </w:rPr>
        <w:t>Exit quantitative interview including patient satisfaction</w:t>
      </w:r>
    </w:p>
    <w:p w14:paraId="34004CD7" w14:textId="51B18ADC" w:rsidR="002C550C" w:rsidRPr="00757922" w:rsidRDefault="002C550C">
      <w:pPr>
        <w:pStyle w:val="NoSpacing"/>
        <w:numPr>
          <w:ilvl w:val="0"/>
          <w:numId w:val="19"/>
        </w:numPr>
        <w:rPr>
          <w:rFonts w:ascii="Times New Roman" w:hAnsi="Times New Roman" w:cs="Times New Roman"/>
          <w:sz w:val="24"/>
          <w:szCs w:val="24"/>
        </w:rPr>
      </w:pPr>
      <w:r w:rsidRPr="00757922">
        <w:rPr>
          <w:rFonts w:ascii="Times New Roman" w:hAnsi="Times New Roman" w:cs="Times New Roman"/>
          <w:sz w:val="24"/>
          <w:szCs w:val="24"/>
        </w:rPr>
        <w:t>Exit qualitative interview</w:t>
      </w:r>
    </w:p>
    <w:p w14:paraId="6A230C0F" w14:textId="667A2FB6" w:rsidR="002C550C" w:rsidRPr="00757922" w:rsidRDefault="002C550C" w:rsidP="00346421">
      <w:pPr>
        <w:rPr>
          <w:lang w:val="en-US"/>
        </w:rPr>
      </w:pPr>
    </w:p>
    <w:p w14:paraId="1A68C25F" w14:textId="6B4B5D19" w:rsidR="00832432" w:rsidRPr="00757922" w:rsidRDefault="00346421" w:rsidP="3FA7BF0B">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These evaluations will help determine which patients benefit most and least from the program so that the program can be modified for those at highest risk of poor mental and physical health. </w:t>
      </w:r>
    </w:p>
    <w:p w14:paraId="7B2C3B4E" w14:textId="606935E4" w:rsidR="001E101B" w:rsidRPr="00757922" w:rsidRDefault="001E101B" w:rsidP="00573C32">
      <w:pPr>
        <w:rPr>
          <w:lang w:val="en-US"/>
        </w:rPr>
      </w:pPr>
      <w:bookmarkStart w:id="57" w:name="_Toc110341969"/>
    </w:p>
    <w:p w14:paraId="3F455DB8" w14:textId="63293947" w:rsidR="00E0157D" w:rsidRPr="00757922" w:rsidRDefault="00E0157D" w:rsidP="00573C32">
      <w:pPr>
        <w:rPr>
          <w:lang w:val="en-US"/>
        </w:rPr>
      </w:pPr>
    </w:p>
    <w:p w14:paraId="3F87460A" w14:textId="5D1AED47" w:rsidR="00E0157D" w:rsidRPr="00757922" w:rsidRDefault="00E0157D" w:rsidP="00573C32">
      <w:pPr>
        <w:rPr>
          <w:lang w:val="en-US"/>
        </w:rPr>
      </w:pPr>
    </w:p>
    <w:p w14:paraId="6D0DB786" w14:textId="77777777" w:rsidR="00E0157D" w:rsidRPr="00757922" w:rsidRDefault="00E0157D" w:rsidP="00573C32">
      <w:pPr>
        <w:rPr>
          <w:lang w:val="en-US"/>
        </w:rPr>
      </w:pPr>
    </w:p>
    <w:p w14:paraId="0B940064" w14:textId="583425C8" w:rsidR="006412EB" w:rsidRPr="00757922" w:rsidRDefault="0009600D" w:rsidP="003C40D0">
      <w:pPr>
        <w:pStyle w:val="Heading1"/>
        <w:rPr>
          <w:rFonts w:ascii="Times New Roman" w:hAnsi="Times New Roman" w:cs="Times New Roman"/>
          <w:b/>
          <w:bCs/>
          <w:color w:val="000000" w:themeColor="text1"/>
          <w:sz w:val="28"/>
          <w:szCs w:val="28"/>
        </w:rPr>
      </w:pPr>
      <w:bookmarkStart w:id="58" w:name="_Toc119942879"/>
      <w:r w:rsidRPr="00757922">
        <w:rPr>
          <w:rFonts w:ascii="Times New Roman" w:hAnsi="Times New Roman" w:cs="Times New Roman"/>
          <w:b/>
          <w:bCs/>
          <w:color w:val="000000" w:themeColor="text1"/>
          <w:sz w:val="28"/>
          <w:szCs w:val="28"/>
        </w:rPr>
        <w:lastRenderedPageBreak/>
        <w:t>4</w:t>
      </w:r>
      <w:r w:rsidR="00B21F17" w:rsidRPr="00757922">
        <w:rPr>
          <w:rFonts w:ascii="Times New Roman" w:hAnsi="Times New Roman" w:cs="Times New Roman"/>
          <w:b/>
          <w:bCs/>
          <w:color w:val="000000" w:themeColor="text1"/>
          <w:sz w:val="28"/>
          <w:szCs w:val="28"/>
        </w:rPr>
        <w:t xml:space="preserve"> SELECTION AND ENROLLMENT OF PARTICIPANTS</w:t>
      </w:r>
      <w:bookmarkEnd w:id="57"/>
      <w:bookmarkEnd w:id="58"/>
    </w:p>
    <w:p w14:paraId="36A69430" w14:textId="77777777" w:rsidR="003C40D0" w:rsidRPr="00757922" w:rsidRDefault="003C40D0" w:rsidP="006D332A">
      <w:pPr>
        <w:pStyle w:val="Heading2"/>
        <w:spacing w:before="0"/>
        <w:rPr>
          <w:rFonts w:ascii="Times New Roman" w:hAnsi="Times New Roman" w:cs="Times New Roman"/>
          <w:color w:val="000000" w:themeColor="text1"/>
          <w:sz w:val="24"/>
          <w:szCs w:val="24"/>
        </w:rPr>
      </w:pPr>
    </w:p>
    <w:p w14:paraId="24584031" w14:textId="4589515E" w:rsidR="00320BFD" w:rsidRPr="00757922" w:rsidRDefault="0009600D" w:rsidP="006D332A">
      <w:pPr>
        <w:pStyle w:val="Heading2"/>
        <w:spacing w:before="0"/>
        <w:rPr>
          <w:rFonts w:ascii="Times New Roman" w:hAnsi="Times New Roman" w:cs="Times New Roman"/>
          <w:b/>
          <w:bCs/>
          <w:color w:val="000000" w:themeColor="text1"/>
          <w:sz w:val="27"/>
          <w:szCs w:val="27"/>
        </w:rPr>
      </w:pPr>
      <w:bookmarkStart w:id="59" w:name="_Toc110341970"/>
      <w:bookmarkStart w:id="60" w:name="_Toc119942880"/>
      <w:r w:rsidRPr="00757922">
        <w:rPr>
          <w:rFonts w:ascii="Times New Roman" w:hAnsi="Times New Roman" w:cs="Times New Roman"/>
          <w:b/>
          <w:bCs/>
          <w:color w:val="000000" w:themeColor="text1"/>
          <w:sz w:val="27"/>
          <w:szCs w:val="27"/>
        </w:rPr>
        <w:t>4</w:t>
      </w:r>
      <w:r w:rsidR="00B21F17" w:rsidRPr="00757922">
        <w:rPr>
          <w:rFonts w:ascii="Times New Roman" w:hAnsi="Times New Roman" w:cs="Times New Roman"/>
          <w:b/>
          <w:bCs/>
          <w:color w:val="000000" w:themeColor="text1"/>
          <w:sz w:val="27"/>
          <w:szCs w:val="27"/>
        </w:rPr>
        <w:t>.</w:t>
      </w:r>
      <w:r w:rsidR="00BA5DBA" w:rsidRPr="00757922">
        <w:rPr>
          <w:rFonts w:ascii="Times New Roman" w:hAnsi="Times New Roman" w:cs="Times New Roman"/>
          <w:b/>
          <w:bCs/>
          <w:color w:val="000000" w:themeColor="text1"/>
          <w:sz w:val="27"/>
          <w:szCs w:val="27"/>
        </w:rPr>
        <w:t>1</w:t>
      </w:r>
      <w:r w:rsidR="00B21F17" w:rsidRPr="00757922">
        <w:rPr>
          <w:rFonts w:ascii="Times New Roman" w:hAnsi="Times New Roman" w:cs="Times New Roman"/>
          <w:b/>
          <w:bCs/>
          <w:color w:val="000000" w:themeColor="text1"/>
          <w:sz w:val="27"/>
          <w:szCs w:val="27"/>
        </w:rPr>
        <w:t xml:space="preserve"> </w:t>
      </w:r>
      <w:r w:rsidR="00CF59D4" w:rsidRPr="00757922">
        <w:rPr>
          <w:rFonts w:ascii="Times New Roman" w:hAnsi="Times New Roman" w:cs="Times New Roman"/>
          <w:b/>
          <w:bCs/>
          <w:color w:val="000000" w:themeColor="text1"/>
          <w:sz w:val="27"/>
          <w:szCs w:val="27"/>
        </w:rPr>
        <w:t>Eligibility Criteria</w:t>
      </w:r>
      <w:bookmarkEnd w:id="59"/>
      <w:bookmarkEnd w:id="60"/>
    </w:p>
    <w:p w14:paraId="643BB284" w14:textId="77777777" w:rsidR="00411581" w:rsidRPr="00757922" w:rsidRDefault="00411581" w:rsidP="00411581">
      <w:pPr>
        <w:contextualSpacing/>
      </w:pPr>
    </w:p>
    <w:p w14:paraId="42CB6696" w14:textId="4C52FBC7" w:rsidR="00B61C11" w:rsidRPr="00757922" w:rsidRDefault="0009600D" w:rsidP="006D332A">
      <w:pPr>
        <w:pStyle w:val="Heading3"/>
        <w:spacing w:before="0" w:beforeAutospacing="0"/>
        <w:rPr>
          <w:sz w:val="24"/>
          <w:szCs w:val="24"/>
        </w:rPr>
      </w:pPr>
      <w:bookmarkStart w:id="61" w:name="_Toc9842771"/>
      <w:bookmarkStart w:id="62" w:name="_Toc9843278"/>
      <w:bookmarkStart w:id="63" w:name="_Toc110341971"/>
      <w:bookmarkStart w:id="64" w:name="_Toc119942881"/>
      <w:r w:rsidRPr="00757922">
        <w:rPr>
          <w:sz w:val="24"/>
          <w:szCs w:val="24"/>
        </w:rPr>
        <w:t>4</w:t>
      </w:r>
      <w:r w:rsidR="00080713" w:rsidRPr="00757922">
        <w:rPr>
          <w:sz w:val="24"/>
          <w:szCs w:val="24"/>
        </w:rPr>
        <w:t>.</w:t>
      </w:r>
      <w:r w:rsidR="00BA5DBA" w:rsidRPr="00757922">
        <w:rPr>
          <w:sz w:val="24"/>
          <w:szCs w:val="24"/>
        </w:rPr>
        <w:t>1</w:t>
      </w:r>
      <w:r w:rsidR="00080713" w:rsidRPr="00757922">
        <w:rPr>
          <w:sz w:val="24"/>
          <w:szCs w:val="24"/>
        </w:rPr>
        <w:t xml:space="preserve">.1 </w:t>
      </w:r>
      <w:r w:rsidR="00B61C11" w:rsidRPr="00757922">
        <w:rPr>
          <w:sz w:val="24"/>
          <w:szCs w:val="24"/>
        </w:rPr>
        <w:t>Inclusion Criteria</w:t>
      </w:r>
      <w:bookmarkEnd w:id="61"/>
      <w:bookmarkEnd w:id="62"/>
      <w:bookmarkEnd w:id="63"/>
      <w:bookmarkEnd w:id="64"/>
    </w:p>
    <w:p w14:paraId="360F248B" w14:textId="252B47A4" w:rsidR="00693593" w:rsidRPr="00757922" w:rsidRDefault="00693593">
      <w:pPr>
        <w:pStyle w:val="ListParagraph"/>
        <w:numPr>
          <w:ilvl w:val="0"/>
          <w:numId w:val="1"/>
        </w:numPr>
        <w:rPr>
          <w:rFonts w:ascii="Times New Roman" w:hAnsi="Times New Roman" w:cs="Times New Roman"/>
          <w:sz w:val="24"/>
          <w:szCs w:val="24"/>
        </w:rPr>
      </w:pPr>
      <w:r w:rsidRPr="00757922">
        <w:rPr>
          <w:rFonts w:ascii="Times New Roman" w:hAnsi="Times New Roman" w:cs="Times New Roman"/>
          <w:sz w:val="24"/>
          <w:szCs w:val="24"/>
        </w:rPr>
        <w:t>Age &gt;18</w:t>
      </w:r>
      <w:r w:rsidR="00F11B1F" w:rsidRPr="00757922">
        <w:rPr>
          <w:rFonts w:ascii="Times New Roman" w:hAnsi="Times New Roman" w:cs="Times New Roman"/>
          <w:sz w:val="24"/>
          <w:szCs w:val="24"/>
        </w:rPr>
        <w:t>.</w:t>
      </w:r>
    </w:p>
    <w:p w14:paraId="102B53A6" w14:textId="7FD77CCF" w:rsidR="00B61C11" w:rsidRPr="00757922" w:rsidRDefault="00B61C11">
      <w:pPr>
        <w:pStyle w:val="ListParagraph"/>
        <w:numPr>
          <w:ilvl w:val="0"/>
          <w:numId w:val="1"/>
        </w:numPr>
        <w:rPr>
          <w:rFonts w:ascii="Times New Roman" w:hAnsi="Times New Roman" w:cs="Times New Roman"/>
          <w:sz w:val="24"/>
          <w:szCs w:val="24"/>
        </w:rPr>
      </w:pPr>
      <w:r w:rsidRPr="00757922">
        <w:rPr>
          <w:rFonts w:ascii="Times New Roman" w:hAnsi="Times New Roman" w:cs="Times New Roman"/>
          <w:sz w:val="24"/>
          <w:szCs w:val="24"/>
        </w:rPr>
        <w:t xml:space="preserve">History of </w:t>
      </w:r>
      <w:r w:rsidR="00662484" w:rsidRPr="00757922">
        <w:rPr>
          <w:rFonts w:ascii="Times New Roman" w:hAnsi="Times New Roman" w:cs="Times New Roman"/>
          <w:sz w:val="24"/>
          <w:szCs w:val="24"/>
        </w:rPr>
        <w:t xml:space="preserve">a </w:t>
      </w:r>
      <w:r w:rsidR="00346421" w:rsidRPr="00757922">
        <w:rPr>
          <w:rFonts w:ascii="Times New Roman" w:hAnsi="Times New Roman" w:cs="Times New Roman"/>
          <w:sz w:val="24"/>
          <w:szCs w:val="24"/>
        </w:rPr>
        <w:t xml:space="preserve">cancer </w:t>
      </w:r>
      <w:r w:rsidR="00693593" w:rsidRPr="00757922">
        <w:rPr>
          <w:rFonts w:ascii="Times New Roman" w:hAnsi="Times New Roman" w:cs="Times New Roman"/>
          <w:sz w:val="24"/>
          <w:szCs w:val="24"/>
        </w:rPr>
        <w:t>diagnosis</w:t>
      </w:r>
      <w:r w:rsidR="00573C32" w:rsidRPr="00757922">
        <w:rPr>
          <w:rFonts w:ascii="Times New Roman" w:hAnsi="Times New Roman" w:cs="Times New Roman"/>
          <w:sz w:val="24"/>
          <w:szCs w:val="24"/>
        </w:rPr>
        <w:t>,</w:t>
      </w:r>
      <w:r w:rsidR="009A213A" w:rsidRPr="00757922">
        <w:rPr>
          <w:rFonts w:ascii="Times New Roman" w:hAnsi="Times New Roman" w:cs="Times New Roman"/>
          <w:sz w:val="24"/>
          <w:szCs w:val="24"/>
        </w:rPr>
        <w:t xml:space="preserve"> as per the participant’s report</w:t>
      </w:r>
      <w:r w:rsidR="00F11B1F" w:rsidRPr="00757922">
        <w:rPr>
          <w:rFonts w:ascii="Times New Roman" w:hAnsi="Times New Roman" w:cs="Times New Roman"/>
          <w:sz w:val="24"/>
          <w:szCs w:val="24"/>
        </w:rPr>
        <w:t>.</w:t>
      </w:r>
    </w:p>
    <w:p w14:paraId="7D9598AA" w14:textId="09A058AD" w:rsidR="00346421" w:rsidRPr="00757922" w:rsidRDefault="001146A1">
      <w:pPr>
        <w:pStyle w:val="ListParagraph"/>
        <w:numPr>
          <w:ilvl w:val="0"/>
          <w:numId w:val="1"/>
        </w:numPr>
        <w:rPr>
          <w:rFonts w:ascii="Times New Roman" w:hAnsi="Times New Roman" w:cs="Times New Roman"/>
          <w:sz w:val="24"/>
          <w:szCs w:val="24"/>
        </w:rPr>
      </w:pPr>
      <w:r w:rsidRPr="00757922">
        <w:rPr>
          <w:rFonts w:ascii="Times New Roman" w:hAnsi="Times New Roman" w:cs="Times New Roman"/>
          <w:sz w:val="24"/>
          <w:szCs w:val="24"/>
        </w:rPr>
        <w:t>S</w:t>
      </w:r>
      <w:r w:rsidR="00693593" w:rsidRPr="00757922">
        <w:rPr>
          <w:rFonts w:ascii="Times New Roman" w:hAnsi="Times New Roman" w:cs="Times New Roman"/>
          <w:sz w:val="24"/>
          <w:szCs w:val="24"/>
        </w:rPr>
        <w:t>afe to exercise</w:t>
      </w:r>
      <w:r w:rsidR="00003759" w:rsidRPr="00757922">
        <w:rPr>
          <w:rFonts w:ascii="Times New Roman" w:hAnsi="Times New Roman" w:cs="Times New Roman"/>
          <w:sz w:val="24"/>
          <w:szCs w:val="24"/>
        </w:rPr>
        <w:t xml:space="preserve"> and do strength training</w:t>
      </w:r>
      <w:r w:rsidR="00693593" w:rsidRPr="00757922">
        <w:rPr>
          <w:rFonts w:ascii="Times New Roman" w:hAnsi="Times New Roman" w:cs="Times New Roman"/>
          <w:sz w:val="24"/>
          <w:szCs w:val="24"/>
        </w:rPr>
        <w:t xml:space="preserve">. </w:t>
      </w:r>
      <w:r w:rsidR="007316FE" w:rsidRPr="00757922">
        <w:rPr>
          <w:rFonts w:ascii="Times New Roman" w:hAnsi="Times New Roman" w:cs="Times New Roman"/>
          <w:sz w:val="24"/>
          <w:szCs w:val="24"/>
        </w:rPr>
        <w:t>Participants who have recovered from a stroke or heart condition in the past</w:t>
      </w:r>
      <w:r w:rsidR="00573C32" w:rsidRPr="00757922">
        <w:rPr>
          <w:rFonts w:ascii="Times New Roman" w:hAnsi="Times New Roman" w:cs="Times New Roman"/>
          <w:sz w:val="24"/>
          <w:szCs w:val="24"/>
        </w:rPr>
        <w:t xml:space="preserve"> 12 months</w:t>
      </w:r>
      <w:r w:rsidR="007316FE" w:rsidRPr="00757922">
        <w:rPr>
          <w:rFonts w:ascii="Times New Roman" w:hAnsi="Times New Roman" w:cs="Times New Roman"/>
          <w:sz w:val="24"/>
          <w:szCs w:val="24"/>
        </w:rPr>
        <w:t xml:space="preserve"> will require </w:t>
      </w:r>
      <w:r w:rsidR="00693593" w:rsidRPr="00757922">
        <w:rPr>
          <w:rFonts w:ascii="Times New Roman" w:hAnsi="Times New Roman" w:cs="Times New Roman"/>
          <w:sz w:val="24"/>
          <w:szCs w:val="24"/>
        </w:rPr>
        <w:t xml:space="preserve">approval from </w:t>
      </w:r>
      <w:r w:rsidR="007316FE" w:rsidRPr="00757922">
        <w:rPr>
          <w:rFonts w:ascii="Times New Roman" w:hAnsi="Times New Roman" w:cs="Times New Roman"/>
          <w:sz w:val="24"/>
          <w:szCs w:val="24"/>
        </w:rPr>
        <w:t xml:space="preserve">their </w:t>
      </w:r>
      <w:r w:rsidR="00693593" w:rsidRPr="00757922">
        <w:rPr>
          <w:rFonts w:ascii="Times New Roman" w:hAnsi="Times New Roman" w:cs="Times New Roman"/>
          <w:sz w:val="24"/>
          <w:szCs w:val="24"/>
        </w:rPr>
        <w:t>Family Physician</w:t>
      </w:r>
      <w:r w:rsidR="00573C32" w:rsidRPr="00757922">
        <w:rPr>
          <w:rFonts w:ascii="Times New Roman" w:hAnsi="Times New Roman" w:cs="Times New Roman"/>
          <w:sz w:val="24"/>
          <w:szCs w:val="24"/>
        </w:rPr>
        <w:t>, Oncologist,</w:t>
      </w:r>
      <w:r w:rsidR="00693593" w:rsidRPr="00757922">
        <w:rPr>
          <w:rFonts w:ascii="Times New Roman" w:hAnsi="Times New Roman" w:cs="Times New Roman"/>
          <w:sz w:val="24"/>
          <w:szCs w:val="24"/>
        </w:rPr>
        <w:t xml:space="preserve"> or Cardiologist to participate in the study</w:t>
      </w:r>
      <w:r w:rsidR="00662484" w:rsidRPr="00757922">
        <w:rPr>
          <w:rFonts w:ascii="Times New Roman" w:hAnsi="Times New Roman" w:cs="Times New Roman"/>
          <w:sz w:val="24"/>
          <w:szCs w:val="24"/>
        </w:rPr>
        <w:t>.</w:t>
      </w:r>
      <w:r w:rsidR="00003759" w:rsidRPr="00757922">
        <w:rPr>
          <w:rFonts w:ascii="Times New Roman" w:hAnsi="Times New Roman" w:cs="Times New Roman"/>
          <w:sz w:val="24"/>
          <w:szCs w:val="24"/>
        </w:rPr>
        <w:t xml:space="preserve"> </w:t>
      </w:r>
    </w:p>
    <w:p w14:paraId="6934C1E5" w14:textId="23B98614" w:rsidR="00B61C11" w:rsidRPr="00757922" w:rsidRDefault="00003759">
      <w:pPr>
        <w:pStyle w:val="ListParagraph"/>
        <w:numPr>
          <w:ilvl w:val="0"/>
          <w:numId w:val="1"/>
        </w:numPr>
        <w:rPr>
          <w:rFonts w:ascii="Times New Roman" w:hAnsi="Times New Roman" w:cs="Times New Roman"/>
          <w:sz w:val="24"/>
          <w:szCs w:val="24"/>
        </w:rPr>
      </w:pPr>
      <w:r w:rsidRPr="00757922">
        <w:rPr>
          <w:rFonts w:ascii="Times New Roman" w:hAnsi="Times New Roman" w:cs="Times New Roman"/>
          <w:sz w:val="24"/>
          <w:szCs w:val="24"/>
        </w:rPr>
        <w:t xml:space="preserve">Participants with advanced cancer </w:t>
      </w:r>
      <w:r w:rsidR="00346421" w:rsidRPr="00757922">
        <w:rPr>
          <w:rFonts w:ascii="Times New Roman" w:hAnsi="Times New Roman" w:cs="Times New Roman"/>
          <w:sz w:val="24"/>
          <w:szCs w:val="24"/>
        </w:rPr>
        <w:t xml:space="preserve">(including cancer spread to bones) </w:t>
      </w:r>
      <w:r w:rsidRPr="00757922">
        <w:rPr>
          <w:rFonts w:ascii="Times New Roman" w:hAnsi="Times New Roman" w:cs="Times New Roman"/>
          <w:sz w:val="24"/>
          <w:szCs w:val="24"/>
        </w:rPr>
        <w:t>will need approval from the Study Physician or their Oncologist to participate</w:t>
      </w:r>
      <w:r w:rsidR="00346421" w:rsidRPr="00757922">
        <w:rPr>
          <w:rFonts w:ascii="Times New Roman" w:hAnsi="Times New Roman" w:cs="Times New Roman"/>
          <w:sz w:val="24"/>
          <w:szCs w:val="24"/>
        </w:rPr>
        <w:t xml:space="preserve">. </w:t>
      </w:r>
    </w:p>
    <w:p w14:paraId="0D7A2786" w14:textId="64522D76" w:rsidR="00B61C11" w:rsidRPr="00757922" w:rsidRDefault="00B61C11">
      <w:pPr>
        <w:pStyle w:val="ListParagraph"/>
        <w:numPr>
          <w:ilvl w:val="0"/>
          <w:numId w:val="1"/>
        </w:numPr>
        <w:rPr>
          <w:rFonts w:ascii="Times New Roman" w:hAnsi="Times New Roman" w:cs="Times New Roman"/>
          <w:sz w:val="24"/>
          <w:szCs w:val="24"/>
        </w:rPr>
      </w:pPr>
      <w:r w:rsidRPr="00757922">
        <w:rPr>
          <w:rFonts w:ascii="Times New Roman" w:hAnsi="Times New Roman" w:cs="Times New Roman"/>
          <w:sz w:val="24"/>
          <w:szCs w:val="24"/>
        </w:rPr>
        <w:t>Existing (or willingness to create) email account</w:t>
      </w:r>
      <w:r w:rsidR="006B5973" w:rsidRPr="00757922">
        <w:rPr>
          <w:rFonts w:ascii="Times New Roman" w:hAnsi="Times New Roman" w:cs="Times New Roman"/>
          <w:sz w:val="24"/>
          <w:szCs w:val="24"/>
        </w:rPr>
        <w:t xml:space="preserve"> and</w:t>
      </w:r>
      <w:r w:rsidR="0045327A" w:rsidRPr="00757922">
        <w:rPr>
          <w:rFonts w:ascii="Times New Roman" w:hAnsi="Times New Roman" w:cs="Times New Roman"/>
          <w:sz w:val="24"/>
          <w:szCs w:val="24"/>
        </w:rPr>
        <w:t xml:space="preserve"> willingness to access email daily</w:t>
      </w:r>
      <w:r w:rsidR="00F11B1F" w:rsidRPr="00757922">
        <w:rPr>
          <w:rFonts w:ascii="Times New Roman" w:hAnsi="Times New Roman" w:cs="Times New Roman"/>
          <w:sz w:val="24"/>
          <w:szCs w:val="24"/>
        </w:rPr>
        <w:t>.</w:t>
      </w:r>
    </w:p>
    <w:p w14:paraId="659EA54A" w14:textId="1966AB56" w:rsidR="001E7543" w:rsidRPr="00757922" w:rsidRDefault="001E7543">
      <w:pPr>
        <w:pStyle w:val="ListParagraph"/>
        <w:numPr>
          <w:ilvl w:val="0"/>
          <w:numId w:val="1"/>
        </w:numPr>
        <w:rPr>
          <w:rFonts w:ascii="Times New Roman" w:hAnsi="Times New Roman" w:cs="Times New Roman"/>
          <w:sz w:val="24"/>
          <w:szCs w:val="24"/>
        </w:rPr>
      </w:pPr>
      <w:r w:rsidRPr="00757922">
        <w:rPr>
          <w:rFonts w:ascii="Times New Roman" w:hAnsi="Times New Roman" w:cs="Times New Roman"/>
          <w:sz w:val="24"/>
          <w:szCs w:val="24"/>
        </w:rPr>
        <w:t xml:space="preserve">Ability to follow website links to watch </w:t>
      </w:r>
      <w:r w:rsidR="00815A8D" w:rsidRPr="00757922">
        <w:rPr>
          <w:rFonts w:ascii="Times New Roman" w:hAnsi="Times New Roman" w:cs="Times New Roman"/>
          <w:sz w:val="24"/>
          <w:szCs w:val="24"/>
        </w:rPr>
        <w:t>You</w:t>
      </w:r>
      <w:r w:rsidR="006B4363" w:rsidRPr="00757922">
        <w:rPr>
          <w:rFonts w:ascii="Times New Roman" w:hAnsi="Times New Roman" w:cs="Times New Roman"/>
          <w:sz w:val="24"/>
          <w:szCs w:val="24"/>
        </w:rPr>
        <w:t>T</w:t>
      </w:r>
      <w:r w:rsidR="00815A8D" w:rsidRPr="00757922">
        <w:rPr>
          <w:rFonts w:ascii="Times New Roman" w:hAnsi="Times New Roman" w:cs="Times New Roman"/>
          <w:sz w:val="24"/>
          <w:szCs w:val="24"/>
        </w:rPr>
        <w:t xml:space="preserve">ube </w:t>
      </w:r>
      <w:r w:rsidRPr="00757922">
        <w:rPr>
          <w:rFonts w:ascii="Times New Roman" w:hAnsi="Times New Roman" w:cs="Times New Roman"/>
          <w:sz w:val="24"/>
          <w:szCs w:val="24"/>
        </w:rPr>
        <w:t>videos</w:t>
      </w:r>
      <w:r w:rsidR="00F11B1F" w:rsidRPr="00757922">
        <w:rPr>
          <w:rFonts w:ascii="Times New Roman" w:hAnsi="Times New Roman" w:cs="Times New Roman"/>
          <w:sz w:val="24"/>
          <w:szCs w:val="24"/>
        </w:rPr>
        <w:t>.</w:t>
      </w:r>
      <w:r w:rsidRPr="00757922">
        <w:rPr>
          <w:rFonts w:ascii="Times New Roman" w:hAnsi="Times New Roman" w:cs="Times New Roman"/>
          <w:sz w:val="24"/>
          <w:szCs w:val="24"/>
        </w:rPr>
        <w:t xml:space="preserve"> </w:t>
      </w:r>
    </w:p>
    <w:p w14:paraId="224AE4C5" w14:textId="64CD01EC" w:rsidR="00B61C11" w:rsidRPr="00757922" w:rsidRDefault="00B61C11">
      <w:pPr>
        <w:pStyle w:val="ListParagraph"/>
        <w:numPr>
          <w:ilvl w:val="0"/>
          <w:numId w:val="1"/>
        </w:numPr>
        <w:rPr>
          <w:rFonts w:ascii="Times New Roman" w:hAnsi="Times New Roman" w:cs="Times New Roman"/>
          <w:sz w:val="24"/>
          <w:szCs w:val="24"/>
        </w:rPr>
      </w:pPr>
      <w:r w:rsidRPr="00757922">
        <w:rPr>
          <w:rFonts w:ascii="Times New Roman" w:hAnsi="Times New Roman" w:cs="Times New Roman"/>
          <w:sz w:val="24"/>
          <w:szCs w:val="24"/>
        </w:rPr>
        <w:t>Ability to understand and speak English</w:t>
      </w:r>
      <w:r w:rsidR="00F11B1F" w:rsidRPr="00757922">
        <w:rPr>
          <w:rFonts w:ascii="Times New Roman" w:hAnsi="Times New Roman" w:cs="Times New Roman"/>
          <w:sz w:val="24"/>
          <w:szCs w:val="24"/>
        </w:rPr>
        <w:t>.</w:t>
      </w:r>
    </w:p>
    <w:p w14:paraId="2E373009" w14:textId="48B7D3E5" w:rsidR="00B61C11" w:rsidRPr="00757922" w:rsidRDefault="00693593">
      <w:pPr>
        <w:pStyle w:val="ListParagraph"/>
        <w:numPr>
          <w:ilvl w:val="0"/>
          <w:numId w:val="1"/>
        </w:numPr>
        <w:rPr>
          <w:rFonts w:ascii="Times New Roman" w:hAnsi="Times New Roman" w:cs="Times New Roman"/>
          <w:sz w:val="24"/>
          <w:szCs w:val="24"/>
        </w:rPr>
      </w:pPr>
      <w:r w:rsidRPr="00757922">
        <w:rPr>
          <w:rFonts w:ascii="Times New Roman" w:hAnsi="Times New Roman" w:cs="Times New Roman"/>
          <w:sz w:val="24"/>
          <w:szCs w:val="24"/>
        </w:rPr>
        <w:t>Ability</w:t>
      </w:r>
      <w:r w:rsidR="00B61C11" w:rsidRPr="00757922">
        <w:rPr>
          <w:rFonts w:ascii="Times New Roman" w:hAnsi="Times New Roman" w:cs="Times New Roman"/>
          <w:sz w:val="24"/>
          <w:szCs w:val="24"/>
        </w:rPr>
        <w:t xml:space="preserve"> to participate in low to moderate levels of physical activity</w:t>
      </w:r>
      <w:r w:rsidR="00FC56C4" w:rsidRPr="00757922">
        <w:rPr>
          <w:rFonts w:ascii="Times New Roman" w:hAnsi="Times New Roman" w:cs="Times New Roman"/>
          <w:sz w:val="24"/>
          <w:szCs w:val="24"/>
        </w:rPr>
        <w:t xml:space="preserve"> and strength training</w:t>
      </w:r>
      <w:r w:rsidR="00F11B1F" w:rsidRPr="00757922">
        <w:rPr>
          <w:rFonts w:ascii="Times New Roman" w:hAnsi="Times New Roman" w:cs="Times New Roman"/>
          <w:sz w:val="24"/>
          <w:szCs w:val="24"/>
        </w:rPr>
        <w:t>.</w:t>
      </w:r>
    </w:p>
    <w:p w14:paraId="4E24F551" w14:textId="36B525AA" w:rsidR="00693593" w:rsidRPr="00757922" w:rsidRDefault="00693593">
      <w:pPr>
        <w:pStyle w:val="ListParagraph"/>
        <w:numPr>
          <w:ilvl w:val="0"/>
          <w:numId w:val="1"/>
        </w:numPr>
        <w:rPr>
          <w:rFonts w:ascii="Times New Roman" w:hAnsi="Times New Roman" w:cs="Times New Roman"/>
          <w:sz w:val="24"/>
          <w:szCs w:val="24"/>
        </w:rPr>
      </w:pPr>
      <w:r w:rsidRPr="00757922">
        <w:rPr>
          <w:rFonts w:ascii="Times New Roman" w:hAnsi="Times New Roman" w:cs="Times New Roman"/>
          <w:sz w:val="24"/>
          <w:szCs w:val="24"/>
        </w:rPr>
        <w:t xml:space="preserve">Ability and willingness </w:t>
      </w:r>
      <w:r w:rsidR="001146A1" w:rsidRPr="00757922">
        <w:rPr>
          <w:rFonts w:ascii="Times New Roman" w:hAnsi="Times New Roman" w:cs="Times New Roman"/>
          <w:sz w:val="24"/>
          <w:szCs w:val="24"/>
        </w:rPr>
        <w:t xml:space="preserve">to fill out an online survey at baseline, and 6, 12 and </w:t>
      </w:r>
      <w:r w:rsidR="00346421" w:rsidRPr="00757922">
        <w:rPr>
          <w:rFonts w:ascii="Times New Roman" w:hAnsi="Times New Roman" w:cs="Times New Roman"/>
          <w:sz w:val="24"/>
          <w:szCs w:val="24"/>
        </w:rPr>
        <w:t xml:space="preserve">possibly </w:t>
      </w:r>
      <w:r w:rsidR="001146A1" w:rsidRPr="00757922">
        <w:rPr>
          <w:rFonts w:ascii="Times New Roman" w:hAnsi="Times New Roman" w:cs="Times New Roman"/>
          <w:sz w:val="24"/>
          <w:szCs w:val="24"/>
        </w:rPr>
        <w:t>24 m</w:t>
      </w:r>
      <w:r w:rsidR="00003759" w:rsidRPr="00757922">
        <w:rPr>
          <w:rFonts w:ascii="Times New Roman" w:hAnsi="Times New Roman" w:cs="Times New Roman"/>
          <w:sz w:val="24"/>
          <w:szCs w:val="24"/>
        </w:rPr>
        <w:t>onths, and a weekly compliance survey for the six months of the program.</w:t>
      </w:r>
    </w:p>
    <w:p w14:paraId="190C2A32" w14:textId="15D6015E" w:rsidR="00003759" w:rsidRPr="00757922" w:rsidRDefault="5EC04F6B">
      <w:pPr>
        <w:pStyle w:val="ListParagraph"/>
        <w:numPr>
          <w:ilvl w:val="0"/>
          <w:numId w:val="1"/>
        </w:numPr>
        <w:rPr>
          <w:rFonts w:ascii="Times New Roman" w:hAnsi="Times New Roman" w:cs="Times New Roman"/>
          <w:sz w:val="24"/>
          <w:szCs w:val="24"/>
        </w:rPr>
      </w:pPr>
      <w:r w:rsidRPr="00757922">
        <w:rPr>
          <w:rFonts w:ascii="Times New Roman" w:hAnsi="Times New Roman" w:cs="Times New Roman"/>
          <w:sz w:val="24"/>
          <w:szCs w:val="24"/>
        </w:rPr>
        <w:t xml:space="preserve">Deemed to have an expected survival greater than </w:t>
      </w:r>
      <w:r w:rsidR="55143D77" w:rsidRPr="00757922">
        <w:rPr>
          <w:rFonts w:ascii="Times New Roman" w:hAnsi="Times New Roman" w:cs="Times New Roman"/>
          <w:sz w:val="24"/>
          <w:szCs w:val="24"/>
        </w:rPr>
        <w:t>1 year and expected to be well enough to complete the six-month training</w:t>
      </w:r>
      <w:r w:rsidR="4909C7BE" w:rsidRPr="00757922">
        <w:rPr>
          <w:rFonts w:ascii="Times New Roman" w:hAnsi="Times New Roman" w:cs="Times New Roman"/>
          <w:sz w:val="24"/>
          <w:szCs w:val="24"/>
        </w:rPr>
        <w:t>.</w:t>
      </w:r>
      <w:r w:rsidR="00573C32" w:rsidRPr="00757922">
        <w:rPr>
          <w:rFonts w:ascii="Times New Roman" w:hAnsi="Times New Roman" w:cs="Times New Roman"/>
          <w:sz w:val="24"/>
          <w:szCs w:val="24"/>
        </w:rPr>
        <w:t xml:space="preserve"> </w:t>
      </w:r>
    </w:p>
    <w:p w14:paraId="60571473" w14:textId="44039F5C" w:rsidR="00B61C11" w:rsidRPr="00757922" w:rsidRDefault="0009600D" w:rsidP="003C40D0">
      <w:pPr>
        <w:pStyle w:val="Heading3"/>
        <w:rPr>
          <w:sz w:val="24"/>
          <w:szCs w:val="24"/>
        </w:rPr>
      </w:pPr>
      <w:bookmarkStart w:id="65" w:name="_Toc9842772"/>
      <w:bookmarkStart w:id="66" w:name="_Toc9843279"/>
      <w:bookmarkStart w:id="67" w:name="_Toc110341972"/>
      <w:bookmarkStart w:id="68" w:name="_Toc119942882"/>
      <w:r w:rsidRPr="00757922">
        <w:rPr>
          <w:sz w:val="24"/>
          <w:szCs w:val="24"/>
        </w:rPr>
        <w:t>4</w:t>
      </w:r>
      <w:r w:rsidR="00080713" w:rsidRPr="00757922">
        <w:rPr>
          <w:sz w:val="24"/>
          <w:szCs w:val="24"/>
        </w:rPr>
        <w:t>.</w:t>
      </w:r>
      <w:r w:rsidR="00BA5DBA" w:rsidRPr="00757922">
        <w:rPr>
          <w:sz w:val="24"/>
          <w:szCs w:val="24"/>
        </w:rPr>
        <w:t>1</w:t>
      </w:r>
      <w:r w:rsidR="00080713" w:rsidRPr="00757922">
        <w:rPr>
          <w:sz w:val="24"/>
          <w:szCs w:val="24"/>
        </w:rPr>
        <w:t xml:space="preserve">.2 </w:t>
      </w:r>
      <w:r w:rsidR="00B61C11" w:rsidRPr="00757922">
        <w:rPr>
          <w:sz w:val="24"/>
          <w:szCs w:val="24"/>
        </w:rPr>
        <w:t>Exclusion Criteria</w:t>
      </w:r>
      <w:bookmarkEnd w:id="65"/>
      <w:bookmarkEnd w:id="66"/>
      <w:bookmarkEnd w:id="67"/>
      <w:bookmarkEnd w:id="68"/>
    </w:p>
    <w:p w14:paraId="6B46C77F" w14:textId="7DB09126" w:rsidR="00320BFD" w:rsidRPr="00757922" w:rsidRDefault="12C627DD">
      <w:pPr>
        <w:pStyle w:val="ListParagraph"/>
        <w:numPr>
          <w:ilvl w:val="0"/>
          <w:numId w:val="2"/>
        </w:numPr>
        <w:rPr>
          <w:rFonts w:ascii="Times New Roman" w:hAnsi="Times New Roman" w:cs="Times New Roman"/>
          <w:sz w:val="24"/>
          <w:szCs w:val="24"/>
        </w:rPr>
      </w:pPr>
      <w:r w:rsidRPr="00757922">
        <w:rPr>
          <w:rFonts w:ascii="Times New Roman" w:hAnsi="Times New Roman" w:cs="Times New Roman"/>
          <w:sz w:val="24"/>
          <w:szCs w:val="24"/>
        </w:rPr>
        <w:t xml:space="preserve">Patients deemed unfit to participate in low </w:t>
      </w:r>
      <w:r w:rsidR="0045327A" w:rsidRPr="00757922">
        <w:rPr>
          <w:rFonts w:ascii="Times New Roman" w:hAnsi="Times New Roman" w:cs="Times New Roman"/>
          <w:sz w:val="24"/>
          <w:szCs w:val="24"/>
        </w:rPr>
        <w:t>to moderate</w:t>
      </w:r>
      <w:r w:rsidRPr="00757922">
        <w:rPr>
          <w:rFonts w:ascii="Times New Roman" w:hAnsi="Times New Roman" w:cs="Times New Roman"/>
          <w:sz w:val="24"/>
          <w:szCs w:val="24"/>
        </w:rPr>
        <w:t xml:space="preserve"> level exercise </w:t>
      </w:r>
      <w:r w:rsidR="00E709AB" w:rsidRPr="00757922">
        <w:rPr>
          <w:rFonts w:ascii="Times New Roman" w:hAnsi="Times New Roman" w:cs="Times New Roman"/>
          <w:sz w:val="24"/>
          <w:szCs w:val="24"/>
        </w:rPr>
        <w:t>e.g.,</w:t>
      </w:r>
      <w:r w:rsidRPr="00757922">
        <w:rPr>
          <w:rFonts w:ascii="Times New Roman" w:hAnsi="Times New Roman" w:cs="Times New Roman"/>
          <w:sz w:val="24"/>
          <w:szCs w:val="24"/>
        </w:rPr>
        <w:t xml:space="preserve"> including but not limited to a myocardial infarction</w:t>
      </w:r>
      <w:r w:rsidR="77A694FE" w:rsidRPr="00757922">
        <w:rPr>
          <w:rFonts w:ascii="Times New Roman" w:hAnsi="Times New Roman" w:cs="Times New Roman"/>
          <w:sz w:val="24"/>
          <w:szCs w:val="24"/>
        </w:rPr>
        <w:t xml:space="preserve"> or stroke within the last year, without approval from their F</w:t>
      </w:r>
      <w:r w:rsidR="5CEB0D9C" w:rsidRPr="00757922">
        <w:rPr>
          <w:rFonts w:ascii="Times New Roman" w:hAnsi="Times New Roman" w:cs="Times New Roman"/>
          <w:sz w:val="24"/>
          <w:szCs w:val="24"/>
        </w:rPr>
        <w:t>amily Physician or Cardiologist</w:t>
      </w:r>
      <w:r w:rsidR="77A694FE" w:rsidRPr="00757922">
        <w:rPr>
          <w:rFonts w:ascii="Times New Roman" w:hAnsi="Times New Roman" w:cs="Times New Roman"/>
          <w:sz w:val="24"/>
          <w:szCs w:val="24"/>
        </w:rPr>
        <w:t xml:space="preserve"> that they are safe to exercise.</w:t>
      </w:r>
    </w:p>
    <w:p w14:paraId="47CE4300" w14:textId="3D55FE7A" w:rsidR="00B61C11" w:rsidRPr="00757922" w:rsidRDefault="00B61C11">
      <w:pPr>
        <w:pStyle w:val="ListParagraph"/>
        <w:numPr>
          <w:ilvl w:val="0"/>
          <w:numId w:val="2"/>
        </w:numPr>
        <w:rPr>
          <w:rFonts w:ascii="Times New Roman" w:hAnsi="Times New Roman" w:cs="Times New Roman"/>
          <w:sz w:val="24"/>
          <w:szCs w:val="24"/>
        </w:rPr>
      </w:pPr>
      <w:r w:rsidRPr="00757922">
        <w:rPr>
          <w:rFonts w:ascii="Times New Roman" w:hAnsi="Times New Roman" w:cs="Times New Roman"/>
          <w:sz w:val="24"/>
          <w:szCs w:val="24"/>
        </w:rPr>
        <w:t xml:space="preserve">Unable to access the </w:t>
      </w:r>
      <w:r w:rsidR="005558EB" w:rsidRPr="00757922">
        <w:rPr>
          <w:rFonts w:ascii="Times New Roman" w:hAnsi="Times New Roman" w:cs="Times New Roman"/>
          <w:sz w:val="24"/>
          <w:szCs w:val="24"/>
        </w:rPr>
        <w:t xml:space="preserve">internet and lack of a computer or </w:t>
      </w:r>
      <w:r w:rsidR="00925876" w:rsidRPr="00757922">
        <w:rPr>
          <w:rFonts w:ascii="Times New Roman" w:hAnsi="Times New Roman" w:cs="Times New Roman"/>
          <w:sz w:val="24"/>
          <w:szCs w:val="24"/>
        </w:rPr>
        <w:t xml:space="preserve">smartphone </w:t>
      </w:r>
      <w:r w:rsidRPr="00757922">
        <w:rPr>
          <w:rFonts w:ascii="Times New Roman" w:hAnsi="Times New Roman" w:cs="Times New Roman"/>
          <w:sz w:val="24"/>
          <w:szCs w:val="24"/>
        </w:rPr>
        <w:t xml:space="preserve">to receive emails </w:t>
      </w:r>
      <w:r w:rsidR="005558EB" w:rsidRPr="00757922">
        <w:rPr>
          <w:rFonts w:ascii="Times New Roman" w:hAnsi="Times New Roman" w:cs="Times New Roman"/>
          <w:sz w:val="24"/>
          <w:szCs w:val="24"/>
        </w:rPr>
        <w:t xml:space="preserve">required for study intervention, </w:t>
      </w:r>
      <w:r w:rsidR="00815A8D" w:rsidRPr="00757922">
        <w:rPr>
          <w:rFonts w:ascii="Times New Roman" w:hAnsi="Times New Roman" w:cs="Times New Roman"/>
          <w:sz w:val="24"/>
          <w:szCs w:val="24"/>
        </w:rPr>
        <w:t xml:space="preserve">or unable </w:t>
      </w:r>
      <w:r w:rsidR="005558EB" w:rsidRPr="00757922">
        <w:rPr>
          <w:rFonts w:ascii="Times New Roman" w:hAnsi="Times New Roman" w:cs="Times New Roman"/>
          <w:sz w:val="24"/>
          <w:szCs w:val="24"/>
        </w:rPr>
        <w:t>to click on a link to successfully watch a YouTube video.</w:t>
      </w:r>
    </w:p>
    <w:p w14:paraId="509FAA89" w14:textId="35A1C88B" w:rsidR="003D08E0" w:rsidRPr="00757922" w:rsidRDefault="00346421">
      <w:pPr>
        <w:pStyle w:val="ListParagraph"/>
        <w:numPr>
          <w:ilvl w:val="0"/>
          <w:numId w:val="2"/>
        </w:numPr>
        <w:rPr>
          <w:rFonts w:ascii="Times New Roman" w:hAnsi="Times New Roman" w:cs="Times New Roman"/>
          <w:sz w:val="24"/>
          <w:szCs w:val="24"/>
        </w:rPr>
      </w:pPr>
      <w:r w:rsidRPr="00757922">
        <w:rPr>
          <w:rFonts w:ascii="Times New Roman" w:hAnsi="Times New Roman" w:cs="Times New Roman"/>
          <w:sz w:val="24"/>
          <w:szCs w:val="24"/>
        </w:rPr>
        <w:t>Those</w:t>
      </w:r>
      <w:r w:rsidR="00013748" w:rsidRPr="00757922">
        <w:rPr>
          <w:rFonts w:ascii="Times New Roman" w:hAnsi="Times New Roman" w:cs="Times New Roman"/>
          <w:sz w:val="24"/>
          <w:szCs w:val="24"/>
        </w:rPr>
        <w:t xml:space="preserve"> with a predicted survival less than </w:t>
      </w:r>
      <w:r w:rsidRPr="00757922">
        <w:rPr>
          <w:rFonts w:ascii="Times New Roman" w:hAnsi="Times New Roman" w:cs="Times New Roman"/>
          <w:sz w:val="24"/>
          <w:szCs w:val="24"/>
        </w:rPr>
        <w:t>1</w:t>
      </w:r>
      <w:r w:rsidR="00013748" w:rsidRPr="00757922">
        <w:rPr>
          <w:rFonts w:ascii="Times New Roman" w:hAnsi="Times New Roman" w:cs="Times New Roman"/>
          <w:sz w:val="24"/>
          <w:szCs w:val="24"/>
        </w:rPr>
        <w:t xml:space="preserve"> year</w:t>
      </w:r>
      <w:r w:rsidRPr="00757922">
        <w:rPr>
          <w:rFonts w:ascii="Times New Roman" w:hAnsi="Times New Roman" w:cs="Times New Roman"/>
          <w:sz w:val="24"/>
          <w:szCs w:val="24"/>
        </w:rPr>
        <w:t xml:space="preserve">, or not expected to </w:t>
      </w:r>
      <w:r w:rsidR="000936B9" w:rsidRPr="00757922">
        <w:rPr>
          <w:rFonts w:ascii="Times New Roman" w:hAnsi="Times New Roman" w:cs="Times New Roman"/>
          <w:sz w:val="24"/>
          <w:szCs w:val="24"/>
        </w:rPr>
        <w:t xml:space="preserve">be able to </w:t>
      </w:r>
      <w:r w:rsidRPr="00757922">
        <w:rPr>
          <w:rFonts w:ascii="Times New Roman" w:hAnsi="Times New Roman" w:cs="Times New Roman"/>
          <w:sz w:val="24"/>
          <w:szCs w:val="24"/>
        </w:rPr>
        <w:t>participate in the program for six months</w:t>
      </w:r>
    </w:p>
    <w:p w14:paraId="53A4AEE6" w14:textId="7C8625A5" w:rsidR="00573C32" w:rsidRPr="00757922" w:rsidRDefault="00573C32" w:rsidP="006A1F19">
      <w:pPr>
        <w:rPr>
          <w:sz w:val="27"/>
          <w:szCs w:val="27"/>
        </w:rPr>
      </w:pPr>
    </w:p>
    <w:p w14:paraId="415F33D6" w14:textId="2F17BCE3" w:rsidR="00E0157D" w:rsidRPr="00757922" w:rsidRDefault="00E0157D" w:rsidP="006A1F19">
      <w:pPr>
        <w:rPr>
          <w:sz w:val="27"/>
          <w:szCs w:val="27"/>
        </w:rPr>
      </w:pPr>
    </w:p>
    <w:p w14:paraId="3CB611A7" w14:textId="1FFFEC6A" w:rsidR="00E0157D" w:rsidRPr="00757922" w:rsidRDefault="00E0157D" w:rsidP="006A1F19">
      <w:pPr>
        <w:rPr>
          <w:sz w:val="27"/>
          <w:szCs w:val="27"/>
        </w:rPr>
      </w:pPr>
    </w:p>
    <w:p w14:paraId="381D71FB" w14:textId="77777777" w:rsidR="00E0157D" w:rsidRPr="00757922" w:rsidRDefault="00E0157D" w:rsidP="006A1F19">
      <w:pPr>
        <w:rPr>
          <w:sz w:val="27"/>
          <w:szCs w:val="27"/>
        </w:rPr>
      </w:pPr>
    </w:p>
    <w:p w14:paraId="1E48221C" w14:textId="443A7944" w:rsidR="001302F2" w:rsidRPr="00757922" w:rsidRDefault="0009600D" w:rsidP="003C40D0">
      <w:pPr>
        <w:pStyle w:val="Heading2"/>
        <w:rPr>
          <w:rFonts w:ascii="Times New Roman" w:hAnsi="Times New Roman" w:cs="Times New Roman"/>
          <w:b/>
          <w:bCs/>
          <w:color w:val="000000" w:themeColor="text1"/>
          <w:sz w:val="27"/>
          <w:szCs w:val="27"/>
        </w:rPr>
      </w:pPr>
      <w:bookmarkStart w:id="69" w:name="_Toc110341973"/>
      <w:bookmarkStart w:id="70" w:name="_Toc119942883"/>
      <w:r w:rsidRPr="00757922">
        <w:rPr>
          <w:rFonts w:ascii="Times New Roman" w:hAnsi="Times New Roman" w:cs="Times New Roman"/>
          <w:b/>
          <w:bCs/>
          <w:color w:val="000000" w:themeColor="text1"/>
          <w:sz w:val="27"/>
          <w:szCs w:val="27"/>
        </w:rPr>
        <w:lastRenderedPageBreak/>
        <w:t>4</w:t>
      </w:r>
      <w:r w:rsidR="00411581" w:rsidRPr="00757922">
        <w:rPr>
          <w:rFonts w:ascii="Times New Roman" w:hAnsi="Times New Roman" w:cs="Times New Roman"/>
          <w:b/>
          <w:bCs/>
          <w:color w:val="000000" w:themeColor="text1"/>
          <w:sz w:val="27"/>
          <w:szCs w:val="27"/>
        </w:rPr>
        <w:t>.</w:t>
      </w:r>
      <w:r w:rsidR="00BA5DBA" w:rsidRPr="00757922">
        <w:rPr>
          <w:rFonts w:ascii="Times New Roman" w:hAnsi="Times New Roman" w:cs="Times New Roman"/>
          <w:b/>
          <w:bCs/>
          <w:color w:val="000000" w:themeColor="text1"/>
          <w:sz w:val="27"/>
          <w:szCs w:val="27"/>
        </w:rPr>
        <w:t>2</w:t>
      </w:r>
      <w:r w:rsidR="00411581" w:rsidRPr="00757922">
        <w:rPr>
          <w:rFonts w:ascii="Times New Roman" w:hAnsi="Times New Roman" w:cs="Times New Roman"/>
          <w:b/>
          <w:bCs/>
          <w:color w:val="000000" w:themeColor="text1"/>
          <w:sz w:val="27"/>
          <w:szCs w:val="27"/>
        </w:rPr>
        <w:t xml:space="preserve"> </w:t>
      </w:r>
      <w:r w:rsidR="00CF59D4" w:rsidRPr="00757922">
        <w:rPr>
          <w:rFonts w:ascii="Times New Roman" w:hAnsi="Times New Roman" w:cs="Times New Roman"/>
          <w:b/>
          <w:bCs/>
          <w:color w:val="000000" w:themeColor="text1"/>
          <w:sz w:val="27"/>
          <w:szCs w:val="27"/>
        </w:rPr>
        <w:t xml:space="preserve">Recruitment, Screening, and </w:t>
      </w:r>
      <w:bookmarkEnd w:id="69"/>
      <w:r w:rsidR="002813E3" w:rsidRPr="00757922">
        <w:rPr>
          <w:rFonts w:ascii="Times New Roman" w:hAnsi="Times New Roman" w:cs="Times New Roman"/>
          <w:b/>
          <w:bCs/>
          <w:color w:val="000000" w:themeColor="text1"/>
          <w:sz w:val="27"/>
          <w:szCs w:val="27"/>
        </w:rPr>
        <w:t>Randomization</w:t>
      </w:r>
      <w:bookmarkEnd w:id="70"/>
    </w:p>
    <w:p w14:paraId="0112895D" w14:textId="0AD3687C" w:rsidR="004A4931" w:rsidRPr="00757922" w:rsidRDefault="0009600D" w:rsidP="003C40D0">
      <w:pPr>
        <w:pStyle w:val="Heading3"/>
        <w:rPr>
          <w:sz w:val="24"/>
          <w:szCs w:val="24"/>
        </w:rPr>
      </w:pPr>
      <w:bookmarkStart w:id="71" w:name="_Toc110341974"/>
      <w:bookmarkStart w:id="72" w:name="_Toc119942884"/>
      <w:r w:rsidRPr="00757922">
        <w:rPr>
          <w:sz w:val="24"/>
          <w:szCs w:val="24"/>
        </w:rPr>
        <w:t>4</w:t>
      </w:r>
      <w:r w:rsidR="00411581" w:rsidRPr="00757922">
        <w:rPr>
          <w:sz w:val="24"/>
          <w:szCs w:val="24"/>
        </w:rPr>
        <w:t>.</w:t>
      </w:r>
      <w:r w:rsidR="00BA5DBA" w:rsidRPr="00757922">
        <w:rPr>
          <w:sz w:val="24"/>
          <w:szCs w:val="24"/>
        </w:rPr>
        <w:t>2</w:t>
      </w:r>
      <w:r w:rsidR="00411581" w:rsidRPr="00757922">
        <w:rPr>
          <w:sz w:val="24"/>
          <w:szCs w:val="24"/>
        </w:rPr>
        <w:t xml:space="preserve">.1 </w:t>
      </w:r>
      <w:r w:rsidR="004A4931" w:rsidRPr="00757922">
        <w:rPr>
          <w:sz w:val="24"/>
          <w:szCs w:val="24"/>
        </w:rPr>
        <w:t>Recruitment</w:t>
      </w:r>
      <w:r w:rsidR="006412EB" w:rsidRPr="00757922">
        <w:rPr>
          <w:sz w:val="24"/>
          <w:szCs w:val="24"/>
        </w:rPr>
        <w:t xml:space="preserve"> Methods and Timeline</w:t>
      </w:r>
      <w:bookmarkEnd w:id="71"/>
      <w:bookmarkEnd w:id="72"/>
    </w:p>
    <w:p w14:paraId="369683EE" w14:textId="68F75CFB" w:rsidR="000936B9" w:rsidRPr="00757922" w:rsidRDefault="005F2E7D" w:rsidP="006412EB">
      <w:pPr>
        <w:pStyle w:val="NoSpacing"/>
        <w:rPr>
          <w:rFonts w:ascii="Times New Roman" w:hAnsi="Times New Roman" w:cs="Times New Roman"/>
          <w:sz w:val="24"/>
          <w:szCs w:val="24"/>
        </w:rPr>
      </w:pPr>
      <w:r w:rsidRPr="00757922">
        <w:rPr>
          <w:rFonts w:ascii="Times New Roman" w:hAnsi="Times New Roman" w:cs="Times New Roman"/>
          <w:sz w:val="24"/>
          <w:szCs w:val="24"/>
        </w:rPr>
        <w:t xml:space="preserve">Potential participants from across Canada will be invited to join. </w:t>
      </w:r>
      <w:r w:rsidR="00AC43D1" w:rsidRPr="00757922">
        <w:rPr>
          <w:rFonts w:ascii="Times New Roman" w:hAnsi="Times New Roman" w:cs="Times New Roman"/>
          <w:sz w:val="24"/>
          <w:szCs w:val="24"/>
        </w:rPr>
        <w:t xml:space="preserve">Recruitment of potential participants will </w:t>
      </w:r>
      <w:r w:rsidR="005558EB" w:rsidRPr="00757922">
        <w:rPr>
          <w:rFonts w:ascii="Times New Roman" w:hAnsi="Times New Roman" w:cs="Times New Roman"/>
          <w:sz w:val="24"/>
          <w:szCs w:val="24"/>
        </w:rPr>
        <w:t xml:space="preserve">occur </w:t>
      </w:r>
      <w:r w:rsidR="000936B9" w:rsidRPr="00757922">
        <w:rPr>
          <w:rFonts w:ascii="Times New Roman" w:hAnsi="Times New Roman" w:cs="Times New Roman"/>
          <w:sz w:val="24"/>
          <w:szCs w:val="24"/>
        </w:rPr>
        <w:t>in multiple ways</w:t>
      </w:r>
      <w:r w:rsidR="004B4DFE" w:rsidRPr="00757922">
        <w:rPr>
          <w:rFonts w:ascii="Times New Roman" w:hAnsi="Times New Roman" w:cs="Times New Roman"/>
          <w:sz w:val="24"/>
          <w:szCs w:val="24"/>
        </w:rPr>
        <w:t>:</w:t>
      </w:r>
    </w:p>
    <w:p w14:paraId="657C5E6E" w14:textId="0796DDBC" w:rsidR="000936B9" w:rsidRPr="00757922" w:rsidRDefault="000936B9">
      <w:pPr>
        <w:pStyle w:val="NoSpacing"/>
        <w:numPr>
          <w:ilvl w:val="0"/>
          <w:numId w:val="18"/>
        </w:numPr>
        <w:rPr>
          <w:rFonts w:ascii="Times New Roman" w:hAnsi="Times New Roman" w:cs="Times New Roman"/>
          <w:sz w:val="24"/>
          <w:szCs w:val="24"/>
        </w:rPr>
      </w:pPr>
      <w:r w:rsidRPr="00757922">
        <w:rPr>
          <w:rFonts w:ascii="Times New Roman" w:hAnsi="Times New Roman" w:cs="Times New Roman"/>
          <w:sz w:val="24"/>
          <w:szCs w:val="24"/>
        </w:rPr>
        <w:t>We will approach Canadian Cancer Community-based Organizations and cancer support groups who can then offer it to their members and contacts. Examples are Kidney Cancer Canada, Wellspring.ca, Leukemia and Lymphoma Society of Canada, and many more</w:t>
      </w:r>
    </w:p>
    <w:p w14:paraId="02FB5774" w14:textId="2701A385" w:rsidR="000936B9" w:rsidRPr="00757922" w:rsidRDefault="000936B9">
      <w:pPr>
        <w:pStyle w:val="NoSpacing"/>
        <w:numPr>
          <w:ilvl w:val="0"/>
          <w:numId w:val="18"/>
        </w:numPr>
        <w:rPr>
          <w:rFonts w:ascii="Times New Roman" w:hAnsi="Times New Roman" w:cs="Times New Roman"/>
          <w:sz w:val="24"/>
          <w:szCs w:val="24"/>
        </w:rPr>
      </w:pPr>
      <w:r w:rsidRPr="00757922">
        <w:rPr>
          <w:rFonts w:ascii="Times New Roman" w:hAnsi="Times New Roman" w:cs="Times New Roman"/>
          <w:sz w:val="24"/>
          <w:szCs w:val="24"/>
        </w:rPr>
        <w:t xml:space="preserve">Posters in Nova Scotia Cancer </w:t>
      </w:r>
      <w:r w:rsidR="004B4DFE" w:rsidRPr="00757922">
        <w:rPr>
          <w:rFonts w:ascii="Times New Roman" w:hAnsi="Times New Roman" w:cs="Times New Roman"/>
          <w:sz w:val="24"/>
          <w:szCs w:val="24"/>
        </w:rPr>
        <w:t>Centers</w:t>
      </w:r>
      <w:r w:rsidRPr="00757922">
        <w:rPr>
          <w:rFonts w:ascii="Times New Roman" w:hAnsi="Times New Roman" w:cs="Times New Roman"/>
          <w:sz w:val="24"/>
          <w:szCs w:val="24"/>
        </w:rPr>
        <w:t xml:space="preserve"> main waiting rooms, and in clinic rooms</w:t>
      </w:r>
    </w:p>
    <w:p w14:paraId="115ADED7" w14:textId="32943CB5" w:rsidR="000936B9" w:rsidRPr="00757922" w:rsidRDefault="000936B9">
      <w:pPr>
        <w:pStyle w:val="NoSpacing"/>
        <w:numPr>
          <w:ilvl w:val="0"/>
          <w:numId w:val="18"/>
        </w:numPr>
        <w:rPr>
          <w:rFonts w:ascii="Times New Roman" w:hAnsi="Times New Roman" w:cs="Times New Roman"/>
          <w:sz w:val="24"/>
          <w:szCs w:val="24"/>
        </w:rPr>
      </w:pPr>
      <w:r w:rsidRPr="00757922">
        <w:rPr>
          <w:rFonts w:ascii="Times New Roman" w:hAnsi="Times New Roman" w:cs="Times New Roman"/>
          <w:sz w:val="24"/>
          <w:szCs w:val="24"/>
        </w:rPr>
        <w:t>Word of mouth from participants, and through social media</w:t>
      </w:r>
    </w:p>
    <w:p w14:paraId="7BE9AF43" w14:textId="15472B50" w:rsidR="000936B9" w:rsidRPr="00757922" w:rsidRDefault="000936B9">
      <w:pPr>
        <w:pStyle w:val="NoSpacing"/>
        <w:numPr>
          <w:ilvl w:val="0"/>
          <w:numId w:val="18"/>
        </w:numPr>
        <w:rPr>
          <w:rFonts w:ascii="Times New Roman" w:hAnsi="Times New Roman" w:cs="Times New Roman"/>
          <w:sz w:val="24"/>
          <w:szCs w:val="24"/>
        </w:rPr>
      </w:pPr>
      <w:r w:rsidRPr="00757922">
        <w:rPr>
          <w:rFonts w:ascii="Times New Roman" w:hAnsi="Times New Roman" w:cs="Times New Roman"/>
          <w:sz w:val="24"/>
          <w:szCs w:val="24"/>
        </w:rPr>
        <w:t>The study physician and other physicians, offering pamphlets</w:t>
      </w:r>
    </w:p>
    <w:p w14:paraId="6655554E" w14:textId="72B688D8" w:rsidR="005F2E7D" w:rsidRPr="00757922" w:rsidRDefault="005F2E7D" w:rsidP="005F2E7D">
      <w:pPr>
        <w:pStyle w:val="NoSpacing"/>
        <w:rPr>
          <w:rFonts w:ascii="Times New Roman" w:hAnsi="Times New Roman" w:cs="Times New Roman"/>
          <w:sz w:val="24"/>
          <w:szCs w:val="24"/>
        </w:rPr>
      </w:pPr>
    </w:p>
    <w:p w14:paraId="6926B3A9" w14:textId="5F4E8972" w:rsidR="000936B9" w:rsidRPr="00757922" w:rsidRDefault="000936B9" w:rsidP="006412EB">
      <w:pPr>
        <w:pStyle w:val="NoSpacing"/>
        <w:rPr>
          <w:rFonts w:ascii="Times New Roman" w:hAnsi="Times New Roman" w:cs="Times New Roman"/>
          <w:sz w:val="24"/>
          <w:szCs w:val="24"/>
        </w:rPr>
      </w:pPr>
    </w:p>
    <w:p w14:paraId="62FBB3BA" w14:textId="3B19C715" w:rsidR="000936B9" w:rsidRPr="00757922" w:rsidRDefault="000936B9" w:rsidP="006412EB">
      <w:pPr>
        <w:pStyle w:val="NoSpacing"/>
        <w:rPr>
          <w:rFonts w:ascii="Times New Roman" w:hAnsi="Times New Roman" w:cs="Times New Roman"/>
          <w:sz w:val="24"/>
          <w:szCs w:val="24"/>
        </w:rPr>
      </w:pPr>
      <w:r w:rsidRPr="00757922">
        <w:rPr>
          <w:rFonts w:ascii="Times New Roman" w:hAnsi="Times New Roman" w:cs="Times New Roman"/>
          <w:sz w:val="24"/>
          <w:szCs w:val="24"/>
        </w:rPr>
        <w:t xml:space="preserve">Timeline: </w:t>
      </w:r>
      <w:r w:rsidR="00573C32" w:rsidRPr="00757922">
        <w:rPr>
          <w:rFonts w:ascii="Times New Roman" w:hAnsi="Times New Roman" w:cs="Times New Roman"/>
          <w:sz w:val="24"/>
          <w:szCs w:val="24"/>
        </w:rPr>
        <w:t>We expect to begin recruitment in late</w:t>
      </w:r>
      <w:r w:rsidRPr="00757922">
        <w:rPr>
          <w:rFonts w:ascii="Times New Roman" w:hAnsi="Times New Roman" w:cs="Times New Roman"/>
          <w:sz w:val="24"/>
          <w:szCs w:val="24"/>
        </w:rPr>
        <w:t xml:space="preserve"> fall</w:t>
      </w:r>
      <w:r w:rsidR="00573C32" w:rsidRPr="00757922">
        <w:rPr>
          <w:rFonts w:ascii="Times New Roman" w:hAnsi="Times New Roman" w:cs="Times New Roman"/>
          <w:sz w:val="24"/>
          <w:szCs w:val="24"/>
        </w:rPr>
        <w:t xml:space="preserve"> or early winter</w:t>
      </w:r>
      <w:r w:rsidRPr="00757922">
        <w:rPr>
          <w:rFonts w:ascii="Times New Roman" w:hAnsi="Times New Roman" w:cs="Times New Roman"/>
          <w:sz w:val="24"/>
          <w:szCs w:val="24"/>
        </w:rPr>
        <w:t xml:space="preserve"> of 2022</w:t>
      </w:r>
      <w:r w:rsidR="00573C32" w:rsidRPr="00757922">
        <w:rPr>
          <w:rFonts w:ascii="Times New Roman" w:hAnsi="Times New Roman" w:cs="Times New Roman"/>
          <w:sz w:val="24"/>
          <w:szCs w:val="24"/>
        </w:rPr>
        <w:t xml:space="preserve"> and </w:t>
      </w:r>
      <w:r w:rsidRPr="00757922">
        <w:rPr>
          <w:rFonts w:ascii="Times New Roman" w:hAnsi="Times New Roman" w:cs="Times New Roman"/>
          <w:sz w:val="24"/>
          <w:szCs w:val="24"/>
        </w:rPr>
        <w:t xml:space="preserve">accrue 100 patients </w:t>
      </w:r>
      <w:r w:rsidR="00573C32" w:rsidRPr="00757922">
        <w:rPr>
          <w:rFonts w:ascii="Times New Roman" w:hAnsi="Times New Roman" w:cs="Times New Roman"/>
          <w:sz w:val="24"/>
          <w:szCs w:val="24"/>
        </w:rPr>
        <w:t>within 6 months</w:t>
      </w:r>
      <w:r w:rsidRPr="00757922">
        <w:rPr>
          <w:rFonts w:ascii="Times New Roman" w:hAnsi="Times New Roman" w:cs="Times New Roman"/>
          <w:sz w:val="24"/>
          <w:szCs w:val="24"/>
        </w:rPr>
        <w:t xml:space="preserve">. The filming of the daily videos will start </w:t>
      </w:r>
      <w:r w:rsidR="00573C32" w:rsidRPr="00757922">
        <w:rPr>
          <w:rFonts w:ascii="Times New Roman" w:hAnsi="Times New Roman" w:cs="Times New Roman"/>
          <w:sz w:val="24"/>
          <w:szCs w:val="24"/>
        </w:rPr>
        <w:t>late</w:t>
      </w:r>
      <w:r w:rsidRPr="00757922">
        <w:rPr>
          <w:rFonts w:ascii="Times New Roman" w:hAnsi="Times New Roman" w:cs="Times New Roman"/>
          <w:sz w:val="24"/>
          <w:szCs w:val="24"/>
        </w:rPr>
        <w:t xml:space="preserve"> November </w:t>
      </w:r>
      <w:r w:rsidR="00573C32" w:rsidRPr="00757922">
        <w:rPr>
          <w:rFonts w:ascii="Times New Roman" w:hAnsi="Times New Roman" w:cs="Times New Roman"/>
          <w:sz w:val="24"/>
          <w:szCs w:val="24"/>
        </w:rPr>
        <w:t>2022.</w:t>
      </w:r>
      <w:r w:rsidRPr="00757922">
        <w:rPr>
          <w:rFonts w:ascii="Times New Roman" w:hAnsi="Times New Roman" w:cs="Times New Roman"/>
          <w:sz w:val="24"/>
          <w:szCs w:val="24"/>
        </w:rPr>
        <w:t xml:space="preserve">  </w:t>
      </w:r>
    </w:p>
    <w:p w14:paraId="47987AEC" w14:textId="15A6309D" w:rsidR="000936B9" w:rsidRPr="00757922" w:rsidRDefault="000936B9" w:rsidP="006412EB">
      <w:pPr>
        <w:pStyle w:val="NoSpacing"/>
        <w:rPr>
          <w:rFonts w:ascii="Times New Roman" w:hAnsi="Times New Roman" w:cs="Times New Roman"/>
          <w:sz w:val="24"/>
          <w:szCs w:val="24"/>
        </w:rPr>
      </w:pPr>
    </w:p>
    <w:p w14:paraId="2CB23D44" w14:textId="3A326321" w:rsidR="008D0672" w:rsidRPr="00757922" w:rsidRDefault="0009600D" w:rsidP="00CF59D4">
      <w:pPr>
        <w:pStyle w:val="Heading3"/>
        <w:rPr>
          <w:sz w:val="24"/>
          <w:szCs w:val="24"/>
        </w:rPr>
      </w:pPr>
      <w:bookmarkStart w:id="73" w:name="_Toc119942885"/>
      <w:bookmarkStart w:id="74" w:name="_Toc110341975"/>
      <w:r w:rsidRPr="00757922">
        <w:rPr>
          <w:color w:val="000000" w:themeColor="text1"/>
          <w:sz w:val="24"/>
          <w:szCs w:val="24"/>
        </w:rPr>
        <w:t>4</w:t>
      </w:r>
      <w:r w:rsidR="00CF59D4" w:rsidRPr="00757922">
        <w:rPr>
          <w:color w:val="000000" w:themeColor="text1"/>
          <w:sz w:val="24"/>
          <w:szCs w:val="24"/>
        </w:rPr>
        <w:t>.2</w:t>
      </w:r>
      <w:r w:rsidR="00F11B1F" w:rsidRPr="00757922">
        <w:rPr>
          <w:color w:val="000000" w:themeColor="text1"/>
          <w:sz w:val="24"/>
          <w:szCs w:val="24"/>
        </w:rPr>
        <w:t>.</w:t>
      </w:r>
      <w:r w:rsidR="00CF59D4" w:rsidRPr="00757922">
        <w:rPr>
          <w:color w:val="000000" w:themeColor="text1"/>
          <w:sz w:val="24"/>
          <w:szCs w:val="24"/>
        </w:rPr>
        <w:t xml:space="preserve">2 </w:t>
      </w:r>
      <w:r w:rsidR="002813E3" w:rsidRPr="00757922">
        <w:rPr>
          <w:color w:val="000000" w:themeColor="text1"/>
          <w:sz w:val="24"/>
          <w:szCs w:val="24"/>
        </w:rPr>
        <w:t>Pre-s</w:t>
      </w:r>
      <w:r w:rsidR="006648CB" w:rsidRPr="00757922">
        <w:rPr>
          <w:color w:val="000000" w:themeColor="text1"/>
          <w:sz w:val="24"/>
          <w:szCs w:val="24"/>
        </w:rPr>
        <w:t>creening</w:t>
      </w:r>
      <w:bookmarkEnd w:id="73"/>
      <w:r w:rsidR="006412EB" w:rsidRPr="00757922">
        <w:rPr>
          <w:color w:val="000000" w:themeColor="text1"/>
          <w:sz w:val="24"/>
          <w:szCs w:val="24"/>
        </w:rPr>
        <w:t xml:space="preserve"> </w:t>
      </w:r>
      <w:bookmarkEnd w:id="74"/>
    </w:p>
    <w:p w14:paraId="58EFB7AA" w14:textId="1BB9ED64" w:rsidR="000936B9" w:rsidRPr="00757922" w:rsidRDefault="000936B9">
      <w:pPr>
        <w:pStyle w:val="NoSpacing"/>
        <w:numPr>
          <w:ilvl w:val="0"/>
          <w:numId w:val="9"/>
        </w:numPr>
        <w:rPr>
          <w:rFonts w:ascii="Times New Roman" w:hAnsi="Times New Roman" w:cs="Times New Roman"/>
          <w:sz w:val="24"/>
          <w:szCs w:val="24"/>
        </w:rPr>
      </w:pPr>
      <w:r w:rsidRPr="00757922">
        <w:rPr>
          <w:rFonts w:ascii="Times New Roman" w:hAnsi="Times New Roman" w:cs="Times New Roman"/>
          <w:sz w:val="24"/>
          <w:szCs w:val="24"/>
        </w:rPr>
        <w:t>All interested participants</w:t>
      </w:r>
      <w:r w:rsidR="00573C32" w:rsidRPr="00757922">
        <w:rPr>
          <w:rFonts w:ascii="Times New Roman" w:hAnsi="Times New Roman" w:cs="Times New Roman"/>
          <w:sz w:val="24"/>
          <w:szCs w:val="24"/>
        </w:rPr>
        <w:t xml:space="preserve">, </w:t>
      </w:r>
      <w:r w:rsidRPr="00757922">
        <w:rPr>
          <w:rFonts w:ascii="Times New Roman" w:hAnsi="Times New Roman" w:cs="Times New Roman"/>
          <w:sz w:val="24"/>
          <w:szCs w:val="24"/>
        </w:rPr>
        <w:t xml:space="preserve">whether they learn about </w:t>
      </w:r>
      <w:r w:rsidR="00573C32" w:rsidRPr="00757922">
        <w:rPr>
          <w:rFonts w:ascii="Times New Roman" w:hAnsi="Times New Roman" w:cs="Times New Roman"/>
          <w:sz w:val="24"/>
          <w:szCs w:val="24"/>
        </w:rPr>
        <w:t>the study</w:t>
      </w:r>
      <w:r w:rsidRPr="00757922">
        <w:rPr>
          <w:rFonts w:ascii="Times New Roman" w:hAnsi="Times New Roman" w:cs="Times New Roman"/>
          <w:sz w:val="24"/>
          <w:szCs w:val="24"/>
        </w:rPr>
        <w:t xml:space="preserve"> through email, poster, word of mouth, or a health care professional</w:t>
      </w:r>
      <w:r w:rsidR="00573C32" w:rsidRPr="00757922">
        <w:rPr>
          <w:rFonts w:ascii="Times New Roman" w:hAnsi="Times New Roman" w:cs="Times New Roman"/>
          <w:sz w:val="24"/>
          <w:szCs w:val="24"/>
        </w:rPr>
        <w:t>,</w:t>
      </w:r>
      <w:r w:rsidRPr="00757922">
        <w:rPr>
          <w:rFonts w:ascii="Times New Roman" w:hAnsi="Times New Roman" w:cs="Times New Roman"/>
          <w:sz w:val="24"/>
          <w:szCs w:val="24"/>
        </w:rPr>
        <w:t xml:space="preserve"> will be asked to visit CancerPEP.org </w:t>
      </w:r>
    </w:p>
    <w:p w14:paraId="6BB40811" w14:textId="67EE01CF" w:rsidR="0028593C" w:rsidRPr="00757922" w:rsidRDefault="000936B9">
      <w:pPr>
        <w:pStyle w:val="ListParagraph"/>
        <w:numPr>
          <w:ilvl w:val="0"/>
          <w:numId w:val="9"/>
        </w:numPr>
        <w:rPr>
          <w:rFonts w:ascii="Times New Roman" w:hAnsi="Times New Roman" w:cs="Times New Roman"/>
          <w:sz w:val="24"/>
          <w:szCs w:val="24"/>
        </w:rPr>
      </w:pPr>
      <w:r w:rsidRPr="00757922">
        <w:rPr>
          <w:rFonts w:ascii="Times New Roman" w:hAnsi="Times New Roman" w:cs="Times New Roman"/>
          <w:sz w:val="24"/>
          <w:szCs w:val="24"/>
        </w:rPr>
        <w:t>Cancer</w:t>
      </w:r>
      <w:r w:rsidR="0028593C" w:rsidRPr="00757922">
        <w:rPr>
          <w:rFonts w:ascii="Times New Roman" w:hAnsi="Times New Roman" w:cs="Times New Roman"/>
          <w:sz w:val="24"/>
          <w:szCs w:val="24"/>
        </w:rPr>
        <w:t xml:space="preserve">PEP.org contains an overview </w:t>
      </w:r>
      <w:r w:rsidR="00573C32" w:rsidRPr="00757922">
        <w:rPr>
          <w:rFonts w:ascii="Times New Roman" w:hAnsi="Times New Roman" w:cs="Times New Roman"/>
          <w:sz w:val="24"/>
          <w:szCs w:val="24"/>
        </w:rPr>
        <w:t xml:space="preserve">of the study </w:t>
      </w:r>
      <w:r w:rsidR="00B64182" w:rsidRPr="00757922">
        <w:rPr>
          <w:rFonts w:ascii="Times New Roman" w:hAnsi="Times New Roman" w:cs="Times New Roman"/>
          <w:sz w:val="24"/>
          <w:szCs w:val="24"/>
        </w:rPr>
        <w:t xml:space="preserve">and educational </w:t>
      </w:r>
      <w:r w:rsidR="0028593C" w:rsidRPr="00757922">
        <w:rPr>
          <w:rFonts w:ascii="Times New Roman" w:hAnsi="Times New Roman" w:cs="Times New Roman"/>
          <w:sz w:val="24"/>
          <w:szCs w:val="24"/>
        </w:rPr>
        <w:t>video</w:t>
      </w:r>
      <w:r w:rsidR="00B64182" w:rsidRPr="00757922">
        <w:rPr>
          <w:rFonts w:ascii="Times New Roman" w:hAnsi="Times New Roman" w:cs="Times New Roman"/>
          <w:sz w:val="24"/>
          <w:szCs w:val="24"/>
        </w:rPr>
        <w:t>s</w:t>
      </w:r>
      <w:r w:rsidR="0028593C" w:rsidRPr="00757922">
        <w:rPr>
          <w:rFonts w:ascii="Times New Roman" w:hAnsi="Times New Roman" w:cs="Times New Roman"/>
          <w:sz w:val="24"/>
          <w:szCs w:val="24"/>
        </w:rPr>
        <w:t xml:space="preserve"> describing the program</w:t>
      </w:r>
      <w:r w:rsidR="00573C32" w:rsidRPr="00757922">
        <w:rPr>
          <w:rFonts w:ascii="Times New Roman" w:hAnsi="Times New Roman" w:cs="Times New Roman"/>
          <w:sz w:val="24"/>
          <w:szCs w:val="24"/>
        </w:rPr>
        <w:t>. The website</w:t>
      </w:r>
      <w:r w:rsidR="00B64182" w:rsidRPr="00757922">
        <w:rPr>
          <w:rFonts w:ascii="Times New Roman" w:hAnsi="Times New Roman" w:cs="Times New Roman"/>
          <w:sz w:val="24"/>
          <w:szCs w:val="24"/>
        </w:rPr>
        <w:t xml:space="preserve"> </w:t>
      </w:r>
      <w:r w:rsidR="00573C32" w:rsidRPr="00757922">
        <w:rPr>
          <w:rFonts w:ascii="Times New Roman" w:hAnsi="Times New Roman" w:cs="Times New Roman"/>
          <w:sz w:val="24"/>
          <w:szCs w:val="24"/>
        </w:rPr>
        <w:t>explains</w:t>
      </w:r>
      <w:r w:rsidR="0028593C" w:rsidRPr="00757922">
        <w:rPr>
          <w:rFonts w:ascii="Times New Roman" w:hAnsi="Times New Roman" w:cs="Times New Roman"/>
          <w:sz w:val="24"/>
          <w:szCs w:val="24"/>
        </w:rPr>
        <w:t xml:space="preserve"> the steps</w:t>
      </w:r>
      <w:r w:rsidR="00573C32" w:rsidRPr="00757922">
        <w:rPr>
          <w:rFonts w:ascii="Times New Roman" w:hAnsi="Times New Roman" w:cs="Times New Roman"/>
          <w:sz w:val="24"/>
          <w:szCs w:val="24"/>
        </w:rPr>
        <w:t xml:space="preserve"> that potential participants</w:t>
      </w:r>
      <w:r w:rsidR="0028593C" w:rsidRPr="00757922">
        <w:rPr>
          <w:rFonts w:ascii="Times New Roman" w:hAnsi="Times New Roman" w:cs="Times New Roman"/>
          <w:sz w:val="24"/>
          <w:szCs w:val="24"/>
        </w:rPr>
        <w:t xml:space="preserve"> would need to take to participate in the trial (safety to exercise, strength training, consent process)</w:t>
      </w:r>
      <w:r w:rsidR="002731D8" w:rsidRPr="00757922">
        <w:rPr>
          <w:rFonts w:ascii="Times New Roman" w:hAnsi="Times New Roman" w:cs="Times New Roman"/>
          <w:sz w:val="24"/>
          <w:szCs w:val="24"/>
        </w:rPr>
        <w:t>. The website provides the contact information of the Research Coordinator (RC).</w:t>
      </w:r>
    </w:p>
    <w:p w14:paraId="68493502" w14:textId="77777777" w:rsidR="00573C32" w:rsidRPr="00757922" w:rsidRDefault="00573C32">
      <w:pPr>
        <w:pStyle w:val="ListParagraph"/>
        <w:numPr>
          <w:ilvl w:val="0"/>
          <w:numId w:val="9"/>
        </w:numPr>
        <w:rPr>
          <w:rFonts w:ascii="Times New Roman" w:hAnsi="Times New Roman" w:cs="Times New Roman"/>
          <w:sz w:val="24"/>
          <w:szCs w:val="24"/>
        </w:rPr>
      </w:pPr>
      <w:r w:rsidRPr="00757922">
        <w:rPr>
          <w:rFonts w:ascii="Times New Roman" w:hAnsi="Times New Roman" w:cs="Times New Roman"/>
          <w:sz w:val="24"/>
          <w:szCs w:val="24"/>
        </w:rPr>
        <w:t xml:space="preserve">The website will also contain a link to a pre-screening survey (hosted on REDCap). The pre-screening survey will ask questions such as the type of cancer the potential participant was diagnosed with, their province of residence, age, date of diagnosis, as well as phone number and email address for contact purposes. The survey will also contain the questions from the Physical Activity Readiness Questionnaire (PAR-Q) to assess the potential participants ability and safety to become more physically active. </w:t>
      </w:r>
    </w:p>
    <w:p w14:paraId="2C2A40B9" w14:textId="77777777" w:rsidR="002813E3" w:rsidRPr="00757922" w:rsidRDefault="00573C32">
      <w:pPr>
        <w:pStyle w:val="ListParagraph"/>
        <w:numPr>
          <w:ilvl w:val="0"/>
          <w:numId w:val="9"/>
        </w:numPr>
        <w:rPr>
          <w:rFonts w:ascii="Times New Roman" w:hAnsi="Times New Roman" w:cs="Times New Roman"/>
          <w:sz w:val="24"/>
          <w:szCs w:val="24"/>
        </w:rPr>
      </w:pPr>
      <w:r w:rsidRPr="00757922">
        <w:rPr>
          <w:rFonts w:ascii="Times New Roman" w:hAnsi="Times New Roman" w:cs="Times New Roman"/>
          <w:sz w:val="24"/>
          <w:szCs w:val="24"/>
        </w:rPr>
        <w:t>The RC will be notified when these pre-screening surveys are submitted. The RC will review these submissions and contact all people who make a submission.</w:t>
      </w:r>
      <w:r w:rsidR="002813E3" w:rsidRPr="00757922">
        <w:rPr>
          <w:rFonts w:ascii="Times New Roman" w:hAnsi="Times New Roman" w:cs="Times New Roman"/>
          <w:sz w:val="24"/>
          <w:szCs w:val="24"/>
        </w:rPr>
        <w:t xml:space="preserve"> Participants are not required to fill out the pre-screening and PAR-Q themselves. They have the option to contact the RC and the RC will ask the questions and complete the survey. </w:t>
      </w:r>
    </w:p>
    <w:p w14:paraId="1D726A8D" w14:textId="36068252" w:rsidR="002813E3" w:rsidRPr="00757922" w:rsidRDefault="00573C32">
      <w:pPr>
        <w:pStyle w:val="ListParagraph"/>
        <w:numPr>
          <w:ilvl w:val="0"/>
          <w:numId w:val="9"/>
        </w:numPr>
        <w:rPr>
          <w:rFonts w:ascii="Times New Roman" w:hAnsi="Times New Roman" w:cs="Times New Roman"/>
          <w:sz w:val="24"/>
          <w:szCs w:val="24"/>
        </w:rPr>
      </w:pPr>
      <w:r w:rsidRPr="00757922">
        <w:rPr>
          <w:rFonts w:ascii="Times New Roman" w:hAnsi="Times New Roman" w:cs="Times New Roman"/>
          <w:sz w:val="24"/>
          <w:szCs w:val="24"/>
        </w:rPr>
        <w:t>During this call, the RC will re-confirm some of the eligibility criteria and discuss with the potential participant if they are eligible or not. The RC will determine if the potential participant requires further assessment for</w:t>
      </w:r>
      <w:r w:rsidRPr="00757922">
        <w:t xml:space="preserve"> safety to exercise. </w:t>
      </w:r>
      <w:r w:rsidRPr="00757922">
        <w:rPr>
          <w:rFonts w:ascii="Times New Roman" w:hAnsi="Times New Roman" w:cs="Times New Roman"/>
          <w:sz w:val="24"/>
          <w:szCs w:val="24"/>
        </w:rPr>
        <w:t>Safety to exercise will be confirmed at this stage if the potential participant answers</w:t>
      </w:r>
      <w:r w:rsidRPr="00757922">
        <w:t xml:space="preserve"> ‘no’ to all questions </w:t>
      </w:r>
      <w:r w:rsidRPr="00757922">
        <w:rPr>
          <w:rFonts w:ascii="Times New Roman" w:hAnsi="Times New Roman" w:cs="Times New Roman"/>
          <w:sz w:val="24"/>
          <w:szCs w:val="24"/>
        </w:rPr>
        <w:t>on the PAR-Q AND they do not have advanced cancer.</w:t>
      </w:r>
      <w:r w:rsidR="002813E3" w:rsidRPr="00757922">
        <w:rPr>
          <w:rFonts w:ascii="Times New Roman" w:hAnsi="Times New Roman" w:cs="Times New Roman"/>
          <w:sz w:val="24"/>
          <w:szCs w:val="24"/>
        </w:rPr>
        <w:t xml:space="preserve"> More information </w:t>
      </w:r>
      <w:r w:rsidR="002813E3" w:rsidRPr="00757922">
        <w:rPr>
          <w:rFonts w:ascii="Times New Roman" w:hAnsi="Times New Roman" w:cs="Times New Roman"/>
          <w:sz w:val="24"/>
          <w:szCs w:val="24"/>
        </w:rPr>
        <w:lastRenderedPageBreak/>
        <w:t>will be required to confirm safety to exercise and proceed with screening and consent in the following cases:</w:t>
      </w:r>
    </w:p>
    <w:p w14:paraId="543922A4" w14:textId="536053B7" w:rsidR="002813E3" w:rsidRPr="00757922" w:rsidRDefault="002813E3">
      <w:pPr>
        <w:pStyle w:val="ListParagraph"/>
        <w:numPr>
          <w:ilvl w:val="0"/>
          <w:numId w:val="21"/>
        </w:numPr>
        <w:rPr>
          <w:rFonts w:ascii="Times New Roman" w:hAnsi="Times New Roman" w:cs="Times New Roman"/>
          <w:sz w:val="24"/>
          <w:szCs w:val="24"/>
        </w:rPr>
      </w:pPr>
      <w:r w:rsidRPr="00757922">
        <w:rPr>
          <w:rFonts w:ascii="Times New Roman" w:hAnsi="Times New Roman" w:cs="Times New Roman"/>
          <w:sz w:val="24"/>
          <w:szCs w:val="24"/>
          <w:u w:val="single"/>
        </w:rPr>
        <w:t>Participants</w:t>
      </w:r>
      <w:r w:rsidR="00573C32" w:rsidRPr="00757922">
        <w:rPr>
          <w:rFonts w:ascii="Times New Roman" w:hAnsi="Times New Roman" w:cs="Times New Roman"/>
          <w:sz w:val="24"/>
          <w:szCs w:val="24"/>
          <w:u w:val="single"/>
        </w:rPr>
        <w:t xml:space="preserve"> with advanced cancer/metastatic disease</w:t>
      </w:r>
      <w:r w:rsidRPr="00757922">
        <w:rPr>
          <w:rFonts w:ascii="Times New Roman" w:hAnsi="Times New Roman" w:cs="Times New Roman"/>
          <w:sz w:val="24"/>
          <w:szCs w:val="24"/>
        </w:rPr>
        <w:t>:</w:t>
      </w:r>
      <w:r w:rsidR="00573C32" w:rsidRPr="00757922">
        <w:rPr>
          <w:rFonts w:ascii="Times New Roman" w:hAnsi="Times New Roman" w:cs="Times New Roman"/>
          <w:sz w:val="24"/>
          <w:szCs w:val="24"/>
        </w:rPr>
        <w:t xml:space="preserve"> the RC will inform the potential participant that they need to receive written approval from either their family physician, oncologist, or the study physician</w:t>
      </w:r>
      <w:r w:rsidRPr="00757922">
        <w:rPr>
          <w:rFonts w:ascii="Times New Roman" w:hAnsi="Times New Roman" w:cs="Times New Roman"/>
          <w:sz w:val="24"/>
          <w:szCs w:val="24"/>
        </w:rPr>
        <w:t xml:space="preserve"> to proceed</w:t>
      </w:r>
    </w:p>
    <w:p w14:paraId="52C919E9" w14:textId="31787CFB" w:rsidR="002813E3" w:rsidRPr="00757922" w:rsidRDefault="002813E3">
      <w:pPr>
        <w:pStyle w:val="ListParagraph"/>
        <w:numPr>
          <w:ilvl w:val="0"/>
          <w:numId w:val="21"/>
        </w:numPr>
        <w:rPr>
          <w:rFonts w:ascii="Times New Roman" w:hAnsi="Times New Roman" w:cs="Times New Roman"/>
          <w:sz w:val="24"/>
          <w:szCs w:val="24"/>
        </w:rPr>
      </w:pPr>
      <w:r w:rsidRPr="00757922">
        <w:rPr>
          <w:rFonts w:ascii="Times New Roman" w:hAnsi="Times New Roman" w:cs="Times New Roman"/>
          <w:sz w:val="24"/>
          <w:szCs w:val="24"/>
          <w:u w:val="single"/>
        </w:rPr>
        <w:t xml:space="preserve">Participants who report having a stroke or myocardial infarction within the last 12 months: the RC will inform the potential participant that </w:t>
      </w:r>
      <w:r w:rsidRPr="00757922">
        <w:rPr>
          <w:rFonts w:ascii="Times New Roman" w:hAnsi="Times New Roman" w:cs="Times New Roman"/>
          <w:sz w:val="24"/>
          <w:szCs w:val="24"/>
        </w:rPr>
        <w:t>they need to receive written approval from either their family physician, oncologist, or the study physician to proceed</w:t>
      </w:r>
    </w:p>
    <w:p w14:paraId="0A219978" w14:textId="77777777" w:rsidR="002813E3" w:rsidRPr="00757922" w:rsidRDefault="002813E3">
      <w:pPr>
        <w:pStyle w:val="ListParagraph"/>
        <w:numPr>
          <w:ilvl w:val="0"/>
          <w:numId w:val="21"/>
        </w:numPr>
        <w:rPr>
          <w:rFonts w:ascii="Times New Roman" w:hAnsi="Times New Roman" w:cs="Times New Roman"/>
          <w:sz w:val="24"/>
          <w:szCs w:val="24"/>
        </w:rPr>
      </w:pPr>
      <w:r w:rsidRPr="00757922">
        <w:rPr>
          <w:rFonts w:ascii="Times New Roman" w:hAnsi="Times New Roman" w:cs="Times New Roman"/>
          <w:sz w:val="24"/>
          <w:szCs w:val="24"/>
          <w:u w:val="single"/>
        </w:rPr>
        <w:t>Participants who answer “yes” to one or more PAR-Q questions (other than stroke or MI in past 12 months):</w:t>
      </w:r>
      <w:r w:rsidRPr="00757922">
        <w:rPr>
          <w:rFonts w:ascii="Times New Roman" w:hAnsi="Times New Roman" w:cs="Times New Roman"/>
          <w:sz w:val="24"/>
          <w:szCs w:val="24"/>
        </w:rPr>
        <w:t xml:space="preserve"> the RC will inform the potential participant that they are required to watch a short video demonstrating each of the 18 exercises that are part of the study intervention, before they can proceed with screening and consent.</w:t>
      </w:r>
    </w:p>
    <w:p w14:paraId="693F97E7" w14:textId="450779F2" w:rsidR="002813E3" w:rsidRPr="00757922" w:rsidRDefault="002813E3" w:rsidP="00EE55F7">
      <w:pPr>
        <w:ind w:left="480"/>
      </w:pPr>
      <w:r w:rsidRPr="00757922">
        <w:t>All participants who fall into the descriptions of A-C above will be encouraged to seek professional guidance for exercise by contacting a qualified personal trainer or clinical exercise physiologist (CEP) before starting the program. These participants will be informed that becoming more physically active has potential risks of injury, and it is recommended that they seek guidance from a professional to further ensure safety while exercising.</w:t>
      </w:r>
    </w:p>
    <w:p w14:paraId="4ADE0DF5" w14:textId="77777777" w:rsidR="00EE55F7" w:rsidRPr="00757922" w:rsidRDefault="00EE55F7" w:rsidP="00EE55F7">
      <w:pPr>
        <w:ind w:left="480"/>
      </w:pPr>
    </w:p>
    <w:p w14:paraId="749D2063" w14:textId="16999859" w:rsidR="002813E3" w:rsidRPr="00757922" w:rsidRDefault="00573C32">
      <w:pPr>
        <w:pStyle w:val="ListParagraph"/>
        <w:numPr>
          <w:ilvl w:val="0"/>
          <w:numId w:val="9"/>
        </w:numPr>
        <w:rPr>
          <w:rFonts w:ascii="Times New Roman" w:hAnsi="Times New Roman" w:cs="Times New Roman"/>
          <w:sz w:val="24"/>
          <w:szCs w:val="24"/>
        </w:rPr>
      </w:pPr>
      <w:r w:rsidRPr="00757922">
        <w:rPr>
          <w:rFonts w:ascii="Times New Roman" w:hAnsi="Times New Roman" w:cs="Times New Roman"/>
          <w:sz w:val="24"/>
          <w:szCs w:val="24"/>
        </w:rPr>
        <w:t>The RC will also create a participant profile on the study’s Ripple Science database to keep a record of contact information, all contact logs, as well as track the participant’s study onboarding progress and future assessment dates.</w:t>
      </w:r>
    </w:p>
    <w:p w14:paraId="6FCB24AE" w14:textId="08E0FC0E" w:rsidR="002813E3" w:rsidRPr="00757922" w:rsidRDefault="002813E3" w:rsidP="00297811">
      <w:pPr>
        <w:pStyle w:val="Heading3"/>
        <w:rPr>
          <w:sz w:val="24"/>
          <w:szCs w:val="24"/>
        </w:rPr>
      </w:pPr>
      <w:bookmarkStart w:id="75" w:name="_Toc119942886"/>
      <w:r w:rsidRPr="00757922">
        <w:rPr>
          <w:sz w:val="24"/>
          <w:szCs w:val="24"/>
        </w:rPr>
        <w:t>4.2.3 Informed Consent</w:t>
      </w:r>
      <w:bookmarkEnd w:id="75"/>
      <w:r w:rsidRPr="00757922">
        <w:rPr>
          <w:sz w:val="24"/>
          <w:szCs w:val="24"/>
        </w:rPr>
        <w:t xml:space="preserve"> </w:t>
      </w:r>
    </w:p>
    <w:p w14:paraId="78F74441" w14:textId="556A5111" w:rsidR="002813E3" w:rsidRPr="00757922" w:rsidRDefault="002813E3">
      <w:pPr>
        <w:pStyle w:val="ListParagraph"/>
        <w:numPr>
          <w:ilvl w:val="0"/>
          <w:numId w:val="20"/>
        </w:numPr>
        <w:rPr>
          <w:rFonts w:ascii="Times New Roman" w:hAnsi="Times New Roman" w:cs="Times New Roman"/>
          <w:sz w:val="24"/>
          <w:szCs w:val="24"/>
        </w:rPr>
      </w:pPr>
      <w:r w:rsidRPr="00757922">
        <w:rPr>
          <w:rFonts w:ascii="Times New Roman" w:hAnsi="Times New Roman" w:cs="Times New Roman"/>
          <w:sz w:val="24"/>
          <w:szCs w:val="24"/>
        </w:rPr>
        <w:t xml:space="preserve">The RC will give a full explanation of the study that includes a description of the components of the intervention as well as what the participant is expected to do if they join the study. The RC </w:t>
      </w:r>
      <w:r w:rsidR="00EE55F7" w:rsidRPr="00757922">
        <w:rPr>
          <w:rFonts w:ascii="Times New Roman" w:hAnsi="Times New Roman" w:cs="Times New Roman"/>
          <w:sz w:val="24"/>
          <w:szCs w:val="24"/>
        </w:rPr>
        <w:t xml:space="preserve">will </w:t>
      </w:r>
      <w:r w:rsidRPr="00757922">
        <w:rPr>
          <w:rFonts w:ascii="Times New Roman" w:hAnsi="Times New Roman" w:cs="Times New Roman"/>
          <w:sz w:val="24"/>
          <w:szCs w:val="24"/>
        </w:rPr>
        <w:t>have an informed consent discussion that includes how the participants data will be stored and an explanation of the potential harms and benefits of participating. The RC will ask the potential participant if they have any questions.</w:t>
      </w:r>
      <w:r w:rsidR="00EE55F7" w:rsidRPr="00757922">
        <w:rPr>
          <w:rFonts w:ascii="Times New Roman" w:hAnsi="Times New Roman" w:cs="Times New Roman"/>
          <w:sz w:val="24"/>
          <w:szCs w:val="24"/>
        </w:rPr>
        <w:t xml:space="preserve"> This will happen via telephone in most cases. At the participants request, this can occur via Zoom for Healthcare or in-person.</w:t>
      </w:r>
    </w:p>
    <w:p w14:paraId="74EF3035" w14:textId="7A14CE02" w:rsidR="00B71DA6" w:rsidRPr="00757922" w:rsidRDefault="002813E3">
      <w:pPr>
        <w:pStyle w:val="ListParagraph"/>
        <w:numPr>
          <w:ilvl w:val="0"/>
          <w:numId w:val="20"/>
        </w:numPr>
        <w:rPr>
          <w:rFonts w:ascii="Times New Roman" w:hAnsi="Times New Roman" w:cs="Times New Roman"/>
          <w:sz w:val="24"/>
          <w:szCs w:val="24"/>
        </w:rPr>
      </w:pPr>
      <w:r w:rsidRPr="00757922">
        <w:rPr>
          <w:rFonts w:ascii="Times New Roman" w:hAnsi="Times New Roman" w:cs="Times New Roman"/>
          <w:sz w:val="24"/>
          <w:szCs w:val="24"/>
        </w:rPr>
        <w:t xml:space="preserve">If the potential participant agrees to receive the information and consent form, the RC will email them a link to access the REDCap e-consent. The potential participant will be instructed to read the information and consent form thoroughly and contact the RC if </w:t>
      </w:r>
      <w:proofErr w:type="spellStart"/>
      <w:r w:rsidRPr="00757922">
        <w:rPr>
          <w:rFonts w:ascii="Times New Roman" w:hAnsi="Times New Roman" w:cs="Times New Roman"/>
          <w:sz w:val="24"/>
          <w:szCs w:val="24"/>
        </w:rPr>
        <w:t>the</w:t>
      </w:r>
      <w:proofErr w:type="spellEnd"/>
      <w:r w:rsidRPr="00757922">
        <w:rPr>
          <w:rFonts w:ascii="Times New Roman" w:hAnsi="Times New Roman" w:cs="Times New Roman"/>
          <w:sz w:val="24"/>
          <w:szCs w:val="24"/>
        </w:rPr>
        <w:t xml:space="preserve"> have any questions prior to signing.</w:t>
      </w:r>
    </w:p>
    <w:p w14:paraId="5EC71FD7" w14:textId="39CA7C1B" w:rsidR="00297811" w:rsidRPr="00757922" w:rsidRDefault="002813E3">
      <w:pPr>
        <w:pStyle w:val="ListParagraph"/>
        <w:numPr>
          <w:ilvl w:val="0"/>
          <w:numId w:val="20"/>
        </w:numPr>
        <w:rPr>
          <w:rFonts w:ascii="Times New Roman" w:hAnsi="Times New Roman" w:cs="Times New Roman"/>
          <w:sz w:val="24"/>
          <w:szCs w:val="24"/>
        </w:rPr>
      </w:pPr>
      <w:r w:rsidRPr="00757922">
        <w:rPr>
          <w:rFonts w:ascii="Times New Roman" w:hAnsi="Times New Roman" w:cs="Times New Roman"/>
          <w:sz w:val="24"/>
          <w:szCs w:val="24"/>
        </w:rPr>
        <w:t xml:space="preserve">Once the information and consent form </w:t>
      </w:r>
      <w:proofErr w:type="gramStart"/>
      <w:r w:rsidRPr="00757922">
        <w:rPr>
          <w:rFonts w:ascii="Times New Roman" w:hAnsi="Times New Roman" w:cs="Times New Roman"/>
          <w:sz w:val="24"/>
          <w:szCs w:val="24"/>
        </w:rPr>
        <w:t>is</w:t>
      </w:r>
      <w:proofErr w:type="gramEnd"/>
      <w:r w:rsidRPr="00757922">
        <w:rPr>
          <w:rFonts w:ascii="Times New Roman" w:hAnsi="Times New Roman" w:cs="Times New Roman"/>
          <w:sz w:val="24"/>
          <w:szCs w:val="24"/>
        </w:rPr>
        <w:t xml:space="preserve"> signed</w:t>
      </w:r>
      <w:r w:rsidR="00EE55F7" w:rsidRPr="00757922">
        <w:rPr>
          <w:rFonts w:ascii="Times New Roman" w:hAnsi="Times New Roman" w:cs="Times New Roman"/>
          <w:sz w:val="24"/>
          <w:szCs w:val="24"/>
        </w:rPr>
        <w:t xml:space="preserve"> and submitted electronically</w:t>
      </w:r>
      <w:r w:rsidRPr="00757922">
        <w:rPr>
          <w:rFonts w:ascii="Times New Roman" w:hAnsi="Times New Roman" w:cs="Times New Roman"/>
          <w:sz w:val="24"/>
          <w:szCs w:val="24"/>
        </w:rPr>
        <w:t>, the participant will automatically receive a PDF copy of the signed consent form to their email.</w:t>
      </w:r>
    </w:p>
    <w:p w14:paraId="2807DBFF" w14:textId="77777777" w:rsidR="00E0157D" w:rsidRPr="00757922" w:rsidRDefault="00E0157D" w:rsidP="00E0157D">
      <w:pPr>
        <w:pStyle w:val="ListParagraph"/>
        <w:ind w:left="480"/>
        <w:rPr>
          <w:rFonts w:ascii="Times New Roman" w:hAnsi="Times New Roman" w:cs="Times New Roman"/>
          <w:sz w:val="24"/>
          <w:szCs w:val="24"/>
        </w:rPr>
      </w:pPr>
    </w:p>
    <w:p w14:paraId="1A498DE5" w14:textId="2D5DF9FB" w:rsidR="004A52C2" w:rsidRPr="00757922" w:rsidRDefault="00297811" w:rsidP="00297811">
      <w:pPr>
        <w:pStyle w:val="Heading3"/>
        <w:rPr>
          <w:sz w:val="24"/>
          <w:szCs w:val="24"/>
          <w:lang w:val="en-CA"/>
        </w:rPr>
      </w:pPr>
      <w:bookmarkStart w:id="76" w:name="_Toc119942887"/>
      <w:r w:rsidRPr="00757922">
        <w:rPr>
          <w:sz w:val="24"/>
          <w:szCs w:val="24"/>
        </w:rPr>
        <w:lastRenderedPageBreak/>
        <w:t xml:space="preserve">4.2.4 </w:t>
      </w:r>
      <w:r w:rsidR="004A52C2" w:rsidRPr="00757922">
        <w:rPr>
          <w:sz w:val="24"/>
          <w:szCs w:val="24"/>
        </w:rPr>
        <w:t>Baseline</w:t>
      </w:r>
      <w:r w:rsidR="00816DD8" w:rsidRPr="00757922">
        <w:rPr>
          <w:sz w:val="24"/>
          <w:szCs w:val="24"/>
        </w:rPr>
        <w:t xml:space="preserve"> Survey</w:t>
      </w:r>
      <w:bookmarkEnd w:id="76"/>
    </w:p>
    <w:p w14:paraId="24E97768" w14:textId="0DCA193F" w:rsidR="00E0157D" w:rsidRPr="00757922" w:rsidRDefault="004A52C2" w:rsidP="00D67F48">
      <w:pPr>
        <w:rPr>
          <w:color w:val="000000" w:themeColor="text1"/>
        </w:rPr>
      </w:pPr>
      <w:r w:rsidRPr="00757922">
        <w:rPr>
          <w:color w:val="000000" w:themeColor="text1"/>
        </w:rPr>
        <w:t>Following informed consent, the participant must complete the baseline questionnaire. This survey will take the participant about 40 minutes to complete. The baseline questionnaire is emailed to the participant automatically once the e-consent form is received and the REDCap logic confirms that they have agreed to participate.</w:t>
      </w:r>
    </w:p>
    <w:p w14:paraId="15C3F365" w14:textId="1B340DD4" w:rsidR="002813E3" w:rsidRPr="00757922" w:rsidRDefault="00297811" w:rsidP="00297811">
      <w:pPr>
        <w:pStyle w:val="Heading3"/>
        <w:rPr>
          <w:sz w:val="24"/>
          <w:szCs w:val="24"/>
        </w:rPr>
      </w:pPr>
      <w:bookmarkStart w:id="77" w:name="_Toc119942888"/>
      <w:r w:rsidRPr="00757922">
        <w:rPr>
          <w:sz w:val="24"/>
          <w:szCs w:val="24"/>
        </w:rPr>
        <w:t xml:space="preserve">4.2.5 </w:t>
      </w:r>
      <w:r w:rsidR="002813E3" w:rsidRPr="00757922">
        <w:rPr>
          <w:sz w:val="24"/>
          <w:szCs w:val="24"/>
        </w:rPr>
        <w:t>Randomization</w:t>
      </w:r>
      <w:bookmarkEnd w:id="77"/>
      <w:r w:rsidR="002813E3" w:rsidRPr="00757922">
        <w:rPr>
          <w:sz w:val="24"/>
          <w:szCs w:val="24"/>
        </w:rPr>
        <w:t xml:space="preserve"> </w:t>
      </w:r>
    </w:p>
    <w:p w14:paraId="1786D86C" w14:textId="178CD70F" w:rsidR="00297811" w:rsidRPr="00757922" w:rsidRDefault="00816DD8" w:rsidP="00A7464B">
      <w:pPr>
        <w:rPr>
          <w:color w:val="000000" w:themeColor="text1"/>
        </w:rPr>
      </w:pPr>
      <w:r w:rsidRPr="00757922">
        <w:rPr>
          <w:color w:val="000000" w:themeColor="text1"/>
        </w:rPr>
        <w:t>Once</w:t>
      </w:r>
      <w:r w:rsidR="4B525109" w:rsidRPr="00757922">
        <w:rPr>
          <w:color w:val="000000" w:themeColor="text1"/>
        </w:rPr>
        <w:t xml:space="preserve"> the</w:t>
      </w:r>
      <w:r w:rsidR="00297811" w:rsidRPr="00757922">
        <w:rPr>
          <w:color w:val="000000" w:themeColor="text1"/>
        </w:rPr>
        <w:t xml:space="preserve"> baseline survey has been completed by the participant, the</w:t>
      </w:r>
      <w:r w:rsidR="4B525109" w:rsidRPr="00757922">
        <w:rPr>
          <w:color w:val="000000" w:themeColor="text1"/>
        </w:rPr>
        <w:t xml:space="preserve"> RC will </w:t>
      </w:r>
      <w:r w:rsidR="00C91EDA" w:rsidRPr="00757922">
        <w:rPr>
          <w:color w:val="000000" w:themeColor="text1"/>
        </w:rPr>
        <w:t xml:space="preserve">initiate the randomization by </w:t>
      </w:r>
      <w:r w:rsidR="4B525109" w:rsidRPr="00757922">
        <w:rPr>
          <w:color w:val="000000" w:themeColor="text1"/>
        </w:rPr>
        <w:t>contact</w:t>
      </w:r>
      <w:r w:rsidR="00C91EDA" w:rsidRPr="00757922">
        <w:rPr>
          <w:color w:val="000000" w:themeColor="text1"/>
        </w:rPr>
        <w:t>ing</w:t>
      </w:r>
      <w:r w:rsidR="4B525109" w:rsidRPr="00757922">
        <w:rPr>
          <w:color w:val="000000" w:themeColor="text1"/>
        </w:rPr>
        <w:t xml:space="preserve"> the study PI</w:t>
      </w:r>
      <w:r w:rsidR="00A7464B" w:rsidRPr="00757922">
        <w:rPr>
          <w:color w:val="000000" w:themeColor="text1"/>
        </w:rPr>
        <w:t>, who maintains the randomization table</w:t>
      </w:r>
      <w:r w:rsidR="00C91EDA" w:rsidRPr="00757922">
        <w:rPr>
          <w:color w:val="000000" w:themeColor="text1"/>
        </w:rPr>
        <w:t>. The randomization table is kept on a password protected excel file. Only the PI will have access to this table. The PI will not be involved in any of the pre-screening, consent, or baseline survey procedures. The staff conducting these procedures and the participants will be blinded until after baseline data collection is complete.</w:t>
      </w:r>
    </w:p>
    <w:p w14:paraId="777BD867" w14:textId="77777777" w:rsidR="00A7464B" w:rsidRPr="00757922" w:rsidRDefault="00A7464B" w:rsidP="00A7464B">
      <w:pPr>
        <w:rPr>
          <w:color w:val="000000" w:themeColor="text1"/>
        </w:rPr>
      </w:pPr>
    </w:p>
    <w:p w14:paraId="184878DF" w14:textId="449A5476" w:rsidR="00D67F48" w:rsidRPr="00757922" w:rsidRDefault="00A7464B" w:rsidP="00A7464B">
      <w:pPr>
        <w:rPr>
          <w:color w:val="000000" w:themeColor="text1"/>
        </w:rPr>
      </w:pPr>
      <w:r w:rsidRPr="00757922">
        <w:rPr>
          <w:color w:val="000000" w:themeColor="text1"/>
        </w:rPr>
        <w:t>To control for the influence of mental distress and advanced cancer on the study outcomes, r</w:t>
      </w:r>
      <w:r w:rsidR="007F444C" w:rsidRPr="00757922">
        <w:rPr>
          <w:color w:val="000000" w:themeColor="text1"/>
        </w:rPr>
        <w:t>andomization will</w:t>
      </w:r>
      <w:r w:rsidR="000525DF" w:rsidRPr="00757922">
        <w:rPr>
          <w:color w:val="000000" w:themeColor="text1"/>
        </w:rPr>
        <w:t xml:space="preserve"> be</w:t>
      </w:r>
      <w:r w:rsidRPr="00757922">
        <w:rPr>
          <w:color w:val="000000" w:themeColor="text1"/>
        </w:rPr>
        <w:t xml:space="preserve"> stratified.</w:t>
      </w:r>
      <w:r w:rsidR="007F444C" w:rsidRPr="00757922">
        <w:rPr>
          <w:color w:val="000000" w:themeColor="text1"/>
        </w:rPr>
        <w:t xml:space="preserve"> </w:t>
      </w:r>
      <w:r w:rsidRPr="00757922">
        <w:rPr>
          <w:color w:val="000000" w:themeColor="text1"/>
        </w:rPr>
        <w:t>First, participants will be</w:t>
      </w:r>
      <w:r w:rsidR="007F444C" w:rsidRPr="00757922">
        <w:rPr>
          <w:color w:val="000000" w:themeColor="text1"/>
        </w:rPr>
        <w:t xml:space="preserve"> stratified according to K10 score at baseline; 10-19 (no mental distress) or 20-</w:t>
      </w:r>
      <w:r w:rsidRPr="00757922">
        <w:rPr>
          <w:color w:val="000000" w:themeColor="text1"/>
        </w:rPr>
        <w:t>50 (mild to severe mental distress). Participants will be further stratified by the presence or absence of advanced/metastatic cancer at baseline. This will create four strata</w:t>
      </w:r>
      <w:r w:rsidR="004A3BCE" w:rsidRPr="00757922">
        <w:rPr>
          <w:color w:val="000000" w:themeColor="text1"/>
        </w:rPr>
        <w:t xml:space="preserve">, each with a permuted block size of four. </w:t>
      </w:r>
      <w:r w:rsidR="4B525109" w:rsidRPr="00757922">
        <w:rPr>
          <w:color w:val="000000" w:themeColor="text1"/>
        </w:rPr>
        <w:t>The PI will access the table and assign the participant to the next available allotment</w:t>
      </w:r>
      <w:r w:rsidR="004A3BCE" w:rsidRPr="00757922">
        <w:rPr>
          <w:color w:val="000000" w:themeColor="text1"/>
        </w:rPr>
        <w:t xml:space="preserve"> within the strata they are assigned</w:t>
      </w:r>
      <w:r w:rsidR="4B525109" w:rsidRPr="00757922">
        <w:rPr>
          <w:color w:val="000000" w:themeColor="text1"/>
        </w:rPr>
        <w:t>. The</w:t>
      </w:r>
      <w:r w:rsidR="004A3BCE" w:rsidRPr="00757922">
        <w:rPr>
          <w:color w:val="000000" w:themeColor="text1"/>
        </w:rPr>
        <w:t xml:space="preserve"> </w:t>
      </w:r>
      <w:r w:rsidR="4B525109" w:rsidRPr="00757922">
        <w:rPr>
          <w:color w:val="000000" w:themeColor="text1"/>
        </w:rPr>
        <w:t>PI</w:t>
      </w:r>
      <w:r w:rsidR="004A3BCE" w:rsidRPr="00757922">
        <w:rPr>
          <w:color w:val="000000" w:themeColor="text1"/>
        </w:rPr>
        <w:t xml:space="preserve"> will</w:t>
      </w:r>
      <w:r w:rsidR="4B525109" w:rsidRPr="00757922">
        <w:rPr>
          <w:color w:val="000000" w:themeColor="text1"/>
        </w:rPr>
        <w:t xml:space="preserve"> inform the RC. </w:t>
      </w:r>
    </w:p>
    <w:p w14:paraId="57701A4C" w14:textId="77777777" w:rsidR="00A7464B" w:rsidRPr="00757922" w:rsidRDefault="00A7464B" w:rsidP="00A7464B">
      <w:pPr>
        <w:rPr>
          <w:color w:val="000000" w:themeColor="text1"/>
        </w:rPr>
      </w:pPr>
    </w:p>
    <w:p w14:paraId="1DD81547" w14:textId="408C0A33" w:rsidR="002813E3" w:rsidRPr="00757922" w:rsidRDefault="4B525109" w:rsidP="00A7464B">
      <w:r w:rsidRPr="00757922">
        <w:rPr>
          <w:color w:val="000000" w:themeColor="text1"/>
        </w:rPr>
        <w:t>The RC lets the participant know and arranges for the participant to receive the HRV immediately or at six months</w:t>
      </w:r>
      <w:r w:rsidR="00D67F48" w:rsidRPr="00757922">
        <w:rPr>
          <w:color w:val="000000" w:themeColor="text1"/>
        </w:rPr>
        <w:t>, based on the allocation</w:t>
      </w:r>
      <w:r w:rsidRPr="00757922">
        <w:rPr>
          <w:color w:val="000000" w:themeColor="text1"/>
        </w:rPr>
        <w:t xml:space="preserve">. </w:t>
      </w:r>
    </w:p>
    <w:p w14:paraId="4277033F" w14:textId="77777777" w:rsidR="00E0157D" w:rsidRPr="00757922" w:rsidRDefault="00E0157D" w:rsidP="3FA7BF0B">
      <w:pPr>
        <w:pStyle w:val="Heading1"/>
        <w:rPr>
          <w:rFonts w:ascii="Times New Roman" w:hAnsi="Times New Roman" w:cs="Times New Roman"/>
          <w:b/>
          <w:bCs/>
          <w:color w:val="000000" w:themeColor="text1"/>
          <w:sz w:val="10"/>
          <w:szCs w:val="10"/>
        </w:rPr>
      </w:pPr>
      <w:bookmarkStart w:id="78" w:name="_Toc110341977"/>
    </w:p>
    <w:p w14:paraId="2163AF05" w14:textId="69C194D1" w:rsidR="00E51287" w:rsidRPr="00757922" w:rsidRDefault="00EC4618" w:rsidP="3FA7BF0B">
      <w:pPr>
        <w:pStyle w:val="Heading1"/>
        <w:rPr>
          <w:rFonts w:ascii="Times New Roman" w:hAnsi="Times New Roman" w:cs="Times New Roman"/>
          <w:b/>
          <w:bCs/>
          <w:color w:val="000000" w:themeColor="text1"/>
          <w:sz w:val="28"/>
          <w:szCs w:val="28"/>
        </w:rPr>
      </w:pPr>
      <w:bookmarkStart w:id="79" w:name="_Toc119942889"/>
      <w:r w:rsidRPr="00757922">
        <w:rPr>
          <w:rFonts w:ascii="Times New Roman" w:hAnsi="Times New Roman" w:cs="Times New Roman"/>
          <w:b/>
          <w:bCs/>
          <w:color w:val="000000" w:themeColor="text1"/>
          <w:sz w:val="28"/>
          <w:szCs w:val="28"/>
        </w:rPr>
        <w:t>5</w:t>
      </w:r>
      <w:r w:rsidR="006779D0" w:rsidRPr="00757922">
        <w:rPr>
          <w:rFonts w:ascii="Times New Roman" w:hAnsi="Times New Roman" w:cs="Times New Roman"/>
          <w:b/>
          <w:bCs/>
          <w:color w:val="000000" w:themeColor="text1"/>
          <w:sz w:val="28"/>
          <w:szCs w:val="28"/>
        </w:rPr>
        <w:t xml:space="preserve"> CLINICAL INTERVENTION (Cancer Patient Empowerment Program)</w:t>
      </w:r>
      <w:bookmarkEnd w:id="78"/>
      <w:bookmarkEnd w:id="79"/>
    </w:p>
    <w:p w14:paraId="2C633BD5" w14:textId="2B5F2309" w:rsidR="00A31672" w:rsidRPr="00757922" w:rsidRDefault="00A31672" w:rsidP="00A31672">
      <w:pPr>
        <w:rPr>
          <w:lang w:val="en-US"/>
        </w:rPr>
      </w:pPr>
    </w:p>
    <w:p w14:paraId="4F536708" w14:textId="3FE3D683" w:rsidR="005F75BD" w:rsidRPr="00757922" w:rsidRDefault="00EC4618" w:rsidP="006A1F19">
      <w:pPr>
        <w:pStyle w:val="Heading2"/>
        <w:rPr>
          <w:rFonts w:ascii="Times New Roman" w:hAnsi="Times New Roman" w:cs="Times New Roman"/>
          <w:b/>
          <w:bCs/>
          <w:color w:val="000000" w:themeColor="text1"/>
          <w:sz w:val="27"/>
          <w:szCs w:val="27"/>
        </w:rPr>
      </w:pPr>
      <w:bookmarkStart w:id="80" w:name="_Toc110341978"/>
      <w:bookmarkStart w:id="81" w:name="_Toc119942890"/>
      <w:r w:rsidRPr="00757922">
        <w:rPr>
          <w:rFonts w:ascii="Times New Roman" w:hAnsi="Times New Roman" w:cs="Times New Roman"/>
          <w:b/>
          <w:bCs/>
          <w:color w:val="000000" w:themeColor="text1"/>
          <w:sz w:val="27"/>
          <w:szCs w:val="27"/>
        </w:rPr>
        <w:t>5</w:t>
      </w:r>
      <w:r w:rsidR="002A34E5" w:rsidRPr="00757922">
        <w:rPr>
          <w:rFonts w:ascii="Times New Roman" w:hAnsi="Times New Roman" w:cs="Times New Roman"/>
          <w:b/>
          <w:bCs/>
          <w:color w:val="000000" w:themeColor="text1"/>
          <w:sz w:val="27"/>
          <w:szCs w:val="27"/>
        </w:rPr>
        <w:t xml:space="preserve">.1 </w:t>
      </w:r>
      <w:r w:rsidR="00CF59D4" w:rsidRPr="00757922">
        <w:rPr>
          <w:rFonts w:ascii="Times New Roman" w:hAnsi="Times New Roman" w:cs="Times New Roman"/>
          <w:b/>
          <w:bCs/>
          <w:color w:val="000000" w:themeColor="text1"/>
          <w:sz w:val="27"/>
          <w:szCs w:val="27"/>
        </w:rPr>
        <w:t>Interventions</w:t>
      </w:r>
      <w:r w:rsidR="002A34E5" w:rsidRPr="00757922">
        <w:rPr>
          <w:rFonts w:ascii="Times New Roman" w:hAnsi="Times New Roman" w:cs="Times New Roman"/>
          <w:b/>
          <w:bCs/>
          <w:color w:val="000000" w:themeColor="text1"/>
          <w:sz w:val="27"/>
          <w:szCs w:val="27"/>
        </w:rPr>
        <w:t xml:space="preserve"> </w:t>
      </w:r>
      <w:r w:rsidR="00CF59D4" w:rsidRPr="00757922">
        <w:rPr>
          <w:rFonts w:ascii="Times New Roman" w:hAnsi="Times New Roman" w:cs="Times New Roman"/>
          <w:b/>
          <w:bCs/>
          <w:color w:val="000000" w:themeColor="text1"/>
          <w:sz w:val="27"/>
          <w:szCs w:val="27"/>
        </w:rPr>
        <w:t>and Administration</w:t>
      </w:r>
      <w:bookmarkEnd w:id="80"/>
      <w:bookmarkEnd w:id="81"/>
    </w:p>
    <w:p w14:paraId="2E27816F" w14:textId="77777777" w:rsidR="0022473D" w:rsidRPr="00757922" w:rsidRDefault="0022473D" w:rsidP="0022473D">
      <w:pPr>
        <w:pStyle w:val="NoSpacing"/>
        <w:rPr>
          <w:rFonts w:ascii="Times New Roman" w:hAnsi="Times New Roman" w:cs="Times New Roman"/>
          <w:sz w:val="24"/>
          <w:szCs w:val="24"/>
        </w:rPr>
      </w:pPr>
    </w:p>
    <w:p w14:paraId="02DC3641" w14:textId="6E9F6FE5" w:rsidR="00D67F48" w:rsidRPr="00757922" w:rsidRDefault="0022473D" w:rsidP="00D67F48">
      <w:pPr>
        <w:rPr>
          <w:color w:val="000000" w:themeColor="text1"/>
        </w:rPr>
      </w:pPr>
      <w:r w:rsidRPr="00757922">
        <w:t xml:space="preserve">Once </w:t>
      </w:r>
      <w:r w:rsidR="49952C5A" w:rsidRPr="00757922">
        <w:t>p</w:t>
      </w:r>
      <w:r w:rsidR="40037D4B" w:rsidRPr="00757922">
        <w:t>articipants</w:t>
      </w:r>
      <w:r w:rsidRPr="00757922">
        <w:t xml:space="preserve"> </w:t>
      </w:r>
      <w:r w:rsidR="00D67F48" w:rsidRPr="00757922">
        <w:t>have been randomized</w:t>
      </w:r>
      <w:r w:rsidR="005F0308" w:rsidRPr="00757922">
        <w:t>,</w:t>
      </w:r>
      <w:r w:rsidRPr="00757922">
        <w:t xml:space="preserve"> </w:t>
      </w:r>
      <w:r w:rsidR="00D67F48" w:rsidRPr="00757922">
        <w:t>t</w:t>
      </w:r>
      <w:r w:rsidR="00D67F48" w:rsidRPr="00757922">
        <w:rPr>
          <w:color w:val="000000" w:themeColor="text1"/>
        </w:rPr>
        <w:t xml:space="preserve">he RC will arrange a virtual or in-person session to teach the participant to use the </w:t>
      </w:r>
      <w:r w:rsidR="00E0157D" w:rsidRPr="00757922">
        <w:rPr>
          <w:color w:val="000000" w:themeColor="text1"/>
        </w:rPr>
        <w:t>HeartMath device,</w:t>
      </w:r>
      <w:r w:rsidR="00D67F48" w:rsidRPr="00757922">
        <w:rPr>
          <w:color w:val="000000" w:themeColor="text1"/>
        </w:rPr>
        <w:t xml:space="preserve"> for those randomized to receive the device immediately. The HRV monitors are to be returned to the RC at the end of six months of use.</w:t>
      </w:r>
    </w:p>
    <w:p w14:paraId="551A1190" w14:textId="77777777" w:rsidR="00D67F48" w:rsidRPr="00757922" w:rsidRDefault="00D67F48" w:rsidP="00D67F48">
      <w:pPr>
        <w:ind w:firstLine="720"/>
      </w:pPr>
      <w:r w:rsidRPr="00757922">
        <w:t>Options to obtain the HRV monitor:</w:t>
      </w:r>
    </w:p>
    <w:p w14:paraId="642092C3" w14:textId="77777777" w:rsidR="00D67F48" w:rsidRPr="00757922" w:rsidRDefault="00D67F48">
      <w:pPr>
        <w:pStyle w:val="ListParagraph"/>
        <w:numPr>
          <w:ilvl w:val="4"/>
          <w:numId w:val="22"/>
        </w:numPr>
        <w:rPr>
          <w:rFonts w:ascii="Times New Roman" w:hAnsi="Times New Roman" w:cs="Times New Roman"/>
          <w:sz w:val="24"/>
          <w:szCs w:val="24"/>
        </w:rPr>
      </w:pPr>
      <w:r w:rsidRPr="00757922">
        <w:rPr>
          <w:rFonts w:ascii="Times New Roman" w:hAnsi="Times New Roman" w:cs="Times New Roman"/>
          <w:sz w:val="24"/>
          <w:szCs w:val="24"/>
        </w:rPr>
        <w:t>The RC can arrange for mail or pick up.</w:t>
      </w:r>
    </w:p>
    <w:p w14:paraId="50AB1E54" w14:textId="77777777" w:rsidR="00D67F48" w:rsidRPr="00757922" w:rsidRDefault="00D67F48">
      <w:pPr>
        <w:pStyle w:val="ListParagraph"/>
        <w:numPr>
          <w:ilvl w:val="4"/>
          <w:numId w:val="22"/>
        </w:numPr>
        <w:rPr>
          <w:rFonts w:ascii="Times New Roman" w:hAnsi="Times New Roman" w:cs="Times New Roman"/>
          <w:sz w:val="24"/>
          <w:szCs w:val="24"/>
        </w:rPr>
      </w:pPr>
      <w:r w:rsidRPr="00757922">
        <w:rPr>
          <w:rFonts w:ascii="Times New Roman" w:hAnsi="Times New Roman" w:cs="Times New Roman"/>
          <w:sz w:val="24"/>
          <w:szCs w:val="24"/>
        </w:rPr>
        <w:t xml:space="preserve">The participant can buy their own monitor. </w:t>
      </w:r>
    </w:p>
    <w:p w14:paraId="42BE3260" w14:textId="41374CDF" w:rsidR="00D67F48" w:rsidRPr="00757922" w:rsidRDefault="00D67F48" w:rsidP="00B64182">
      <w:pPr>
        <w:rPr>
          <w:color w:val="000000" w:themeColor="text1"/>
        </w:rPr>
      </w:pPr>
      <w:r w:rsidRPr="00757922">
        <w:rPr>
          <w:color w:val="000000" w:themeColor="text1"/>
        </w:rPr>
        <w:t xml:space="preserve">The RC will also confirm </w:t>
      </w:r>
      <w:r w:rsidR="00E0157D" w:rsidRPr="00757922">
        <w:rPr>
          <w:color w:val="000000" w:themeColor="text1"/>
        </w:rPr>
        <w:t>if the</w:t>
      </w:r>
      <w:r w:rsidRPr="00757922">
        <w:rPr>
          <w:color w:val="000000" w:themeColor="text1"/>
        </w:rPr>
        <w:t xml:space="preserve"> participant </w:t>
      </w:r>
      <w:r w:rsidR="00E0157D" w:rsidRPr="00757922">
        <w:rPr>
          <w:color w:val="000000" w:themeColor="text1"/>
        </w:rPr>
        <w:t>has or requires the resistance training bands</w:t>
      </w:r>
      <w:r w:rsidRPr="00757922">
        <w:rPr>
          <w:color w:val="000000" w:themeColor="text1"/>
        </w:rPr>
        <w:t>. Each participant +/- their partner needs two to three</w:t>
      </w:r>
      <w:r w:rsidR="007F444C" w:rsidRPr="00757922">
        <w:rPr>
          <w:color w:val="000000" w:themeColor="text1"/>
        </w:rPr>
        <w:t xml:space="preserve"> resistance </w:t>
      </w:r>
      <w:r w:rsidRPr="00757922">
        <w:rPr>
          <w:color w:val="000000" w:themeColor="text1"/>
        </w:rPr>
        <w:t>bands. The RC can arrange to send them bands or they can buy them locally.</w:t>
      </w:r>
    </w:p>
    <w:p w14:paraId="20C6BA0D" w14:textId="77777777" w:rsidR="00D67F48" w:rsidRPr="00757922" w:rsidRDefault="00D67F48" w:rsidP="00B64182"/>
    <w:p w14:paraId="3453DC94" w14:textId="30060E37" w:rsidR="00B64182" w:rsidRPr="00757922" w:rsidRDefault="00E0157D" w:rsidP="00B64182">
      <w:r w:rsidRPr="00757922">
        <w:lastRenderedPageBreak/>
        <w:t xml:space="preserve">Participants </w:t>
      </w:r>
      <w:r w:rsidR="0022473D" w:rsidRPr="00757922">
        <w:t xml:space="preserve">will </w:t>
      </w:r>
      <w:r w:rsidRPr="00757922">
        <w:t xml:space="preserve">then </w:t>
      </w:r>
      <w:r w:rsidR="0022473D" w:rsidRPr="00757922">
        <w:t xml:space="preserve">be directed to </w:t>
      </w:r>
      <w:r w:rsidR="00B64182" w:rsidRPr="00757922">
        <w:t>watch the educational videos on the CancerPEP.org website including</w:t>
      </w:r>
      <w:r w:rsidR="00280C07" w:rsidRPr="00757922">
        <w:t>:</w:t>
      </w:r>
    </w:p>
    <w:p w14:paraId="308A172D" w14:textId="66B8D92E" w:rsidR="00B64182" w:rsidRPr="00757922" w:rsidRDefault="00B64182">
      <w:pPr>
        <w:pStyle w:val="ListParagraph"/>
        <w:numPr>
          <w:ilvl w:val="0"/>
          <w:numId w:val="11"/>
        </w:numPr>
        <w:rPr>
          <w:rFonts w:ascii="Times New Roman" w:hAnsi="Times New Roman" w:cs="Times New Roman"/>
          <w:sz w:val="24"/>
          <w:szCs w:val="24"/>
        </w:rPr>
      </w:pPr>
      <w:r w:rsidRPr="00757922">
        <w:rPr>
          <w:rFonts w:ascii="Times New Roman" w:hAnsi="Times New Roman" w:cs="Times New Roman"/>
          <w:sz w:val="24"/>
          <w:szCs w:val="24"/>
        </w:rPr>
        <w:t xml:space="preserve">Overview </w:t>
      </w:r>
      <w:r w:rsidR="123F8041" w:rsidRPr="00757922">
        <w:rPr>
          <w:rFonts w:ascii="Times New Roman" w:hAnsi="Times New Roman" w:cs="Times New Roman"/>
          <w:sz w:val="24"/>
          <w:szCs w:val="24"/>
        </w:rPr>
        <w:t>v</w:t>
      </w:r>
      <w:r w:rsidR="5DB618E5" w:rsidRPr="00757922">
        <w:rPr>
          <w:rFonts w:ascii="Times New Roman" w:hAnsi="Times New Roman" w:cs="Times New Roman"/>
          <w:sz w:val="24"/>
          <w:szCs w:val="24"/>
        </w:rPr>
        <w:t>ideo</w:t>
      </w:r>
    </w:p>
    <w:p w14:paraId="7740E541" w14:textId="0B8AE9B2" w:rsidR="00B64182" w:rsidRPr="00757922" w:rsidRDefault="00B64182">
      <w:pPr>
        <w:pStyle w:val="ListParagraph"/>
        <w:numPr>
          <w:ilvl w:val="0"/>
          <w:numId w:val="11"/>
        </w:numPr>
        <w:rPr>
          <w:rFonts w:ascii="Times New Roman" w:hAnsi="Times New Roman" w:cs="Times New Roman"/>
          <w:sz w:val="24"/>
          <w:szCs w:val="24"/>
        </w:rPr>
      </w:pPr>
      <w:r w:rsidRPr="00757922">
        <w:rPr>
          <w:rFonts w:ascii="Times New Roman" w:hAnsi="Times New Roman" w:cs="Times New Roman"/>
          <w:sz w:val="24"/>
          <w:szCs w:val="24"/>
        </w:rPr>
        <w:t>How to get the best care from the medical system</w:t>
      </w:r>
    </w:p>
    <w:p w14:paraId="6B33FBB2" w14:textId="25656148" w:rsidR="00B64182" w:rsidRPr="00757922" w:rsidRDefault="00B64182">
      <w:pPr>
        <w:pStyle w:val="ListParagraph"/>
        <w:numPr>
          <w:ilvl w:val="0"/>
          <w:numId w:val="11"/>
        </w:numPr>
        <w:rPr>
          <w:rFonts w:ascii="Times New Roman" w:hAnsi="Times New Roman" w:cs="Times New Roman"/>
          <w:sz w:val="24"/>
          <w:szCs w:val="24"/>
        </w:rPr>
      </w:pPr>
      <w:r w:rsidRPr="00757922">
        <w:rPr>
          <w:rFonts w:ascii="Times New Roman" w:hAnsi="Times New Roman" w:cs="Times New Roman"/>
          <w:sz w:val="24"/>
          <w:szCs w:val="24"/>
        </w:rPr>
        <w:t xml:space="preserve">Healthy </w:t>
      </w:r>
      <w:r w:rsidR="123F8041" w:rsidRPr="00757922">
        <w:rPr>
          <w:rFonts w:ascii="Times New Roman" w:hAnsi="Times New Roman" w:cs="Times New Roman"/>
          <w:sz w:val="24"/>
          <w:szCs w:val="24"/>
        </w:rPr>
        <w:t>e</w:t>
      </w:r>
      <w:r w:rsidR="5DB618E5" w:rsidRPr="00757922">
        <w:rPr>
          <w:rFonts w:ascii="Times New Roman" w:hAnsi="Times New Roman" w:cs="Times New Roman"/>
          <w:sz w:val="24"/>
          <w:szCs w:val="24"/>
        </w:rPr>
        <w:t>ating</w:t>
      </w:r>
      <w:r w:rsidRPr="00757922">
        <w:rPr>
          <w:rFonts w:ascii="Times New Roman" w:hAnsi="Times New Roman" w:cs="Times New Roman"/>
          <w:sz w:val="24"/>
          <w:szCs w:val="24"/>
        </w:rPr>
        <w:t xml:space="preserve"> / Dietary </w:t>
      </w:r>
      <w:r w:rsidR="123F8041" w:rsidRPr="00757922">
        <w:rPr>
          <w:rFonts w:ascii="Times New Roman" w:hAnsi="Times New Roman" w:cs="Times New Roman"/>
          <w:sz w:val="24"/>
          <w:szCs w:val="24"/>
        </w:rPr>
        <w:t>a</w:t>
      </w:r>
      <w:r w:rsidR="5DB618E5" w:rsidRPr="00757922">
        <w:rPr>
          <w:rFonts w:ascii="Times New Roman" w:hAnsi="Times New Roman" w:cs="Times New Roman"/>
          <w:sz w:val="24"/>
          <w:szCs w:val="24"/>
        </w:rPr>
        <w:t>dvice</w:t>
      </w:r>
      <w:r w:rsidRPr="00757922">
        <w:rPr>
          <w:rFonts w:ascii="Times New Roman" w:hAnsi="Times New Roman" w:cs="Times New Roman"/>
          <w:sz w:val="24"/>
          <w:szCs w:val="24"/>
        </w:rPr>
        <w:t xml:space="preserve"> overview</w:t>
      </w:r>
    </w:p>
    <w:p w14:paraId="0F197FFB" w14:textId="4FD0012B" w:rsidR="00B64182" w:rsidRPr="00757922" w:rsidRDefault="00B64182">
      <w:pPr>
        <w:pStyle w:val="ListParagraph"/>
        <w:numPr>
          <w:ilvl w:val="0"/>
          <w:numId w:val="11"/>
        </w:numPr>
        <w:rPr>
          <w:rFonts w:ascii="Times New Roman" w:hAnsi="Times New Roman" w:cs="Times New Roman"/>
          <w:sz w:val="24"/>
          <w:szCs w:val="24"/>
        </w:rPr>
      </w:pPr>
      <w:r w:rsidRPr="00757922">
        <w:rPr>
          <w:rFonts w:ascii="Times New Roman" w:hAnsi="Times New Roman" w:cs="Times New Roman"/>
          <w:sz w:val="24"/>
          <w:szCs w:val="24"/>
        </w:rPr>
        <w:t>Relationship training overview</w:t>
      </w:r>
    </w:p>
    <w:p w14:paraId="742A4809" w14:textId="2773506C" w:rsidR="00B64182" w:rsidRPr="00757922" w:rsidRDefault="00B64182">
      <w:pPr>
        <w:pStyle w:val="ListParagraph"/>
        <w:numPr>
          <w:ilvl w:val="0"/>
          <w:numId w:val="11"/>
        </w:numPr>
        <w:rPr>
          <w:rFonts w:ascii="Times New Roman" w:hAnsi="Times New Roman" w:cs="Times New Roman"/>
          <w:sz w:val="24"/>
          <w:szCs w:val="24"/>
        </w:rPr>
      </w:pPr>
      <w:r w:rsidRPr="00757922">
        <w:rPr>
          <w:rFonts w:ascii="Times New Roman" w:hAnsi="Times New Roman" w:cs="Times New Roman"/>
          <w:sz w:val="24"/>
          <w:szCs w:val="24"/>
        </w:rPr>
        <w:t>Explanation of HRV monitor set up</w:t>
      </w:r>
    </w:p>
    <w:p w14:paraId="0A312358" w14:textId="106DF959" w:rsidR="0022473D" w:rsidRPr="00757922" w:rsidRDefault="00617C82">
      <w:pPr>
        <w:pStyle w:val="ListParagraph"/>
        <w:numPr>
          <w:ilvl w:val="0"/>
          <w:numId w:val="11"/>
        </w:numPr>
        <w:rPr>
          <w:rFonts w:ascii="Times New Roman" w:hAnsi="Times New Roman" w:cs="Times New Roman"/>
          <w:sz w:val="24"/>
          <w:szCs w:val="24"/>
        </w:rPr>
      </w:pPr>
      <w:r w:rsidRPr="00757922">
        <w:rPr>
          <w:rFonts w:ascii="Times New Roman" w:hAnsi="Times New Roman" w:cs="Times New Roman"/>
          <w:sz w:val="24"/>
          <w:szCs w:val="24"/>
        </w:rPr>
        <w:t>Exercise</w:t>
      </w:r>
      <w:r w:rsidR="00B64182" w:rsidRPr="00757922">
        <w:rPr>
          <w:rFonts w:ascii="Times New Roman" w:hAnsi="Times New Roman" w:cs="Times New Roman"/>
          <w:sz w:val="24"/>
          <w:szCs w:val="24"/>
        </w:rPr>
        <w:t xml:space="preserve">, </w:t>
      </w:r>
      <w:r w:rsidRPr="00757922">
        <w:rPr>
          <w:rFonts w:ascii="Times New Roman" w:hAnsi="Times New Roman" w:cs="Times New Roman"/>
          <w:sz w:val="24"/>
          <w:szCs w:val="24"/>
        </w:rPr>
        <w:t>s</w:t>
      </w:r>
      <w:r w:rsidR="0022473D" w:rsidRPr="00757922">
        <w:rPr>
          <w:rFonts w:ascii="Times New Roman" w:hAnsi="Times New Roman" w:cs="Times New Roman"/>
          <w:sz w:val="24"/>
          <w:szCs w:val="24"/>
        </w:rPr>
        <w:t xml:space="preserve">trength training </w:t>
      </w:r>
      <w:r w:rsidR="00B64182" w:rsidRPr="00757922">
        <w:rPr>
          <w:rFonts w:ascii="Times New Roman" w:hAnsi="Times New Roman" w:cs="Times New Roman"/>
          <w:sz w:val="24"/>
          <w:szCs w:val="24"/>
        </w:rPr>
        <w:t xml:space="preserve">and yoga </w:t>
      </w:r>
      <w:r w:rsidR="0022473D" w:rsidRPr="00757922">
        <w:rPr>
          <w:rFonts w:ascii="Times New Roman" w:hAnsi="Times New Roman" w:cs="Times New Roman"/>
          <w:sz w:val="24"/>
          <w:szCs w:val="24"/>
        </w:rPr>
        <w:t>overview</w:t>
      </w:r>
    </w:p>
    <w:p w14:paraId="5C1D002E" w14:textId="22A92E44" w:rsidR="00E223D6" w:rsidRPr="00757922" w:rsidRDefault="00EC4618" w:rsidP="005F75BD">
      <w:pPr>
        <w:pStyle w:val="Heading3"/>
        <w:rPr>
          <w:color w:val="000000" w:themeColor="text1"/>
          <w:sz w:val="24"/>
          <w:szCs w:val="24"/>
        </w:rPr>
      </w:pPr>
      <w:bookmarkStart w:id="82" w:name="_Toc110341979"/>
      <w:bookmarkStart w:id="83" w:name="_Toc119942891"/>
      <w:r w:rsidRPr="00757922">
        <w:rPr>
          <w:color w:val="000000" w:themeColor="text1"/>
          <w:sz w:val="24"/>
          <w:szCs w:val="24"/>
        </w:rPr>
        <w:t>5</w:t>
      </w:r>
      <w:r w:rsidR="002A34E5" w:rsidRPr="00757922">
        <w:rPr>
          <w:color w:val="000000" w:themeColor="text1"/>
          <w:sz w:val="24"/>
          <w:szCs w:val="24"/>
        </w:rPr>
        <w:t xml:space="preserve">.1.1 </w:t>
      </w:r>
      <w:r w:rsidR="00E223D6" w:rsidRPr="00757922">
        <w:rPr>
          <w:color w:val="000000" w:themeColor="text1"/>
          <w:sz w:val="24"/>
          <w:szCs w:val="24"/>
        </w:rPr>
        <w:t>Aerobic Training Recommendations</w:t>
      </w:r>
      <w:bookmarkEnd w:id="82"/>
      <w:bookmarkEnd w:id="83"/>
    </w:p>
    <w:p w14:paraId="78AC0E28" w14:textId="2AAF41DC" w:rsidR="00B64182" w:rsidRPr="00757922" w:rsidRDefault="00B64182" w:rsidP="00053803">
      <w:pPr>
        <w:pStyle w:val="NormalWeb"/>
        <w:spacing w:before="0" w:beforeAutospacing="0" w:after="160" w:afterAutospacing="0"/>
      </w:pPr>
      <w:r w:rsidRPr="00757922">
        <w:t>A</w:t>
      </w:r>
      <w:r w:rsidR="003348D9" w:rsidRPr="00757922">
        <w:t>erobic training instructions includ</w:t>
      </w:r>
      <w:r w:rsidRPr="00757922">
        <w:t>e</w:t>
      </w:r>
      <w:r w:rsidR="003348D9" w:rsidRPr="00757922">
        <w:t xml:space="preserve"> </w:t>
      </w:r>
      <w:r w:rsidR="00E223D6" w:rsidRPr="00757922">
        <w:t>the safe training principles (</w:t>
      </w:r>
      <w:r w:rsidR="004C7E0B" w:rsidRPr="00757922">
        <w:t>e.g.,</w:t>
      </w:r>
      <w:r w:rsidR="00E223D6" w:rsidRPr="00757922">
        <w:t xml:space="preserve"> slowly increasing intensity and duration of workouts over time). If possible</w:t>
      </w:r>
      <w:r w:rsidR="00212B58" w:rsidRPr="00757922">
        <w:t>,</w:t>
      </w:r>
      <w:r w:rsidR="00E223D6" w:rsidRPr="00757922">
        <w:t xml:space="preserve"> the participants will try to wo</w:t>
      </w:r>
      <w:r w:rsidR="00924EBD" w:rsidRPr="00757922">
        <w:t>rk their way up to the recommended</w:t>
      </w:r>
      <w:r w:rsidR="00E223D6" w:rsidRPr="00757922">
        <w:t xml:space="preserve"> 150</w:t>
      </w:r>
      <w:r w:rsidR="00212B58" w:rsidRPr="00757922">
        <w:t xml:space="preserve"> minutes</w:t>
      </w:r>
      <w:r w:rsidR="00617C82" w:rsidRPr="00757922">
        <w:t xml:space="preserve"> of moderate activity</w:t>
      </w:r>
      <w:r w:rsidR="00E223D6" w:rsidRPr="00757922">
        <w:t xml:space="preserve"> per week</w:t>
      </w:r>
      <w:r w:rsidR="00541C83" w:rsidRPr="00757922">
        <w:t xml:space="preserve"> (including two or more strength training sessions weekly).</w:t>
      </w:r>
      <w:r w:rsidR="00E223D6" w:rsidRPr="00757922">
        <w:t xml:space="preserve"> </w:t>
      </w:r>
      <w:r w:rsidR="00924EBD" w:rsidRPr="00757922">
        <w:t xml:space="preserve">Participants will be encouraged </w:t>
      </w:r>
      <w:r w:rsidR="00212B58" w:rsidRPr="00757922">
        <w:t xml:space="preserve">to </w:t>
      </w:r>
      <w:r w:rsidR="00924EBD" w:rsidRPr="00757922">
        <w:t xml:space="preserve">exercise daily via emails and </w:t>
      </w:r>
      <w:r w:rsidR="00541C83" w:rsidRPr="00757922">
        <w:t xml:space="preserve">daily </w:t>
      </w:r>
      <w:r w:rsidR="00924EBD" w:rsidRPr="00757922">
        <w:t>videos and to choose fun and social activities to maximize adherence.</w:t>
      </w:r>
      <w:r w:rsidR="00541C83" w:rsidRPr="00757922">
        <w:t xml:space="preserve"> </w:t>
      </w:r>
    </w:p>
    <w:p w14:paraId="1A78A9C6" w14:textId="301321BC" w:rsidR="00924EBD" w:rsidRPr="00757922" w:rsidRDefault="00B64182" w:rsidP="3FA7BF0B">
      <w:pPr>
        <w:pStyle w:val="NormalWeb"/>
        <w:spacing w:before="0" w:beforeAutospacing="0" w:after="160" w:afterAutospacing="0"/>
      </w:pPr>
      <w:r w:rsidRPr="00757922">
        <w:t>Throughout the program</w:t>
      </w:r>
      <w:r w:rsidR="00280C07" w:rsidRPr="00757922">
        <w:t>,</w:t>
      </w:r>
      <w:r w:rsidRPr="00757922">
        <w:t xml:space="preserve"> participants </w:t>
      </w:r>
      <w:r w:rsidR="00541C83" w:rsidRPr="00757922">
        <w:t xml:space="preserve">will be reminded to </w:t>
      </w:r>
      <w:r w:rsidRPr="00757922">
        <w:t>follow the direction provided by their health care practitioners, which overrides any of the general advice offered through th</w:t>
      </w:r>
      <w:r w:rsidR="00541C83" w:rsidRPr="00757922">
        <w:t>e</w:t>
      </w:r>
      <w:r w:rsidRPr="00757922">
        <w:t xml:space="preserve"> program</w:t>
      </w:r>
      <w:r w:rsidR="00541C83" w:rsidRPr="00757922">
        <w:t>. Participants will have access to the study CEP and study physician should they have any questions or concerns.</w:t>
      </w:r>
    </w:p>
    <w:p w14:paraId="0532A9EE" w14:textId="4F60B5E7" w:rsidR="00924EBD" w:rsidRPr="00757922" w:rsidRDefault="00EC4618" w:rsidP="00CF59D4">
      <w:pPr>
        <w:pStyle w:val="Heading3"/>
        <w:rPr>
          <w:sz w:val="24"/>
          <w:szCs w:val="24"/>
        </w:rPr>
      </w:pPr>
      <w:bookmarkStart w:id="84" w:name="_Toc110341980"/>
      <w:bookmarkStart w:id="85" w:name="_Toc119942892"/>
      <w:r w:rsidRPr="00757922">
        <w:rPr>
          <w:sz w:val="24"/>
          <w:szCs w:val="24"/>
        </w:rPr>
        <w:t>5</w:t>
      </w:r>
      <w:r w:rsidR="002A34E5" w:rsidRPr="00757922">
        <w:rPr>
          <w:sz w:val="24"/>
          <w:szCs w:val="24"/>
        </w:rPr>
        <w:t xml:space="preserve">.1.2 </w:t>
      </w:r>
      <w:r w:rsidR="00924EBD" w:rsidRPr="00757922">
        <w:rPr>
          <w:sz w:val="24"/>
          <w:szCs w:val="24"/>
        </w:rPr>
        <w:t>Strength Training</w:t>
      </w:r>
      <w:r w:rsidR="006869D4" w:rsidRPr="00757922">
        <w:rPr>
          <w:sz w:val="24"/>
          <w:szCs w:val="24"/>
        </w:rPr>
        <w:t xml:space="preserve"> </w:t>
      </w:r>
      <w:r w:rsidR="00541C83" w:rsidRPr="00757922">
        <w:rPr>
          <w:sz w:val="24"/>
          <w:szCs w:val="24"/>
        </w:rPr>
        <w:t xml:space="preserve">and Yoga </w:t>
      </w:r>
      <w:r w:rsidR="006869D4" w:rsidRPr="00757922">
        <w:rPr>
          <w:sz w:val="24"/>
          <w:szCs w:val="24"/>
        </w:rPr>
        <w:t>Recom</w:t>
      </w:r>
      <w:r w:rsidR="00CF59D4" w:rsidRPr="00757922">
        <w:rPr>
          <w:sz w:val="24"/>
          <w:szCs w:val="24"/>
        </w:rPr>
        <w:t>m</w:t>
      </w:r>
      <w:r w:rsidR="006869D4" w:rsidRPr="00757922">
        <w:rPr>
          <w:sz w:val="24"/>
          <w:szCs w:val="24"/>
        </w:rPr>
        <w:t>endations</w:t>
      </w:r>
      <w:bookmarkEnd w:id="84"/>
      <w:bookmarkEnd w:id="85"/>
    </w:p>
    <w:p w14:paraId="36EC719E" w14:textId="03AEC06B" w:rsidR="00541C83" w:rsidRPr="00757922" w:rsidRDefault="00541C83" w:rsidP="00053803">
      <w:pPr>
        <w:pStyle w:val="NormalWeb"/>
        <w:spacing w:before="0" w:beforeAutospacing="0" w:after="160" w:afterAutospacing="0"/>
      </w:pPr>
      <w:r w:rsidRPr="00757922">
        <w:t>On Mondays or Thursdays</w:t>
      </w:r>
      <w:r w:rsidR="006D13A2" w:rsidRPr="00757922">
        <w:t>,</w:t>
      </w:r>
      <w:r w:rsidRPr="00757922">
        <w:t xml:space="preserve"> participants will receive an email encouraging them to do some sort of strength training that day. In the email there are links to four strength training videos varying by difficulty (exactly as in the prostate cancer program), </w:t>
      </w:r>
      <w:r w:rsidR="00280C07" w:rsidRPr="00757922">
        <w:t>an</w:t>
      </w:r>
      <w:r w:rsidRPr="00757922">
        <w:t xml:space="preserve"> extremely gentle yoga video, and more advanced </w:t>
      </w:r>
      <w:r w:rsidR="63DE96FE" w:rsidRPr="00757922">
        <w:t>y</w:t>
      </w:r>
      <w:r w:rsidR="04DFCDC3" w:rsidRPr="00757922">
        <w:t>oga</w:t>
      </w:r>
      <w:r w:rsidRPr="00757922">
        <w:t xml:space="preserve"> video. The participant chooses the level of difficulty and adjusts their own program according to their ability (either easier or harder) depending on their fitness level or type/timing of cancer treatment they are undergoing.</w:t>
      </w:r>
    </w:p>
    <w:p w14:paraId="03ADB54E" w14:textId="7A8CE676" w:rsidR="00924EBD" w:rsidRPr="00757922" w:rsidRDefault="00572940" w:rsidP="00053803">
      <w:pPr>
        <w:pStyle w:val="NormalWeb"/>
        <w:spacing w:before="0" w:beforeAutospacing="0" w:after="160" w:afterAutospacing="0"/>
      </w:pPr>
      <w:r w:rsidRPr="00757922">
        <w:t xml:space="preserve">The </w:t>
      </w:r>
      <w:r w:rsidR="00B64182" w:rsidRPr="00757922">
        <w:t>participants</w:t>
      </w:r>
      <w:r w:rsidRPr="00757922">
        <w:t xml:space="preserve"> are asked </w:t>
      </w:r>
      <w:r w:rsidR="00AE365E" w:rsidRPr="00757922">
        <w:t xml:space="preserve">to do </w:t>
      </w:r>
      <w:r w:rsidR="00AD7A12" w:rsidRPr="00757922">
        <w:t xml:space="preserve">a </w:t>
      </w:r>
      <w:r w:rsidRPr="00757922">
        <w:t xml:space="preserve">strength training program </w:t>
      </w:r>
      <w:r w:rsidR="00B64182" w:rsidRPr="00757922">
        <w:t xml:space="preserve">or yoga </w:t>
      </w:r>
      <w:r w:rsidRPr="00757922">
        <w:t xml:space="preserve">twice per week </w:t>
      </w:r>
      <w:r w:rsidR="00BF01B0" w:rsidRPr="00757922">
        <w:t>with a target of 30 minutes per session as</w:t>
      </w:r>
      <w:r w:rsidRPr="00757922">
        <w:t xml:space="preserve"> part of the 150 minutes of aerobic exercise</w:t>
      </w:r>
      <w:r w:rsidR="00BF01B0" w:rsidRPr="00757922">
        <w:t xml:space="preserve">. Over time they </w:t>
      </w:r>
      <w:r w:rsidRPr="00757922">
        <w:t xml:space="preserve">can increase the intensity of the program on their own by increasing elastic band tension or </w:t>
      </w:r>
      <w:r w:rsidR="00BF01B0" w:rsidRPr="00757922">
        <w:t xml:space="preserve">number of sets or reps, or </w:t>
      </w:r>
      <w:r w:rsidRPr="00757922">
        <w:t xml:space="preserve">duration of session. The CEP will be available as a resource to the </w:t>
      </w:r>
      <w:r w:rsidR="00E2126B" w:rsidRPr="00757922">
        <w:t xml:space="preserve">participants </w:t>
      </w:r>
      <w:r w:rsidRPr="00757922">
        <w:t>throughout the study duration.</w:t>
      </w:r>
    </w:p>
    <w:p w14:paraId="672C6C2E" w14:textId="6236D689" w:rsidR="00572940" w:rsidRPr="00757922" w:rsidRDefault="00572940" w:rsidP="00053803">
      <w:pPr>
        <w:pStyle w:val="NormalWeb"/>
        <w:spacing w:before="0" w:beforeAutospacing="0" w:after="160" w:afterAutospacing="0"/>
        <w:rPr>
          <w:i/>
          <w:iCs/>
        </w:rPr>
      </w:pPr>
      <w:r w:rsidRPr="00757922">
        <w:rPr>
          <w:i/>
          <w:iCs/>
        </w:rPr>
        <w:t xml:space="preserve">Participants Undergoing </w:t>
      </w:r>
      <w:r w:rsidR="00541C83" w:rsidRPr="00757922">
        <w:rPr>
          <w:i/>
          <w:iCs/>
        </w:rPr>
        <w:t>Surgery</w:t>
      </w:r>
    </w:p>
    <w:p w14:paraId="0AFA0D57" w14:textId="35DE7F39" w:rsidR="00E0157D" w:rsidRPr="00757922" w:rsidRDefault="00541C83" w:rsidP="3FA7BF0B">
      <w:pPr>
        <w:pStyle w:val="NormalWeb"/>
        <w:spacing w:before="0" w:beforeAutospacing="0" w:after="160" w:afterAutospacing="0"/>
      </w:pPr>
      <w:r w:rsidRPr="00757922">
        <w:t xml:space="preserve">Any patient undergoing surgery </w:t>
      </w:r>
      <w:r w:rsidR="00572940" w:rsidRPr="00757922">
        <w:t>will need to adju</w:t>
      </w:r>
      <w:r w:rsidR="003348D9" w:rsidRPr="00757922">
        <w:t xml:space="preserve">st their exercise program. </w:t>
      </w:r>
      <w:r w:rsidRPr="00757922">
        <w:t>Participants will be instructed</w:t>
      </w:r>
      <w:r w:rsidR="003348D9" w:rsidRPr="00757922">
        <w:t xml:space="preserve"> </w:t>
      </w:r>
      <w:r w:rsidR="00572940" w:rsidRPr="00757922">
        <w:t xml:space="preserve">to taper down their exercise regimen four </w:t>
      </w:r>
      <w:r w:rsidR="003348D9" w:rsidRPr="00757922">
        <w:t xml:space="preserve">days prior to the surgical date. </w:t>
      </w:r>
      <w:r w:rsidR="00BF01B0" w:rsidRPr="00757922">
        <w:t>Once the</w:t>
      </w:r>
      <w:r w:rsidRPr="00757922">
        <w:t xml:space="preserve"> participants</w:t>
      </w:r>
      <w:r w:rsidR="00BF01B0" w:rsidRPr="00757922">
        <w:t xml:space="preserve"> are admitted to </w:t>
      </w:r>
      <w:r w:rsidRPr="00757922">
        <w:t>h</w:t>
      </w:r>
      <w:r w:rsidR="00BF01B0" w:rsidRPr="00757922">
        <w:t>ospital for their surgery</w:t>
      </w:r>
      <w:r w:rsidR="004B4DFE" w:rsidRPr="00757922">
        <w:t>,</w:t>
      </w:r>
      <w:r w:rsidR="00BF01B0" w:rsidRPr="00757922">
        <w:t xml:space="preserve"> they will follow the directions of their Health Care Professionals about when and how to reinstitute an exercise program</w:t>
      </w:r>
      <w:r w:rsidR="002340FB" w:rsidRPr="00757922">
        <w:t xml:space="preserve"> (typically six weeks after their operation)</w:t>
      </w:r>
      <w:r w:rsidR="00BF01B0" w:rsidRPr="00757922">
        <w:t>. Gentle aerobic activities (e</w:t>
      </w:r>
      <w:r w:rsidR="004B4DFE" w:rsidRPr="00757922">
        <w:t>.</w:t>
      </w:r>
      <w:r w:rsidR="00BF01B0" w:rsidRPr="00757922">
        <w:t>g.</w:t>
      </w:r>
      <w:r w:rsidR="004B4DFE" w:rsidRPr="00757922">
        <w:t>,</w:t>
      </w:r>
      <w:r w:rsidR="00BF01B0" w:rsidRPr="00757922">
        <w:t xml:space="preserve"> walking) will start first, and only after they have been cleared by their </w:t>
      </w:r>
      <w:r w:rsidRPr="00757922">
        <w:t>surgeon</w:t>
      </w:r>
      <w:r w:rsidR="00BF01B0" w:rsidRPr="00757922">
        <w:t xml:space="preserve"> can </w:t>
      </w:r>
      <w:r w:rsidR="00BF01B0" w:rsidRPr="00757922">
        <w:lastRenderedPageBreak/>
        <w:t>they restart the strength training sessions</w:t>
      </w:r>
      <w:r w:rsidR="00212B58" w:rsidRPr="00757922">
        <w:t>,</w:t>
      </w:r>
      <w:r w:rsidR="003348D9" w:rsidRPr="00757922">
        <w:t xml:space="preserve"> for instance by slowly increasing the intensity and watching for discomfort (cue to decrease intensity).</w:t>
      </w:r>
    </w:p>
    <w:p w14:paraId="4AD9E1F5" w14:textId="2CB506B3" w:rsidR="00297811" w:rsidRPr="00757922" w:rsidRDefault="00297811" w:rsidP="00297811">
      <w:pPr>
        <w:pStyle w:val="Heading4"/>
        <w:rPr>
          <w:rFonts w:ascii="Times New Roman" w:eastAsia="Times New Roman" w:hAnsi="Times New Roman" w:cs="Times New Roman"/>
          <w:b/>
          <w:bCs/>
          <w:i w:val="0"/>
          <w:iCs w:val="0"/>
          <w:color w:val="auto"/>
          <w:sz w:val="24"/>
          <w:szCs w:val="24"/>
        </w:rPr>
      </w:pPr>
      <w:bookmarkStart w:id="86" w:name="_Toc110341976"/>
      <w:r w:rsidRPr="00757922">
        <w:rPr>
          <w:rFonts w:ascii="Times New Roman" w:eastAsia="Times New Roman" w:hAnsi="Times New Roman" w:cs="Times New Roman"/>
          <w:b/>
          <w:bCs/>
          <w:i w:val="0"/>
          <w:iCs w:val="0"/>
          <w:color w:val="auto"/>
          <w:sz w:val="24"/>
          <w:szCs w:val="24"/>
        </w:rPr>
        <w:t>5.1.2.1 Exercise Supervision of Advanced Cancer Patients on this Study</w:t>
      </w:r>
      <w:bookmarkEnd w:id="86"/>
    </w:p>
    <w:p w14:paraId="37CECD4E" w14:textId="77777777" w:rsidR="00297811" w:rsidRPr="00757922" w:rsidRDefault="00297811" w:rsidP="00297811">
      <w:pPr>
        <w:rPr>
          <w:lang w:val="en-US"/>
        </w:rPr>
      </w:pPr>
    </w:p>
    <w:p w14:paraId="23BE441B" w14:textId="727090AD" w:rsidR="00297811" w:rsidRPr="00757922" w:rsidRDefault="00297811" w:rsidP="00297811">
      <w:pPr>
        <w:pStyle w:val="NoSpacing"/>
        <w:rPr>
          <w:rFonts w:ascii="Times New Roman" w:eastAsia="Times New Roman" w:hAnsi="Times New Roman" w:cs="Times New Roman"/>
          <w:color w:val="000000" w:themeColor="text1"/>
          <w:sz w:val="24"/>
          <w:szCs w:val="24"/>
        </w:rPr>
      </w:pPr>
      <w:r w:rsidRPr="00757922">
        <w:rPr>
          <w:rFonts w:ascii="Times New Roman" w:eastAsia="Times New Roman" w:hAnsi="Times New Roman" w:cs="Times New Roman"/>
          <w:color w:val="000000" w:themeColor="text1"/>
          <w:sz w:val="24"/>
          <w:szCs w:val="24"/>
        </w:rPr>
        <w:t>All patients who have proven cancer spread to the bone at the start of the trial will need to</w:t>
      </w:r>
      <w:r w:rsidR="009207FA" w:rsidRPr="00757922">
        <w:rPr>
          <w:rFonts w:ascii="Times New Roman" w:eastAsia="Times New Roman" w:hAnsi="Times New Roman" w:cs="Times New Roman"/>
          <w:color w:val="000000" w:themeColor="text1"/>
          <w:sz w:val="24"/>
          <w:szCs w:val="24"/>
        </w:rPr>
        <w:t xml:space="preserve"> </w:t>
      </w:r>
      <w:r w:rsidRPr="00757922">
        <w:rPr>
          <w:rFonts w:ascii="Times New Roman" w:eastAsia="Times New Roman" w:hAnsi="Times New Roman" w:cs="Times New Roman"/>
          <w:color w:val="000000" w:themeColor="text1"/>
          <w:sz w:val="24"/>
          <w:szCs w:val="24"/>
        </w:rPr>
        <w:t xml:space="preserve">meet with the Study </w:t>
      </w:r>
      <w:r w:rsidR="009207FA" w:rsidRPr="00757922">
        <w:rPr>
          <w:rFonts w:ascii="Times New Roman" w:eastAsia="Times New Roman" w:hAnsi="Times New Roman" w:cs="Times New Roman"/>
          <w:color w:val="000000" w:themeColor="text1"/>
          <w:sz w:val="24"/>
          <w:szCs w:val="24"/>
        </w:rPr>
        <w:t>Physician</w:t>
      </w:r>
      <w:r w:rsidRPr="00757922">
        <w:rPr>
          <w:rFonts w:ascii="Times New Roman" w:eastAsia="Times New Roman" w:hAnsi="Times New Roman" w:cs="Times New Roman"/>
          <w:color w:val="000000" w:themeColor="text1"/>
          <w:sz w:val="24"/>
          <w:szCs w:val="24"/>
        </w:rPr>
        <w:t xml:space="preserve"> and must be deemed safe to exercise (aerobic and strength training) by a physician prior to starting the intervention. The </w:t>
      </w:r>
      <w:r w:rsidR="009207FA" w:rsidRPr="00757922">
        <w:rPr>
          <w:rFonts w:ascii="Times New Roman" w:eastAsia="Times New Roman" w:hAnsi="Times New Roman" w:cs="Times New Roman"/>
          <w:color w:val="000000" w:themeColor="text1"/>
          <w:sz w:val="24"/>
          <w:szCs w:val="24"/>
        </w:rPr>
        <w:t>Study Physician</w:t>
      </w:r>
      <w:r w:rsidRPr="00757922">
        <w:rPr>
          <w:rFonts w:ascii="Times New Roman" w:eastAsia="Times New Roman" w:hAnsi="Times New Roman" w:cs="Times New Roman"/>
          <w:color w:val="000000" w:themeColor="text1"/>
          <w:sz w:val="24"/>
          <w:szCs w:val="24"/>
        </w:rPr>
        <w:t xml:space="preserve"> will carefully review their situation, make recommendations as to how to modify the program</w:t>
      </w:r>
      <w:r w:rsidR="009207FA" w:rsidRPr="00757922">
        <w:rPr>
          <w:rFonts w:ascii="Times New Roman" w:eastAsia="Times New Roman" w:hAnsi="Times New Roman" w:cs="Times New Roman"/>
          <w:color w:val="000000" w:themeColor="text1"/>
          <w:sz w:val="24"/>
          <w:szCs w:val="24"/>
        </w:rPr>
        <w:t xml:space="preserve">. </w:t>
      </w:r>
      <w:r w:rsidRPr="00757922">
        <w:rPr>
          <w:rFonts w:ascii="Times New Roman" w:eastAsia="Times New Roman" w:hAnsi="Times New Roman" w:cs="Times New Roman"/>
          <w:color w:val="000000" w:themeColor="text1"/>
          <w:sz w:val="24"/>
          <w:szCs w:val="24"/>
        </w:rPr>
        <w:t xml:space="preserve">The strength training will be set at the lowest intensity level at the start of the program. </w:t>
      </w:r>
      <w:r w:rsidR="009207FA" w:rsidRPr="00757922">
        <w:rPr>
          <w:rFonts w:ascii="Times New Roman" w:eastAsia="Times New Roman" w:hAnsi="Times New Roman" w:cs="Times New Roman"/>
          <w:color w:val="000000" w:themeColor="text1"/>
          <w:sz w:val="24"/>
          <w:szCs w:val="24"/>
        </w:rPr>
        <w:t xml:space="preserve">The SP will encourage the participant to seek guidance from an exercise professional. </w:t>
      </w:r>
      <w:r w:rsidRPr="00757922">
        <w:rPr>
          <w:rFonts w:ascii="Times New Roman" w:eastAsia="Times New Roman" w:hAnsi="Times New Roman" w:cs="Times New Roman"/>
          <w:color w:val="000000" w:themeColor="text1"/>
          <w:sz w:val="24"/>
          <w:szCs w:val="24"/>
        </w:rPr>
        <w:t xml:space="preserve">The </w:t>
      </w:r>
      <w:r w:rsidR="009207FA" w:rsidRPr="00757922">
        <w:rPr>
          <w:rFonts w:ascii="Times New Roman" w:eastAsia="Times New Roman" w:hAnsi="Times New Roman" w:cs="Times New Roman"/>
          <w:color w:val="000000" w:themeColor="text1"/>
          <w:sz w:val="24"/>
          <w:szCs w:val="24"/>
        </w:rPr>
        <w:t>RC will call the participant once per month during the first 6-month intervention phase to ask if the participant had any adverse events or changes in their ability to exercise.</w:t>
      </w:r>
    </w:p>
    <w:p w14:paraId="554779F4" w14:textId="77777777" w:rsidR="00297811" w:rsidRPr="00757922" w:rsidRDefault="00297811" w:rsidP="00297811">
      <w:pPr>
        <w:pStyle w:val="NoSpacing"/>
        <w:rPr>
          <w:rFonts w:ascii="Times New Roman" w:eastAsia="Times New Roman" w:hAnsi="Times New Roman" w:cs="Times New Roman"/>
          <w:color w:val="000000" w:themeColor="text1"/>
          <w:sz w:val="24"/>
          <w:szCs w:val="24"/>
        </w:rPr>
      </w:pPr>
    </w:p>
    <w:p w14:paraId="7383653A" w14:textId="08DA1C91" w:rsidR="00297811" w:rsidRPr="00757922" w:rsidRDefault="00297811" w:rsidP="00E0157D">
      <w:r w:rsidRPr="00757922">
        <w:rPr>
          <w:color w:val="000000" w:themeColor="text1"/>
        </w:rPr>
        <w:t xml:space="preserve">The participant will be instructed to inform the </w:t>
      </w:r>
      <w:r w:rsidR="009207FA" w:rsidRPr="00757922">
        <w:rPr>
          <w:color w:val="000000" w:themeColor="text1"/>
        </w:rPr>
        <w:t xml:space="preserve">research team </w:t>
      </w:r>
      <w:r w:rsidRPr="00757922">
        <w:rPr>
          <w:color w:val="000000" w:themeColor="text1"/>
        </w:rPr>
        <w:t xml:space="preserve">if their cancer has worsened during the intervention phase of the program, and </w:t>
      </w:r>
      <w:r w:rsidR="009207FA" w:rsidRPr="00757922">
        <w:rPr>
          <w:color w:val="000000" w:themeColor="text1"/>
        </w:rPr>
        <w:t xml:space="preserve">if so, </w:t>
      </w:r>
      <w:r w:rsidRPr="00757922">
        <w:rPr>
          <w:color w:val="000000" w:themeColor="text1"/>
        </w:rPr>
        <w:t>the participant will be required to get permission from a physician before continuing to exercise.</w:t>
      </w:r>
    </w:p>
    <w:p w14:paraId="391AA827" w14:textId="4C2F3888" w:rsidR="00696AAF" w:rsidRPr="00757922" w:rsidRDefault="00EC4618" w:rsidP="00541C83">
      <w:pPr>
        <w:pStyle w:val="Heading3"/>
        <w:rPr>
          <w:sz w:val="24"/>
          <w:szCs w:val="24"/>
        </w:rPr>
      </w:pPr>
      <w:bookmarkStart w:id="87" w:name="_Toc119942893"/>
      <w:r w:rsidRPr="00757922">
        <w:rPr>
          <w:sz w:val="24"/>
          <w:szCs w:val="24"/>
        </w:rPr>
        <w:t>5</w:t>
      </w:r>
      <w:r w:rsidR="00696AAF" w:rsidRPr="00757922">
        <w:rPr>
          <w:sz w:val="24"/>
          <w:szCs w:val="24"/>
        </w:rPr>
        <w:t>.1.3 Logistics of Strength Training</w:t>
      </w:r>
      <w:r w:rsidR="00541C83" w:rsidRPr="00757922">
        <w:rPr>
          <w:sz w:val="24"/>
          <w:szCs w:val="24"/>
        </w:rPr>
        <w:t xml:space="preserve"> and Yoga program</w:t>
      </w:r>
      <w:bookmarkEnd w:id="87"/>
    </w:p>
    <w:p w14:paraId="38705CC7" w14:textId="6DD092DE" w:rsidR="00541C83" w:rsidRPr="00757922" w:rsidRDefault="00541C83" w:rsidP="00541C83">
      <w:r w:rsidRPr="00757922">
        <w:t xml:space="preserve">The RC will mail a set of </w:t>
      </w:r>
      <w:r w:rsidR="009207FA" w:rsidRPr="00757922">
        <w:t>resistance exercise</w:t>
      </w:r>
      <w:r w:rsidRPr="00757922">
        <w:t xml:space="preserve"> bands to each participant, and a printout of the 18 standard exercises used in the PEP program.</w:t>
      </w:r>
    </w:p>
    <w:p w14:paraId="5C7CBD20" w14:textId="77777777" w:rsidR="00541C83" w:rsidRPr="00757922" w:rsidRDefault="00541C83" w:rsidP="00696AAF"/>
    <w:p w14:paraId="4EB1B92F" w14:textId="12996D00" w:rsidR="00696AAF" w:rsidRPr="00757922" w:rsidRDefault="00696AAF" w:rsidP="00696AAF">
      <w:r w:rsidRPr="00757922">
        <w:t>In th</w:t>
      </w:r>
      <w:r w:rsidR="00541C83" w:rsidRPr="00757922">
        <w:t>is</w:t>
      </w:r>
      <w:r w:rsidRPr="00757922">
        <w:t xml:space="preserve"> trial</w:t>
      </w:r>
      <w:r w:rsidR="007F415B" w:rsidRPr="00757922">
        <w:t>,</w:t>
      </w:r>
      <w:r w:rsidRPr="00757922">
        <w:t xml:space="preserve"> we are investigating whether it’s safe for the </w:t>
      </w:r>
      <w:r w:rsidR="00541C83" w:rsidRPr="00757922">
        <w:t>patients</w:t>
      </w:r>
      <w:r w:rsidRPr="00757922">
        <w:t xml:space="preserve"> to participate in strength training without providing in-person instruction. Our hypothesis is some </w:t>
      </w:r>
      <w:r w:rsidR="00541C83" w:rsidRPr="00757922">
        <w:t>participants</w:t>
      </w:r>
      <w:r w:rsidRPr="00757922">
        <w:t xml:space="preserve"> are safe to follow a strength training video without needing instruction, some need to be shown the correct technique, while others will need to modify the program under the supervision of a professional/CEP. Here are the steps in identifying and directing the </w:t>
      </w:r>
      <w:r w:rsidR="00541C83" w:rsidRPr="00757922">
        <w:t>participants</w:t>
      </w:r>
      <w:r w:rsidRPr="00757922">
        <w:t xml:space="preserve"> to the appropriate resources</w:t>
      </w:r>
      <w:r w:rsidR="007C7F79" w:rsidRPr="00757922">
        <w:t>:</w:t>
      </w:r>
    </w:p>
    <w:p w14:paraId="131A11D3" w14:textId="77777777" w:rsidR="00696AAF" w:rsidRPr="00757922" w:rsidRDefault="00696AAF" w:rsidP="00696AAF">
      <w:pPr>
        <w:pStyle w:val="NoSpacing"/>
        <w:rPr>
          <w:rFonts w:ascii="Times New Roman" w:hAnsi="Times New Roman" w:cs="Times New Roman"/>
          <w:sz w:val="24"/>
          <w:szCs w:val="24"/>
        </w:rPr>
      </w:pPr>
    </w:p>
    <w:p w14:paraId="6A2A85A5" w14:textId="7C9961E9" w:rsidR="00696AAF" w:rsidRPr="00757922" w:rsidRDefault="00696AAF">
      <w:pPr>
        <w:pStyle w:val="NoSpacing"/>
        <w:numPr>
          <w:ilvl w:val="0"/>
          <w:numId w:val="12"/>
        </w:numPr>
        <w:rPr>
          <w:rFonts w:ascii="Times New Roman" w:hAnsi="Times New Roman" w:cs="Times New Roman"/>
          <w:sz w:val="24"/>
          <w:szCs w:val="24"/>
        </w:rPr>
      </w:pPr>
      <w:r w:rsidRPr="00757922">
        <w:rPr>
          <w:rFonts w:ascii="Times New Roman" w:hAnsi="Times New Roman" w:cs="Times New Roman"/>
          <w:sz w:val="24"/>
          <w:szCs w:val="24"/>
        </w:rPr>
        <w:t>All participants will watch an overview video explainin</w:t>
      </w:r>
      <w:r w:rsidR="00617C82" w:rsidRPr="00757922">
        <w:rPr>
          <w:rFonts w:ascii="Times New Roman" w:hAnsi="Times New Roman" w:cs="Times New Roman"/>
          <w:sz w:val="24"/>
          <w:szCs w:val="24"/>
        </w:rPr>
        <w:t>g the strength training program</w:t>
      </w:r>
      <w:r w:rsidRPr="00757922">
        <w:rPr>
          <w:rFonts w:ascii="Times New Roman" w:hAnsi="Times New Roman" w:cs="Times New Roman"/>
          <w:sz w:val="24"/>
          <w:szCs w:val="24"/>
        </w:rPr>
        <w:t xml:space="preserve">. </w:t>
      </w:r>
    </w:p>
    <w:p w14:paraId="7C55FB68" w14:textId="39FA1373" w:rsidR="00696AAF" w:rsidRPr="00757922" w:rsidRDefault="00696AAF">
      <w:pPr>
        <w:pStyle w:val="ListParagraph"/>
        <w:numPr>
          <w:ilvl w:val="0"/>
          <w:numId w:val="12"/>
        </w:numPr>
        <w:rPr>
          <w:rFonts w:ascii="Times New Roman" w:hAnsi="Times New Roman" w:cs="Times New Roman"/>
          <w:sz w:val="24"/>
          <w:szCs w:val="24"/>
        </w:rPr>
      </w:pPr>
      <w:r w:rsidRPr="00757922">
        <w:rPr>
          <w:rFonts w:ascii="Times New Roman" w:hAnsi="Times New Roman" w:cs="Times New Roman"/>
          <w:sz w:val="24"/>
          <w:szCs w:val="24"/>
        </w:rPr>
        <w:t>They will be asked to watch a short YouTube video which is a compilation of all 18 exercises in workouts A and B. They will self-screen in two ways</w:t>
      </w:r>
      <w:r w:rsidR="000C11BA" w:rsidRPr="00757922">
        <w:rPr>
          <w:rFonts w:ascii="Times New Roman" w:hAnsi="Times New Roman" w:cs="Times New Roman"/>
          <w:sz w:val="24"/>
          <w:szCs w:val="24"/>
        </w:rPr>
        <w:t>:</w:t>
      </w:r>
      <w:r w:rsidRPr="00757922">
        <w:rPr>
          <w:rFonts w:ascii="Times New Roman" w:hAnsi="Times New Roman" w:cs="Times New Roman"/>
          <w:sz w:val="24"/>
          <w:szCs w:val="24"/>
        </w:rPr>
        <w:t xml:space="preserve"> </w:t>
      </w:r>
    </w:p>
    <w:p w14:paraId="099AB746" w14:textId="04B9E472" w:rsidR="00696AAF" w:rsidRPr="00757922" w:rsidRDefault="00696AAF">
      <w:pPr>
        <w:pStyle w:val="ListParagraph"/>
        <w:numPr>
          <w:ilvl w:val="1"/>
          <w:numId w:val="12"/>
        </w:numPr>
        <w:rPr>
          <w:rFonts w:ascii="Times New Roman" w:hAnsi="Times New Roman" w:cs="Times New Roman"/>
          <w:sz w:val="24"/>
          <w:szCs w:val="24"/>
        </w:rPr>
      </w:pPr>
      <w:r w:rsidRPr="00757922">
        <w:rPr>
          <w:rFonts w:ascii="Times New Roman" w:hAnsi="Times New Roman" w:cs="Times New Roman"/>
          <w:sz w:val="24"/>
          <w:szCs w:val="24"/>
        </w:rPr>
        <w:t xml:space="preserve">Whether they </w:t>
      </w:r>
      <w:r w:rsidR="00617C82" w:rsidRPr="00757922">
        <w:rPr>
          <w:rFonts w:ascii="Times New Roman" w:hAnsi="Times New Roman" w:cs="Times New Roman"/>
          <w:sz w:val="24"/>
          <w:szCs w:val="24"/>
        </w:rPr>
        <w:t xml:space="preserve">believe they </w:t>
      </w:r>
      <w:r w:rsidRPr="00757922">
        <w:rPr>
          <w:rFonts w:ascii="Times New Roman" w:hAnsi="Times New Roman" w:cs="Times New Roman"/>
          <w:sz w:val="24"/>
          <w:szCs w:val="24"/>
        </w:rPr>
        <w:t>could do all 18 exercises without discomfort</w:t>
      </w:r>
    </w:p>
    <w:p w14:paraId="0F75C0E3" w14:textId="77777777" w:rsidR="00696AAF" w:rsidRPr="00757922" w:rsidRDefault="00696AAF">
      <w:pPr>
        <w:pStyle w:val="ListParagraph"/>
        <w:numPr>
          <w:ilvl w:val="1"/>
          <w:numId w:val="12"/>
        </w:numPr>
        <w:rPr>
          <w:rFonts w:ascii="Times New Roman" w:hAnsi="Times New Roman" w:cs="Times New Roman"/>
          <w:sz w:val="24"/>
          <w:szCs w:val="24"/>
        </w:rPr>
      </w:pPr>
      <w:r w:rsidRPr="00757922">
        <w:rPr>
          <w:rFonts w:ascii="Times New Roman" w:hAnsi="Times New Roman" w:cs="Times New Roman"/>
          <w:sz w:val="24"/>
          <w:szCs w:val="24"/>
        </w:rPr>
        <w:t>Whether they are free from bone, joint, tendon or muscle problems or injury</w:t>
      </w:r>
    </w:p>
    <w:p w14:paraId="337590BE" w14:textId="54460EFF" w:rsidR="00696AAF" w:rsidRPr="00757922" w:rsidRDefault="00696AAF">
      <w:pPr>
        <w:pStyle w:val="ListParagraph"/>
        <w:numPr>
          <w:ilvl w:val="0"/>
          <w:numId w:val="12"/>
        </w:numPr>
        <w:rPr>
          <w:rFonts w:ascii="Times New Roman" w:hAnsi="Times New Roman" w:cs="Times New Roman"/>
          <w:sz w:val="24"/>
          <w:szCs w:val="24"/>
        </w:rPr>
      </w:pPr>
      <w:r w:rsidRPr="00757922">
        <w:rPr>
          <w:rFonts w:ascii="Times New Roman" w:hAnsi="Times New Roman" w:cs="Times New Roman"/>
          <w:sz w:val="24"/>
          <w:szCs w:val="24"/>
        </w:rPr>
        <w:t xml:space="preserve">Should they not pass either screening question they will need to undergo either in person </w:t>
      </w:r>
      <w:r w:rsidR="00617C82" w:rsidRPr="00757922">
        <w:rPr>
          <w:rFonts w:ascii="Times New Roman" w:hAnsi="Times New Roman" w:cs="Times New Roman"/>
          <w:sz w:val="24"/>
          <w:szCs w:val="24"/>
        </w:rPr>
        <w:t>and/</w:t>
      </w:r>
      <w:r w:rsidRPr="00757922">
        <w:rPr>
          <w:rFonts w:ascii="Times New Roman" w:hAnsi="Times New Roman" w:cs="Times New Roman"/>
          <w:sz w:val="24"/>
          <w:szCs w:val="24"/>
        </w:rPr>
        <w:t>or zoom training / modification of the strength program. The</w:t>
      </w:r>
      <w:r w:rsidR="00D43A08" w:rsidRPr="00757922">
        <w:rPr>
          <w:rFonts w:ascii="Times New Roman" w:hAnsi="Times New Roman" w:cs="Times New Roman"/>
          <w:sz w:val="24"/>
          <w:szCs w:val="24"/>
        </w:rPr>
        <w:t xml:space="preserve">y </w:t>
      </w:r>
      <w:r w:rsidRPr="00757922">
        <w:rPr>
          <w:rFonts w:ascii="Times New Roman" w:hAnsi="Times New Roman" w:cs="Times New Roman"/>
          <w:sz w:val="24"/>
          <w:szCs w:val="24"/>
        </w:rPr>
        <w:t>work with their own personal trainer</w:t>
      </w:r>
      <w:r w:rsidR="00D43A08" w:rsidRPr="00757922">
        <w:rPr>
          <w:rFonts w:ascii="Times New Roman" w:hAnsi="Times New Roman" w:cs="Times New Roman"/>
          <w:sz w:val="24"/>
          <w:szCs w:val="24"/>
        </w:rPr>
        <w:t xml:space="preserve"> at their own expense</w:t>
      </w:r>
      <w:r w:rsidRPr="00757922">
        <w:rPr>
          <w:rFonts w:ascii="Times New Roman" w:hAnsi="Times New Roman" w:cs="Times New Roman"/>
          <w:sz w:val="24"/>
          <w:szCs w:val="24"/>
        </w:rPr>
        <w:t xml:space="preserve">. The compilation YouTube video </w:t>
      </w:r>
      <w:r w:rsidR="00617C82" w:rsidRPr="00757922">
        <w:rPr>
          <w:rFonts w:ascii="Times New Roman" w:hAnsi="Times New Roman" w:cs="Times New Roman"/>
          <w:sz w:val="24"/>
          <w:szCs w:val="24"/>
        </w:rPr>
        <w:t xml:space="preserve">of all 18 exercises </w:t>
      </w:r>
      <w:r w:rsidRPr="00757922">
        <w:rPr>
          <w:rFonts w:ascii="Times New Roman" w:hAnsi="Times New Roman" w:cs="Times New Roman"/>
          <w:sz w:val="24"/>
          <w:szCs w:val="24"/>
        </w:rPr>
        <w:t>will be made available to personal trainers.</w:t>
      </w:r>
    </w:p>
    <w:p w14:paraId="6B5B37FD" w14:textId="5154AF26" w:rsidR="006869D4" w:rsidRPr="00757922" w:rsidRDefault="00696AAF">
      <w:pPr>
        <w:pStyle w:val="ListParagraph"/>
        <w:numPr>
          <w:ilvl w:val="0"/>
          <w:numId w:val="12"/>
        </w:numPr>
        <w:rPr>
          <w:rFonts w:ascii="Times New Roman" w:hAnsi="Times New Roman" w:cs="Times New Roman"/>
          <w:sz w:val="24"/>
          <w:szCs w:val="24"/>
        </w:rPr>
      </w:pPr>
      <w:r w:rsidRPr="00757922">
        <w:rPr>
          <w:rFonts w:ascii="Times New Roman" w:hAnsi="Times New Roman" w:cs="Times New Roman"/>
          <w:sz w:val="24"/>
          <w:szCs w:val="24"/>
        </w:rPr>
        <w:t>All participants will have ongoing access to our study physician</w:t>
      </w:r>
      <w:r w:rsidR="00D43A08" w:rsidRPr="00757922">
        <w:rPr>
          <w:rFonts w:ascii="Times New Roman" w:hAnsi="Times New Roman" w:cs="Times New Roman"/>
          <w:sz w:val="24"/>
          <w:szCs w:val="24"/>
        </w:rPr>
        <w:t>.</w:t>
      </w:r>
    </w:p>
    <w:p w14:paraId="2DB74C7D" w14:textId="77777777" w:rsidR="00992807" w:rsidRPr="00757922" w:rsidRDefault="00992807" w:rsidP="005F75BD">
      <w:pPr>
        <w:pStyle w:val="Heading3"/>
        <w:rPr>
          <w:sz w:val="24"/>
          <w:szCs w:val="24"/>
        </w:rPr>
      </w:pPr>
      <w:bookmarkStart w:id="88" w:name="_Toc119942894"/>
    </w:p>
    <w:p w14:paraId="58589B6B" w14:textId="4F23DBE2" w:rsidR="00626B79" w:rsidRPr="00757922" w:rsidRDefault="00EC4618" w:rsidP="005F75BD">
      <w:pPr>
        <w:pStyle w:val="Heading3"/>
        <w:rPr>
          <w:sz w:val="24"/>
          <w:szCs w:val="24"/>
        </w:rPr>
      </w:pPr>
      <w:r w:rsidRPr="00757922">
        <w:rPr>
          <w:sz w:val="24"/>
          <w:szCs w:val="24"/>
        </w:rPr>
        <w:lastRenderedPageBreak/>
        <w:t>5</w:t>
      </w:r>
      <w:r w:rsidR="002A34E5" w:rsidRPr="00757922">
        <w:rPr>
          <w:sz w:val="24"/>
          <w:szCs w:val="24"/>
        </w:rPr>
        <w:t xml:space="preserve">.1.4 </w:t>
      </w:r>
      <w:r w:rsidR="00BF705D" w:rsidRPr="00757922">
        <w:rPr>
          <w:sz w:val="24"/>
          <w:szCs w:val="24"/>
        </w:rPr>
        <w:t>Relaxation Technique</w:t>
      </w:r>
      <w:r w:rsidR="00626B79" w:rsidRPr="00757922">
        <w:rPr>
          <w:sz w:val="24"/>
          <w:szCs w:val="24"/>
        </w:rPr>
        <w:t xml:space="preserve"> Instruction</w:t>
      </w:r>
      <w:bookmarkEnd w:id="88"/>
    </w:p>
    <w:p w14:paraId="36E82EBF" w14:textId="64F42EDB" w:rsidR="00960988" w:rsidRPr="00757922" w:rsidRDefault="00BF705D" w:rsidP="00626B79">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Participants are asked to practice a relaxation technique for 10 minutes every day during the six-month program. Half of the participants will be randomized to receive </w:t>
      </w:r>
      <w:r w:rsidR="00A537E1" w:rsidRPr="00757922">
        <w:rPr>
          <w:rFonts w:ascii="Times New Roman" w:hAnsi="Times New Roman" w:cs="Times New Roman"/>
          <w:color w:val="000000" w:themeColor="text1"/>
          <w:sz w:val="24"/>
          <w:szCs w:val="24"/>
        </w:rPr>
        <w:t>a heart rate variability</w:t>
      </w:r>
      <w:r w:rsidR="00960988" w:rsidRPr="00757922">
        <w:rPr>
          <w:rFonts w:ascii="Times New Roman" w:hAnsi="Times New Roman" w:cs="Times New Roman"/>
          <w:color w:val="000000" w:themeColor="text1"/>
          <w:sz w:val="24"/>
          <w:szCs w:val="24"/>
        </w:rPr>
        <w:t xml:space="preserve"> (HRV)</w:t>
      </w:r>
      <w:r w:rsidR="00A537E1" w:rsidRPr="00757922">
        <w:rPr>
          <w:rFonts w:ascii="Times New Roman" w:hAnsi="Times New Roman" w:cs="Times New Roman"/>
          <w:color w:val="000000" w:themeColor="text1"/>
          <w:sz w:val="24"/>
          <w:szCs w:val="24"/>
        </w:rPr>
        <w:t xml:space="preserve"> monitor produced by the Heart</w:t>
      </w:r>
      <w:r w:rsidR="00BB6881" w:rsidRPr="00757922">
        <w:rPr>
          <w:rFonts w:ascii="Times New Roman" w:hAnsi="Times New Roman" w:cs="Times New Roman"/>
          <w:color w:val="000000" w:themeColor="text1"/>
          <w:sz w:val="24"/>
          <w:szCs w:val="24"/>
        </w:rPr>
        <w:t>Math Institute to</w:t>
      </w:r>
      <w:r w:rsidR="00776E06" w:rsidRPr="00757922">
        <w:rPr>
          <w:rFonts w:ascii="Times New Roman" w:hAnsi="Times New Roman" w:cs="Times New Roman"/>
          <w:color w:val="000000" w:themeColor="text1"/>
          <w:sz w:val="24"/>
          <w:szCs w:val="24"/>
        </w:rPr>
        <w:t xml:space="preserve"> use at home throughout the 6-month intervention. </w:t>
      </w:r>
      <w:r w:rsidRPr="00757922">
        <w:rPr>
          <w:rFonts w:ascii="Times New Roman" w:hAnsi="Times New Roman" w:cs="Times New Roman"/>
          <w:color w:val="000000" w:themeColor="text1"/>
          <w:sz w:val="24"/>
          <w:szCs w:val="24"/>
        </w:rPr>
        <w:t xml:space="preserve">The other half will receive the same device at the six month point to be loaned to them for six months. This device </w:t>
      </w:r>
      <w:r w:rsidR="00776E06" w:rsidRPr="00757922">
        <w:rPr>
          <w:rFonts w:ascii="Times New Roman" w:hAnsi="Times New Roman" w:cs="Times New Roman"/>
          <w:color w:val="000000" w:themeColor="text1"/>
          <w:sz w:val="24"/>
          <w:szCs w:val="24"/>
        </w:rPr>
        <w:t>will allow them to have consistent biofeedback and further</w:t>
      </w:r>
      <w:r w:rsidR="00BB6881" w:rsidRPr="00757922">
        <w:rPr>
          <w:rFonts w:ascii="Times New Roman" w:hAnsi="Times New Roman" w:cs="Times New Roman"/>
          <w:color w:val="000000" w:themeColor="text1"/>
          <w:sz w:val="24"/>
          <w:szCs w:val="24"/>
        </w:rPr>
        <w:t xml:space="preserve"> help them learn how to relax (increase their </w:t>
      </w:r>
      <w:r w:rsidR="00960988" w:rsidRPr="00757922">
        <w:rPr>
          <w:rFonts w:ascii="Times New Roman" w:hAnsi="Times New Roman" w:cs="Times New Roman"/>
          <w:color w:val="000000" w:themeColor="text1"/>
          <w:sz w:val="24"/>
          <w:szCs w:val="24"/>
        </w:rPr>
        <w:t>HRV</w:t>
      </w:r>
      <w:r w:rsidR="00BB6881" w:rsidRPr="00757922">
        <w:rPr>
          <w:rFonts w:ascii="Times New Roman" w:hAnsi="Times New Roman" w:cs="Times New Roman"/>
          <w:color w:val="000000" w:themeColor="text1"/>
          <w:sz w:val="24"/>
          <w:szCs w:val="24"/>
        </w:rPr>
        <w:t xml:space="preserve">). The monitor </w:t>
      </w:r>
      <w:r w:rsidR="00252EE2" w:rsidRPr="00757922">
        <w:rPr>
          <w:rFonts w:ascii="Times New Roman" w:hAnsi="Times New Roman" w:cs="Times New Roman"/>
          <w:color w:val="000000" w:themeColor="text1"/>
          <w:sz w:val="24"/>
          <w:szCs w:val="24"/>
        </w:rPr>
        <w:t xml:space="preserve">will be a </w:t>
      </w:r>
      <w:r w:rsidR="00BB6881" w:rsidRPr="00757922">
        <w:rPr>
          <w:rFonts w:ascii="Times New Roman" w:hAnsi="Times New Roman" w:cs="Times New Roman"/>
          <w:color w:val="000000" w:themeColor="text1"/>
          <w:sz w:val="24"/>
          <w:szCs w:val="24"/>
        </w:rPr>
        <w:t>Bluetooth compatible free unit synched to the patient</w:t>
      </w:r>
      <w:r w:rsidR="00387B9D" w:rsidRPr="00757922">
        <w:rPr>
          <w:rFonts w:ascii="Times New Roman" w:hAnsi="Times New Roman" w:cs="Times New Roman"/>
          <w:color w:val="000000" w:themeColor="text1"/>
          <w:sz w:val="24"/>
          <w:szCs w:val="24"/>
        </w:rPr>
        <w:t>’</w:t>
      </w:r>
      <w:r w:rsidR="00BB6881" w:rsidRPr="00757922">
        <w:rPr>
          <w:rFonts w:ascii="Times New Roman" w:hAnsi="Times New Roman" w:cs="Times New Roman"/>
          <w:color w:val="000000" w:themeColor="text1"/>
          <w:sz w:val="24"/>
          <w:szCs w:val="24"/>
        </w:rPr>
        <w:t xml:space="preserve">s iPhone or android </w:t>
      </w:r>
      <w:r w:rsidR="00960988" w:rsidRPr="00757922">
        <w:rPr>
          <w:rFonts w:ascii="Times New Roman" w:hAnsi="Times New Roman" w:cs="Times New Roman"/>
          <w:color w:val="000000" w:themeColor="text1"/>
          <w:sz w:val="24"/>
          <w:szCs w:val="24"/>
        </w:rPr>
        <w:t xml:space="preserve">device. </w:t>
      </w:r>
      <w:r w:rsidR="00C66882" w:rsidRPr="00757922">
        <w:rPr>
          <w:rFonts w:ascii="Times New Roman" w:hAnsi="Times New Roman" w:cs="Times New Roman"/>
          <w:color w:val="000000" w:themeColor="text1"/>
          <w:sz w:val="24"/>
          <w:szCs w:val="24"/>
        </w:rPr>
        <w:t xml:space="preserve">The HeartMath Institute monitors were chosen based on their </w:t>
      </w:r>
      <w:r w:rsidR="0081365F" w:rsidRPr="00757922">
        <w:rPr>
          <w:rFonts w:ascii="Times New Roman" w:hAnsi="Times New Roman" w:cs="Times New Roman"/>
          <w:color w:val="000000" w:themeColor="text1"/>
          <w:sz w:val="24"/>
          <w:szCs w:val="24"/>
        </w:rPr>
        <w:t xml:space="preserve">hardware and software’s </w:t>
      </w:r>
      <w:r w:rsidR="00C66882" w:rsidRPr="00757922">
        <w:rPr>
          <w:rFonts w:ascii="Times New Roman" w:hAnsi="Times New Roman" w:cs="Times New Roman"/>
          <w:color w:val="000000" w:themeColor="text1"/>
          <w:sz w:val="24"/>
          <w:szCs w:val="24"/>
        </w:rPr>
        <w:t>reliable and frequent use in</w:t>
      </w:r>
      <w:r w:rsidR="00BA51E5" w:rsidRPr="00757922">
        <w:rPr>
          <w:rFonts w:ascii="Times New Roman" w:hAnsi="Times New Roman" w:cs="Times New Roman"/>
          <w:color w:val="000000" w:themeColor="text1"/>
          <w:sz w:val="24"/>
          <w:szCs w:val="24"/>
        </w:rPr>
        <w:t xml:space="preserve"> other </w:t>
      </w:r>
      <w:r w:rsidR="00C66882" w:rsidRPr="00757922">
        <w:rPr>
          <w:rFonts w:ascii="Times New Roman" w:hAnsi="Times New Roman" w:cs="Times New Roman"/>
          <w:color w:val="000000" w:themeColor="text1"/>
          <w:sz w:val="24"/>
          <w:szCs w:val="24"/>
        </w:rPr>
        <w:t xml:space="preserve">clinical studies </w:t>
      </w:r>
      <w:r w:rsidR="00DA6A9F" w:rsidRPr="00757922">
        <w:rPr>
          <w:rFonts w:ascii="Times New Roman" w:hAnsi="Times New Roman" w:cs="Times New Roman"/>
          <w:color w:val="000000" w:themeColor="text1"/>
          <w:sz w:val="24"/>
          <w:szCs w:val="24"/>
        </w:rPr>
        <w:fldChar w:fldCharType="begin"/>
      </w:r>
      <w:r w:rsidR="007B52F6" w:rsidRPr="00757922">
        <w:rPr>
          <w:rFonts w:ascii="Times New Roman" w:hAnsi="Times New Roman" w:cs="Times New Roman"/>
          <w:color w:val="000000" w:themeColor="text1"/>
          <w:sz w:val="24"/>
          <w:szCs w:val="24"/>
        </w:rPr>
        <w:instrText xml:space="preserve"> ADDIN ZOTERO_ITEM CSL_CITATION {"citationID":"HcpGdSiJ","properties":{"formattedCitation":"\\super 51,53,91\\nosupersub{}","plainCitation":"51,53,91","noteIndex":0},"citationItems":[{"id":509,"uris":["http://zotero.org/groups/4746215/items/VW64FCM9"],"itemData":{"id":509,"type":"article-journal","abstract":"BACKGROUND: Physicians often experience work-related stress that may lead to personal harm and impaired professional performance. Biofeedback has been used to manage stress in various populations.\nOBJECTIVE: To determine whether a biofeedback-based stress management tool, consisting of rhythmic breathing, actively self-generated positive emotions and a portable biofeedback device, reduces physician stress.\nDESIGN: Randomized controlled trial measuring efficacy of a stress-reduction intervention over 28 days, with a 28-day open-label trial extension to assess effectiveness.\nSETTING: Urban tertiary care hospital.\nPARTICIPANTS: Forty staff physicians (23 men and 17 women) from various medical practices (1 from primary care, 30 from a medical specialty and 9 from a surgical specialty) were recruited by means of electronic mail, regular mail and posters placed in the physicians' lounge and throughout the hospital.\nINTERVENTION: Physicians in the intervention group were instructed to use a biofeedback-based stress management tool three times daily. Participants in both the control and intervention groups received twice-weekly support visits from the research team over 28 days, with the intervention group also receiving re-inforcement in the use of the stress management tool during these support visits. During the 28-day extension period, both the control and the intervention groups received the intervention, but without intensive support from the research team.\nMAIN OUTCOME MEASURE: Stress was measured with a scale developed to capture short-term changes in global perceptions of stress for physicians (maximum score 200).\nRESULTS: During the randomized controlled trial (days 0 to 28), the mean stress score declined significantly for the intervention group (change -14.7, standard deviation [SD] 23.8; p = 0.013) but not for the control group (change -2.2, SD 8.4; p = 0.30). The difference in mean score change between the groups was 12.5 (p = 0.048). The lower mean stress scores in the intervention group were maintained during the trial extension to day 56. The mean stress score for the control group changed significantly during the 28-day extension period (change -8.5, SD 7.6; p &lt; 0.001).\nCONCLUSION: A biofeedback-based stress management tool may be a simple and effective stress-reduction strategy for physicians.","container-title":"Open Medicine: A Peer-Reviewed, Independent, Open-Access Journal","ISSN":"1911-2092","issue":"4","journalAbbreviation":"Open Med","language":"eng","note":"PMID: 22567069\nPMCID: PMC3345375","page":"e154-163","source":"PubMed","title":"The effect of a biofeedback-based stress management tool on physician stress: a randomized controlled clinical trial","title-short":"The effect of a biofeedback-based stress management tool on physician stress","volume":"5","author":[{"family":"Lemaire","given":"Jane B."},{"family":"Wallace","given":"Jean E."},{"family":"Lewin","given":"Adriane M."},{"family":"Grood","given":"Jill","non-dropping-particle":"de"},{"family":"Schaefer","given":"Jeffrey P."}],"issued":{"date-parts":[["2011"]]}}},{"id":512,"uris":["http://zotero.org/groups/4746215/items/TYUWPNKL"],"itemData":{"id":512,"type":"article-journal","container-title":"Applied Psychophysiology and Biofeedback","DOI":"10.1007/s10484-015-9276-y","ISSN":"1090-0586, 1573-3270","issue":"2","journalAbbreviation":"Appl Psychophysiol Biofeedback","language":"en","page":"75-83","source":"DOI.org (Crossref)","title":"Heart Coherence: A New Tool in the Management of Stress on Professionals and Family Caregivers of Patients with Dementia","title-short":"Heart Coherence","volume":"40","author":[{"family":"Sarabia-Cobo","given":"C. M."}],"issued":{"date-parts":[["2015",6]]}}},{"id":560,"uris":["http://zotero.org/groups/4746215/items/Z7PGVWQ8"],"itemData":{"id":560,"type":"article-journal","container-title":"Applied Psychophysiology and Biofeedback","DOI":"10.1007/s10484-015-9319-4","ISSN":"1090-0586, 1573-3270","issue":"2","journalAbbreviation":"Appl Psychophysiol Biofeedback","language":"en","page":"141-150","source":"DOI.org (Crossref)","title":"Effects of Heart Rate Variability Biofeedback on EEG Alpha Asymmetry and Anxiety Symptoms in Male Athletes: A Pilot Study","title-short":"Effects of Heart Rate Variability Biofeedback on EEG Alpha Asymmetry and Anxiety Symptoms in Male Athletes","volume":"41","author":[{"family":"Dziembowska","given":"Inga"},{"family":"Izdebski","given":"Paweł"},{"family":"Rasmus","given":"Anna"},{"family":"Brudny","given":"Janina"},{"family":"Grzelczak","given":"Marta"},{"family":"Cysewski","given":"Piotr"}],"issued":{"date-parts":[["2016",6]]}}}],"schema":"https://github.com/citation-style-language/schema/raw/master/csl-citation.json"} </w:instrText>
      </w:r>
      <w:r w:rsidR="00DA6A9F" w:rsidRPr="00757922">
        <w:rPr>
          <w:rFonts w:ascii="Times New Roman" w:hAnsi="Times New Roman" w:cs="Times New Roman"/>
          <w:color w:val="000000" w:themeColor="text1"/>
          <w:sz w:val="24"/>
          <w:szCs w:val="24"/>
        </w:rPr>
        <w:fldChar w:fldCharType="separate"/>
      </w:r>
      <w:r w:rsidR="007B52F6" w:rsidRPr="00757922">
        <w:rPr>
          <w:rFonts w:ascii="Times New Roman" w:hAnsi="Times New Roman" w:cs="Times New Roman"/>
          <w:color w:val="000000"/>
          <w:sz w:val="24"/>
          <w:vertAlign w:val="superscript"/>
        </w:rPr>
        <w:t>51,53,91</w:t>
      </w:r>
      <w:r w:rsidR="00DA6A9F" w:rsidRPr="00757922">
        <w:rPr>
          <w:rFonts w:ascii="Times New Roman" w:hAnsi="Times New Roman" w:cs="Times New Roman"/>
          <w:color w:val="000000" w:themeColor="text1"/>
          <w:sz w:val="24"/>
          <w:szCs w:val="24"/>
        </w:rPr>
        <w:fldChar w:fldCharType="end"/>
      </w:r>
      <w:r w:rsidR="00C66882" w:rsidRPr="00757922">
        <w:rPr>
          <w:rFonts w:ascii="Times New Roman" w:hAnsi="Times New Roman" w:cs="Times New Roman"/>
          <w:color w:val="000000" w:themeColor="text1"/>
          <w:sz w:val="24"/>
          <w:szCs w:val="24"/>
        </w:rPr>
        <w:t xml:space="preserve">. </w:t>
      </w:r>
      <w:r w:rsidR="00DF094F" w:rsidRPr="00757922">
        <w:rPr>
          <w:rFonts w:ascii="Times New Roman" w:hAnsi="Times New Roman" w:cs="Times New Roman"/>
          <w:color w:val="000000" w:themeColor="text1"/>
          <w:sz w:val="24"/>
          <w:szCs w:val="24"/>
        </w:rPr>
        <w:t xml:space="preserve">Over 300 peer-reviewed studies have used HeartMath </w:t>
      </w:r>
      <w:r w:rsidR="004B4DFE" w:rsidRPr="00757922">
        <w:rPr>
          <w:rFonts w:ascii="Times New Roman" w:hAnsi="Times New Roman" w:cs="Times New Roman"/>
          <w:color w:val="000000" w:themeColor="text1"/>
          <w:sz w:val="24"/>
          <w:szCs w:val="24"/>
        </w:rPr>
        <w:t>products,</w:t>
      </w:r>
      <w:r w:rsidR="00DF094F" w:rsidRPr="00757922">
        <w:rPr>
          <w:rFonts w:ascii="Times New Roman" w:hAnsi="Times New Roman" w:cs="Times New Roman"/>
          <w:color w:val="000000" w:themeColor="text1"/>
          <w:sz w:val="24"/>
          <w:szCs w:val="24"/>
        </w:rPr>
        <w:t xml:space="preserve"> and the technology is based on 25 years of scientific research </w:t>
      </w:r>
      <w:r w:rsidR="00DA6A9F" w:rsidRPr="00757922">
        <w:rPr>
          <w:rFonts w:ascii="Times New Roman" w:hAnsi="Times New Roman" w:cs="Times New Roman"/>
          <w:color w:val="000000" w:themeColor="text1"/>
          <w:sz w:val="24"/>
          <w:szCs w:val="24"/>
        </w:rPr>
        <w:fldChar w:fldCharType="begin"/>
      </w:r>
      <w:r w:rsidR="007B52F6" w:rsidRPr="00757922">
        <w:rPr>
          <w:rFonts w:ascii="Times New Roman" w:hAnsi="Times New Roman" w:cs="Times New Roman"/>
          <w:color w:val="000000" w:themeColor="text1"/>
          <w:sz w:val="24"/>
          <w:szCs w:val="24"/>
        </w:rPr>
        <w:instrText xml:space="preserve"> ADDIN ZOTERO_ITEM CSL_CITATION {"citationID":"8aBxPf2f","properties":{"formattedCitation":"\\super 55\\nosupersub{}","plainCitation":"55","noteIndex":0},"citationItems":[{"id":515,"uris":["http://zotero.org/groups/4746215/items/IBZVWUCJ"],"itemData":{"id":515,"type":"webpage","container-title":"HeartMath","language":"en-US","title":"The Science of HeartMath","URL":"https://www.heartmath.com/science/","accessed":{"date-parts":[["2022",8,2]]},"issued":{"date-parts":[["2019"]]}}}],"schema":"https://github.com/citation-style-language/schema/raw/master/csl-citation.json"} </w:instrText>
      </w:r>
      <w:r w:rsidR="00DA6A9F" w:rsidRPr="00757922">
        <w:rPr>
          <w:rFonts w:ascii="Times New Roman" w:hAnsi="Times New Roman" w:cs="Times New Roman"/>
          <w:color w:val="000000" w:themeColor="text1"/>
          <w:sz w:val="24"/>
          <w:szCs w:val="24"/>
        </w:rPr>
        <w:fldChar w:fldCharType="separate"/>
      </w:r>
      <w:r w:rsidR="007B52F6" w:rsidRPr="00757922">
        <w:rPr>
          <w:rFonts w:ascii="Times New Roman" w:hAnsi="Times New Roman" w:cs="Times New Roman"/>
          <w:color w:val="000000"/>
          <w:sz w:val="24"/>
          <w:vertAlign w:val="superscript"/>
        </w:rPr>
        <w:t>55</w:t>
      </w:r>
      <w:r w:rsidR="00DA6A9F" w:rsidRPr="00757922">
        <w:rPr>
          <w:rFonts w:ascii="Times New Roman" w:hAnsi="Times New Roman" w:cs="Times New Roman"/>
          <w:color w:val="000000" w:themeColor="text1"/>
          <w:sz w:val="24"/>
          <w:szCs w:val="24"/>
        </w:rPr>
        <w:fldChar w:fldCharType="end"/>
      </w:r>
      <w:r w:rsidR="00DF094F" w:rsidRPr="00757922">
        <w:rPr>
          <w:rFonts w:ascii="Times New Roman" w:hAnsi="Times New Roman" w:cs="Times New Roman"/>
          <w:color w:val="000000" w:themeColor="text1"/>
          <w:sz w:val="24"/>
          <w:szCs w:val="24"/>
        </w:rPr>
        <w:t xml:space="preserve">. </w:t>
      </w:r>
      <w:r w:rsidR="00C66882" w:rsidRPr="00757922">
        <w:rPr>
          <w:rFonts w:ascii="Times New Roman" w:hAnsi="Times New Roman" w:cs="Times New Roman"/>
          <w:color w:val="000000" w:themeColor="text1"/>
          <w:sz w:val="24"/>
          <w:szCs w:val="24"/>
        </w:rPr>
        <w:t xml:space="preserve">The </w:t>
      </w:r>
      <w:r w:rsidR="00DF094F" w:rsidRPr="00757922">
        <w:rPr>
          <w:rFonts w:ascii="Times New Roman" w:hAnsi="Times New Roman" w:cs="Times New Roman"/>
          <w:color w:val="000000" w:themeColor="text1"/>
          <w:sz w:val="24"/>
          <w:szCs w:val="24"/>
        </w:rPr>
        <w:t>monitors were</w:t>
      </w:r>
      <w:r w:rsidR="00C66882" w:rsidRPr="00757922">
        <w:rPr>
          <w:rFonts w:ascii="Times New Roman" w:hAnsi="Times New Roman" w:cs="Times New Roman"/>
          <w:color w:val="000000" w:themeColor="text1"/>
          <w:sz w:val="24"/>
          <w:szCs w:val="24"/>
        </w:rPr>
        <w:t xml:space="preserve"> also well received by partic</w:t>
      </w:r>
      <w:r w:rsidR="00E51287" w:rsidRPr="00757922">
        <w:rPr>
          <w:rFonts w:ascii="Times New Roman" w:hAnsi="Times New Roman" w:cs="Times New Roman"/>
          <w:color w:val="000000" w:themeColor="text1"/>
          <w:sz w:val="24"/>
          <w:szCs w:val="24"/>
        </w:rPr>
        <w:t>i</w:t>
      </w:r>
      <w:r w:rsidR="00C66882" w:rsidRPr="00757922">
        <w:rPr>
          <w:rFonts w:ascii="Times New Roman" w:hAnsi="Times New Roman" w:cs="Times New Roman"/>
          <w:color w:val="000000" w:themeColor="text1"/>
          <w:sz w:val="24"/>
          <w:szCs w:val="24"/>
        </w:rPr>
        <w:t xml:space="preserve">pants during the </w:t>
      </w:r>
      <w:r w:rsidRPr="00757922">
        <w:rPr>
          <w:rFonts w:ascii="Times New Roman" w:hAnsi="Times New Roman" w:cs="Times New Roman"/>
          <w:color w:val="000000" w:themeColor="text1"/>
          <w:sz w:val="24"/>
          <w:szCs w:val="24"/>
        </w:rPr>
        <w:t xml:space="preserve">prostate cancer </w:t>
      </w:r>
      <w:r w:rsidR="00C66882" w:rsidRPr="00757922">
        <w:rPr>
          <w:rFonts w:ascii="Times New Roman" w:hAnsi="Times New Roman" w:cs="Times New Roman"/>
          <w:color w:val="000000" w:themeColor="text1"/>
          <w:sz w:val="24"/>
          <w:szCs w:val="24"/>
        </w:rPr>
        <w:t>feasibility</w:t>
      </w:r>
      <w:r w:rsidR="00252EE2" w:rsidRPr="00757922">
        <w:rPr>
          <w:rFonts w:ascii="Times New Roman" w:hAnsi="Times New Roman" w:cs="Times New Roman"/>
          <w:color w:val="000000" w:themeColor="text1"/>
          <w:sz w:val="24"/>
          <w:szCs w:val="24"/>
        </w:rPr>
        <w:t xml:space="preserve"> and randomized studies</w:t>
      </w:r>
      <w:r w:rsidR="00BA51E5" w:rsidRPr="00757922">
        <w:rPr>
          <w:rFonts w:ascii="Times New Roman" w:hAnsi="Times New Roman" w:cs="Times New Roman"/>
          <w:color w:val="000000" w:themeColor="text1"/>
          <w:sz w:val="24"/>
          <w:szCs w:val="24"/>
        </w:rPr>
        <w:t xml:space="preserve">. </w:t>
      </w:r>
      <w:r w:rsidR="00960988" w:rsidRPr="00757922">
        <w:rPr>
          <w:rFonts w:ascii="Times New Roman" w:hAnsi="Times New Roman" w:cs="Times New Roman"/>
          <w:color w:val="000000" w:themeColor="text1"/>
          <w:sz w:val="24"/>
          <w:szCs w:val="24"/>
        </w:rPr>
        <w:t>Each patient connects a small probe to their earlobe which is painless and non-invasive. The probe detects their heart rate pattern and sends the signal to the device. The software produces an ongoing read out of the HRV and a displa</w:t>
      </w:r>
      <w:r w:rsidR="00252EE2" w:rsidRPr="00757922">
        <w:rPr>
          <w:rFonts w:ascii="Times New Roman" w:hAnsi="Times New Roman" w:cs="Times New Roman"/>
          <w:color w:val="000000" w:themeColor="text1"/>
          <w:sz w:val="24"/>
          <w:szCs w:val="24"/>
        </w:rPr>
        <w:t xml:space="preserve">y of a slow breathing pattern. </w:t>
      </w:r>
      <w:r w:rsidR="00960988" w:rsidRPr="00757922">
        <w:rPr>
          <w:rFonts w:ascii="Times New Roman" w:hAnsi="Times New Roman" w:cs="Times New Roman"/>
          <w:color w:val="000000" w:themeColor="text1"/>
          <w:sz w:val="24"/>
          <w:szCs w:val="24"/>
        </w:rPr>
        <w:t xml:space="preserve"> </w:t>
      </w:r>
    </w:p>
    <w:p w14:paraId="5CE4FE3C" w14:textId="77777777" w:rsidR="00960988" w:rsidRPr="00757922" w:rsidRDefault="00960988" w:rsidP="00626B79">
      <w:pPr>
        <w:pStyle w:val="NoSpacing"/>
        <w:rPr>
          <w:rFonts w:ascii="Times New Roman" w:hAnsi="Times New Roman" w:cs="Times New Roman"/>
          <w:color w:val="000000" w:themeColor="text1"/>
          <w:sz w:val="24"/>
          <w:szCs w:val="24"/>
        </w:rPr>
      </w:pPr>
    </w:p>
    <w:p w14:paraId="57FA1E62" w14:textId="6078E752" w:rsidR="00960988" w:rsidRPr="00757922" w:rsidRDefault="00BF705D" w:rsidP="00626B79">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Whether or not they use a HRV monitor participants</w:t>
      </w:r>
      <w:r w:rsidR="00960988" w:rsidRPr="00757922">
        <w:rPr>
          <w:rFonts w:ascii="Times New Roman" w:hAnsi="Times New Roman" w:cs="Times New Roman"/>
          <w:color w:val="000000" w:themeColor="text1"/>
          <w:sz w:val="24"/>
          <w:szCs w:val="24"/>
        </w:rPr>
        <w:t xml:space="preserve"> will receive instruction on how to </w:t>
      </w:r>
      <w:r w:rsidRPr="00757922">
        <w:rPr>
          <w:rFonts w:ascii="Times New Roman" w:hAnsi="Times New Roman" w:cs="Times New Roman"/>
          <w:color w:val="000000" w:themeColor="text1"/>
          <w:sz w:val="24"/>
          <w:szCs w:val="24"/>
        </w:rPr>
        <w:t>practice a relaxation technique:</w:t>
      </w:r>
    </w:p>
    <w:p w14:paraId="3A0BA251" w14:textId="77777777" w:rsidR="00960988" w:rsidRPr="00757922" w:rsidRDefault="00960988">
      <w:pPr>
        <w:pStyle w:val="NoSpacing"/>
        <w:numPr>
          <w:ilvl w:val="0"/>
          <w:numId w:val="5"/>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Watching a video produced by the HeartMath Institute (slow breathing, coupled with positive emotional image, and visualization of warming up the heart region)</w:t>
      </w:r>
    </w:p>
    <w:p w14:paraId="324B4630" w14:textId="66A9728E" w:rsidR="00696AAF" w:rsidRPr="00757922" w:rsidRDefault="00960988">
      <w:pPr>
        <w:pStyle w:val="NoSpacing"/>
        <w:numPr>
          <w:ilvl w:val="0"/>
          <w:numId w:val="5"/>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Daily emails will include a link to a </w:t>
      </w:r>
      <w:r w:rsidRPr="00757922" w:rsidDel="00F75849">
        <w:rPr>
          <w:rFonts w:ascii="Times New Roman" w:hAnsi="Times New Roman" w:cs="Times New Roman"/>
          <w:color w:val="000000" w:themeColor="text1"/>
          <w:sz w:val="24"/>
          <w:szCs w:val="24"/>
        </w:rPr>
        <w:t>5</w:t>
      </w:r>
      <w:r w:rsidR="00F75849" w:rsidRPr="00757922">
        <w:rPr>
          <w:rFonts w:ascii="Times New Roman" w:hAnsi="Times New Roman" w:cs="Times New Roman"/>
          <w:color w:val="000000" w:themeColor="text1"/>
          <w:sz w:val="24"/>
          <w:szCs w:val="24"/>
        </w:rPr>
        <w:t>- or 10-minute</w:t>
      </w:r>
      <w:r w:rsidRPr="00757922">
        <w:rPr>
          <w:rFonts w:ascii="Times New Roman" w:hAnsi="Times New Roman" w:cs="Times New Roman"/>
          <w:color w:val="000000" w:themeColor="text1"/>
          <w:sz w:val="24"/>
          <w:szCs w:val="24"/>
        </w:rPr>
        <w:t xml:space="preserve"> medit</w:t>
      </w:r>
      <w:r w:rsidR="00212B58" w:rsidRPr="00757922">
        <w:rPr>
          <w:rFonts w:ascii="Times New Roman" w:hAnsi="Times New Roman" w:cs="Times New Roman"/>
          <w:color w:val="000000" w:themeColor="text1"/>
          <w:sz w:val="24"/>
          <w:szCs w:val="24"/>
        </w:rPr>
        <w:t>at</w:t>
      </w:r>
      <w:r w:rsidRPr="00757922">
        <w:rPr>
          <w:rFonts w:ascii="Times New Roman" w:hAnsi="Times New Roman" w:cs="Times New Roman"/>
          <w:color w:val="000000" w:themeColor="text1"/>
          <w:sz w:val="24"/>
          <w:szCs w:val="24"/>
        </w:rPr>
        <w:t>ion sequenc</w:t>
      </w:r>
      <w:r w:rsidR="00BF705D" w:rsidRPr="00757922">
        <w:rPr>
          <w:rFonts w:ascii="Times New Roman" w:hAnsi="Times New Roman" w:cs="Times New Roman"/>
          <w:color w:val="000000" w:themeColor="text1"/>
          <w:sz w:val="24"/>
          <w:szCs w:val="24"/>
        </w:rPr>
        <w:t xml:space="preserve">e produced </w:t>
      </w:r>
      <w:r w:rsidR="000C11BA" w:rsidRPr="00757922">
        <w:rPr>
          <w:rFonts w:ascii="Times New Roman" w:hAnsi="Times New Roman" w:cs="Times New Roman"/>
          <w:color w:val="000000" w:themeColor="text1"/>
          <w:sz w:val="24"/>
          <w:szCs w:val="24"/>
        </w:rPr>
        <w:t xml:space="preserve">by </w:t>
      </w:r>
      <w:r w:rsidR="00BF705D" w:rsidRPr="00757922">
        <w:rPr>
          <w:rFonts w:ascii="Times New Roman" w:hAnsi="Times New Roman" w:cs="Times New Roman"/>
          <w:color w:val="000000" w:themeColor="text1"/>
          <w:sz w:val="24"/>
          <w:szCs w:val="24"/>
        </w:rPr>
        <w:t>the PI and Study Physician</w:t>
      </w:r>
      <w:r w:rsidR="000C11BA" w:rsidRPr="00757922">
        <w:rPr>
          <w:rFonts w:ascii="Times New Roman" w:hAnsi="Times New Roman" w:cs="Times New Roman"/>
          <w:color w:val="000000" w:themeColor="text1"/>
          <w:sz w:val="24"/>
          <w:szCs w:val="24"/>
        </w:rPr>
        <w:t>.</w:t>
      </w:r>
    </w:p>
    <w:p w14:paraId="70D5F620" w14:textId="77777777" w:rsidR="001E16C5" w:rsidRPr="00757922" w:rsidRDefault="001E16C5" w:rsidP="00E0157D">
      <w:pPr>
        <w:pStyle w:val="NoSpacing"/>
        <w:rPr>
          <w:rFonts w:ascii="Times New Roman" w:hAnsi="Times New Roman" w:cs="Times New Roman"/>
          <w:color w:val="000000" w:themeColor="text1"/>
          <w:sz w:val="24"/>
          <w:szCs w:val="24"/>
        </w:rPr>
      </w:pPr>
    </w:p>
    <w:p w14:paraId="26E3781B" w14:textId="1FFC750A" w:rsidR="00696AAF" w:rsidRPr="00757922" w:rsidRDefault="00EC4618" w:rsidP="00696AAF">
      <w:pPr>
        <w:pStyle w:val="Heading3"/>
        <w:rPr>
          <w:sz w:val="24"/>
          <w:szCs w:val="24"/>
        </w:rPr>
      </w:pPr>
      <w:bookmarkStart w:id="89" w:name="_Toc119942895"/>
      <w:r w:rsidRPr="00757922">
        <w:rPr>
          <w:sz w:val="24"/>
          <w:szCs w:val="24"/>
        </w:rPr>
        <w:t>5</w:t>
      </w:r>
      <w:r w:rsidR="00696AAF" w:rsidRPr="00757922">
        <w:rPr>
          <w:sz w:val="24"/>
          <w:szCs w:val="24"/>
        </w:rPr>
        <w:t xml:space="preserve">.1.5 Logistics </w:t>
      </w:r>
      <w:r w:rsidR="005632AD" w:rsidRPr="00757922">
        <w:rPr>
          <w:sz w:val="24"/>
          <w:szCs w:val="24"/>
        </w:rPr>
        <w:t xml:space="preserve">of </w:t>
      </w:r>
      <w:r w:rsidR="00696AAF" w:rsidRPr="00757922">
        <w:rPr>
          <w:sz w:val="24"/>
          <w:szCs w:val="24"/>
        </w:rPr>
        <w:t>Heart Rate Variability (HRV) Monitors and Training</w:t>
      </w:r>
      <w:bookmarkEnd w:id="89"/>
    </w:p>
    <w:p w14:paraId="6F3C4038" w14:textId="58BC27D6" w:rsidR="00696AAF" w:rsidRPr="00757922" w:rsidRDefault="00696AAF" w:rsidP="00696AAF">
      <w:r w:rsidRPr="00757922">
        <w:t xml:space="preserve">Each participant will be offered </w:t>
      </w:r>
      <w:r w:rsidR="000C11BA" w:rsidRPr="00757922">
        <w:t>an</w:t>
      </w:r>
      <w:r w:rsidRPr="00757922">
        <w:t xml:space="preserve"> HRV monitor </w:t>
      </w:r>
      <w:r w:rsidR="00BF705D" w:rsidRPr="00757922">
        <w:t xml:space="preserve">(immediately or at the six month point according to the randomization) </w:t>
      </w:r>
      <w:r w:rsidRPr="00757922">
        <w:t xml:space="preserve">as a loan for the six months of the program. They will have the option of buying the monitor at the end. The RC will offer </w:t>
      </w:r>
      <w:r w:rsidR="00562105" w:rsidRPr="00757922">
        <w:t xml:space="preserve">to help </w:t>
      </w:r>
      <w:r w:rsidRPr="00757922">
        <w:t>set up the monitor by a zoom meeting</w:t>
      </w:r>
      <w:r w:rsidR="00804D4B" w:rsidRPr="00757922">
        <w:t xml:space="preserve"> or in-person depending on the participant</w:t>
      </w:r>
      <w:r w:rsidR="00A545F6" w:rsidRPr="00757922">
        <w:t>’</w:t>
      </w:r>
      <w:r w:rsidR="00804D4B" w:rsidRPr="00757922">
        <w:t xml:space="preserve">s </w:t>
      </w:r>
      <w:r w:rsidR="004B4DFE" w:rsidRPr="00757922">
        <w:t>preference and</w:t>
      </w:r>
      <w:r w:rsidRPr="00757922">
        <w:t xml:space="preserve"> offer technical support on an ongoing basis.</w:t>
      </w:r>
    </w:p>
    <w:p w14:paraId="0BD7E72B" w14:textId="77777777" w:rsidR="00936A7E" w:rsidRPr="00757922" w:rsidRDefault="00936A7E" w:rsidP="00696AAF"/>
    <w:p w14:paraId="76A0B3FB" w14:textId="3322D5FA" w:rsidR="00960988" w:rsidRPr="00757922" w:rsidRDefault="00EC4618" w:rsidP="005F75BD">
      <w:pPr>
        <w:pStyle w:val="Heading3"/>
        <w:rPr>
          <w:sz w:val="24"/>
          <w:szCs w:val="24"/>
        </w:rPr>
      </w:pPr>
      <w:bookmarkStart w:id="90" w:name="_Toc119942896"/>
      <w:r w:rsidRPr="00757922">
        <w:rPr>
          <w:sz w:val="24"/>
          <w:szCs w:val="24"/>
        </w:rPr>
        <w:t>5</w:t>
      </w:r>
      <w:r w:rsidR="00696AAF" w:rsidRPr="00757922">
        <w:rPr>
          <w:sz w:val="24"/>
          <w:szCs w:val="24"/>
        </w:rPr>
        <w:t>.1.6</w:t>
      </w:r>
      <w:r w:rsidR="002A34E5" w:rsidRPr="00757922">
        <w:rPr>
          <w:sz w:val="24"/>
          <w:szCs w:val="24"/>
        </w:rPr>
        <w:t xml:space="preserve"> </w:t>
      </w:r>
      <w:r w:rsidR="00960988" w:rsidRPr="00757922">
        <w:rPr>
          <w:sz w:val="24"/>
          <w:szCs w:val="24"/>
        </w:rPr>
        <w:t>Healthy Lifestyle Promotion</w:t>
      </w:r>
      <w:bookmarkEnd w:id="90"/>
    </w:p>
    <w:p w14:paraId="2EAB1CD4" w14:textId="2688E010" w:rsidR="00626B79" w:rsidRPr="00757922" w:rsidRDefault="002B0645" w:rsidP="00626B79">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Participants will be encouraged to follow a healthy lifestyle by</w:t>
      </w:r>
      <w:r w:rsidR="00212B58" w:rsidRPr="00757922">
        <w:rPr>
          <w:rFonts w:ascii="Times New Roman" w:hAnsi="Times New Roman" w:cs="Times New Roman"/>
          <w:color w:val="000000" w:themeColor="text1"/>
          <w:sz w:val="24"/>
          <w:szCs w:val="24"/>
        </w:rPr>
        <w:t>:</w:t>
      </w:r>
    </w:p>
    <w:p w14:paraId="26FA189E" w14:textId="4B511C40" w:rsidR="002B0645" w:rsidRPr="00757922" w:rsidRDefault="002B0645">
      <w:pPr>
        <w:pStyle w:val="NoSpacing"/>
        <w:numPr>
          <w:ilvl w:val="0"/>
          <w:numId w:val="6"/>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Watching a video of the science underlying the P</w:t>
      </w:r>
      <w:r w:rsidR="00562105" w:rsidRPr="00757922">
        <w:rPr>
          <w:rFonts w:ascii="Times New Roman" w:hAnsi="Times New Roman" w:cs="Times New Roman"/>
          <w:color w:val="000000" w:themeColor="text1"/>
          <w:sz w:val="24"/>
          <w:szCs w:val="24"/>
        </w:rPr>
        <w:t xml:space="preserve">EP program which </w:t>
      </w:r>
      <w:r w:rsidRPr="00757922">
        <w:rPr>
          <w:rFonts w:ascii="Times New Roman" w:hAnsi="Times New Roman" w:cs="Times New Roman"/>
          <w:color w:val="000000" w:themeColor="text1"/>
          <w:sz w:val="24"/>
          <w:szCs w:val="24"/>
        </w:rPr>
        <w:t>includes the modifiab</w:t>
      </w:r>
      <w:r w:rsidR="00562105" w:rsidRPr="00757922">
        <w:rPr>
          <w:rFonts w:ascii="Times New Roman" w:hAnsi="Times New Roman" w:cs="Times New Roman"/>
          <w:color w:val="000000" w:themeColor="text1"/>
          <w:sz w:val="24"/>
          <w:szCs w:val="24"/>
        </w:rPr>
        <w:t xml:space="preserve">le risk factors for </w:t>
      </w:r>
      <w:r w:rsidR="00BF705D" w:rsidRPr="00757922">
        <w:rPr>
          <w:rFonts w:ascii="Times New Roman" w:hAnsi="Times New Roman" w:cs="Times New Roman"/>
          <w:color w:val="000000" w:themeColor="text1"/>
          <w:sz w:val="24"/>
          <w:szCs w:val="24"/>
        </w:rPr>
        <w:t>cancer</w:t>
      </w:r>
      <w:r w:rsidR="00562105" w:rsidRPr="00757922">
        <w:rPr>
          <w:rFonts w:ascii="Times New Roman" w:hAnsi="Times New Roman" w:cs="Times New Roman"/>
          <w:color w:val="000000" w:themeColor="text1"/>
          <w:sz w:val="24"/>
          <w:szCs w:val="24"/>
        </w:rPr>
        <w:t xml:space="preserve"> like</w:t>
      </w:r>
      <w:r w:rsidRPr="00757922">
        <w:rPr>
          <w:rFonts w:ascii="Times New Roman" w:hAnsi="Times New Roman" w:cs="Times New Roman"/>
          <w:color w:val="000000" w:themeColor="text1"/>
          <w:sz w:val="24"/>
          <w:szCs w:val="24"/>
        </w:rPr>
        <w:t xml:space="preserve"> </w:t>
      </w:r>
      <w:r w:rsidR="00BF705D" w:rsidRPr="00757922">
        <w:rPr>
          <w:rFonts w:ascii="Times New Roman" w:hAnsi="Times New Roman" w:cs="Times New Roman"/>
          <w:color w:val="000000" w:themeColor="text1"/>
          <w:sz w:val="24"/>
          <w:szCs w:val="24"/>
        </w:rPr>
        <w:t xml:space="preserve">exercise, </w:t>
      </w:r>
      <w:r w:rsidRPr="00757922">
        <w:rPr>
          <w:rFonts w:ascii="Times New Roman" w:hAnsi="Times New Roman" w:cs="Times New Roman"/>
          <w:color w:val="000000" w:themeColor="text1"/>
          <w:sz w:val="24"/>
          <w:szCs w:val="24"/>
        </w:rPr>
        <w:t>diet, smoking</w:t>
      </w:r>
      <w:r w:rsidR="00562105" w:rsidRPr="00757922">
        <w:rPr>
          <w:rFonts w:ascii="Times New Roman" w:hAnsi="Times New Roman" w:cs="Times New Roman"/>
          <w:color w:val="000000" w:themeColor="text1"/>
          <w:sz w:val="24"/>
          <w:szCs w:val="24"/>
        </w:rPr>
        <w:t xml:space="preserve"> cessation, </w:t>
      </w:r>
      <w:r w:rsidR="00212B58" w:rsidRPr="00757922">
        <w:rPr>
          <w:rFonts w:ascii="Times New Roman" w:hAnsi="Times New Roman" w:cs="Times New Roman"/>
          <w:color w:val="000000" w:themeColor="text1"/>
          <w:sz w:val="24"/>
          <w:szCs w:val="24"/>
        </w:rPr>
        <w:t xml:space="preserve">and </w:t>
      </w:r>
      <w:r w:rsidR="00BF705D" w:rsidRPr="00757922">
        <w:rPr>
          <w:rFonts w:ascii="Times New Roman" w:hAnsi="Times New Roman" w:cs="Times New Roman"/>
          <w:color w:val="000000" w:themeColor="text1"/>
          <w:sz w:val="24"/>
          <w:szCs w:val="24"/>
        </w:rPr>
        <w:t xml:space="preserve">healthy </w:t>
      </w:r>
      <w:r w:rsidRPr="00757922">
        <w:rPr>
          <w:rFonts w:ascii="Times New Roman" w:hAnsi="Times New Roman" w:cs="Times New Roman"/>
          <w:color w:val="000000" w:themeColor="text1"/>
          <w:sz w:val="24"/>
          <w:szCs w:val="24"/>
        </w:rPr>
        <w:t>sleep</w:t>
      </w:r>
      <w:r w:rsidR="00562105" w:rsidRPr="00757922">
        <w:rPr>
          <w:rFonts w:ascii="Times New Roman" w:hAnsi="Times New Roman" w:cs="Times New Roman"/>
          <w:color w:val="000000" w:themeColor="text1"/>
          <w:sz w:val="24"/>
          <w:szCs w:val="24"/>
        </w:rPr>
        <w:t xml:space="preserve"> </w:t>
      </w:r>
      <w:r w:rsidR="00BF705D" w:rsidRPr="00757922">
        <w:rPr>
          <w:rFonts w:ascii="Times New Roman" w:hAnsi="Times New Roman" w:cs="Times New Roman"/>
          <w:color w:val="000000" w:themeColor="text1"/>
          <w:sz w:val="24"/>
          <w:szCs w:val="24"/>
        </w:rPr>
        <w:t>practices</w:t>
      </w:r>
      <w:r w:rsidRPr="00757922">
        <w:rPr>
          <w:rFonts w:ascii="Times New Roman" w:hAnsi="Times New Roman" w:cs="Times New Roman"/>
          <w:color w:val="000000" w:themeColor="text1"/>
          <w:sz w:val="24"/>
          <w:szCs w:val="24"/>
        </w:rPr>
        <w:t xml:space="preserve">. </w:t>
      </w:r>
      <w:r w:rsidR="00BF705D" w:rsidRPr="00757922">
        <w:rPr>
          <w:rFonts w:ascii="Times New Roman" w:hAnsi="Times New Roman" w:cs="Times New Roman"/>
          <w:color w:val="000000" w:themeColor="text1"/>
          <w:sz w:val="24"/>
          <w:szCs w:val="24"/>
        </w:rPr>
        <w:t>Participants</w:t>
      </w:r>
      <w:r w:rsidRPr="00757922">
        <w:rPr>
          <w:rFonts w:ascii="Times New Roman" w:hAnsi="Times New Roman" w:cs="Times New Roman"/>
          <w:color w:val="000000" w:themeColor="text1"/>
          <w:sz w:val="24"/>
          <w:szCs w:val="24"/>
        </w:rPr>
        <w:t xml:space="preserve"> who are smoking will be asked to contact their provi</w:t>
      </w:r>
      <w:r w:rsidR="00562105" w:rsidRPr="00757922">
        <w:rPr>
          <w:rFonts w:ascii="Times New Roman" w:hAnsi="Times New Roman" w:cs="Times New Roman"/>
          <w:color w:val="000000" w:themeColor="text1"/>
          <w:sz w:val="24"/>
          <w:szCs w:val="24"/>
        </w:rPr>
        <w:t>ncial smoking cessation program.</w:t>
      </w:r>
    </w:p>
    <w:p w14:paraId="04B47C5A" w14:textId="77777777" w:rsidR="002B0645" w:rsidRPr="00757922" w:rsidRDefault="002B0645">
      <w:pPr>
        <w:pStyle w:val="NoSpacing"/>
        <w:numPr>
          <w:ilvl w:val="0"/>
          <w:numId w:val="6"/>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Daily emails and short videos include reminders to adhere to the recommended lifestyle habits including dietary tips.</w:t>
      </w:r>
    </w:p>
    <w:p w14:paraId="7F81BD47" w14:textId="1F316128" w:rsidR="5FA53CC0" w:rsidRPr="00757922" w:rsidRDefault="00BF705D">
      <w:pPr>
        <w:pStyle w:val="NoSpacing"/>
        <w:numPr>
          <w:ilvl w:val="0"/>
          <w:numId w:val="6"/>
        </w:numPr>
        <w:rPr>
          <w:rStyle w:val="Heading4Char"/>
          <w:rFonts w:ascii="Times New Roman" w:eastAsiaTheme="minorHAnsi" w:hAnsi="Times New Roman" w:cs="Times New Roman"/>
          <w:i w:val="0"/>
          <w:iCs w:val="0"/>
          <w:color w:val="000000" w:themeColor="text1"/>
          <w:sz w:val="24"/>
          <w:szCs w:val="24"/>
        </w:rPr>
      </w:pPr>
      <w:r w:rsidRPr="00757922">
        <w:rPr>
          <w:rFonts w:ascii="Times New Roman" w:hAnsi="Times New Roman" w:cs="Times New Roman"/>
          <w:color w:val="000000" w:themeColor="text1"/>
          <w:sz w:val="24"/>
          <w:szCs w:val="24"/>
        </w:rPr>
        <w:t xml:space="preserve">Biweekly </w:t>
      </w:r>
      <w:r w:rsidR="002B0645" w:rsidRPr="00757922">
        <w:rPr>
          <w:rFonts w:ascii="Times New Roman" w:hAnsi="Times New Roman" w:cs="Times New Roman"/>
          <w:color w:val="000000" w:themeColor="text1"/>
          <w:sz w:val="24"/>
          <w:szCs w:val="24"/>
        </w:rPr>
        <w:t xml:space="preserve">sessions led by the </w:t>
      </w:r>
      <w:r w:rsidR="00562105" w:rsidRPr="00757922">
        <w:rPr>
          <w:rFonts w:ascii="Times New Roman" w:hAnsi="Times New Roman" w:cs="Times New Roman"/>
          <w:color w:val="000000" w:themeColor="text1"/>
          <w:sz w:val="24"/>
          <w:szCs w:val="24"/>
        </w:rPr>
        <w:t>PI</w:t>
      </w:r>
      <w:r w:rsidRPr="00757922">
        <w:rPr>
          <w:rFonts w:ascii="Times New Roman" w:hAnsi="Times New Roman" w:cs="Times New Roman"/>
          <w:color w:val="000000" w:themeColor="text1"/>
          <w:sz w:val="24"/>
          <w:szCs w:val="24"/>
        </w:rPr>
        <w:t xml:space="preserve"> and</w:t>
      </w:r>
      <w:r w:rsidR="00562105" w:rsidRPr="00757922">
        <w:rPr>
          <w:rFonts w:ascii="Times New Roman" w:hAnsi="Times New Roman" w:cs="Times New Roman"/>
          <w:color w:val="000000" w:themeColor="text1"/>
          <w:sz w:val="24"/>
          <w:szCs w:val="24"/>
        </w:rPr>
        <w:t xml:space="preserve"> </w:t>
      </w:r>
      <w:r w:rsidR="002B0645" w:rsidRPr="00757922">
        <w:rPr>
          <w:rFonts w:ascii="Times New Roman" w:hAnsi="Times New Roman" w:cs="Times New Roman"/>
          <w:color w:val="000000" w:themeColor="text1"/>
          <w:sz w:val="24"/>
          <w:szCs w:val="24"/>
        </w:rPr>
        <w:t>Study Physician</w:t>
      </w:r>
      <w:r w:rsidRPr="00757922">
        <w:rPr>
          <w:rFonts w:ascii="Times New Roman" w:hAnsi="Times New Roman" w:cs="Times New Roman"/>
          <w:color w:val="000000" w:themeColor="text1"/>
          <w:sz w:val="24"/>
          <w:szCs w:val="24"/>
        </w:rPr>
        <w:t>.</w:t>
      </w:r>
    </w:p>
    <w:p w14:paraId="2602C930" w14:textId="530AE8F2" w:rsidR="0057078C" w:rsidRPr="00757922" w:rsidRDefault="00EC4618" w:rsidP="009F2CC5">
      <w:pPr>
        <w:pStyle w:val="Heading3"/>
        <w:rPr>
          <w:sz w:val="24"/>
          <w:szCs w:val="24"/>
        </w:rPr>
      </w:pPr>
      <w:bookmarkStart w:id="91" w:name="_Toc119942897"/>
      <w:r w:rsidRPr="00757922">
        <w:rPr>
          <w:rStyle w:val="Heading4Char"/>
          <w:rFonts w:ascii="Times New Roman" w:hAnsi="Times New Roman" w:cs="Times New Roman"/>
          <w:i w:val="0"/>
          <w:iCs w:val="0"/>
          <w:color w:val="000000" w:themeColor="text1"/>
          <w:sz w:val="24"/>
          <w:szCs w:val="24"/>
        </w:rPr>
        <w:lastRenderedPageBreak/>
        <w:t>5</w:t>
      </w:r>
      <w:r w:rsidR="0057078C" w:rsidRPr="00757922">
        <w:rPr>
          <w:rStyle w:val="Heading4Char"/>
          <w:rFonts w:ascii="Times New Roman" w:hAnsi="Times New Roman" w:cs="Times New Roman"/>
          <w:i w:val="0"/>
          <w:iCs w:val="0"/>
          <w:color w:val="000000" w:themeColor="text1"/>
          <w:sz w:val="24"/>
          <w:szCs w:val="24"/>
        </w:rPr>
        <w:t>.1.</w:t>
      </w:r>
      <w:r w:rsidR="000C7EC0" w:rsidRPr="00757922">
        <w:rPr>
          <w:rStyle w:val="Heading4Char"/>
          <w:rFonts w:ascii="Times New Roman" w:hAnsi="Times New Roman" w:cs="Times New Roman"/>
          <w:i w:val="0"/>
          <w:iCs w:val="0"/>
          <w:color w:val="000000" w:themeColor="text1"/>
          <w:sz w:val="24"/>
          <w:szCs w:val="24"/>
        </w:rPr>
        <w:t>7</w:t>
      </w:r>
      <w:r w:rsidR="0057078C" w:rsidRPr="00757922">
        <w:rPr>
          <w:i/>
          <w:sz w:val="24"/>
          <w:szCs w:val="24"/>
        </w:rPr>
        <w:t xml:space="preserve"> </w:t>
      </w:r>
      <w:r w:rsidR="004F26C2" w:rsidRPr="00757922">
        <w:rPr>
          <w:sz w:val="24"/>
          <w:szCs w:val="24"/>
        </w:rPr>
        <w:t>Smoking Cess</w:t>
      </w:r>
      <w:r w:rsidR="0057078C" w:rsidRPr="00757922">
        <w:rPr>
          <w:sz w:val="24"/>
          <w:szCs w:val="24"/>
        </w:rPr>
        <w:t>ation</w:t>
      </w:r>
      <w:bookmarkEnd w:id="91"/>
      <w:r w:rsidR="0057078C" w:rsidRPr="00757922">
        <w:rPr>
          <w:i/>
          <w:sz w:val="24"/>
          <w:szCs w:val="24"/>
        </w:rPr>
        <w:t xml:space="preserve"> </w:t>
      </w:r>
    </w:p>
    <w:p w14:paraId="2B114871" w14:textId="4A15D93D" w:rsidR="5FA53CC0" w:rsidRPr="00757922" w:rsidRDefault="006A3F2D" w:rsidP="00E0157D">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In the online baseline questionnaire, participants will be asked about their smoking habits</w:t>
      </w:r>
      <w:r w:rsidR="00273679" w:rsidRPr="00757922">
        <w:rPr>
          <w:rFonts w:ascii="Times New Roman" w:hAnsi="Times New Roman" w:cs="Times New Roman"/>
          <w:color w:val="000000" w:themeColor="text1"/>
          <w:sz w:val="24"/>
          <w:szCs w:val="24"/>
        </w:rPr>
        <w:t xml:space="preserve">. </w:t>
      </w:r>
      <w:r w:rsidR="00B85438" w:rsidRPr="00757922">
        <w:rPr>
          <w:rFonts w:ascii="Times New Roman" w:hAnsi="Times New Roman" w:cs="Times New Roman"/>
          <w:color w:val="000000" w:themeColor="text1"/>
          <w:sz w:val="24"/>
          <w:szCs w:val="24"/>
        </w:rPr>
        <w:t>Participants who</w:t>
      </w:r>
      <w:r w:rsidRPr="00757922">
        <w:rPr>
          <w:rFonts w:ascii="Times New Roman" w:hAnsi="Times New Roman" w:cs="Times New Roman"/>
          <w:color w:val="000000" w:themeColor="text1"/>
          <w:sz w:val="24"/>
          <w:szCs w:val="24"/>
        </w:rPr>
        <w:t xml:space="preserve"> indicated that they currently smoke or consume tobacco products will be </w:t>
      </w:r>
      <w:r w:rsidR="00273679" w:rsidRPr="00757922">
        <w:rPr>
          <w:rFonts w:ascii="Times New Roman" w:hAnsi="Times New Roman" w:cs="Times New Roman"/>
          <w:color w:val="000000" w:themeColor="text1"/>
          <w:sz w:val="24"/>
          <w:szCs w:val="24"/>
        </w:rPr>
        <w:t>provided with the contact information of smoking cessation program available in their province, such as</w:t>
      </w:r>
      <w:r w:rsidRPr="00757922">
        <w:rPr>
          <w:rFonts w:ascii="Times New Roman" w:hAnsi="Times New Roman" w:cs="Times New Roman"/>
          <w:color w:val="000000" w:themeColor="text1"/>
          <w:sz w:val="24"/>
          <w:szCs w:val="24"/>
        </w:rPr>
        <w:t xml:space="preserve"> Tobacco Free Nova Scotia (TFNS)</w:t>
      </w:r>
      <w:r w:rsidR="00BF705D" w:rsidRPr="00757922">
        <w:rPr>
          <w:rFonts w:ascii="Times New Roman" w:hAnsi="Times New Roman" w:cs="Times New Roman"/>
          <w:color w:val="000000" w:themeColor="text1"/>
          <w:sz w:val="24"/>
          <w:szCs w:val="24"/>
        </w:rPr>
        <w:t xml:space="preserve"> or other provincial programs</w:t>
      </w:r>
      <w:r w:rsidRPr="00757922">
        <w:rPr>
          <w:rFonts w:ascii="Times New Roman" w:hAnsi="Times New Roman" w:cs="Times New Roman"/>
          <w:color w:val="000000" w:themeColor="text1"/>
          <w:sz w:val="24"/>
          <w:szCs w:val="24"/>
        </w:rPr>
        <w:t xml:space="preserve">. TFNS offers free, confidential, personalized support to help people quit smoking and stay quit. Participants will be </w:t>
      </w:r>
      <w:r w:rsidR="001D5131" w:rsidRPr="00757922">
        <w:rPr>
          <w:rFonts w:ascii="Times New Roman" w:hAnsi="Times New Roman" w:cs="Times New Roman"/>
          <w:color w:val="000000" w:themeColor="text1"/>
          <w:sz w:val="24"/>
          <w:szCs w:val="24"/>
        </w:rPr>
        <w:t xml:space="preserve">asked </w:t>
      </w:r>
      <w:r w:rsidRPr="00757922">
        <w:rPr>
          <w:rFonts w:ascii="Times New Roman" w:hAnsi="Times New Roman" w:cs="Times New Roman"/>
          <w:color w:val="000000" w:themeColor="text1"/>
          <w:sz w:val="24"/>
          <w:szCs w:val="24"/>
        </w:rPr>
        <w:t>to call 8-1-1 to regis</w:t>
      </w:r>
      <w:r w:rsidR="00562105" w:rsidRPr="00757922">
        <w:rPr>
          <w:rFonts w:ascii="Times New Roman" w:hAnsi="Times New Roman" w:cs="Times New Roman"/>
          <w:color w:val="000000" w:themeColor="text1"/>
          <w:sz w:val="24"/>
          <w:szCs w:val="24"/>
        </w:rPr>
        <w:t>ter with the service at the beginning</w:t>
      </w:r>
      <w:r w:rsidRPr="00757922">
        <w:rPr>
          <w:rFonts w:ascii="Times New Roman" w:hAnsi="Times New Roman" w:cs="Times New Roman"/>
          <w:color w:val="000000" w:themeColor="text1"/>
          <w:sz w:val="24"/>
          <w:szCs w:val="24"/>
        </w:rPr>
        <w:t xml:space="preserve"> of their 6-month intervention period</w:t>
      </w:r>
      <w:r w:rsidR="001D5131" w:rsidRPr="00757922">
        <w:rPr>
          <w:rFonts w:ascii="Times New Roman" w:hAnsi="Times New Roman" w:cs="Times New Roman"/>
          <w:color w:val="000000" w:themeColor="text1"/>
          <w:sz w:val="24"/>
          <w:szCs w:val="24"/>
        </w:rPr>
        <w:t xml:space="preserve"> after they watch the educational videos and receiv</w:t>
      </w:r>
      <w:r w:rsidR="00562105" w:rsidRPr="00757922">
        <w:rPr>
          <w:rFonts w:ascii="Times New Roman" w:hAnsi="Times New Roman" w:cs="Times New Roman"/>
          <w:color w:val="000000" w:themeColor="text1"/>
          <w:sz w:val="24"/>
          <w:szCs w:val="24"/>
        </w:rPr>
        <w:t xml:space="preserve">e other health promotion advice. </w:t>
      </w:r>
      <w:r w:rsidR="00B85438" w:rsidRPr="00757922">
        <w:rPr>
          <w:rFonts w:ascii="Times New Roman" w:hAnsi="Times New Roman" w:cs="Times New Roman"/>
          <w:color w:val="000000" w:themeColor="text1"/>
          <w:sz w:val="24"/>
          <w:szCs w:val="24"/>
        </w:rPr>
        <w:t xml:space="preserve">A </w:t>
      </w:r>
      <w:r w:rsidR="000E30A5" w:rsidRPr="00757922">
        <w:rPr>
          <w:rFonts w:ascii="Times New Roman" w:hAnsi="Times New Roman" w:cs="Times New Roman"/>
          <w:color w:val="000000" w:themeColor="text1"/>
          <w:sz w:val="24"/>
          <w:szCs w:val="24"/>
        </w:rPr>
        <w:t xml:space="preserve">2018 </w:t>
      </w:r>
      <w:r w:rsidR="00B85438" w:rsidRPr="00757922">
        <w:rPr>
          <w:rFonts w:ascii="Times New Roman" w:hAnsi="Times New Roman" w:cs="Times New Roman"/>
          <w:color w:val="000000" w:themeColor="text1"/>
          <w:sz w:val="24"/>
          <w:szCs w:val="24"/>
        </w:rPr>
        <w:t xml:space="preserve">study found that Canadian provinces with smoking cessation initiatives for cancer patients </w:t>
      </w:r>
      <w:r w:rsidR="00E51287" w:rsidRPr="00757922">
        <w:rPr>
          <w:rFonts w:ascii="Times New Roman" w:hAnsi="Times New Roman" w:cs="Times New Roman"/>
          <w:color w:val="000000" w:themeColor="text1"/>
          <w:sz w:val="24"/>
          <w:szCs w:val="24"/>
        </w:rPr>
        <w:t xml:space="preserve">offered </w:t>
      </w:r>
      <w:r w:rsidR="00B85438" w:rsidRPr="00757922">
        <w:rPr>
          <w:rFonts w:ascii="Times New Roman" w:hAnsi="Times New Roman" w:cs="Times New Roman"/>
          <w:color w:val="000000" w:themeColor="text1"/>
          <w:sz w:val="24"/>
          <w:szCs w:val="24"/>
        </w:rPr>
        <w:t xml:space="preserve">a referral to 22-80% of ambulatory cancer patients who screened positive for smoking and 21-45% of those patients accepted the referral </w:t>
      </w:r>
      <w:r w:rsidR="000E30A5" w:rsidRPr="00757922">
        <w:rPr>
          <w:rFonts w:ascii="Times New Roman" w:hAnsi="Times New Roman" w:cs="Times New Roman"/>
          <w:color w:val="000000" w:themeColor="text1"/>
          <w:sz w:val="24"/>
          <w:szCs w:val="24"/>
        </w:rPr>
        <w:fldChar w:fldCharType="begin"/>
      </w:r>
      <w:r w:rsidR="000A33A6" w:rsidRPr="00757922">
        <w:rPr>
          <w:rFonts w:ascii="Times New Roman" w:hAnsi="Times New Roman" w:cs="Times New Roman"/>
          <w:color w:val="000000" w:themeColor="text1"/>
          <w:sz w:val="24"/>
          <w:szCs w:val="24"/>
        </w:rPr>
        <w:instrText xml:space="preserve"> ADDIN ZOTERO_ITEM CSL_CITATION {"citationID":"nrT6dnN6","properties":{"formattedCitation":"\\super 92\\nosupersub{}","plainCitation":"92","noteIndex":0},"citationItems":[{"id":561,"uris":["http://zotero.org/groups/4746215/items/3YF9VXRH"],"itemData":{"id":561,"type":"article-journal","container-title":"Journal of Clinical Oncology","DOI":"10.1200/JCO.2018.36.15_suppl.e18538","ISSN":"0732-183X, 1527-7755","issue":"15_suppl","journalAbbreviation":"JCO","language":"en","page":"e18538-e18538","source":"DOI.org (Crossref)","title":"Results of a pan-Canadian approach to systems change for smoking cessation support in Canadian cancer centers.","volume":"36","author":[{"family":"Halligan","given":"Michelle"},{"family":"Keen","given":"Deb"},{"family":"Timmings","given":"Caitlyn"},{"family":"Warren","given":"Graham W."}],"issued":{"date-parts":[["2018",5,20]]}}}],"schema":"https://github.com/citation-style-language/schema/raw/master/csl-citation.json"} </w:instrText>
      </w:r>
      <w:r w:rsidR="000E30A5" w:rsidRPr="00757922">
        <w:rPr>
          <w:rFonts w:ascii="Times New Roman" w:hAnsi="Times New Roman" w:cs="Times New Roman"/>
          <w:color w:val="000000" w:themeColor="text1"/>
          <w:sz w:val="24"/>
          <w:szCs w:val="24"/>
        </w:rPr>
        <w:fldChar w:fldCharType="separate"/>
      </w:r>
      <w:r w:rsidR="000A33A6" w:rsidRPr="00757922">
        <w:rPr>
          <w:rFonts w:ascii="Times New Roman" w:hAnsi="Times New Roman" w:cs="Times New Roman"/>
          <w:color w:val="000000" w:themeColor="text1"/>
          <w:sz w:val="24"/>
          <w:szCs w:val="24"/>
          <w:vertAlign w:val="superscript"/>
        </w:rPr>
        <w:t>92</w:t>
      </w:r>
      <w:r w:rsidR="000E30A5" w:rsidRPr="00757922">
        <w:rPr>
          <w:rFonts w:ascii="Times New Roman" w:hAnsi="Times New Roman" w:cs="Times New Roman"/>
          <w:color w:val="000000" w:themeColor="text1"/>
          <w:sz w:val="24"/>
          <w:szCs w:val="24"/>
        </w:rPr>
        <w:fldChar w:fldCharType="end"/>
      </w:r>
      <w:r w:rsidR="00B85438" w:rsidRPr="00757922">
        <w:rPr>
          <w:rFonts w:ascii="Times New Roman" w:hAnsi="Times New Roman" w:cs="Times New Roman"/>
          <w:color w:val="000000" w:themeColor="text1"/>
          <w:sz w:val="24"/>
          <w:szCs w:val="24"/>
        </w:rPr>
        <w:t xml:space="preserve">. Therefore, participants </w:t>
      </w:r>
      <w:r w:rsidR="002B2DC6" w:rsidRPr="00757922">
        <w:rPr>
          <w:rFonts w:ascii="Times New Roman" w:hAnsi="Times New Roman" w:cs="Times New Roman"/>
          <w:color w:val="000000" w:themeColor="text1"/>
          <w:sz w:val="24"/>
          <w:szCs w:val="24"/>
        </w:rPr>
        <w:t xml:space="preserve">may be referred to smoking cessation services through standard medical care, </w:t>
      </w:r>
      <w:r w:rsidR="00B85438" w:rsidRPr="00757922">
        <w:rPr>
          <w:rFonts w:ascii="Times New Roman" w:hAnsi="Times New Roman" w:cs="Times New Roman"/>
          <w:color w:val="000000" w:themeColor="text1"/>
          <w:sz w:val="24"/>
          <w:szCs w:val="24"/>
        </w:rPr>
        <w:t xml:space="preserve">in which </w:t>
      </w:r>
      <w:r w:rsidR="002B2DC6" w:rsidRPr="00757922">
        <w:rPr>
          <w:rFonts w:ascii="Times New Roman" w:hAnsi="Times New Roman" w:cs="Times New Roman"/>
          <w:color w:val="000000" w:themeColor="text1"/>
          <w:sz w:val="24"/>
          <w:szCs w:val="24"/>
        </w:rPr>
        <w:t xml:space="preserve">this will act as extra support to further encourage </w:t>
      </w:r>
      <w:r w:rsidR="00B85438" w:rsidRPr="00757922">
        <w:rPr>
          <w:rFonts w:ascii="Times New Roman" w:hAnsi="Times New Roman" w:cs="Times New Roman"/>
          <w:color w:val="000000" w:themeColor="text1"/>
          <w:sz w:val="24"/>
          <w:szCs w:val="24"/>
        </w:rPr>
        <w:t>acceptance of referral to TFNS or other provincial service.</w:t>
      </w:r>
    </w:p>
    <w:p w14:paraId="04D591D6" w14:textId="6F86C9F2" w:rsidR="002B0645" w:rsidRPr="00757922" w:rsidRDefault="00EC4618" w:rsidP="005F75BD">
      <w:pPr>
        <w:pStyle w:val="Heading3"/>
        <w:rPr>
          <w:sz w:val="24"/>
          <w:szCs w:val="24"/>
        </w:rPr>
      </w:pPr>
      <w:bookmarkStart w:id="92" w:name="_Toc119942898"/>
      <w:r w:rsidRPr="00757922">
        <w:rPr>
          <w:sz w:val="24"/>
          <w:szCs w:val="24"/>
        </w:rPr>
        <w:t>5</w:t>
      </w:r>
      <w:r w:rsidR="00696AAF" w:rsidRPr="00757922">
        <w:rPr>
          <w:sz w:val="24"/>
          <w:szCs w:val="24"/>
        </w:rPr>
        <w:t>.1.</w:t>
      </w:r>
      <w:r w:rsidR="000C7EC0" w:rsidRPr="00757922">
        <w:rPr>
          <w:sz w:val="24"/>
          <w:szCs w:val="24"/>
        </w:rPr>
        <w:t>8</w:t>
      </w:r>
      <w:r w:rsidR="002A34E5" w:rsidRPr="00757922">
        <w:rPr>
          <w:sz w:val="24"/>
          <w:szCs w:val="24"/>
        </w:rPr>
        <w:t xml:space="preserve"> </w:t>
      </w:r>
      <w:r w:rsidR="002B0645" w:rsidRPr="00757922">
        <w:rPr>
          <w:sz w:val="24"/>
          <w:szCs w:val="24"/>
        </w:rPr>
        <w:t>Connection and Relationship Teaching</w:t>
      </w:r>
      <w:bookmarkEnd w:id="92"/>
    </w:p>
    <w:p w14:paraId="0208D001" w14:textId="65623ADA" w:rsidR="00252EE2" w:rsidRPr="00757922" w:rsidRDefault="002B0645" w:rsidP="00252EE2">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Participants will learn about and be encouraged to increase the multidimensional connection and intimacy in their lives by</w:t>
      </w:r>
      <w:r w:rsidR="00716EC2" w:rsidRPr="00757922">
        <w:rPr>
          <w:rFonts w:ascii="Times New Roman" w:hAnsi="Times New Roman" w:cs="Times New Roman"/>
          <w:color w:val="000000" w:themeColor="text1"/>
          <w:sz w:val="24"/>
          <w:szCs w:val="24"/>
        </w:rPr>
        <w:t>:</w:t>
      </w:r>
      <w:r w:rsidR="00252EE2" w:rsidRPr="00757922">
        <w:rPr>
          <w:rFonts w:ascii="Times New Roman" w:hAnsi="Times New Roman" w:cs="Times New Roman"/>
          <w:color w:val="000000" w:themeColor="text1"/>
          <w:sz w:val="24"/>
          <w:szCs w:val="24"/>
        </w:rPr>
        <w:t xml:space="preserve"> </w:t>
      </w:r>
    </w:p>
    <w:p w14:paraId="4FB4E7DA" w14:textId="711A9D50" w:rsidR="002B0645" w:rsidRPr="00757922" w:rsidRDefault="002B0645">
      <w:pPr>
        <w:pStyle w:val="NoSpacing"/>
        <w:numPr>
          <w:ilvl w:val="0"/>
          <w:numId w:val="13"/>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Watching a video produced by the </w:t>
      </w:r>
      <w:r w:rsidR="00562105" w:rsidRPr="00757922">
        <w:rPr>
          <w:rFonts w:ascii="Times New Roman" w:hAnsi="Times New Roman" w:cs="Times New Roman"/>
          <w:color w:val="000000" w:themeColor="text1"/>
          <w:sz w:val="24"/>
          <w:szCs w:val="24"/>
        </w:rPr>
        <w:t>PI and Study Physician</w:t>
      </w:r>
      <w:r w:rsidR="00716EC2" w:rsidRPr="00757922">
        <w:rPr>
          <w:rFonts w:ascii="Times New Roman" w:hAnsi="Times New Roman" w:cs="Times New Roman"/>
          <w:color w:val="000000" w:themeColor="text1"/>
          <w:sz w:val="24"/>
          <w:szCs w:val="24"/>
        </w:rPr>
        <w:t>.</w:t>
      </w:r>
    </w:p>
    <w:p w14:paraId="7E88BEC1" w14:textId="09989F78" w:rsidR="00252EE2" w:rsidRPr="00757922" w:rsidRDefault="00252EE2">
      <w:pPr>
        <w:pStyle w:val="NoSpacing"/>
        <w:numPr>
          <w:ilvl w:val="0"/>
          <w:numId w:val="13"/>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Daily emails and short videos include reminders to express and ask for more connection in their lives. For instance, every Sunday the pilot participants were asked to call a family member or friend who lives at a distance</w:t>
      </w:r>
      <w:r w:rsidR="00716EC2" w:rsidRPr="00757922">
        <w:rPr>
          <w:rFonts w:ascii="Times New Roman" w:hAnsi="Times New Roman" w:cs="Times New Roman"/>
          <w:color w:val="000000" w:themeColor="text1"/>
          <w:sz w:val="24"/>
          <w:szCs w:val="24"/>
        </w:rPr>
        <w:t>.</w:t>
      </w:r>
    </w:p>
    <w:p w14:paraId="7F13F74A" w14:textId="2F390501" w:rsidR="5FA53CC0" w:rsidRPr="00757922" w:rsidRDefault="00BF705D">
      <w:pPr>
        <w:pStyle w:val="NoSpacing"/>
        <w:numPr>
          <w:ilvl w:val="0"/>
          <w:numId w:val="13"/>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Biweekly </w:t>
      </w:r>
      <w:r w:rsidR="00252EE2" w:rsidRPr="00757922">
        <w:rPr>
          <w:rFonts w:ascii="Times New Roman" w:hAnsi="Times New Roman" w:cs="Times New Roman"/>
          <w:color w:val="000000" w:themeColor="text1"/>
          <w:sz w:val="24"/>
          <w:szCs w:val="24"/>
        </w:rPr>
        <w:t xml:space="preserve">videoconference sessions led by the </w:t>
      </w:r>
      <w:r w:rsidR="006C745A" w:rsidRPr="00757922">
        <w:rPr>
          <w:rFonts w:ascii="Times New Roman" w:hAnsi="Times New Roman" w:cs="Times New Roman"/>
          <w:color w:val="000000" w:themeColor="text1"/>
          <w:sz w:val="24"/>
          <w:szCs w:val="24"/>
        </w:rPr>
        <w:t xml:space="preserve">PI, </w:t>
      </w:r>
      <w:r w:rsidR="00252EE2" w:rsidRPr="00757922">
        <w:rPr>
          <w:rFonts w:ascii="Times New Roman" w:hAnsi="Times New Roman" w:cs="Times New Roman"/>
          <w:color w:val="000000" w:themeColor="text1"/>
          <w:sz w:val="24"/>
          <w:szCs w:val="24"/>
        </w:rPr>
        <w:t xml:space="preserve">Study Physician, </w:t>
      </w:r>
      <w:r w:rsidR="006C745A" w:rsidRPr="00757922">
        <w:rPr>
          <w:rFonts w:ascii="Times New Roman" w:hAnsi="Times New Roman" w:cs="Times New Roman"/>
          <w:color w:val="000000" w:themeColor="text1"/>
          <w:sz w:val="24"/>
          <w:szCs w:val="24"/>
        </w:rPr>
        <w:t xml:space="preserve">and </w:t>
      </w:r>
      <w:r w:rsidR="00252EE2" w:rsidRPr="00757922">
        <w:rPr>
          <w:rFonts w:ascii="Times New Roman" w:hAnsi="Times New Roman" w:cs="Times New Roman"/>
          <w:color w:val="000000" w:themeColor="text1"/>
          <w:sz w:val="24"/>
          <w:szCs w:val="24"/>
        </w:rPr>
        <w:t>other part</w:t>
      </w:r>
      <w:r w:rsidR="006C745A" w:rsidRPr="00757922">
        <w:rPr>
          <w:rFonts w:ascii="Times New Roman" w:hAnsi="Times New Roman" w:cs="Times New Roman"/>
          <w:color w:val="000000" w:themeColor="text1"/>
          <w:sz w:val="24"/>
          <w:szCs w:val="24"/>
        </w:rPr>
        <w:t>icipants, and others.</w:t>
      </w:r>
    </w:p>
    <w:p w14:paraId="3E193C1F" w14:textId="20FE3051" w:rsidR="0031407C" w:rsidRPr="00757922" w:rsidRDefault="00EC4618" w:rsidP="005F75BD">
      <w:pPr>
        <w:pStyle w:val="Heading3"/>
        <w:rPr>
          <w:sz w:val="24"/>
          <w:szCs w:val="24"/>
        </w:rPr>
      </w:pPr>
      <w:bookmarkStart w:id="93" w:name="_Toc119942899"/>
      <w:r w:rsidRPr="00757922">
        <w:rPr>
          <w:sz w:val="24"/>
          <w:szCs w:val="24"/>
        </w:rPr>
        <w:t>5</w:t>
      </w:r>
      <w:r w:rsidR="00696AAF" w:rsidRPr="00757922">
        <w:rPr>
          <w:sz w:val="24"/>
          <w:szCs w:val="24"/>
        </w:rPr>
        <w:t>.1.</w:t>
      </w:r>
      <w:r w:rsidR="000C7EC0" w:rsidRPr="00757922">
        <w:rPr>
          <w:sz w:val="24"/>
          <w:szCs w:val="24"/>
        </w:rPr>
        <w:t>9</w:t>
      </w:r>
      <w:r w:rsidR="002A34E5" w:rsidRPr="00757922">
        <w:rPr>
          <w:sz w:val="24"/>
          <w:szCs w:val="24"/>
        </w:rPr>
        <w:t xml:space="preserve"> </w:t>
      </w:r>
      <w:r w:rsidR="0031407C" w:rsidRPr="00757922">
        <w:rPr>
          <w:sz w:val="24"/>
          <w:szCs w:val="24"/>
        </w:rPr>
        <w:t>Social Support</w:t>
      </w:r>
      <w:bookmarkEnd w:id="93"/>
    </w:p>
    <w:p w14:paraId="329468BF" w14:textId="03DBB12B" w:rsidR="0031407C" w:rsidRPr="00757922" w:rsidRDefault="0031407C" w:rsidP="0031407C">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To maximize compliance with an intense program and to improve the dept</w:t>
      </w:r>
      <w:r w:rsidR="006C745A" w:rsidRPr="00757922">
        <w:rPr>
          <w:rFonts w:ascii="Times New Roman" w:hAnsi="Times New Roman" w:cs="Times New Roman"/>
          <w:color w:val="000000" w:themeColor="text1"/>
          <w:sz w:val="24"/>
          <w:szCs w:val="24"/>
        </w:rPr>
        <w:t>h and breadth of social support participants have the option to</w:t>
      </w:r>
      <w:r w:rsidR="00716EC2" w:rsidRPr="00757922">
        <w:rPr>
          <w:rFonts w:ascii="Times New Roman" w:hAnsi="Times New Roman" w:cs="Times New Roman"/>
          <w:color w:val="000000" w:themeColor="text1"/>
          <w:sz w:val="24"/>
          <w:szCs w:val="24"/>
        </w:rPr>
        <w:t>:</w:t>
      </w:r>
    </w:p>
    <w:p w14:paraId="026E97ED" w14:textId="604C5C22" w:rsidR="00116D29" w:rsidRPr="00757922" w:rsidRDefault="0031407C">
      <w:pPr>
        <w:pStyle w:val="NoSpacing"/>
        <w:numPr>
          <w:ilvl w:val="0"/>
          <w:numId w:val="7"/>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Call two other co-participants each week. </w:t>
      </w:r>
      <w:r w:rsidR="00116D29" w:rsidRPr="00757922">
        <w:rPr>
          <w:rFonts w:ascii="Times New Roman" w:hAnsi="Times New Roman" w:cs="Times New Roman"/>
          <w:color w:val="000000" w:themeColor="text1"/>
          <w:sz w:val="24"/>
          <w:szCs w:val="24"/>
        </w:rPr>
        <w:t>Co-participants are matched by demographic features. They are instructed to ask their ‘Buddies’ how they are doing with the program and</w:t>
      </w:r>
      <w:r w:rsidR="006C745A" w:rsidRPr="00757922">
        <w:rPr>
          <w:rFonts w:ascii="Times New Roman" w:hAnsi="Times New Roman" w:cs="Times New Roman"/>
          <w:color w:val="000000" w:themeColor="text1"/>
          <w:sz w:val="24"/>
          <w:szCs w:val="24"/>
        </w:rPr>
        <w:t xml:space="preserve"> to report their own compliance</w:t>
      </w:r>
      <w:r w:rsidR="00716EC2" w:rsidRPr="00757922">
        <w:rPr>
          <w:rFonts w:ascii="Times New Roman" w:hAnsi="Times New Roman" w:cs="Times New Roman"/>
          <w:color w:val="000000" w:themeColor="text1"/>
          <w:sz w:val="24"/>
          <w:szCs w:val="24"/>
        </w:rPr>
        <w:t>.</w:t>
      </w:r>
    </w:p>
    <w:p w14:paraId="744B864C" w14:textId="3BBB7EEE" w:rsidR="002341C7" w:rsidRPr="00757922" w:rsidRDefault="00E31B72">
      <w:pPr>
        <w:pStyle w:val="NoSpacing"/>
        <w:numPr>
          <w:ilvl w:val="0"/>
          <w:numId w:val="7"/>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Join a </w:t>
      </w:r>
      <w:r w:rsidR="00BF705D" w:rsidRPr="00757922">
        <w:rPr>
          <w:rFonts w:ascii="Times New Roman" w:hAnsi="Times New Roman" w:cs="Times New Roman"/>
          <w:color w:val="000000" w:themeColor="text1"/>
          <w:sz w:val="24"/>
          <w:szCs w:val="24"/>
        </w:rPr>
        <w:t>biweekly</w:t>
      </w:r>
      <w:r w:rsidR="00116D29" w:rsidRPr="00757922">
        <w:rPr>
          <w:rFonts w:ascii="Times New Roman" w:hAnsi="Times New Roman" w:cs="Times New Roman"/>
          <w:color w:val="000000" w:themeColor="text1"/>
          <w:sz w:val="24"/>
          <w:szCs w:val="24"/>
        </w:rPr>
        <w:t xml:space="preserve"> videoconferencing session</w:t>
      </w:r>
      <w:r w:rsidR="006C745A" w:rsidRPr="00757922">
        <w:rPr>
          <w:rFonts w:ascii="Times New Roman" w:hAnsi="Times New Roman" w:cs="Times New Roman"/>
          <w:color w:val="000000" w:themeColor="text1"/>
          <w:sz w:val="24"/>
          <w:szCs w:val="24"/>
        </w:rPr>
        <w:t xml:space="preserve"> as described above</w:t>
      </w:r>
      <w:r w:rsidR="00716EC2" w:rsidRPr="00757922">
        <w:rPr>
          <w:rFonts w:ascii="Times New Roman" w:hAnsi="Times New Roman" w:cs="Times New Roman"/>
          <w:color w:val="000000" w:themeColor="text1"/>
          <w:sz w:val="24"/>
          <w:szCs w:val="24"/>
        </w:rPr>
        <w:t>.</w:t>
      </w:r>
    </w:p>
    <w:p w14:paraId="101748F2" w14:textId="654F2B97" w:rsidR="00252EE2" w:rsidRPr="00757922" w:rsidRDefault="27C554CF" w:rsidP="0089143E">
      <w:pPr>
        <w:pStyle w:val="Heading3"/>
        <w:rPr>
          <w:sz w:val="24"/>
          <w:szCs w:val="24"/>
        </w:rPr>
      </w:pPr>
      <w:bookmarkStart w:id="94" w:name="_Toc119942900"/>
      <w:r w:rsidRPr="00757922">
        <w:rPr>
          <w:sz w:val="24"/>
          <w:szCs w:val="24"/>
        </w:rPr>
        <w:t>5.1.10 Weekly Schedule</w:t>
      </w:r>
      <w:bookmarkEnd w:id="94"/>
    </w:p>
    <w:p w14:paraId="0853B984" w14:textId="2250171E" w:rsidR="00252EE2" w:rsidRPr="00757922" w:rsidRDefault="27C554CF" w:rsidP="4A87553E">
      <w:pPr>
        <w:rPr>
          <w:color w:val="000000" w:themeColor="text1"/>
        </w:rPr>
      </w:pPr>
      <w:r w:rsidRPr="00757922">
        <w:rPr>
          <w:color w:val="000000" w:themeColor="text1"/>
        </w:rPr>
        <w:t>The content for the daily email and PEP talk will generally follow a schedule:</w:t>
      </w:r>
    </w:p>
    <w:p w14:paraId="62343B60" w14:textId="730FB38C" w:rsidR="00252EE2" w:rsidRPr="00757922" w:rsidRDefault="00252EE2" w:rsidP="4A87553E">
      <w:pPr>
        <w:rPr>
          <w:color w:val="000000" w:themeColor="text1"/>
        </w:rPr>
      </w:pPr>
    </w:p>
    <w:p w14:paraId="04E7EB28" w14:textId="7354BD7E" w:rsidR="00252EE2" w:rsidRPr="00757922" w:rsidRDefault="0EF79786" w:rsidP="4A87553E">
      <w:pPr>
        <w:rPr>
          <w:color w:val="000000" w:themeColor="text1"/>
        </w:rPr>
      </w:pPr>
      <w:r w:rsidRPr="00757922">
        <w:rPr>
          <w:color w:val="000000" w:themeColor="text1"/>
        </w:rPr>
        <w:t>Every day we recommend physical activity/</w:t>
      </w:r>
      <w:r w:rsidR="79B1FD69" w:rsidRPr="00757922">
        <w:rPr>
          <w:color w:val="000000" w:themeColor="text1"/>
        </w:rPr>
        <w:t>exercise and</w:t>
      </w:r>
      <w:r w:rsidRPr="00757922">
        <w:rPr>
          <w:color w:val="000000" w:themeColor="text1"/>
        </w:rPr>
        <w:t xml:space="preserve"> talk about healthy eating and/or staying more connected with loved ones.</w:t>
      </w:r>
    </w:p>
    <w:p w14:paraId="6BC12F06" w14:textId="2EC86E27" w:rsidR="00252EE2" w:rsidRPr="00757922" w:rsidRDefault="00252EE2" w:rsidP="4A87553E">
      <w:pPr>
        <w:rPr>
          <w:color w:val="000000" w:themeColor="text1"/>
        </w:rPr>
      </w:pPr>
    </w:p>
    <w:p w14:paraId="43CFF799" w14:textId="794947E2" w:rsidR="00252EE2" w:rsidRPr="00757922" w:rsidRDefault="0EF79786" w:rsidP="4A87553E">
      <w:pPr>
        <w:rPr>
          <w:color w:val="000000" w:themeColor="text1"/>
        </w:rPr>
      </w:pPr>
      <w:r w:rsidRPr="00757922">
        <w:rPr>
          <w:color w:val="000000" w:themeColor="text1"/>
        </w:rPr>
        <w:t>In addition, each day of the week has an extra theme:</w:t>
      </w:r>
    </w:p>
    <w:p w14:paraId="5D0D78A7" w14:textId="77777777" w:rsidR="00252EE2" w:rsidRPr="00757922" w:rsidRDefault="00252EE2" w:rsidP="4A87553E">
      <w:pPr>
        <w:rPr>
          <w:color w:val="000000" w:themeColor="text1"/>
        </w:rPr>
      </w:pPr>
    </w:p>
    <w:p w14:paraId="0079C4A1" w14:textId="5FD6B934" w:rsidR="00252EE2" w:rsidRPr="00757922" w:rsidRDefault="27C554CF" w:rsidP="4A87553E">
      <w:pPr>
        <w:rPr>
          <w:color w:val="000000" w:themeColor="text1"/>
        </w:rPr>
      </w:pPr>
      <w:r w:rsidRPr="00757922">
        <w:rPr>
          <w:color w:val="000000" w:themeColor="text1"/>
        </w:rPr>
        <w:lastRenderedPageBreak/>
        <w:t xml:space="preserve">Monday focuses on the science of sleep, teaching participants how to improve the quality and quantity of this </w:t>
      </w:r>
      <w:r w:rsidR="59C9FAEF" w:rsidRPr="00757922">
        <w:rPr>
          <w:color w:val="000000" w:themeColor="text1"/>
        </w:rPr>
        <w:t>important pillar of health.</w:t>
      </w:r>
    </w:p>
    <w:p w14:paraId="7C307278" w14:textId="77777777" w:rsidR="00252EE2" w:rsidRPr="00757922" w:rsidRDefault="00252EE2" w:rsidP="4A87553E">
      <w:pPr>
        <w:rPr>
          <w:color w:val="000000" w:themeColor="text1"/>
        </w:rPr>
      </w:pPr>
    </w:p>
    <w:p w14:paraId="0CA9110D" w14:textId="776DC0C8" w:rsidR="00252EE2" w:rsidRPr="00757922" w:rsidRDefault="27C554CF" w:rsidP="4A87553E">
      <w:pPr>
        <w:rPr>
          <w:color w:val="000000" w:themeColor="text1"/>
        </w:rPr>
      </w:pPr>
      <w:r w:rsidRPr="00757922">
        <w:rPr>
          <w:color w:val="000000" w:themeColor="text1"/>
        </w:rPr>
        <w:t xml:space="preserve">Tuesday: How to adopt and maintain Healthy Habits has its own proven method.  Based on Stanford Professor BJ Fogg’s book </w:t>
      </w:r>
      <w:r w:rsidRPr="00757922">
        <w:rPr>
          <w:i/>
          <w:iCs/>
          <w:color w:val="000000" w:themeColor="text1"/>
        </w:rPr>
        <w:t>Tiny Habits</w:t>
      </w:r>
      <w:r w:rsidRPr="00757922">
        <w:rPr>
          <w:color w:val="000000" w:themeColor="text1"/>
        </w:rPr>
        <w:t xml:space="preserve">, and Dr. Wendy Wood’s </w:t>
      </w:r>
      <w:r w:rsidRPr="00757922">
        <w:rPr>
          <w:i/>
          <w:iCs/>
          <w:color w:val="000000" w:themeColor="text1"/>
        </w:rPr>
        <w:t>Good Habits / Bad Habits</w:t>
      </w:r>
      <w:r w:rsidRPr="00757922">
        <w:rPr>
          <w:color w:val="000000" w:themeColor="text1"/>
        </w:rPr>
        <w:t xml:space="preserve"> this simple and powerful technique can </w:t>
      </w:r>
      <w:r w:rsidR="1A3875A9" w:rsidRPr="00757922">
        <w:rPr>
          <w:color w:val="000000" w:themeColor="text1"/>
        </w:rPr>
        <w:t xml:space="preserve">help promote long-term behaviour change. </w:t>
      </w:r>
    </w:p>
    <w:p w14:paraId="261A1838" w14:textId="77777777" w:rsidR="00252EE2" w:rsidRPr="00757922" w:rsidRDefault="00252EE2" w:rsidP="4A87553E">
      <w:pPr>
        <w:rPr>
          <w:color w:val="000000" w:themeColor="text1"/>
        </w:rPr>
      </w:pPr>
    </w:p>
    <w:p w14:paraId="7C7C11CC" w14:textId="1F0A09E0" w:rsidR="00252EE2" w:rsidRPr="00757922" w:rsidRDefault="27C554CF" w:rsidP="4A87553E">
      <w:pPr>
        <w:rPr>
          <w:color w:val="000000" w:themeColor="text1"/>
        </w:rPr>
      </w:pPr>
      <w:r w:rsidRPr="00757922">
        <w:rPr>
          <w:color w:val="000000" w:themeColor="text1"/>
        </w:rPr>
        <w:t>Wednesday</w:t>
      </w:r>
      <w:r w:rsidR="1A3875A9" w:rsidRPr="00757922">
        <w:rPr>
          <w:color w:val="000000" w:themeColor="text1"/>
        </w:rPr>
        <w:t xml:space="preserve">’s curriculum </w:t>
      </w:r>
      <w:r w:rsidR="25B5C70B" w:rsidRPr="00757922">
        <w:rPr>
          <w:color w:val="000000" w:themeColor="text1"/>
        </w:rPr>
        <w:t xml:space="preserve">draws on the science related to stress and mindfulness-based stress </w:t>
      </w:r>
      <w:r w:rsidR="79B1FD69" w:rsidRPr="00757922">
        <w:rPr>
          <w:color w:val="000000" w:themeColor="text1"/>
        </w:rPr>
        <w:t>reduction and</w:t>
      </w:r>
      <w:r w:rsidR="25B5C70B" w:rsidRPr="00757922">
        <w:rPr>
          <w:color w:val="000000" w:themeColor="text1"/>
        </w:rPr>
        <w:t xml:space="preserve"> aims to decrease the fear of recurrence. </w:t>
      </w:r>
    </w:p>
    <w:p w14:paraId="540ACD9C" w14:textId="77777777" w:rsidR="00252EE2" w:rsidRPr="00757922" w:rsidRDefault="00252EE2" w:rsidP="4A87553E">
      <w:pPr>
        <w:rPr>
          <w:color w:val="000000" w:themeColor="text1"/>
        </w:rPr>
      </w:pPr>
    </w:p>
    <w:p w14:paraId="62E3FBDB" w14:textId="4EC8C429" w:rsidR="00252EE2" w:rsidRPr="00757922" w:rsidRDefault="27C554CF" w:rsidP="4A87553E">
      <w:pPr>
        <w:rPr>
          <w:color w:val="000000" w:themeColor="text1"/>
        </w:rPr>
      </w:pPr>
      <w:r w:rsidRPr="00757922">
        <w:rPr>
          <w:color w:val="000000" w:themeColor="text1"/>
        </w:rPr>
        <w:t xml:space="preserve">Thursday: We will </w:t>
      </w:r>
      <w:r w:rsidR="25B5C70B" w:rsidRPr="00757922">
        <w:rPr>
          <w:color w:val="000000" w:themeColor="text1"/>
        </w:rPr>
        <w:t>explore</w:t>
      </w:r>
      <w:r w:rsidRPr="00757922">
        <w:rPr>
          <w:color w:val="000000" w:themeColor="text1"/>
        </w:rPr>
        <w:t xml:space="preserve"> different relaxation techniques and affirmations, and the role</w:t>
      </w:r>
      <w:r w:rsidR="47EB7002" w:rsidRPr="00757922">
        <w:rPr>
          <w:color w:val="000000" w:themeColor="text1"/>
        </w:rPr>
        <w:t xml:space="preserve"> of</w:t>
      </w:r>
      <w:r w:rsidRPr="00757922">
        <w:rPr>
          <w:color w:val="000000" w:themeColor="text1"/>
        </w:rPr>
        <w:t xml:space="preserve"> gratitude during difficult times.</w:t>
      </w:r>
    </w:p>
    <w:p w14:paraId="274482CA" w14:textId="77777777" w:rsidR="00252EE2" w:rsidRPr="00757922" w:rsidRDefault="00252EE2" w:rsidP="4A87553E">
      <w:pPr>
        <w:rPr>
          <w:color w:val="000000" w:themeColor="text1"/>
        </w:rPr>
      </w:pPr>
    </w:p>
    <w:p w14:paraId="5C55B645" w14:textId="77777777" w:rsidR="00252EE2" w:rsidRPr="00757922" w:rsidRDefault="27C554CF" w:rsidP="4A87553E">
      <w:pPr>
        <w:rPr>
          <w:color w:val="000000" w:themeColor="text1"/>
        </w:rPr>
      </w:pPr>
      <w:r w:rsidRPr="00757922">
        <w:rPr>
          <w:color w:val="000000" w:themeColor="text1"/>
        </w:rPr>
        <w:t>Friday will focus on relationships and how you can connect more with your loved ones.</w:t>
      </w:r>
    </w:p>
    <w:p w14:paraId="0656D3D4" w14:textId="77777777" w:rsidR="00252EE2" w:rsidRPr="00757922" w:rsidRDefault="00252EE2" w:rsidP="4A87553E">
      <w:pPr>
        <w:rPr>
          <w:color w:val="000000" w:themeColor="text1"/>
        </w:rPr>
      </w:pPr>
    </w:p>
    <w:p w14:paraId="10C5BD23" w14:textId="301D5670" w:rsidR="00252EE2" w:rsidRPr="00757922" w:rsidRDefault="27C554CF" w:rsidP="4A87553E">
      <w:pPr>
        <w:rPr>
          <w:color w:val="000000" w:themeColor="text1"/>
        </w:rPr>
      </w:pPr>
      <w:r w:rsidRPr="00757922">
        <w:rPr>
          <w:color w:val="000000" w:themeColor="text1"/>
        </w:rPr>
        <w:t>Saturday is grocery shopping day, and time to watch the longer weekly ‘PEP Video’ (see below) +/- join the weekly videoconference.</w:t>
      </w:r>
    </w:p>
    <w:p w14:paraId="0F351397" w14:textId="77777777" w:rsidR="00252EE2" w:rsidRPr="00757922" w:rsidRDefault="00252EE2" w:rsidP="4A87553E">
      <w:pPr>
        <w:rPr>
          <w:color w:val="000000" w:themeColor="text1"/>
        </w:rPr>
      </w:pPr>
    </w:p>
    <w:p w14:paraId="390ADC24" w14:textId="44DB957D" w:rsidR="00252EE2" w:rsidRPr="00757922" w:rsidRDefault="27C554CF" w:rsidP="4A87553E">
      <w:pPr>
        <w:rPr>
          <w:color w:val="000000" w:themeColor="text1"/>
        </w:rPr>
      </w:pPr>
      <w:r w:rsidRPr="00757922">
        <w:rPr>
          <w:color w:val="000000" w:themeColor="text1"/>
        </w:rPr>
        <w:t>Sunday</w:t>
      </w:r>
      <w:r w:rsidR="25B5C70B" w:rsidRPr="00757922">
        <w:rPr>
          <w:color w:val="000000" w:themeColor="text1"/>
        </w:rPr>
        <w:t xml:space="preserve"> focuses on how to</w:t>
      </w:r>
      <w:r w:rsidRPr="00757922">
        <w:rPr>
          <w:color w:val="000000" w:themeColor="text1"/>
        </w:rPr>
        <w:t xml:space="preserve"> develop more inner peace. Based on the secular book </w:t>
      </w:r>
      <w:r w:rsidRPr="00757922">
        <w:rPr>
          <w:i/>
          <w:iCs/>
          <w:color w:val="000000" w:themeColor="text1"/>
        </w:rPr>
        <w:t>Love is Letting Go of Fear</w:t>
      </w:r>
      <w:r w:rsidRPr="00757922">
        <w:rPr>
          <w:color w:val="000000" w:themeColor="text1"/>
        </w:rPr>
        <w:t xml:space="preserve">, we will follow the lessons set out by author Dr. Gerald </w:t>
      </w:r>
      <w:proofErr w:type="spellStart"/>
      <w:r w:rsidRPr="00757922">
        <w:rPr>
          <w:color w:val="000000" w:themeColor="text1"/>
        </w:rPr>
        <w:t>Jampolsky</w:t>
      </w:r>
      <w:proofErr w:type="spellEnd"/>
      <w:r w:rsidRPr="00757922">
        <w:rPr>
          <w:color w:val="000000" w:themeColor="text1"/>
        </w:rPr>
        <w:t xml:space="preserve"> including practicing forgiveness and letting go of the past.</w:t>
      </w:r>
    </w:p>
    <w:p w14:paraId="7BFF5C6A" w14:textId="77777777" w:rsidR="00252EE2" w:rsidRPr="00757922" w:rsidRDefault="00252EE2" w:rsidP="4A87553E">
      <w:pPr>
        <w:pStyle w:val="NoSpacing"/>
        <w:rPr>
          <w:rFonts w:ascii="Times New Roman" w:hAnsi="Times New Roman" w:cs="Times New Roman"/>
          <w:color w:val="000000" w:themeColor="text1"/>
          <w:sz w:val="24"/>
          <w:szCs w:val="24"/>
        </w:rPr>
      </w:pPr>
    </w:p>
    <w:p w14:paraId="62561930" w14:textId="77777777" w:rsidR="00252EE2" w:rsidRPr="00757922" w:rsidRDefault="27C554CF" w:rsidP="4A87553E">
      <w:pPr>
        <w:rPr>
          <w:color w:val="000000" w:themeColor="text1"/>
          <w:u w:val="single"/>
        </w:rPr>
      </w:pPr>
      <w:r w:rsidRPr="00757922">
        <w:rPr>
          <w:color w:val="000000" w:themeColor="text1"/>
          <w:u w:val="single"/>
        </w:rPr>
        <w:t>Saturday’s Weekly PEP Video</w:t>
      </w:r>
    </w:p>
    <w:p w14:paraId="419208FA" w14:textId="77777777" w:rsidR="00252EE2" w:rsidRPr="00757922" w:rsidRDefault="00252EE2" w:rsidP="4A87553E">
      <w:pPr>
        <w:rPr>
          <w:color w:val="000000" w:themeColor="text1"/>
        </w:rPr>
      </w:pPr>
    </w:p>
    <w:p w14:paraId="2CA23A88" w14:textId="77777777" w:rsidR="00252EE2" w:rsidRPr="00757922" w:rsidRDefault="27C554CF" w:rsidP="4A87553E">
      <w:pPr>
        <w:rPr>
          <w:color w:val="000000" w:themeColor="text1"/>
        </w:rPr>
      </w:pPr>
      <w:r w:rsidRPr="00757922">
        <w:rPr>
          <w:color w:val="000000" w:themeColor="text1"/>
        </w:rPr>
        <w:t>The weekly videos provide more in-depth teaching along with sharing some of the stories of people participating in the program.  Each video includes:</w:t>
      </w:r>
    </w:p>
    <w:p w14:paraId="3B4DFD60" w14:textId="567AFE07" w:rsidR="00252EE2" w:rsidRPr="00757922" w:rsidRDefault="00252EE2" w:rsidP="4A87553E">
      <w:pPr>
        <w:rPr>
          <w:strike/>
          <w:color w:val="000000" w:themeColor="text1"/>
        </w:rPr>
      </w:pPr>
    </w:p>
    <w:p w14:paraId="608440C8" w14:textId="52AAD602" w:rsidR="00252EE2" w:rsidRPr="00757922" w:rsidRDefault="27C554CF">
      <w:pPr>
        <w:pStyle w:val="ListParagraph"/>
        <w:numPr>
          <w:ilvl w:val="0"/>
          <w:numId w:val="15"/>
        </w:numPr>
        <w:spacing w:after="0" w:line="240" w:lineRule="auto"/>
        <w:rPr>
          <w:rFonts w:ascii="Times New Roman" w:hAnsi="Times New Roman" w:cs="Times New Roman"/>
          <w:color w:val="000000" w:themeColor="text1"/>
          <w:sz w:val="24"/>
          <w:szCs w:val="24"/>
        </w:rPr>
      </w:pPr>
      <w:r w:rsidRPr="00757922">
        <w:rPr>
          <w:rFonts w:ascii="Times New Roman" w:hAnsi="Times New Roman" w:cs="Times New Roman"/>
          <w:i/>
          <w:iCs/>
          <w:color w:val="000000" w:themeColor="text1"/>
          <w:sz w:val="24"/>
          <w:szCs w:val="24"/>
        </w:rPr>
        <w:t>PEP Cooking Class</w:t>
      </w:r>
      <w:r w:rsidRPr="00757922">
        <w:rPr>
          <w:rFonts w:ascii="Times New Roman" w:hAnsi="Times New Roman" w:cs="Times New Roman"/>
          <w:color w:val="000000" w:themeColor="text1"/>
          <w:sz w:val="24"/>
          <w:szCs w:val="24"/>
        </w:rPr>
        <w:t xml:space="preserve"> - Each week we will demonstrate how to prepare one naturally delicious (easy, </w:t>
      </w:r>
      <w:r w:rsidR="013C3CC8" w:rsidRPr="00757922">
        <w:rPr>
          <w:rFonts w:ascii="Times New Roman" w:hAnsi="Times New Roman" w:cs="Times New Roman"/>
          <w:color w:val="000000" w:themeColor="text1"/>
          <w:sz w:val="24"/>
          <w:szCs w:val="24"/>
        </w:rPr>
        <w:t>cheap,</w:t>
      </w:r>
      <w:r w:rsidRPr="00757922">
        <w:rPr>
          <w:rFonts w:ascii="Times New Roman" w:hAnsi="Times New Roman" w:cs="Times New Roman"/>
          <w:color w:val="000000" w:themeColor="text1"/>
          <w:sz w:val="24"/>
          <w:szCs w:val="24"/>
        </w:rPr>
        <w:t xml:space="preserve"> and nutritious!) plant-based dish.</w:t>
      </w:r>
    </w:p>
    <w:p w14:paraId="1B95D722" w14:textId="5A2AF506" w:rsidR="00252EE2" w:rsidRPr="00757922" w:rsidRDefault="27C554CF">
      <w:pPr>
        <w:pStyle w:val="ListParagraph"/>
        <w:numPr>
          <w:ilvl w:val="0"/>
          <w:numId w:val="15"/>
        </w:numPr>
        <w:spacing w:after="0" w:line="240" w:lineRule="auto"/>
        <w:rPr>
          <w:rFonts w:ascii="Times New Roman" w:hAnsi="Times New Roman" w:cs="Times New Roman"/>
          <w:color w:val="000000" w:themeColor="text1"/>
          <w:sz w:val="24"/>
          <w:szCs w:val="24"/>
        </w:rPr>
      </w:pPr>
      <w:r w:rsidRPr="00757922">
        <w:rPr>
          <w:rFonts w:ascii="Times New Roman" w:hAnsi="Times New Roman" w:cs="Times New Roman"/>
          <w:i/>
          <w:iCs/>
          <w:color w:val="000000" w:themeColor="text1"/>
          <w:sz w:val="24"/>
          <w:szCs w:val="24"/>
        </w:rPr>
        <w:t>Cognitive restructuring</w:t>
      </w:r>
      <w:r w:rsidRPr="00757922">
        <w:rPr>
          <w:rFonts w:ascii="Times New Roman" w:hAnsi="Times New Roman" w:cs="Times New Roman"/>
          <w:color w:val="000000" w:themeColor="text1"/>
          <w:sz w:val="24"/>
          <w:szCs w:val="24"/>
        </w:rPr>
        <w:t xml:space="preserve"> is a powerful way to reframe difficult thoughts and emotions. Each week we’ll use issues faced by people with a cancer diagnosis to teach this essential psychological skill.</w:t>
      </w:r>
    </w:p>
    <w:p w14:paraId="4F218202" w14:textId="3D06DCF8" w:rsidR="00252EE2" w:rsidRPr="00757922" w:rsidRDefault="27C554CF">
      <w:pPr>
        <w:pStyle w:val="ListParagraph"/>
        <w:numPr>
          <w:ilvl w:val="0"/>
          <w:numId w:val="15"/>
        </w:numPr>
        <w:spacing w:after="0" w:line="240" w:lineRule="auto"/>
        <w:rPr>
          <w:rFonts w:ascii="Times New Roman" w:hAnsi="Times New Roman" w:cs="Times New Roman"/>
          <w:color w:val="000000" w:themeColor="text1"/>
          <w:sz w:val="24"/>
          <w:szCs w:val="24"/>
        </w:rPr>
      </w:pPr>
      <w:r w:rsidRPr="00757922">
        <w:rPr>
          <w:rFonts w:ascii="Times New Roman" w:hAnsi="Times New Roman" w:cs="Times New Roman"/>
          <w:i/>
          <w:iCs/>
          <w:color w:val="000000" w:themeColor="text1"/>
          <w:sz w:val="24"/>
          <w:szCs w:val="24"/>
        </w:rPr>
        <w:t>Relationship and Connection Teaching.</w:t>
      </w:r>
      <w:r w:rsidRPr="00757922">
        <w:rPr>
          <w:rFonts w:ascii="Times New Roman" w:hAnsi="Times New Roman" w:cs="Times New Roman"/>
          <w:color w:val="000000" w:themeColor="text1"/>
          <w:sz w:val="24"/>
          <w:szCs w:val="24"/>
        </w:rPr>
        <w:t xml:space="preserve"> The Saturday PEP videos allow more in-depth presentation of subjects like types of intimacy, love languages, and ways to communicate with loved ones.</w:t>
      </w:r>
    </w:p>
    <w:p w14:paraId="3CF49717" w14:textId="77777777" w:rsidR="00252EE2" w:rsidRPr="00757922" w:rsidRDefault="00252EE2" w:rsidP="4A87553E">
      <w:pPr>
        <w:rPr>
          <w:color w:val="000000" w:themeColor="text1"/>
        </w:rPr>
      </w:pPr>
    </w:p>
    <w:p w14:paraId="094A2AD5" w14:textId="6EDE34EA" w:rsidR="009D4658" w:rsidRPr="00757922" w:rsidRDefault="27C554CF" w:rsidP="00C61B96">
      <w:pPr>
        <w:rPr>
          <w:color w:val="000000" w:themeColor="text1"/>
        </w:rPr>
      </w:pPr>
      <w:r w:rsidRPr="00757922">
        <w:rPr>
          <w:color w:val="000000" w:themeColor="text1"/>
        </w:rPr>
        <w:t>All participants will receive a link to the weekly PEP video as part of the program.</w:t>
      </w:r>
    </w:p>
    <w:p w14:paraId="39C60DE5" w14:textId="77777777" w:rsidR="00C61B96" w:rsidRPr="00757922" w:rsidRDefault="00C61B96" w:rsidP="00C61B96">
      <w:pPr>
        <w:rPr>
          <w:color w:val="000000" w:themeColor="text1"/>
        </w:rPr>
      </w:pPr>
    </w:p>
    <w:p w14:paraId="539A439D" w14:textId="26893858" w:rsidR="00252EE2" w:rsidRPr="00757922" w:rsidRDefault="00EC4618" w:rsidP="005F75BD">
      <w:pPr>
        <w:pStyle w:val="Heading3"/>
        <w:rPr>
          <w:sz w:val="24"/>
          <w:szCs w:val="24"/>
        </w:rPr>
      </w:pPr>
      <w:bookmarkStart w:id="95" w:name="_Toc119942901"/>
      <w:r w:rsidRPr="00757922">
        <w:rPr>
          <w:sz w:val="24"/>
          <w:szCs w:val="24"/>
        </w:rPr>
        <w:t>5</w:t>
      </w:r>
      <w:r w:rsidR="00696AAF" w:rsidRPr="00757922">
        <w:rPr>
          <w:sz w:val="24"/>
          <w:szCs w:val="24"/>
        </w:rPr>
        <w:t>.1.</w:t>
      </w:r>
      <w:r w:rsidR="000C7EC0" w:rsidRPr="00757922">
        <w:rPr>
          <w:sz w:val="24"/>
          <w:szCs w:val="24"/>
        </w:rPr>
        <w:t>1</w:t>
      </w:r>
      <w:r w:rsidR="3280B31C" w:rsidRPr="00757922">
        <w:rPr>
          <w:sz w:val="24"/>
          <w:szCs w:val="24"/>
        </w:rPr>
        <w:t>1</w:t>
      </w:r>
      <w:r w:rsidR="00696AAF" w:rsidRPr="00757922">
        <w:rPr>
          <w:sz w:val="24"/>
          <w:szCs w:val="24"/>
        </w:rPr>
        <w:t xml:space="preserve"> </w:t>
      </w:r>
      <w:r w:rsidR="004422D9" w:rsidRPr="00757922">
        <w:rPr>
          <w:sz w:val="24"/>
          <w:szCs w:val="24"/>
        </w:rPr>
        <w:t>Weekly Compliance Survey</w:t>
      </w:r>
      <w:bookmarkEnd w:id="95"/>
    </w:p>
    <w:p w14:paraId="5C01BDFF" w14:textId="3981B7CD" w:rsidR="004422D9" w:rsidRPr="00757922" w:rsidRDefault="004422D9" w:rsidP="00E0157D">
      <w:pPr>
        <w:pStyle w:val="NoSpacing"/>
        <w:rPr>
          <w:rFonts w:ascii="Times New Roman" w:hAnsi="Times New Roman" w:cs="Times New Roman"/>
          <w:sz w:val="24"/>
          <w:szCs w:val="24"/>
        </w:rPr>
      </w:pPr>
      <w:r w:rsidRPr="00757922">
        <w:rPr>
          <w:rFonts w:ascii="Times New Roman" w:hAnsi="Times New Roman" w:cs="Times New Roman"/>
          <w:sz w:val="24"/>
          <w:szCs w:val="24"/>
        </w:rPr>
        <w:t xml:space="preserve">As in the </w:t>
      </w:r>
      <w:r w:rsidR="00BF705D" w:rsidRPr="00757922">
        <w:rPr>
          <w:rFonts w:ascii="Times New Roman" w:hAnsi="Times New Roman" w:cs="Times New Roman"/>
          <w:sz w:val="24"/>
          <w:szCs w:val="24"/>
        </w:rPr>
        <w:t>prostate cancer</w:t>
      </w:r>
      <w:r w:rsidRPr="00757922">
        <w:rPr>
          <w:rFonts w:ascii="Times New Roman" w:hAnsi="Times New Roman" w:cs="Times New Roman"/>
          <w:sz w:val="24"/>
          <w:szCs w:val="24"/>
        </w:rPr>
        <w:t xml:space="preserve"> trial</w:t>
      </w:r>
      <w:r w:rsidR="00BF705D" w:rsidRPr="00757922">
        <w:rPr>
          <w:rFonts w:ascii="Times New Roman" w:hAnsi="Times New Roman" w:cs="Times New Roman"/>
          <w:sz w:val="24"/>
          <w:szCs w:val="24"/>
        </w:rPr>
        <w:t>s</w:t>
      </w:r>
      <w:r w:rsidRPr="00757922">
        <w:rPr>
          <w:rFonts w:ascii="Times New Roman" w:hAnsi="Times New Roman" w:cs="Times New Roman"/>
          <w:sz w:val="24"/>
          <w:szCs w:val="24"/>
        </w:rPr>
        <w:t xml:space="preserve">, </w:t>
      </w:r>
      <w:r w:rsidR="00BF705D" w:rsidRPr="00757922">
        <w:rPr>
          <w:rFonts w:ascii="Times New Roman" w:hAnsi="Times New Roman" w:cs="Times New Roman"/>
          <w:sz w:val="24"/>
          <w:szCs w:val="24"/>
        </w:rPr>
        <w:t>participants</w:t>
      </w:r>
      <w:r w:rsidRPr="00757922">
        <w:rPr>
          <w:rFonts w:ascii="Times New Roman" w:hAnsi="Times New Roman" w:cs="Times New Roman"/>
          <w:sz w:val="24"/>
          <w:szCs w:val="24"/>
        </w:rPr>
        <w:t xml:space="preserve"> are asked to fill in an online survey every Sunday which captures their activities from the previous week. The survey takes 3-5 minutes to complete.</w:t>
      </w:r>
    </w:p>
    <w:p w14:paraId="2C38EFC0" w14:textId="37723EFC" w:rsidR="00230767" w:rsidRPr="00757922" w:rsidRDefault="00EC4618" w:rsidP="005F75BD">
      <w:pPr>
        <w:pStyle w:val="Heading3"/>
        <w:rPr>
          <w:sz w:val="24"/>
          <w:szCs w:val="24"/>
        </w:rPr>
      </w:pPr>
      <w:bookmarkStart w:id="96" w:name="_Toc119942902"/>
      <w:r w:rsidRPr="00757922">
        <w:rPr>
          <w:sz w:val="24"/>
          <w:szCs w:val="24"/>
        </w:rPr>
        <w:lastRenderedPageBreak/>
        <w:t>5</w:t>
      </w:r>
      <w:r w:rsidR="00696AAF" w:rsidRPr="00757922">
        <w:rPr>
          <w:sz w:val="24"/>
          <w:szCs w:val="24"/>
        </w:rPr>
        <w:t>.1.12</w:t>
      </w:r>
      <w:r w:rsidR="002A34E5" w:rsidRPr="00757922">
        <w:rPr>
          <w:sz w:val="24"/>
          <w:szCs w:val="24"/>
        </w:rPr>
        <w:t xml:space="preserve"> </w:t>
      </w:r>
      <w:r w:rsidR="00BF705D" w:rsidRPr="00757922">
        <w:rPr>
          <w:sz w:val="24"/>
          <w:szCs w:val="24"/>
        </w:rPr>
        <w:t>Biweekly</w:t>
      </w:r>
      <w:r w:rsidR="00230767" w:rsidRPr="00757922">
        <w:rPr>
          <w:sz w:val="24"/>
          <w:szCs w:val="24"/>
        </w:rPr>
        <w:t xml:space="preserve"> Videoconferencing with active PEP participants</w:t>
      </w:r>
      <w:bookmarkEnd w:id="96"/>
    </w:p>
    <w:p w14:paraId="2B8B7069" w14:textId="22F75039" w:rsidR="0059453F" w:rsidRPr="00757922" w:rsidRDefault="0059453F" w:rsidP="00116D29">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The platform </w:t>
      </w:r>
      <w:r w:rsidR="006C745A" w:rsidRPr="00757922">
        <w:rPr>
          <w:rFonts w:ascii="Times New Roman" w:hAnsi="Times New Roman" w:cs="Times New Roman"/>
          <w:color w:val="000000" w:themeColor="text1"/>
          <w:sz w:val="24"/>
          <w:szCs w:val="24"/>
        </w:rPr>
        <w:t>is an easy-to-access platform which</w:t>
      </w:r>
      <w:r w:rsidRPr="00757922">
        <w:rPr>
          <w:rFonts w:ascii="Times New Roman" w:hAnsi="Times New Roman" w:cs="Times New Roman"/>
          <w:color w:val="000000" w:themeColor="text1"/>
          <w:sz w:val="24"/>
          <w:szCs w:val="24"/>
        </w:rPr>
        <w:t xml:space="preserve"> allow</w:t>
      </w:r>
      <w:r w:rsidR="00582EC2" w:rsidRPr="00757922">
        <w:rPr>
          <w:rFonts w:ascii="Times New Roman" w:hAnsi="Times New Roman" w:cs="Times New Roman"/>
          <w:color w:val="000000" w:themeColor="text1"/>
          <w:sz w:val="24"/>
          <w:szCs w:val="24"/>
        </w:rPr>
        <w:t>s</w:t>
      </w:r>
      <w:r w:rsidRPr="00757922">
        <w:rPr>
          <w:rFonts w:ascii="Times New Roman" w:hAnsi="Times New Roman" w:cs="Times New Roman"/>
          <w:color w:val="000000" w:themeColor="text1"/>
          <w:sz w:val="24"/>
          <w:szCs w:val="24"/>
        </w:rPr>
        <w:t xml:space="preserve"> distant participants to join in </w:t>
      </w:r>
      <w:r w:rsidR="00B36A58" w:rsidRPr="00757922">
        <w:rPr>
          <w:rFonts w:ascii="Times New Roman" w:hAnsi="Times New Roman" w:cs="Times New Roman"/>
          <w:color w:val="000000" w:themeColor="text1"/>
          <w:sz w:val="24"/>
          <w:szCs w:val="24"/>
        </w:rPr>
        <w:t xml:space="preserve">on </w:t>
      </w:r>
      <w:r w:rsidRPr="00757922">
        <w:rPr>
          <w:rFonts w:ascii="Times New Roman" w:hAnsi="Times New Roman" w:cs="Times New Roman"/>
          <w:color w:val="000000" w:themeColor="text1"/>
          <w:sz w:val="24"/>
          <w:szCs w:val="24"/>
        </w:rPr>
        <w:t xml:space="preserve">a videoconference. Participants will be encouraged </w:t>
      </w:r>
      <w:r w:rsidR="00714705" w:rsidRPr="00757922">
        <w:rPr>
          <w:rFonts w:ascii="Times New Roman" w:hAnsi="Times New Roman" w:cs="Times New Roman"/>
          <w:color w:val="000000" w:themeColor="text1"/>
          <w:sz w:val="24"/>
          <w:szCs w:val="24"/>
        </w:rPr>
        <w:t xml:space="preserve">to </w:t>
      </w:r>
      <w:r w:rsidRPr="00757922">
        <w:rPr>
          <w:rFonts w:ascii="Times New Roman" w:hAnsi="Times New Roman" w:cs="Times New Roman"/>
          <w:color w:val="000000" w:themeColor="text1"/>
          <w:sz w:val="24"/>
          <w:szCs w:val="24"/>
        </w:rPr>
        <w:t xml:space="preserve">watch or listen </w:t>
      </w:r>
      <w:r w:rsidR="006C745A" w:rsidRPr="00757922">
        <w:rPr>
          <w:rFonts w:ascii="Times New Roman" w:hAnsi="Times New Roman" w:cs="Times New Roman"/>
          <w:color w:val="000000" w:themeColor="text1"/>
          <w:sz w:val="24"/>
          <w:szCs w:val="24"/>
        </w:rPr>
        <w:t xml:space="preserve">in </w:t>
      </w:r>
      <w:r w:rsidRPr="00757922">
        <w:rPr>
          <w:rFonts w:ascii="Times New Roman" w:hAnsi="Times New Roman" w:cs="Times New Roman"/>
          <w:color w:val="000000" w:themeColor="text1"/>
          <w:sz w:val="24"/>
          <w:szCs w:val="24"/>
        </w:rPr>
        <w:t xml:space="preserve">to the videoconference, and if they feel so inclined, to join in on the conversation. The conference will </w:t>
      </w:r>
      <w:r w:rsidR="005632AD" w:rsidRPr="00757922">
        <w:rPr>
          <w:rFonts w:ascii="Times New Roman" w:hAnsi="Times New Roman" w:cs="Times New Roman"/>
          <w:color w:val="000000" w:themeColor="text1"/>
          <w:sz w:val="24"/>
          <w:szCs w:val="24"/>
        </w:rPr>
        <w:t>be hosted</w:t>
      </w:r>
      <w:r w:rsidR="00BF705D" w:rsidRPr="00757922">
        <w:rPr>
          <w:rFonts w:ascii="Times New Roman" w:hAnsi="Times New Roman" w:cs="Times New Roman"/>
          <w:color w:val="000000" w:themeColor="text1"/>
          <w:sz w:val="24"/>
          <w:szCs w:val="24"/>
        </w:rPr>
        <w:t xml:space="preserve"> by the Study Physician and PI </w:t>
      </w:r>
      <w:r w:rsidRPr="00757922">
        <w:rPr>
          <w:rFonts w:ascii="Times New Roman" w:hAnsi="Times New Roman" w:cs="Times New Roman"/>
          <w:color w:val="000000" w:themeColor="text1"/>
          <w:sz w:val="24"/>
          <w:szCs w:val="24"/>
        </w:rPr>
        <w:t xml:space="preserve">for one hour </w:t>
      </w:r>
      <w:r w:rsidR="00BF705D" w:rsidRPr="00757922">
        <w:rPr>
          <w:rFonts w:ascii="Times New Roman" w:hAnsi="Times New Roman" w:cs="Times New Roman"/>
          <w:color w:val="000000" w:themeColor="text1"/>
          <w:sz w:val="24"/>
          <w:szCs w:val="24"/>
        </w:rPr>
        <w:t xml:space="preserve">every second Saturday at noon AST (11am EST) </w:t>
      </w:r>
      <w:r w:rsidRPr="00757922">
        <w:rPr>
          <w:rFonts w:ascii="Times New Roman" w:hAnsi="Times New Roman" w:cs="Times New Roman"/>
          <w:color w:val="000000" w:themeColor="text1"/>
          <w:sz w:val="24"/>
          <w:szCs w:val="24"/>
        </w:rPr>
        <w:t xml:space="preserve">and will be available to the participants in the active phase of the protocol. This conference will </w:t>
      </w:r>
      <w:r w:rsidR="004D2089" w:rsidRPr="00757922">
        <w:rPr>
          <w:rFonts w:ascii="Times New Roman" w:hAnsi="Times New Roman" w:cs="Times New Roman"/>
          <w:color w:val="000000" w:themeColor="text1"/>
          <w:sz w:val="24"/>
          <w:szCs w:val="24"/>
        </w:rPr>
        <w:t>provide an</w:t>
      </w:r>
      <w:r w:rsidRPr="00757922">
        <w:rPr>
          <w:rFonts w:ascii="Times New Roman" w:hAnsi="Times New Roman" w:cs="Times New Roman"/>
          <w:color w:val="000000" w:themeColor="text1"/>
          <w:sz w:val="24"/>
          <w:szCs w:val="24"/>
        </w:rPr>
        <w:t xml:space="preserve"> opportunity to discuss issues ar</w:t>
      </w:r>
      <w:r w:rsidR="008D6E8D" w:rsidRPr="00757922">
        <w:rPr>
          <w:rFonts w:ascii="Times New Roman" w:hAnsi="Times New Roman" w:cs="Times New Roman"/>
          <w:color w:val="000000" w:themeColor="text1"/>
          <w:sz w:val="24"/>
          <w:szCs w:val="24"/>
        </w:rPr>
        <w:t>ising on the trial and include</w:t>
      </w:r>
      <w:r w:rsidRPr="00757922">
        <w:rPr>
          <w:rFonts w:ascii="Times New Roman" w:hAnsi="Times New Roman" w:cs="Times New Roman"/>
          <w:color w:val="000000" w:themeColor="text1"/>
          <w:sz w:val="24"/>
          <w:szCs w:val="24"/>
        </w:rPr>
        <w:t xml:space="preserve"> tips </w:t>
      </w:r>
      <w:r w:rsidR="008D6E8D" w:rsidRPr="00757922">
        <w:rPr>
          <w:rFonts w:ascii="Times New Roman" w:hAnsi="Times New Roman" w:cs="Times New Roman"/>
          <w:color w:val="000000" w:themeColor="text1"/>
          <w:sz w:val="24"/>
          <w:szCs w:val="24"/>
        </w:rPr>
        <w:t xml:space="preserve">on how to address health concerns and on </w:t>
      </w:r>
      <w:r w:rsidRPr="00757922">
        <w:rPr>
          <w:rFonts w:ascii="Times New Roman" w:hAnsi="Times New Roman" w:cs="Times New Roman"/>
          <w:color w:val="000000" w:themeColor="text1"/>
          <w:sz w:val="24"/>
          <w:szCs w:val="24"/>
        </w:rPr>
        <w:t xml:space="preserve">how to maintain compliance with the protocol. </w:t>
      </w:r>
      <w:r w:rsidR="008D6E8D" w:rsidRPr="00757922">
        <w:rPr>
          <w:rFonts w:ascii="Times New Roman" w:hAnsi="Times New Roman" w:cs="Times New Roman"/>
          <w:color w:val="000000" w:themeColor="text1"/>
          <w:sz w:val="24"/>
          <w:szCs w:val="24"/>
        </w:rPr>
        <w:t>Participants who are willing will be encouraged to share their experience of going through treatment.</w:t>
      </w:r>
    </w:p>
    <w:p w14:paraId="38A38C71" w14:textId="77777777" w:rsidR="00D30CF6" w:rsidRPr="00757922" w:rsidRDefault="00D30CF6" w:rsidP="00116D29">
      <w:pPr>
        <w:pStyle w:val="NoSpacing"/>
        <w:rPr>
          <w:rFonts w:ascii="Times New Roman" w:hAnsi="Times New Roman" w:cs="Times New Roman"/>
          <w:bCs/>
          <w:i/>
          <w:iCs/>
          <w:color w:val="000000" w:themeColor="text1"/>
          <w:sz w:val="24"/>
          <w:szCs w:val="24"/>
        </w:rPr>
      </w:pPr>
    </w:p>
    <w:p w14:paraId="6B965410" w14:textId="44E20F07" w:rsidR="0059453F" w:rsidRPr="00757922" w:rsidRDefault="0059453F" w:rsidP="00116D29">
      <w:pPr>
        <w:pStyle w:val="NoSpacing"/>
        <w:rPr>
          <w:rFonts w:ascii="Times New Roman" w:hAnsi="Times New Roman" w:cs="Times New Roman"/>
          <w:bCs/>
          <w:i/>
          <w:iCs/>
          <w:color w:val="000000" w:themeColor="text1"/>
          <w:sz w:val="24"/>
          <w:szCs w:val="24"/>
        </w:rPr>
      </w:pPr>
      <w:r w:rsidRPr="00757922">
        <w:rPr>
          <w:rFonts w:ascii="Times New Roman" w:hAnsi="Times New Roman" w:cs="Times New Roman"/>
          <w:bCs/>
          <w:i/>
          <w:iCs/>
          <w:color w:val="000000" w:themeColor="text1"/>
          <w:sz w:val="24"/>
          <w:szCs w:val="24"/>
        </w:rPr>
        <w:t>Maintaining Privacy during Videoconferences</w:t>
      </w:r>
      <w:r w:rsidR="005F75BD" w:rsidRPr="00757922">
        <w:rPr>
          <w:rFonts w:ascii="Times New Roman" w:hAnsi="Times New Roman" w:cs="Times New Roman"/>
          <w:bCs/>
          <w:i/>
          <w:iCs/>
          <w:color w:val="000000" w:themeColor="text1"/>
          <w:sz w:val="24"/>
          <w:szCs w:val="24"/>
        </w:rPr>
        <w:br/>
      </w:r>
    </w:p>
    <w:p w14:paraId="344B92D8" w14:textId="4E6A9C3C" w:rsidR="00230767" w:rsidRPr="00757922" w:rsidRDefault="00E31B72" w:rsidP="00116D29">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Th</w:t>
      </w:r>
      <w:r w:rsidR="00230767" w:rsidRPr="00757922">
        <w:rPr>
          <w:rFonts w:ascii="Times New Roman" w:hAnsi="Times New Roman" w:cs="Times New Roman"/>
          <w:color w:val="000000" w:themeColor="text1"/>
          <w:sz w:val="24"/>
          <w:szCs w:val="24"/>
        </w:rPr>
        <w:t xml:space="preserve">e Zoom videoconferencing software has </w:t>
      </w:r>
      <w:proofErr w:type="gramStart"/>
      <w:r w:rsidR="00230767" w:rsidRPr="00757922">
        <w:rPr>
          <w:rFonts w:ascii="Times New Roman" w:hAnsi="Times New Roman" w:cs="Times New Roman"/>
          <w:color w:val="000000" w:themeColor="text1"/>
          <w:sz w:val="24"/>
          <w:szCs w:val="24"/>
        </w:rPr>
        <w:t>a number of</w:t>
      </w:r>
      <w:proofErr w:type="gramEnd"/>
      <w:r w:rsidR="00230767" w:rsidRPr="00757922">
        <w:rPr>
          <w:rFonts w:ascii="Times New Roman" w:hAnsi="Times New Roman" w:cs="Times New Roman"/>
          <w:color w:val="000000" w:themeColor="text1"/>
          <w:sz w:val="24"/>
          <w:szCs w:val="24"/>
        </w:rPr>
        <w:t xml:space="preserve"> privacy features including</w:t>
      </w:r>
      <w:r w:rsidR="003B24CD" w:rsidRPr="00757922">
        <w:rPr>
          <w:rFonts w:ascii="Times New Roman" w:hAnsi="Times New Roman" w:cs="Times New Roman"/>
          <w:color w:val="000000" w:themeColor="text1"/>
          <w:sz w:val="24"/>
          <w:szCs w:val="24"/>
        </w:rPr>
        <w:t>:</w:t>
      </w:r>
    </w:p>
    <w:p w14:paraId="1ED4E5B2" w14:textId="67E093AD" w:rsidR="00230767" w:rsidRPr="00757922" w:rsidRDefault="00230767">
      <w:pPr>
        <w:pStyle w:val="NoSpacing"/>
        <w:numPr>
          <w:ilvl w:val="0"/>
          <w:numId w:val="8"/>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Only participants who have a password can access a meeting.  Each meeting has </w:t>
      </w:r>
      <w:r w:rsidR="00864976" w:rsidRPr="00757922">
        <w:rPr>
          <w:rFonts w:ascii="Times New Roman" w:hAnsi="Times New Roman" w:cs="Times New Roman"/>
          <w:color w:val="000000" w:themeColor="text1"/>
          <w:sz w:val="24"/>
          <w:szCs w:val="24"/>
        </w:rPr>
        <w:t>its</w:t>
      </w:r>
      <w:r w:rsidRPr="00757922">
        <w:rPr>
          <w:rFonts w:ascii="Times New Roman" w:hAnsi="Times New Roman" w:cs="Times New Roman"/>
          <w:color w:val="000000" w:themeColor="text1"/>
          <w:sz w:val="24"/>
          <w:szCs w:val="24"/>
        </w:rPr>
        <w:t xml:space="preserve"> own unique password</w:t>
      </w:r>
      <w:r w:rsidR="00582EC2" w:rsidRPr="00757922">
        <w:rPr>
          <w:rFonts w:ascii="Times New Roman" w:hAnsi="Times New Roman" w:cs="Times New Roman"/>
          <w:color w:val="000000" w:themeColor="text1"/>
          <w:sz w:val="24"/>
          <w:szCs w:val="24"/>
        </w:rPr>
        <w:t>.</w:t>
      </w:r>
    </w:p>
    <w:p w14:paraId="3BAFE900" w14:textId="356F90F9" w:rsidR="00E31B72" w:rsidRPr="00757922" w:rsidRDefault="00E31B72">
      <w:pPr>
        <w:pStyle w:val="NoSpacing"/>
        <w:numPr>
          <w:ilvl w:val="0"/>
          <w:numId w:val="8"/>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Participants can join by telephone only and ‘listen’ to the conversation, with the option of </w:t>
      </w:r>
      <w:r w:rsidR="006C745A" w:rsidRPr="00757922">
        <w:rPr>
          <w:rFonts w:ascii="Times New Roman" w:hAnsi="Times New Roman" w:cs="Times New Roman"/>
          <w:color w:val="000000" w:themeColor="text1"/>
          <w:sz w:val="24"/>
          <w:szCs w:val="24"/>
        </w:rPr>
        <w:t>not speaking or being seen</w:t>
      </w:r>
      <w:r w:rsidR="00582EC2" w:rsidRPr="00757922">
        <w:rPr>
          <w:rFonts w:ascii="Times New Roman" w:hAnsi="Times New Roman" w:cs="Times New Roman"/>
          <w:color w:val="000000" w:themeColor="text1"/>
          <w:sz w:val="24"/>
          <w:szCs w:val="24"/>
        </w:rPr>
        <w:t>.</w:t>
      </w:r>
    </w:p>
    <w:p w14:paraId="0031E797" w14:textId="3A144E5F" w:rsidR="00230767" w:rsidRPr="00757922" w:rsidRDefault="00230767">
      <w:pPr>
        <w:pStyle w:val="NoSpacing"/>
        <w:numPr>
          <w:ilvl w:val="0"/>
          <w:numId w:val="8"/>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The RC can provide a unique username to each person like a </w:t>
      </w:r>
      <w:r w:rsidR="00864976" w:rsidRPr="00757922">
        <w:rPr>
          <w:rFonts w:ascii="Times New Roman" w:hAnsi="Times New Roman" w:cs="Times New Roman"/>
          <w:color w:val="000000" w:themeColor="text1"/>
          <w:sz w:val="24"/>
          <w:szCs w:val="24"/>
        </w:rPr>
        <w:t>4-digit</w:t>
      </w:r>
      <w:r w:rsidRPr="00757922">
        <w:rPr>
          <w:rFonts w:ascii="Times New Roman" w:hAnsi="Times New Roman" w:cs="Times New Roman"/>
          <w:color w:val="000000" w:themeColor="text1"/>
          <w:sz w:val="24"/>
          <w:szCs w:val="24"/>
        </w:rPr>
        <w:t xml:space="preserve"> number. The username is what appears as the participant</w:t>
      </w:r>
      <w:r w:rsidR="00582EC2" w:rsidRPr="00757922">
        <w:rPr>
          <w:rFonts w:ascii="Times New Roman" w:hAnsi="Times New Roman" w:cs="Times New Roman"/>
          <w:color w:val="000000" w:themeColor="text1"/>
          <w:sz w:val="24"/>
          <w:szCs w:val="24"/>
        </w:rPr>
        <w:t>’</w:t>
      </w:r>
      <w:r w:rsidRPr="00757922">
        <w:rPr>
          <w:rFonts w:ascii="Times New Roman" w:hAnsi="Times New Roman" w:cs="Times New Roman"/>
          <w:color w:val="000000" w:themeColor="text1"/>
          <w:sz w:val="24"/>
          <w:szCs w:val="24"/>
        </w:rPr>
        <w:t>s name</w:t>
      </w:r>
      <w:r w:rsidR="00E31B72" w:rsidRPr="00757922">
        <w:rPr>
          <w:rFonts w:ascii="Times New Roman" w:hAnsi="Times New Roman" w:cs="Times New Roman"/>
          <w:color w:val="000000" w:themeColor="text1"/>
          <w:sz w:val="24"/>
          <w:szCs w:val="24"/>
        </w:rPr>
        <w:t xml:space="preserve"> for those who decide to join by videoconference.</w:t>
      </w:r>
    </w:p>
    <w:p w14:paraId="0F007BF5" w14:textId="04C046F7" w:rsidR="00230767" w:rsidRPr="00757922" w:rsidRDefault="00230767">
      <w:pPr>
        <w:pStyle w:val="NoSpacing"/>
        <w:numPr>
          <w:ilvl w:val="0"/>
          <w:numId w:val="8"/>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Each participant can mute their microphone and turn off </w:t>
      </w:r>
      <w:r w:rsidR="00E31B72" w:rsidRPr="00757922">
        <w:rPr>
          <w:rFonts w:ascii="Times New Roman" w:hAnsi="Times New Roman" w:cs="Times New Roman"/>
          <w:color w:val="000000" w:themeColor="text1"/>
          <w:sz w:val="24"/>
          <w:szCs w:val="24"/>
        </w:rPr>
        <w:t xml:space="preserve">or cover their camera. </w:t>
      </w:r>
    </w:p>
    <w:p w14:paraId="43E525F4" w14:textId="54007DF1" w:rsidR="00230767" w:rsidRPr="00757922" w:rsidRDefault="00230767">
      <w:pPr>
        <w:pStyle w:val="NoSpacing"/>
        <w:numPr>
          <w:ilvl w:val="0"/>
          <w:numId w:val="8"/>
        </w:numPr>
        <w:jc w:val="both"/>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Once the appropriate participants have joined a meeting</w:t>
      </w:r>
      <w:r w:rsidR="002223D0" w:rsidRPr="00757922">
        <w:rPr>
          <w:rFonts w:ascii="Times New Roman" w:hAnsi="Times New Roman" w:cs="Times New Roman"/>
          <w:color w:val="000000" w:themeColor="text1"/>
          <w:sz w:val="24"/>
          <w:szCs w:val="24"/>
        </w:rPr>
        <w:t>,</w:t>
      </w:r>
      <w:r w:rsidRPr="00757922">
        <w:rPr>
          <w:rFonts w:ascii="Times New Roman" w:hAnsi="Times New Roman" w:cs="Times New Roman"/>
          <w:color w:val="000000" w:themeColor="text1"/>
          <w:sz w:val="24"/>
          <w:szCs w:val="24"/>
        </w:rPr>
        <w:t xml:space="preserve"> the meeting can be ‘locked’ so that no </w:t>
      </w:r>
      <w:r w:rsidR="004D2089" w:rsidRPr="00757922">
        <w:rPr>
          <w:rFonts w:ascii="Times New Roman" w:hAnsi="Times New Roman" w:cs="Times New Roman"/>
          <w:color w:val="000000" w:themeColor="text1"/>
          <w:sz w:val="24"/>
          <w:szCs w:val="24"/>
        </w:rPr>
        <w:t>one else</w:t>
      </w:r>
      <w:r w:rsidRPr="00757922">
        <w:rPr>
          <w:rFonts w:ascii="Times New Roman" w:hAnsi="Times New Roman" w:cs="Times New Roman"/>
          <w:color w:val="000000" w:themeColor="text1"/>
          <w:sz w:val="24"/>
          <w:szCs w:val="24"/>
        </w:rPr>
        <w:t xml:space="preserve"> can join the meeting</w:t>
      </w:r>
      <w:r w:rsidR="00582EC2" w:rsidRPr="00757922">
        <w:rPr>
          <w:rFonts w:ascii="Times New Roman" w:hAnsi="Times New Roman" w:cs="Times New Roman"/>
          <w:color w:val="000000" w:themeColor="text1"/>
          <w:sz w:val="24"/>
          <w:szCs w:val="24"/>
        </w:rPr>
        <w:t>.</w:t>
      </w:r>
    </w:p>
    <w:p w14:paraId="4F600E93" w14:textId="49DC87FD" w:rsidR="00230767" w:rsidRPr="00757922" w:rsidRDefault="00230767">
      <w:pPr>
        <w:pStyle w:val="NoSpacing"/>
        <w:numPr>
          <w:ilvl w:val="0"/>
          <w:numId w:val="8"/>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 xml:space="preserve">The Zoom software does not capture any personal information of the participant. Each person simply goes to a webpage and </w:t>
      </w:r>
      <w:r w:rsidR="004D2089" w:rsidRPr="00757922">
        <w:rPr>
          <w:rFonts w:ascii="Times New Roman" w:hAnsi="Times New Roman" w:cs="Times New Roman"/>
          <w:color w:val="000000" w:themeColor="text1"/>
          <w:sz w:val="24"/>
          <w:szCs w:val="24"/>
        </w:rPr>
        <w:t xml:space="preserve">enters </w:t>
      </w:r>
      <w:r w:rsidRPr="00757922">
        <w:rPr>
          <w:rFonts w:ascii="Times New Roman" w:hAnsi="Times New Roman" w:cs="Times New Roman"/>
          <w:color w:val="000000" w:themeColor="text1"/>
          <w:sz w:val="24"/>
          <w:szCs w:val="24"/>
        </w:rPr>
        <w:t xml:space="preserve">in the </w:t>
      </w:r>
      <w:r w:rsidR="004D2089" w:rsidRPr="00757922">
        <w:rPr>
          <w:rFonts w:ascii="Times New Roman" w:hAnsi="Times New Roman" w:cs="Times New Roman"/>
          <w:color w:val="000000" w:themeColor="text1"/>
          <w:sz w:val="24"/>
          <w:szCs w:val="24"/>
        </w:rPr>
        <w:t>meeting-</w:t>
      </w:r>
      <w:r w:rsidR="00582EC2" w:rsidRPr="00757922">
        <w:rPr>
          <w:rFonts w:ascii="Times New Roman" w:hAnsi="Times New Roman" w:cs="Times New Roman"/>
          <w:color w:val="000000" w:themeColor="text1"/>
          <w:sz w:val="24"/>
          <w:szCs w:val="24"/>
        </w:rPr>
        <w:t>specific</w:t>
      </w:r>
      <w:r w:rsidR="004D2089" w:rsidRPr="00757922">
        <w:rPr>
          <w:rFonts w:ascii="Times New Roman" w:hAnsi="Times New Roman" w:cs="Times New Roman"/>
          <w:color w:val="000000" w:themeColor="text1"/>
          <w:sz w:val="24"/>
          <w:szCs w:val="24"/>
        </w:rPr>
        <w:t xml:space="preserve"> password.</w:t>
      </w:r>
    </w:p>
    <w:p w14:paraId="4AF3EA77" w14:textId="0A76AB87" w:rsidR="008D6E8D" w:rsidRPr="00757922" w:rsidRDefault="008D6E8D">
      <w:pPr>
        <w:pStyle w:val="NoSpacing"/>
        <w:numPr>
          <w:ilvl w:val="0"/>
          <w:numId w:val="8"/>
        </w:numPr>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The videoconferences will not be recorded.</w:t>
      </w:r>
    </w:p>
    <w:p w14:paraId="4234F77E" w14:textId="670441F6" w:rsidR="008C7492" w:rsidRPr="00757922" w:rsidRDefault="008D6E8D">
      <w:pPr>
        <w:pStyle w:val="NoSpacing"/>
        <w:numPr>
          <w:ilvl w:val="0"/>
          <w:numId w:val="8"/>
        </w:numPr>
        <w:jc w:val="both"/>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Participants will be reminded to maintain the confidentiality of all other participants both at the start and end of each meeting.</w:t>
      </w:r>
    </w:p>
    <w:p w14:paraId="0290A26B" w14:textId="45D9A94D" w:rsidR="00A17D29" w:rsidRPr="00757922" w:rsidRDefault="00EC4618" w:rsidP="005F75BD">
      <w:pPr>
        <w:pStyle w:val="Heading3"/>
        <w:rPr>
          <w:sz w:val="24"/>
          <w:szCs w:val="24"/>
        </w:rPr>
      </w:pPr>
      <w:bookmarkStart w:id="97" w:name="_Toc119942903"/>
      <w:r w:rsidRPr="00757922">
        <w:rPr>
          <w:sz w:val="24"/>
          <w:szCs w:val="24"/>
        </w:rPr>
        <w:t>5</w:t>
      </w:r>
      <w:r w:rsidR="00696AAF" w:rsidRPr="00757922">
        <w:rPr>
          <w:sz w:val="24"/>
          <w:szCs w:val="24"/>
        </w:rPr>
        <w:t>.1.13</w:t>
      </w:r>
      <w:r w:rsidR="002A34E5" w:rsidRPr="00757922">
        <w:rPr>
          <w:sz w:val="24"/>
          <w:szCs w:val="24"/>
        </w:rPr>
        <w:t xml:space="preserve"> </w:t>
      </w:r>
      <w:r w:rsidR="00A17D29" w:rsidRPr="00757922">
        <w:rPr>
          <w:sz w:val="24"/>
          <w:szCs w:val="24"/>
        </w:rPr>
        <w:t>Using Technology for Support</w:t>
      </w:r>
      <w:bookmarkEnd w:id="97"/>
    </w:p>
    <w:p w14:paraId="7B7B6342" w14:textId="77E91E10" w:rsidR="006C745A" w:rsidRPr="00757922" w:rsidRDefault="00A17D29" w:rsidP="00FD67E9">
      <w:pPr>
        <w:pStyle w:val="NormalWeb"/>
        <w:spacing w:before="0" w:beforeAutospacing="0" w:after="160" w:afterAutospacing="0"/>
        <w:contextualSpacing/>
      </w:pPr>
      <w:r w:rsidRPr="00757922">
        <w:t>To increase compliance with this intense program, participants will receive a daily email outlining the activities recommended by the prog</w:t>
      </w:r>
      <w:r w:rsidR="006C745A" w:rsidRPr="00757922">
        <w:t>ram for that</w:t>
      </w:r>
      <w:r w:rsidRPr="00757922">
        <w:t xml:space="preserve"> day. These email notices will point out different resources (including video links) to help the </w:t>
      </w:r>
      <w:r w:rsidR="003926AE" w:rsidRPr="00757922">
        <w:t xml:space="preserve">participants </w:t>
      </w:r>
      <w:r w:rsidRPr="00757922">
        <w:t xml:space="preserve">with their implementation of the program’s recommendations. </w:t>
      </w:r>
    </w:p>
    <w:p w14:paraId="6ED7DB07" w14:textId="1C15B6EE" w:rsidR="009A228B" w:rsidRPr="00757922" w:rsidRDefault="00EC4618" w:rsidP="006C745A">
      <w:pPr>
        <w:pStyle w:val="Heading3"/>
      </w:pPr>
      <w:bookmarkStart w:id="98" w:name="_Toc119942904"/>
      <w:r w:rsidRPr="00757922">
        <w:rPr>
          <w:sz w:val="24"/>
          <w:szCs w:val="24"/>
        </w:rPr>
        <w:t>5</w:t>
      </w:r>
      <w:r w:rsidR="00696AAF" w:rsidRPr="00757922">
        <w:rPr>
          <w:sz w:val="24"/>
          <w:szCs w:val="24"/>
        </w:rPr>
        <w:t xml:space="preserve">.1.14 </w:t>
      </w:r>
      <w:r w:rsidR="009A228B" w:rsidRPr="00757922">
        <w:rPr>
          <w:sz w:val="24"/>
          <w:szCs w:val="24"/>
        </w:rPr>
        <w:t xml:space="preserve">Bank of </w:t>
      </w:r>
      <w:r w:rsidR="004F26C2" w:rsidRPr="00757922">
        <w:rPr>
          <w:sz w:val="24"/>
          <w:szCs w:val="24"/>
        </w:rPr>
        <w:t xml:space="preserve">Broadcasted </w:t>
      </w:r>
      <w:r w:rsidR="009A228B" w:rsidRPr="00757922">
        <w:rPr>
          <w:sz w:val="24"/>
          <w:szCs w:val="24"/>
        </w:rPr>
        <w:t>Emails and Videos</w:t>
      </w:r>
      <w:bookmarkEnd w:id="98"/>
    </w:p>
    <w:p w14:paraId="34C824FB" w14:textId="79C32EA2" w:rsidR="00605A81" w:rsidRPr="00757922" w:rsidRDefault="009A228B" w:rsidP="006C745A">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t>To standardize the program for all participants</w:t>
      </w:r>
      <w:r w:rsidR="00F24263" w:rsidRPr="00757922">
        <w:rPr>
          <w:rFonts w:ascii="Times New Roman" w:hAnsi="Times New Roman" w:cs="Times New Roman"/>
          <w:color w:val="000000" w:themeColor="text1"/>
          <w:sz w:val="24"/>
          <w:szCs w:val="24"/>
        </w:rPr>
        <w:t>,</w:t>
      </w:r>
      <w:r w:rsidR="004422D9" w:rsidRPr="00757922">
        <w:rPr>
          <w:rFonts w:ascii="Times New Roman" w:hAnsi="Times New Roman" w:cs="Times New Roman"/>
          <w:color w:val="000000" w:themeColor="text1"/>
          <w:sz w:val="24"/>
          <w:szCs w:val="24"/>
        </w:rPr>
        <w:t xml:space="preserve"> we </w:t>
      </w:r>
      <w:r w:rsidR="00FD67E9" w:rsidRPr="00757922">
        <w:rPr>
          <w:rFonts w:ascii="Times New Roman" w:hAnsi="Times New Roman" w:cs="Times New Roman"/>
          <w:color w:val="000000" w:themeColor="text1"/>
          <w:sz w:val="24"/>
          <w:szCs w:val="24"/>
        </w:rPr>
        <w:t>will</w:t>
      </w:r>
      <w:r w:rsidR="004422D9" w:rsidRPr="00757922">
        <w:rPr>
          <w:rFonts w:ascii="Times New Roman" w:hAnsi="Times New Roman" w:cs="Times New Roman"/>
          <w:color w:val="000000" w:themeColor="text1"/>
          <w:sz w:val="24"/>
          <w:szCs w:val="24"/>
        </w:rPr>
        <w:t xml:space="preserve"> </w:t>
      </w:r>
      <w:r w:rsidRPr="00757922">
        <w:rPr>
          <w:rFonts w:ascii="Times New Roman" w:hAnsi="Times New Roman" w:cs="Times New Roman"/>
          <w:color w:val="000000" w:themeColor="text1"/>
          <w:sz w:val="24"/>
          <w:szCs w:val="24"/>
        </w:rPr>
        <w:t xml:space="preserve">create a </w:t>
      </w:r>
      <w:r w:rsidR="004422D9" w:rsidRPr="00757922">
        <w:rPr>
          <w:rFonts w:ascii="Times New Roman" w:hAnsi="Times New Roman" w:cs="Times New Roman"/>
          <w:color w:val="000000" w:themeColor="text1"/>
          <w:sz w:val="24"/>
          <w:szCs w:val="24"/>
        </w:rPr>
        <w:t>bank of 182</w:t>
      </w:r>
      <w:r w:rsidR="0007032C" w:rsidRPr="00757922">
        <w:rPr>
          <w:rFonts w:ascii="Times New Roman" w:hAnsi="Times New Roman" w:cs="Times New Roman"/>
          <w:color w:val="000000" w:themeColor="text1"/>
          <w:sz w:val="24"/>
          <w:szCs w:val="24"/>
        </w:rPr>
        <w:t xml:space="preserve"> emails </w:t>
      </w:r>
      <w:r w:rsidRPr="00757922">
        <w:rPr>
          <w:rFonts w:ascii="Times New Roman" w:hAnsi="Times New Roman" w:cs="Times New Roman"/>
          <w:color w:val="000000" w:themeColor="text1"/>
          <w:sz w:val="24"/>
          <w:szCs w:val="24"/>
        </w:rPr>
        <w:t>for each day of the six months of intervention</w:t>
      </w:r>
      <w:r w:rsidR="00B36A58" w:rsidRPr="00757922">
        <w:rPr>
          <w:rFonts w:ascii="Times New Roman" w:hAnsi="Times New Roman" w:cs="Times New Roman"/>
          <w:color w:val="000000" w:themeColor="text1"/>
          <w:sz w:val="24"/>
          <w:szCs w:val="24"/>
        </w:rPr>
        <w:t>.</w:t>
      </w:r>
      <w:r w:rsidR="004422D9" w:rsidRPr="00757922">
        <w:rPr>
          <w:rFonts w:ascii="Times New Roman" w:hAnsi="Times New Roman" w:cs="Times New Roman"/>
          <w:color w:val="000000" w:themeColor="text1"/>
          <w:sz w:val="24"/>
          <w:szCs w:val="24"/>
        </w:rPr>
        <w:t xml:space="preserve"> Each email is accompanied by a </w:t>
      </w:r>
      <w:r w:rsidR="004422D9" w:rsidRPr="00757922" w:rsidDel="00C75B8B">
        <w:rPr>
          <w:rFonts w:ascii="Times New Roman" w:hAnsi="Times New Roman" w:cs="Times New Roman"/>
          <w:color w:val="000000" w:themeColor="text1"/>
          <w:sz w:val="24"/>
          <w:szCs w:val="24"/>
        </w:rPr>
        <w:t>3</w:t>
      </w:r>
      <w:r w:rsidR="00C75B8B" w:rsidRPr="00757922">
        <w:rPr>
          <w:rFonts w:ascii="Times New Roman" w:hAnsi="Times New Roman" w:cs="Times New Roman"/>
          <w:color w:val="000000" w:themeColor="text1"/>
          <w:sz w:val="24"/>
          <w:szCs w:val="24"/>
        </w:rPr>
        <w:t>–5-minute</w:t>
      </w:r>
      <w:r w:rsidR="008D6E8D" w:rsidRPr="00757922">
        <w:rPr>
          <w:rFonts w:ascii="Times New Roman" w:hAnsi="Times New Roman" w:cs="Times New Roman"/>
          <w:color w:val="000000" w:themeColor="text1"/>
          <w:sz w:val="24"/>
          <w:szCs w:val="24"/>
        </w:rPr>
        <w:t xml:space="preserve"> Y</w:t>
      </w:r>
      <w:r w:rsidRPr="00757922">
        <w:rPr>
          <w:rFonts w:ascii="Times New Roman" w:hAnsi="Times New Roman" w:cs="Times New Roman"/>
          <w:color w:val="000000" w:themeColor="text1"/>
          <w:sz w:val="24"/>
          <w:szCs w:val="24"/>
        </w:rPr>
        <w:t>ou</w:t>
      </w:r>
      <w:r w:rsidR="00B36A58" w:rsidRPr="00757922">
        <w:rPr>
          <w:rFonts w:ascii="Times New Roman" w:hAnsi="Times New Roman" w:cs="Times New Roman"/>
          <w:color w:val="000000" w:themeColor="text1"/>
          <w:sz w:val="24"/>
          <w:szCs w:val="24"/>
        </w:rPr>
        <w:t>T</w:t>
      </w:r>
      <w:r w:rsidRPr="00757922">
        <w:rPr>
          <w:rFonts w:ascii="Times New Roman" w:hAnsi="Times New Roman" w:cs="Times New Roman"/>
          <w:color w:val="000000" w:themeColor="text1"/>
          <w:sz w:val="24"/>
          <w:szCs w:val="24"/>
        </w:rPr>
        <w:t>u</w:t>
      </w:r>
      <w:r w:rsidR="008D6E8D" w:rsidRPr="00757922">
        <w:rPr>
          <w:rFonts w:ascii="Times New Roman" w:hAnsi="Times New Roman" w:cs="Times New Roman"/>
          <w:color w:val="000000" w:themeColor="text1"/>
          <w:sz w:val="24"/>
          <w:szCs w:val="24"/>
        </w:rPr>
        <w:t>be video.</w:t>
      </w:r>
    </w:p>
    <w:p w14:paraId="0D6584F0" w14:textId="77777777" w:rsidR="00605A81" w:rsidRPr="00757922" w:rsidRDefault="00605A81" w:rsidP="006C745A">
      <w:pPr>
        <w:pStyle w:val="NoSpacing"/>
        <w:rPr>
          <w:rFonts w:ascii="Times New Roman" w:hAnsi="Times New Roman" w:cs="Times New Roman"/>
          <w:color w:val="000000" w:themeColor="text1"/>
          <w:sz w:val="24"/>
          <w:szCs w:val="24"/>
        </w:rPr>
      </w:pPr>
    </w:p>
    <w:p w14:paraId="57CF9602" w14:textId="2FADC188" w:rsidR="0007032C" w:rsidRPr="00757922" w:rsidRDefault="0007032C" w:rsidP="006C745A">
      <w:pPr>
        <w:pStyle w:val="NoSpacing"/>
        <w:rPr>
          <w:rFonts w:ascii="Times New Roman" w:hAnsi="Times New Roman" w:cs="Times New Roman"/>
          <w:color w:val="000000" w:themeColor="text1"/>
          <w:sz w:val="24"/>
          <w:szCs w:val="24"/>
        </w:rPr>
      </w:pPr>
      <w:r w:rsidRPr="00757922">
        <w:rPr>
          <w:rFonts w:ascii="Times New Roman" w:hAnsi="Times New Roman" w:cs="Times New Roman"/>
          <w:color w:val="000000" w:themeColor="text1"/>
          <w:sz w:val="24"/>
          <w:szCs w:val="24"/>
        </w:rPr>
        <w:lastRenderedPageBreak/>
        <w:t xml:space="preserve">Once a participant has watched all </w:t>
      </w:r>
      <w:r w:rsidR="006C745A" w:rsidRPr="00757922">
        <w:rPr>
          <w:rFonts w:ascii="Times New Roman" w:hAnsi="Times New Roman" w:cs="Times New Roman"/>
          <w:color w:val="000000" w:themeColor="text1"/>
          <w:sz w:val="24"/>
          <w:szCs w:val="24"/>
        </w:rPr>
        <w:t xml:space="preserve">educational </w:t>
      </w:r>
      <w:r w:rsidR="004B4DFE" w:rsidRPr="00757922">
        <w:rPr>
          <w:rFonts w:ascii="Times New Roman" w:hAnsi="Times New Roman" w:cs="Times New Roman"/>
          <w:color w:val="000000" w:themeColor="text1"/>
          <w:sz w:val="24"/>
          <w:szCs w:val="24"/>
        </w:rPr>
        <w:t>videos,</w:t>
      </w:r>
      <w:r w:rsidR="006C745A" w:rsidRPr="00757922">
        <w:rPr>
          <w:rFonts w:ascii="Times New Roman" w:hAnsi="Times New Roman" w:cs="Times New Roman"/>
          <w:color w:val="000000" w:themeColor="text1"/>
          <w:sz w:val="24"/>
          <w:szCs w:val="24"/>
        </w:rPr>
        <w:t xml:space="preserve"> </w:t>
      </w:r>
      <w:r w:rsidRPr="00757922">
        <w:rPr>
          <w:rFonts w:ascii="Times New Roman" w:hAnsi="Times New Roman" w:cs="Times New Roman"/>
          <w:color w:val="000000" w:themeColor="text1"/>
          <w:sz w:val="24"/>
          <w:szCs w:val="24"/>
        </w:rPr>
        <w:t>they will be asked to start the program</w:t>
      </w:r>
      <w:r w:rsidR="004422D9" w:rsidRPr="00757922">
        <w:rPr>
          <w:rFonts w:ascii="Times New Roman" w:hAnsi="Times New Roman" w:cs="Times New Roman"/>
          <w:color w:val="000000" w:themeColor="text1"/>
          <w:sz w:val="24"/>
          <w:szCs w:val="24"/>
        </w:rPr>
        <w:t xml:space="preserve"> on the first available Sunday</w:t>
      </w:r>
      <w:r w:rsidRPr="00757922">
        <w:rPr>
          <w:rFonts w:ascii="Times New Roman" w:hAnsi="Times New Roman" w:cs="Times New Roman"/>
          <w:color w:val="000000" w:themeColor="text1"/>
          <w:sz w:val="24"/>
          <w:szCs w:val="24"/>
        </w:rPr>
        <w:t xml:space="preserve">. </w:t>
      </w:r>
      <w:r w:rsidR="004D2089" w:rsidRPr="00757922">
        <w:rPr>
          <w:rFonts w:ascii="Times New Roman" w:hAnsi="Times New Roman" w:cs="Times New Roman"/>
          <w:color w:val="000000" w:themeColor="text1"/>
          <w:sz w:val="24"/>
          <w:szCs w:val="24"/>
        </w:rPr>
        <w:t>Each day</w:t>
      </w:r>
      <w:r w:rsidR="00CA17C4" w:rsidRPr="00757922">
        <w:rPr>
          <w:rFonts w:ascii="Times New Roman" w:hAnsi="Times New Roman" w:cs="Times New Roman"/>
          <w:color w:val="000000" w:themeColor="text1"/>
          <w:sz w:val="24"/>
          <w:szCs w:val="24"/>
        </w:rPr>
        <w:t>,</w:t>
      </w:r>
      <w:r w:rsidR="004D2089" w:rsidRPr="00757922">
        <w:rPr>
          <w:rFonts w:ascii="Times New Roman" w:hAnsi="Times New Roman" w:cs="Times New Roman"/>
          <w:color w:val="000000" w:themeColor="text1"/>
          <w:sz w:val="24"/>
          <w:szCs w:val="24"/>
        </w:rPr>
        <w:t xml:space="preserve"> </w:t>
      </w:r>
      <w:proofErr w:type="gramStart"/>
      <w:r w:rsidR="004D2089" w:rsidRPr="00757922">
        <w:rPr>
          <w:rFonts w:ascii="Times New Roman" w:hAnsi="Times New Roman" w:cs="Times New Roman"/>
          <w:color w:val="000000" w:themeColor="text1"/>
          <w:sz w:val="24"/>
          <w:szCs w:val="24"/>
        </w:rPr>
        <w:t>t</w:t>
      </w:r>
      <w:r w:rsidR="006C745A" w:rsidRPr="00757922">
        <w:rPr>
          <w:rFonts w:ascii="Times New Roman" w:hAnsi="Times New Roman" w:cs="Times New Roman"/>
          <w:color w:val="000000" w:themeColor="text1"/>
          <w:sz w:val="24"/>
          <w:szCs w:val="24"/>
        </w:rPr>
        <w:t xml:space="preserve">he </w:t>
      </w:r>
      <w:r w:rsidRPr="00757922">
        <w:rPr>
          <w:rFonts w:ascii="Times New Roman" w:hAnsi="Times New Roman" w:cs="Times New Roman"/>
          <w:color w:val="000000" w:themeColor="text1"/>
          <w:sz w:val="24"/>
          <w:szCs w:val="24"/>
        </w:rPr>
        <w:t>each</w:t>
      </w:r>
      <w:proofErr w:type="gramEnd"/>
      <w:r w:rsidRPr="00757922">
        <w:rPr>
          <w:rFonts w:ascii="Times New Roman" w:hAnsi="Times New Roman" w:cs="Times New Roman"/>
          <w:color w:val="000000" w:themeColor="text1"/>
          <w:sz w:val="24"/>
          <w:szCs w:val="24"/>
        </w:rPr>
        <w:t xml:space="preserve"> participant</w:t>
      </w:r>
      <w:r w:rsidR="004D2089" w:rsidRPr="00757922">
        <w:rPr>
          <w:rFonts w:ascii="Times New Roman" w:hAnsi="Times New Roman" w:cs="Times New Roman"/>
          <w:color w:val="000000" w:themeColor="text1"/>
          <w:sz w:val="24"/>
          <w:szCs w:val="24"/>
        </w:rPr>
        <w:t xml:space="preserve"> </w:t>
      </w:r>
      <w:r w:rsidRPr="00757922">
        <w:rPr>
          <w:rFonts w:ascii="Times New Roman" w:hAnsi="Times New Roman" w:cs="Times New Roman"/>
          <w:color w:val="000000" w:themeColor="text1"/>
          <w:sz w:val="24"/>
          <w:szCs w:val="24"/>
        </w:rPr>
        <w:t>who is on the active phase of the trial</w:t>
      </w:r>
      <w:r w:rsidR="00CA17C4" w:rsidRPr="00757922">
        <w:rPr>
          <w:rFonts w:ascii="Times New Roman" w:hAnsi="Times New Roman" w:cs="Times New Roman"/>
          <w:color w:val="000000" w:themeColor="text1"/>
          <w:sz w:val="24"/>
          <w:szCs w:val="24"/>
        </w:rPr>
        <w:t xml:space="preserve"> will receive an email</w:t>
      </w:r>
      <w:r w:rsidRPr="00757922">
        <w:rPr>
          <w:rFonts w:ascii="Times New Roman" w:hAnsi="Times New Roman" w:cs="Times New Roman"/>
          <w:color w:val="000000" w:themeColor="text1"/>
          <w:sz w:val="24"/>
          <w:szCs w:val="24"/>
        </w:rPr>
        <w:t>.</w:t>
      </w:r>
      <w:r w:rsidR="00CA17C4" w:rsidRPr="00757922">
        <w:rPr>
          <w:rFonts w:ascii="Times New Roman" w:hAnsi="Times New Roman" w:cs="Times New Roman"/>
          <w:color w:val="000000" w:themeColor="text1"/>
          <w:sz w:val="24"/>
          <w:szCs w:val="24"/>
        </w:rPr>
        <w:t xml:space="preserve"> The daily emails are distributed through REDCap.</w:t>
      </w:r>
      <w:r w:rsidRPr="00757922">
        <w:rPr>
          <w:rFonts w:ascii="Times New Roman" w:hAnsi="Times New Roman" w:cs="Times New Roman"/>
          <w:color w:val="000000" w:themeColor="text1"/>
          <w:sz w:val="24"/>
          <w:szCs w:val="24"/>
        </w:rPr>
        <w:t xml:space="preserve"> At the end of </w:t>
      </w:r>
      <w:r w:rsidR="004D2089" w:rsidRPr="00757922">
        <w:rPr>
          <w:rFonts w:ascii="Times New Roman" w:hAnsi="Times New Roman" w:cs="Times New Roman"/>
          <w:color w:val="000000" w:themeColor="text1"/>
          <w:sz w:val="24"/>
          <w:szCs w:val="24"/>
        </w:rPr>
        <w:t>active phase</w:t>
      </w:r>
      <w:r w:rsidR="00CA17C4" w:rsidRPr="00757922">
        <w:rPr>
          <w:rFonts w:ascii="Times New Roman" w:hAnsi="Times New Roman" w:cs="Times New Roman"/>
          <w:color w:val="000000" w:themeColor="text1"/>
          <w:sz w:val="24"/>
          <w:szCs w:val="24"/>
        </w:rPr>
        <w:t xml:space="preserve"> (Day 1-182)</w:t>
      </w:r>
      <w:r w:rsidR="004B4DFE" w:rsidRPr="00757922">
        <w:rPr>
          <w:rFonts w:ascii="Times New Roman" w:hAnsi="Times New Roman" w:cs="Times New Roman"/>
          <w:color w:val="000000" w:themeColor="text1"/>
          <w:sz w:val="24"/>
          <w:szCs w:val="24"/>
        </w:rPr>
        <w:t>,</w:t>
      </w:r>
      <w:r w:rsidRPr="00757922">
        <w:rPr>
          <w:rFonts w:ascii="Times New Roman" w:hAnsi="Times New Roman" w:cs="Times New Roman"/>
          <w:color w:val="000000" w:themeColor="text1"/>
          <w:sz w:val="24"/>
          <w:szCs w:val="24"/>
        </w:rPr>
        <w:t xml:space="preserve"> the participant</w:t>
      </w:r>
      <w:r w:rsidR="004422D9" w:rsidRPr="00757922">
        <w:rPr>
          <w:rFonts w:ascii="Times New Roman" w:hAnsi="Times New Roman" w:cs="Times New Roman"/>
          <w:color w:val="000000" w:themeColor="text1"/>
          <w:sz w:val="24"/>
          <w:szCs w:val="24"/>
        </w:rPr>
        <w:t>s will no longer receive</w:t>
      </w:r>
      <w:r w:rsidR="00CA17C4" w:rsidRPr="00757922">
        <w:rPr>
          <w:rFonts w:ascii="Times New Roman" w:hAnsi="Times New Roman" w:cs="Times New Roman"/>
          <w:color w:val="000000" w:themeColor="text1"/>
          <w:sz w:val="24"/>
          <w:szCs w:val="24"/>
        </w:rPr>
        <w:t xml:space="preserve"> these </w:t>
      </w:r>
      <w:proofErr w:type="spellStart"/>
      <w:r w:rsidR="00CA17C4" w:rsidRPr="00757922">
        <w:rPr>
          <w:rFonts w:ascii="Times New Roman" w:hAnsi="Times New Roman" w:cs="Times New Roman"/>
          <w:color w:val="000000" w:themeColor="text1"/>
          <w:sz w:val="24"/>
          <w:szCs w:val="24"/>
        </w:rPr>
        <w:t>dialy</w:t>
      </w:r>
      <w:proofErr w:type="spellEnd"/>
      <w:r w:rsidR="004422D9" w:rsidRPr="00757922">
        <w:rPr>
          <w:rFonts w:ascii="Times New Roman" w:hAnsi="Times New Roman" w:cs="Times New Roman"/>
          <w:color w:val="000000" w:themeColor="text1"/>
          <w:sz w:val="24"/>
          <w:szCs w:val="24"/>
        </w:rPr>
        <w:t xml:space="preserve"> emails.</w:t>
      </w:r>
    </w:p>
    <w:p w14:paraId="289DD5DC" w14:textId="296365E4" w:rsidR="005C46F7" w:rsidRPr="00757922" w:rsidRDefault="005C46F7" w:rsidP="006C745A">
      <w:pPr>
        <w:pStyle w:val="NoSpacing"/>
        <w:rPr>
          <w:rFonts w:ascii="Times New Roman" w:hAnsi="Times New Roman" w:cs="Times New Roman"/>
          <w:color w:val="000000" w:themeColor="text1"/>
          <w:sz w:val="24"/>
          <w:szCs w:val="24"/>
        </w:rPr>
      </w:pPr>
    </w:p>
    <w:p w14:paraId="624476B0" w14:textId="77777777" w:rsidR="00E0157D" w:rsidRPr="00757922" w:rsidRDefault="00E0157D" w:rsidP="006C745A">
      <w:pPr>
        <w:pStyle w:val="NoSpacing"/>
        <w:rPr>
          <w:rFonts w:ascii="Times New Roman" w:hAnsi="Times New Roman" w:cs="Times New Roman"/>
          <w:color w:val="000000" w:themeColor="text1"/>
          <w:sz w:val="24"/>
          <w:szCs w:val="24"/>
        </w:rPr>
      </w:pPr>
    </w:p>
    <w:p w14:paraId="5380FC22" w14:textId="7777DAAB" w:rsidR="003A6CD9" w:rsidRPr="00757922" w:rsidRDefault="00EC4618" w:rsidP="003A6CD9">
      <w:pPr>
        <w:pStyle w:val="Heading1"/>
        <w:rPr>
          <w:rFonts w:ascii="Times New Roman" w:hAnsi="Times New Roman" w:cs="Times New Roman"/>
          <w:b/>
          <w:bCs/>
          <w:color w:val="000000" w:themeColor="text1"/>
          <w:sz w:val="28"/>
          <w:szCs w:val="28"/>
        </w:rPr>
      </w:pPr>
      <w:bookmarkStart w:id="99" w:name="_Toc119942905"/>
      <w:r w:rsidRPr="00757922">
        <w:rPr>
          <w:rFonts w:ascii="Times New Roman" w:hAnsi="Times New Roman" w:cs="Times New Roman"/>
          <w:b/>
          <w:bCs/>
          <w:color w:val="000000" w:themeColor="text1"/>
          <w:sz w:val="28"/>
          <w:szCs w:val="28"/>
        </w:rPr>
        <w:t>6</w:t>
      </w:r>
      <w:r w:rsidR="003A6CD9" w:rsidRPr="00757922">
        <w:rPr>
          <w:rFonts w:ascii="Times New Roman" w:hAnsi="Times New Roman" w:cs="Times New Roman"/>
          <w:b/>
          <w:bCs/>
          <w:color w:val="000000" w:themeColor="text1"/>
          <w:sz w:val="28"/>
          <w:szCs w:val="28"/>
        </w:rPr>
        <w:t xml:space="preserve"> WITHDRAWAL OF PARTICIPANTS</w:t>
      </w:r>
      <w:bookmarkEnd w:id="99"/>
    </w:p>
    <w:p w14:paraId="16557CEB" w14:textId="77777777" w:rsidR="003A6CD9" w:rsidRPr="00757922" w:rsidRDefault="003A6CD9" w:rsidP="003A6CD9">
      <w:pPr>
        <w:rPr>
          <w:lang w:val="en-US"/>
        </w:rPr>
      </w:pPr>
    </w:p>
    <w:p w14:paraId="68A611AB" w14:textId="6FF9AF66" w:rsidR="003A6CD9" w:rsidRPr="00757922" w:rsidRDefault="00EC4618" w:rsidP="003A6CD9">
      <w:pPr>
        <w:pStyle w:val="Heading2"/>
        <w:rPr>
          <w:rFonts w:ascii="Times New Roman" w:hAnsi="Times New Roman" w:cs="Times New Roman"/>
          <w:b/>
          <w:bCs/>
          <w:color w:val="000000" w:themeColor="text1"/>
          <w:sz w:val="27"/>
          <w:szCs w:val="27"/>
        </w:rPr>
      </w:pPr>
      <w:bookmarkStart w:id="100" w:name="_Toc119942906"/>
      <w:r w:rsidRPr="00757922">
        <w:rPr>
          <w:rFonts w:ascii="Times New Roman" w:hAnsi="Times New Roman" w:cs="Times New Roman"/>
          <w:b/>
          <w:bCs/>
          <w:color w:val="000000" w:themeColor="text1"/>
          <w:sz w:val="27"/>
          <w:szCs w:val="27"/>
        </w:rPr>
        <w:t>6</w:t>
      </w:r>
      <w:r w:rsidR="003A6CD9" w:rsidRPr="00757922">
        <w:rPr>
          <w:rFonts w:ascii="Times New Roman" w:hAnsi="Times New Roman" w:cs="Times New Roman"/>
          <w:b/>
          <w:bCs/>
          <w:color w:val="000000" w:themeColor="text1"/>
          <w:sz w:val="27"/>
          <w:szCs w:val="27"/>
        </w:rPr>
        <w:t>.1 Protocol Violation</w:t>
      </w:r>
      <w:bookmarkEnd w:id="100"/>
    </w:p>
    <w:p w14:paraId="4600C635" w14:textId="77777777" w:rsidR="003A6CD9" w:rsidRPr="00757922" w:rsidRDefault="003A6CD9" w:rsidP="003A6CD9">
      <w:pPr>
        <w:rPr>
          <w:lang w:val="en-US"/>
        </w:rPr>
      </w:pPr>
    </w:p>
    <w:p w14:paraId="26C0A71D" w14:textId="5FEFE41C" w:rsidR="003A6CD9" w:rsidRPr="00757922" w:rsidRDefault="003A6CD9" w:rsidP="003A6CD9">
      <w:pPr>
        <w:contextualSpacing/>
        <w:rPr>
          <w:bCs/>
          <w:color w:val="000000" w:themeColor="text1"/>
        </w:rPr>
      </w:pPr>
      <w:r w:rsidRPr="00757922">
        <w:rPr>
          <w:bCs/>
          <w:color w:val="000000" w:themeColor="text1"/>
        </w:rPr>
        <w:t xml:space="preserve">Participants who do not comply with activities outlined in the intervention arm will remain on trial. They will be highly encouraged to complete the </w:t>
      </w:r>
      <w:r w:rsidRPr="00757922" w:rsidDel="00274B67">
        <w:rPr>
          <w:bCs/>
          <w:color w:val="000000" w:themeColor="text1"/>
        </w:rPr>
        <w:t>six</w:t>
      </w:r>
      <w:r w:rsidR="00274B67" w:rsidRPr="00757922">
        <w:rPr>
          <w:bCs/>
          <w:color w:val="000000" w:themeColor="text1"/>
        </w:rPr>
        <w:t>- and 12-month</w:t>
      </w:r>
      <w:r w:rsidRPr="00757922">
        <w:rPr>
          <w:bCs/>
          <w:color w:val="000000" w:themeColor="text1"/>
        </w:rPr>
        <w:t xml:space="preserve"> assessments and provide their feedback on the exit interview. </w:t>
      </w:r>
    </w:p>
    <w:p w14:paraId="47D7BE6E" w14:textId="77777777" w:rsidR="003A6CD9" w:rsidRPr="00757922" w:rsidRDefault="003A6CD9" w:rsidP="003A6CD9">
      <w:pPr>
        <w:contextualSpacing/>
        <w:rPr>
          <w:bCs/>
          <w:color w:val="000000" w:themeColor="text1"/>
        </w:rPr>
      </w:pPr>
    </w:p>
    <w:p w14:paraId="3AB152F6" w14:textId="58CAC028" w:rsidR="003A6CD9" w:rsidRPr="00757922" w:rsidRDefault="00EC4618" w:rsidP="003A6CD9">
      <w:pPr>
        <w:pStyle w:val="Heading2"/>
        <w:rPr>
          <w:rFonts w:ascii="Times New Roman" w:hAnsi="Times New Roman" w:cs="Times New Roman"/>
          <w:b/>
          <w:bCs/>
          <w:color w:val="000000" w:themeColor="text1"/>
          <w:sz w:val="27"/>
          <w:szCs w:val="27"/>
        </w:rPr>
      </w:pPr>
      <w:bookmarkStart w:id="101" w:name="_Toc119942907"/>
      <w:r w:rsidRPr="00757922">
        <w:rPr>
          <w:rFonts w:ascii="Times New Roman" w:hAnsi="Times New Roman" w:cs="Times New Roman"/>
          <w:b/>
          <w:bCs/>
          <w:color w:val="000000" w:themeColor="text1"/>
          <w:sz w:val="27"/>
          <w:szCs w:val="27"/>
        </w:rPr>
        <w:t>6</w:t>
      </w:r>
      <w:r w:rsidR="003A6CD9" w:rsidRPr="00757922">
        <w:rPr>
          <w:rFonts w:ascii="Times New Roman" w:hAnsi="Times New Roman" w:cs="Times New Roman"/>
          <w:b/>
          <w:bCs/>
          <w:color w:val="000000" w:themeColor="text1"/>
          <w:sz w:val="27"/>
          <w:szCs w:val="27"/>
        </w:rPr>
        <w:t>.2 Withdrawal of Participants</w:t>
      </w:r>
      <w:bookmarkEnd w:id="101"/>
    </w:p>
    <w:p w14:paraId="3FC86868" w14:textId="77777777" w:rsidR="003A6CD9" w:rsidRPr="00757922" w:rsidRDefault="003A6CD9" w:rsidP="003A6CD9">
      <w:pPr>
        <w:rPr>
          <w:lang w:val="en-US"/>
        </w:rPr>
      </w:pPr>
    </w:p>
    <w:p w14:paraId="39515B82" w14:textId="56A170DD" w:rsidR="003A6CD9" w:rsidRPr="00757922" w:rsidRDefault="003A6CD9" w:rsidP="003A6CD9">
      <w:pPr>
        <w:contextualSpacing/>
      </w:pPr>
      <w:r w:rsidRPr="00757922">
        <w:t>Participants are free to withdraw from the trial at any stage without providing a reason and without consequence. If a</w:t>
      </w:r>
      <w:r w:rsidRPr="00757922" w:rsidDel="00313786">
        <w:t xml:space="preserve"> </w:t>
      </w:r>
      <w:r w:rsidR="00313786" w:rsidRPr="00757922">
        <w:t xml:space="preserve">participant </w:t>
      </w:r>
      <w:r w:rsidRPr="00757922">
        <w:t xml:space="preserve">withdraws from the study, any data collected on </w:t>
      </w:r>
      <w:r w:rsidR="00313786" w:rsidRPr="00757922">
        <w:t xml:space="preserve">them </w:t>
      </w:r>
      <w:r w:rsidRPr="00757922">
        <w:t xml:space="preserve">up to that point in the study will go forward for study analysis.  If a participant withdraws from the intervention but provides consent to complete subsequent follow up measurements, they will continue to attend study assessments and data will be used for intention-to-treat analysis. </w:t>
      </w:r>
    </w:p>
    <w:p w14:paraId="304EB3E0" w14:textId="77777777" w:rsidR="003A6CD9" w:rsidRPr="00757922" w:rsidRDefault="003A6CD9" w:rsidP="009F2CC5">
      <w:pPr>
        <w:contextualSpacing/>
        <w:rPr>
          <w:color w:val="000000" w:themeColor="text1"/>
        </w:rPr>
      </w:pPr>
    </w:p>
    <w:p w14:paraId="3840F98F" w14:textId="77777777" w:rsidR="00936A7E" w:rsidRPr="00757922" w:rsidRDefault="00936A7E" w:rsidP="009F2CC5">
      <w:pPr>
        <w:contextualSpacing/>
        <w:rPr>
          <w:color w:val="000000" w:themeColor="text1"/>
        </w:rPr>
      </w:pPr>
    </w:p>
    <w:p w14:paraId="72566422" w14:textId="08D7FD66" w:rsidR="003A6CD9" w:rsidRPr="00757922" w:rsidRDefault="00EC4618" w:rsidP="003A6CD9">
      <w:pPr>
        <w:pStyle w:val="Heading1"/>
        <w:rPr>
          <w:rFonts w:ascii="Times New Roman" w:hAnsi="Times New Roman" w:cs="Times New Roman"/>
          <w:b/>
          <w:bCs/>
          <w:color w:val="000000" w:themeColor="text1"/>
          <w:sz w:val="28"/>
          <w:szCs w:val="28"/>
        </w:rPr>
      </w:pPr>
      <w:bookmarkStart w:id="102" w:name="_Toc119942908"/>
      <w:r w:rsidRPr="00757922">
        <w:rPr>
          <w:rFonts w:ascii="Times New Roman" w:hAnsi="Times New Roman" w:cs="Times New Roman"/>
          <w:b/>
          <w:bCs/>
          <w:color w:val="000000" w:themeColor="text1"/>
          <w:sz w:val="28"/>
          <w:szCs w:val="28"/>
        </w:rPr>
        <w:t>7</w:t>
      </w:r>
      <w:r w:rsidR="003A6CD9" w:rsidRPr="00757922">
        <w:rPr>
          <w:rFonts w:ascii="Times New Roman" w:hAnsi="Times New Roman" w:cs="Times New Roman"/>
          <w:b/>
          <w:bCs/>
          <w:color w:val="000000" w:themeColor="text1"/>
          <w:sz w:val="28"/>
          <w:szCs w:val="28"/>
        </w:rPr>
        <w:t xml:space="preserve"> ADVERSE EVENTS AND REPORTING REQUIREMENTS</w:t>
      </w:r>
      <w:bookmarkEnd w:id="102"/>
    </w:p>
    <w:p w14:paraId="774C521A" w14:textId="77777777" w:rsidR="003A6CD9" w:rsidRPr="00757922" w:rsidRDefault="003A6CD9" w:rsidP="003A6CD9">
      <w:pPr>
        <w:rPr>
          <w:lang w:val="en-US"/>
        </w:rPr>
      </w:pPr>
    </w:p>
    <w:p w14:paraId="45F6A30F" w14:textId="6120E1A2" w:rsidR="003A6CD9" w:rsidRPr="00757922" w:rsidRDefault="00EC4618" w:rsidP="003A6CD9">
      <w:pPr>
        <w:pStyle w:val="Heading2"/>
        <w:rPr>
          <w:rFonts w:ascii="Times New Roman" w:hAnsi="Times New Roman" w:cs="Times New Roman"/>
          <w:b/>
          <w:bCs/>
          <w:color w:val="000000" w:themeColor="text1"/>
          <w:sz w:val="27"/>
          <w:szCs w:val="27"/>
        </w:rPr>
      </w:pPr>
      <w:bookmarkStart w:id="103" w:name="_Toc119942909"/>
      <w:r w:rsidRPr="00757922">
        <w:rPr>
          <w:rFonts w:ascii="Times New Roman" w:hAnsi="Times New Roman" w:cs="Times New Roman"/>
          <w:b/>
          <w:bCs/>
          <w:color w:val="000000" w:themeColor="text1"/>
          <w:sz w:val="27"/>
          <w:szCs w:val="27"/>
        </w:rPr>
        <w:t>7</w:t>
      </w:r>
      <w:r w:rsidR="003A6CD9" w:rsidRPr="00757922">
        <w:rPr>
          <w:rFonts w:ascii="Times New Roman" w:hAnsi="Times New Roman" w:cs="Times New Roman"/>
          <w:b/>
          <w:bCs/>
          <w:color w:val="000000" w:themeColor="text1"/>
          <w:sz w:val="27"/>
          <w:szCs w:val="27"/>
        </w:rPr>
        <w:t>.1 Adverse Events</w:t>
      </w:r>
      <w:bookmarkEnd w:id="103"/>
    </w:p>
    <w:p w14:paraId="21DA5AC8" w14:textId="77777777" w:rsidR="003A6CD9" w:rsidRPr="00757922" w:rsidRDefault="003A6CD9" w:rsidP="003A6CD9">
      <w:pPr>
        <w:rPr>
          <w:lang w:val="en-US"/>
        </w:rPr>
      </w:pPr>
    </w:p>
    <w:p w14:paraId="50D96673" w14:textId="77777777" w:rsidR="003A6CD9" w:rsidRPr="00757922" w:rsidRDefault="003A6CD9" w:rsidP="003A6CD9">
      <w:pPr>
        <w:contextualSpacing/>
      </w:pPr>
      <w:r w:rsidRPr="00757922">
        <w:t xml:space="preserve">A clinical adverse event (AE) is any unfavourable or unintended sign or symptom associated with the study intervention and occurring in a participant assigned to the intervention. Participants will be able to self-report AEs to the study team at any time throughout the study. The chance of an adverse event on this study is expected to be low and very likely related to aerobic or strength training. All reported AEs will be recorded for type, severity, relationship to exercise program (aerobic, strength), expectedness, serious AE (yes/no), timing, action taken (if any) and outcome. </w:t>
      </w:r>
    </w:p>
    <w:p w14:paraId="3F3C21AB" w14:textId="77777777" w:rsidR="003A6CD9" w:rsidRPr="00757922" w:rsidRDefault="003A6CD9" w:rsidP="003A6CD9">
      <w:pPr>
        <w:contextualSpacing/>
      </w:pPr>
    </w:p>
    <w:p w14:paraId="00E47970" w14:textId="1702E688" w:rsidR="003A6CD9" w:rsidRPr="00757922" w:rsidRDefault="003A6CD9" w:rsidP="003A6CD9">
      <w:r w:rsidRPr="00757922">
        <w:t xml:space="preserve">All AEs reported from the date of informed consent until 28 days after the end of the intervention are considered. AEs are also assessed by online survey </w:t>
      </w:r>
      <w:r w:rsidR="00CA17C4" w:rsidRPr="00757922">
        <w:t>once per month throughout the intervention phase (Day 1-182).</w:t>
      </w:r>
    </w:p>
    <w:p w14:paraId="581368C5" w14:textId="77777777" w:rsidR="003A6CD9" w:rsidRPr="00757922" w:rsidRDefault="003A6CD9" w:rsidP="003A6CD9"/>
    <w:p w14:paraId="7BA73869" w14:textId="461AB8F4" w:rsidR="003A6CD9" w:rsidRPr="00757922" w:rsidRDefault="003A6CD9" w:rsidP="003A6CD9">
      <w:r w:rsidRPr="00757922">
        <w:t>The risk of an adverse event from meditation, or social support is so low, that AEs related to these activities are not anticipated.</w:t>
      </w:r>
    </w:p>
    <w:p w14:paraId="592C208F" w14:textId="77777777" w:rsidR="003A6CD9" w:rsidRPr="00757922" w:rsidRDefault="003A6CD9" w:rsidP="003A6CD9"/>
    <w:p w14:paraId="0CE9F714" w14:textId="3AF33456" w:rsidR="003A6CD9" w:rsidRPr="00757922" w:rsidRDefault="003A6CD9" w:rsidP="003A6CD9">
      <w:r w:rsidRPr="00757922">
        <w:t xml:space="preserve">The study intervention does include home-based aerobic and strength exercises, which pose some possible AEs. All potential candidates will have been screened and must pass the requirement of being deemed safe to exercise. Our approach should systematically identify and screen out any individual for whom this study is contraindicated.   </w:t>
      </w:r>
    </w:p>
    <w:p w14:paraId="06B867AD" w14:textId="77777777" w:rsidR="003A6CD9" w:rsidRPr="00757922" w:rsidRDefault="003A6CD9" w:rsidP="003A6CD9"/>
    <w:p w14:paraId="6B6E0E2B" w14:textId="49735B47" w:rsidR="003A6CD9" w:rsidRPr="00757922" w:rsidRDefault="003A6CD9" w:rsidP="003A6CD9">
      <w:r w:rsidRPr="00757922">
        <w:t xml:space="preserve">It is possible that the participants may experience the following expected non-serious adverse events as a result of </w:t>
      </w:r>
      <w:r w:rsidR="004C7E0B" w:rsidRPr="00757922">
        <w:t>participating</w:t>
      </w:r>
      <w:r w:rsidRPr="00757922">
        <w:t xml:space="preserve"> in this study:  musculoskeletal injury (sprain, strain), joint pain, falls, and/or muscle soreness. These will also be listed in the informed consent form and discussed with the participant prior to their signed consent. </w:t>
      </w:r>
      <w:r w:rsidR="004C7E0B" w:rsidRPr="00757922">
        <w:t>Participants</w:t>
      </w:r>
      <w:r w:rsidRPr="00757922">
        <w:t xml:space="preserve"> will be instructed to contact us immediately if the experience symptoms/events beyond what is typically expected from exercising. </w:t>
      </w:r>
    </w:p>
    <w:p w14:paraId="78227BE8" w14:textId="77777777" w:rsidR="003A6CD9" w:rsidRPr="00757922" w:rsidRDefault="003A6CD9" w:rsidP="003A6CD9"/>
    <w:p w14:paraId="5DF86FE3" w14:textId="16D9FB08" w:rsidR="003A6CD9" w:rsidRPr="00757922" w:rsidRDefault="003A6CD9" w:rsidP="003A6CD9">
      <w:r w:rsidRPr="00757922">
        <w:t xml:space="preserve">Rare but serious AEs are also possible, however unlikely. Those that may occur during the </w:t>
      </w:r>
      <w:r w:rsidR="00A47C21" w:rsidRPr="00757922">
        <w:t>home-based</w:t>
      </w:r>
      <w:r w:rsidRPr="00757922">
        <w:t xml:space="preserve"> program include myocardial infarction (heart attack), stroke, unconsciousness, bone fracture or other serious injury. These serious AEs, along with unanticipated adverse events not listed in the protocol or consent form but still believed to be as a result of participation in this study, will be reported according to section</w:t>
      </w:r>
      <w:r w:rsidR="00A47C21" w:rsidRPr="00757922">
        <w:t xml:space="preserve">s </w:t>
      </w:r>
      <w:r w:rsidR="00CA17C4" w:rsidRPr="00757922">
        <w:t>7</w:t>
      </w:r>
      <w:r w:rsidR="00FA5D6C" w:rsidRPr="00757922">
        <w:t>.1</w:t>
      </w:r>
      <w:r w:rsidR="00A47C21" w:rsidRPr="00757922">
        <w:t>.</w:t>
      </w:r>
    </w:p>
    <w:p w14:paraId="1EE93401" w14:textId="77777777" w:rsidR="003A6CD9" w:rsidRPr="00757922" w:rsidRDefault="003A6CD9" w:rsidP="003A6CD9"/>
    <w:p w14:paraId="737CCA59" w14:textId="4F465E64" w:rsidR="003A6CD9" w:rsidRPr="00757922" w:rsidRDefault="003A6CD9" w:rsidP="003A6CD9">
      <w:r w:rsidRPr="00757922">
        <w:t xml:space="preserve">The </w:t>
      </w:r>
      <w:r w:rsidR="00CA17C4" w:rsidRPr="00757922">
        <w:t xml:space="preserve">SP and RC </w:t>
      </w:r>
      <w:r w:rsidRPr="00757922">
        <w:t>will provide advice about home-based exercise including the principles of staying within personal physical limits, slowly increasing the intensity of the program over time, and reviewing the warning symptoms of heart attack and stroke.</w:t>
      </w:r>
    </w:p>
    <w:p w14:paraId="156BBD2F" w14:textId="77777777" w:rsidR="003A6CD9" w:rsidRPr="00757922" w:rsidRDefault="003A6CD9" w:rsidP="003A6CD9">
      <w:pPr>
        <w:rPr>
          <w:u w:val="single"/>
        </w:rPr>
      </w:pPr>
    </w:p>
    <w:p w14:paraId="6145697F" w14:textId="220CE5A5" w:rsidR="003A6CD9" w:rsidRPr="00757922" w:rsidRDefault="00EC4618" w:rsidP="003A6CD9">
      <w:pPr>
        <w:pStyle w:val="Heading2"/>
        <w:rPr>
          <w:rFonts w:ascii="Times New Roman" w:hAnsi="Times New Roman" w:cs="Times New Roman"/>
          <w:b/>
          <w:bCs/>
          <w:sz w:val="27"/>
          <w:szCs w:val="27"/>
        </w:rPr>
      </w:pPr>
      <w:bookmarkStart w:id="104" w:name="_Toc119942910"/>
      <w:r w:rsidRPr="00757922">
        <w:rPr>
          <w:rFonts w:ascii="Times New Roman" w:hAnsi="Times New Roman" w:cs="Times New Roman"/>
          <w:b/>
          <w:bCs/>
          <w:color w:val="000000" w:themeColor="text1"/>
          <w:sz w:val="27"/>
          <w:szCs w:val="27"/>
        </w:rPr>
        <w:t>7</w:t>
      </w:r>
      <w:r w:rsidR="003A6CD9" w:rsidRPr="00757922">
        <w:rPr>
          <w:rFonts w:ascii="Times New Roman" w:hAnsi="Times New Roman" w:cs="Times New Roman"/>
          <w:b/>
          <w:bCs/>
          <w:color w:val="000000" w:themeColor="text1"/>
          <w:sz w:val="27"/>
          <w:szCs w:val="27"/>
        </w:rPr>
        <w:t>.2 Indications for Stopping Exercise</w:t>
      </w:r>
      <w:bookmarkEnd w:id="104"/>
    </w:p>
    <w:p w14:paraId="3EED1A88" w14:textId="77777777" w:rsidR="003A6CD9" w:rsidRPr="00757922" w:rsidRDefault="003A6CD9" w:rsidP="003A6CD9">
      <w:pPr>
        <w:rPr>
          <w:lang w:val="en-US"/>
        </w:rPr>
      </w:pPr>
    </w:p>
    <w:p w14:paraId="291FB4BD" w14:textId="1161FC34" w:rsidR="003A6CD9" w:rsidRPr="00757922" w:rsidRDefault="003A6CD9" w:rsidP="003A6CD9">
      <w:r w:rsidRPr="00757922">
        <w:t>The participants will be instructed about when to stop exercising. Absolute Indications to Stop Exercising: Suspicion of myocardial infarction, onset of angina (chest pain), signs of poor perfusion (pallor, cyanosis (blue skin), or cold and clammy skin), severe or unusual shortness of breath, central nervous system problems (incoordination, dizziness, confusion, visual problems), participants request to stop, extreme fatigue, skeletal fracture</w:t>
      </w:r>
      <w:r w:rsidR="002952CD" w:rsidRPr="00757922">
        <w:t>.</w:t>
      </w:r>
    </w:p>
    <w:p w14:paraId="40658EA0" w14:textId="77777777" w:rsidR="003A6CD9" w:rsidRPr="00757922" w:rsidRDefault="003A6CD9" w:rsidP="003A6CD9"/>
    <w:p w14:paraId="131D7368" w14:textId="77777777" w:rsidR="003A6CD9" w:rsidRPr="00757922" w:rsidRDefault="003A6CD9" w:rsidP="003A6CD9">
      <w:r w:rsidRPr="00757922">
        <w:t>Relative Indications to Stop Exercising: Increasing chest pain, shortness of breath, wheezing, leg cramps (intermittent claudication), fatigue, signs or symptoms of exercise overload.</w:t>
      </w:r>
    </w:p>
    <w:p w14:paraId="6BE12A1B" w14:textId="77777777" w:rsidR="003A6CD9" w:rsidRPr="00757922" w:rsidRDefault="003A6CD9" w:rsidP="003A6CD9"/>
    <w:p w14:paraId="38193908" w14:textId="4548D990" w:rsidR="003A6CD9" w:rsidRPr="00757922" w:rsidRDefault="00EC4618" w:rsidP="003A6CD9">
      <w:pPr>
        <w:pStyle w:val="Heading2"/>
        <w:rPr>
          <w:rFonts w:ascii="Times New Roman" w:hAnsi="Times New Roman" w:cs="Times New Roman"/>
          <w:b/>
          <w:bCs/>
          <w:color w:val="000000" w:themeColor="text1"/>
          <w:sz w:val="27"/>
          <w:szCs w:val="27"/>
        </w:rPr>
      </w:pPr>
      <w:bookmarkStart w:id="105" w:name="_Toc119942911"/>
      <w:r w:rsidRPr="00757922">
        <w:rPr>
          <w:rFonts w:ascii="Times New Roman" w:hAnsi="Times New Roman" w:cs="Times New Roman"/>
          <w:b/>
          <w:bCs/>
          <w:color w:val="000000" w:themeColor="text1"/>
          <w:sz w:val="27"/>
          <w:szCs w:val="27"/>
        </w:rPr>
        <w:t>7</w:t>
      </w:r>
      <w:r w:rsidR="003A6CD9" w:rsidRPr="00757922">
        <w:rPr>
          <w:rFonts w:ascii="Times New Roman" w:hAnsi="Times New Roman" w:cs="Times New Roman"/>
          <w:b/>
          <w:bCs/>
          <w:color w:val="000000" w:themeColor="text1"/>
          <w:sz w:val="27"/>
          <w:szCs w:val="27"/>
        </w:rPr>
        <w:t>.3 Reporting Requirements</w:t>
      </w:r>
      <w:bookmarkEnd w:id="105"/>
    </w:p>
    <w:p w14:paraId="3AADBF0C" w14:textId="77777777" w:rsidR="003A6CD9" w:rsidRPr="00757922" w:rsidRDefault="003A6CD9" w:rsidP="003A6CD9">
      <w:pPr>
        <w:rPr>
          <w:lang w:val="en-US"/>
        </w:rPr>
      </w:pPr>
    </w:p>
    <w:p w14:paraId="368712B7" w14:textId="77777777" w:rsidR="003A6CD9" w:rsidRPr="00757922" w:rsidRDefault="003A6CD9" w:rsidP="003A6CD9">
      <w:r w:rsidRPr="00757922">
        <w:t>All AEs and SAEs whether reported by the participant, discovered during questioning, directly observed, or detected by other means must be recorded in the patient’s medical record and in the study’s database. Participants will be asked to ensure they have been or will be seen by a physician for full assessment and documentation of the event. All AEs will be reviewed by the Study Physician and PI. The PI is responsible for notifying the REB about the AEs in accordance with local regulations.</w:t>
      </w:r>
    </w:p>
    <w:p w14:paraId="76E5CAC6" w14:textId="77777777" w:rsidR="003A6CD9" w:rsidRPr="00757922" w:rsidRDefault="003A6CD9" w:rsidP="003A6CD9"/>
    <w:p w14:paraId="68A0F507" w14:textId="77777777" w:rsidR="003A6CD9" w:rsidRPr="00757922" w:rsidRDefault="003A6CD9" w:rsidP="003A6CD9">
      <w:r w:rsidRPr="00757922">
        <w:lastRenderedPageBreak/>
        <w:t>Reporting Deaths. All deaths on study will be reported through and including from time of consent for 13 months. The Study Physician will investigate the circumstances of the death and include a description of the adverse event in sufficient detail to allow for a complete medical assessment of the case and independent determination of the possible causality. The Study Physician and PI will promptly report these findings to the REB.</w:t>
      </w:r>
    </w:p>
    <w:p w14:paraId="01E50B5A" w14:textId="77777777" w:rsidR="003A6CD9" w:rsidRPr="00757922" w:rsidRDefault="003A6CD9" w:rsidP="003A6CD9">
      <w:pPr>
        <w:rPr>
          <w:lang w:val="en-US"/>
        </w:rPr>
      </w:pPr>
      <w:r w:rsidRPr="00757922">
        <w:t>Statistical Analysis of Adverse Events:  Adverse event rates will be summarized with frequency and percentage.</w:t>
      </w:r>
    </w:p>
    <w:p w14:paraId="4162AEC0" w14:textId="77777777" w:rsidR="003A6CD9" w:rsidRPr="00757922" w:rsidRDefault="003A6CD9" w:rsidP="006C745A">
      <w:pPr>
        <w:pStyle w:val="NoSpacing"/>
        <w:rPr>
          <w:rFonts w:ascii="Times New Roman" w:hAnsi="Times New Roman" w:cs="Times New Roman"/>
          <w:color w:val="000000" w:themeColor="text1"/>
          <w:sz w:val="24"/>
          <w:szCs w:val="24"/>
        </w:rPr>
      </w:pPr>
    </w:p>
    <w:p w14:paraId="2FCDA3D1" w14:textId="0DAAC8C6" w:rsidR="00B831D9" w:rsidRPr="00757922" w:rsidRDefault="00EC4618" w:rsidP="005F75BD">
      <w:pPr>
        <w:pStyle w:val="Heading1"/>
        <w:rPr>
          <w:rFonts w:ascii="Times New Roman" w:hAnsi="Times New Roman" w:cs="Times New Roman"/>
          <w:b/>
          <w:bCs/>
          <w:color w:val="000000" w:themeColor="text1"/>
          <w:sz w:val="28"/>
          <w:szCs w:val="28"/>
        </w:rPr>
      </w:pPr>
      <w:bookmarkStart w:id="106" w:name="_Toc119942912"/>
      <w:r w:rsidRPr="00757922">
        <w:rPr>
          <w:rFonts w:ascii="Times New Roman" w:hAnsi="Times New Roman" w:cs="Times New Roman"/>
          <w:b/>
          <w:bCs/>
          <w:color w:val="000000" w:themeColor="text1"/>
          <w:sz w:val="28"/>
          <w:szCs w:val="28"/>
        </w:rPr>
        <w:t>8</w:t>
      </w:r>
      <w:r w:rsidR="00B831D9" w:rsidRPr="00757922">
        <w:rPr>
          <w:rFonts w:ascii="Times New Roman" w:hAnsi="Times New Roman" w:cs="Times New Roman"/>
          <w:b/>
          <w:bCs/>
          <w:color w:val="000000" w:themeColor="text1"/>
          <w:sz w:val="28"/>
          <w:szCs w:val="28"/>
        </w:rPr>
        <w:t xml:space="preserve"> CLINICAL EVALUATIONS</w:t>
      </w:r>
      <w:bookmarkEnd w:id="106"/>
    </w:p>
    <w:p w14:paraId="7C5EC453" w14:textId="77777777" w:rsidR="0078353C" w:rsidRPr="00757922" w:rsidRDefault="0078353C" w:rsidP="008E08EC"/>
    <w:p w14:paraId="69FAC777" w14:textId="35DBCFEC" w:rsidR="008E08EC" w:rsidRPr="00757922" w:rsidRDefault="00EC4618" w:rsidP="00CF59D4">
      <w:pPr>
        <w:pStyle w:val="Heading2"/>
        <w:rPr>
          <w:rFonts w:ascii="Times New Roman" w:hAnsi="Times New Roman" w:cs="Times New Roman"/>
          <w:b/>
          <w:bCs/>
          <w:color w:val="000000" w:themeColor="text1"/>
          <w:sz w:val="27"/>
          <w:szCs w:val="27"/>
        </w:rPr>
      </w:pPr>
      <w:bookmarkStart w:id="107" w:name="_Toc119942913"/>
      <w:r w:rsidRPr="00757922">
        <w:rPr>
          <w:rFonts w:ascii="Times New Roman" w:hAnsi="Times New Roman" w:cs="Times New Roman"/>
          <w:b/>
          <w:bCs/>
          <w:color w:val="000000" w:themeColor="text1"/>
          <w:sz w:val="27"/>
          <w:szCs w:val="27"/>
        </w:rPr>
        <w:t>8</w:t>
      </w:r>
      <w:r w:rsidR="005A33FE" w:rsidRPr="00757922">
        <w:rPr>
          <w:rFonts w:ascii="Times New Roman" w:hAnsi="Times New Roman" w:cs="Times New Roman"/>
          <w:b/>
          <w:bCs/>
          <w:color w:val="000000" w:themeColor="text1"/>
          <w:sz w:val="27"/>
          <w:szCs w:val="27"/>
        </w:rPr>
        <w:t>.1</w:t>
      </w:r>
      <w:r w:rsidR="008E08EC" w:rsidRPr="00757922">
        <w:rPr>
          <w:rFonts w:ascii="Times New Roman" w:hAnsi="Times New Roman" w:cs="Times New Roman"/>
          <w:b/>
          <w:bCs/>
          <w:color w:val="000000" w:themeColor="text1"/>
          <w:sz w:val="27"/>
          <w:szCs w:val="27"/>
        </w:rPr>
        <w:t xml:space="preserve"> </w:t>
      </w:r>
      <w:r w:rsidR="00CF59D4" w:rsidRPr="00757922">
        <w:rPr>
          <w:rFonts w:ascii="Times New Roman" w:hAnsi="Times New Roman" w:cs="Times New Roman"/>
          <w:b/>
          <w:bCs/>
          <w:color w:val="000000" w:themeColor="text1"/>
          <w:sz w:val="27"/>
          <w:szCs w:val="27"/>
        </w:rPr>
        <w:t>Schedule of Evaluations</w:t>
      </w:r>
      <w:bookmarkEnd w:id="107"/>
    </w:p>
    <w:p w14:paraId="1904A473" w14:textId="77777777" w:rsidR="0049133B" w:rsidRPr="00757922" w:rsidRDefault="0049133B" w:rsidP="0049133B">
      <w:pPr>
        <w:rPr>
          <w:color w:val="000000" w:themeColor="text1"/>
        </w:rPr>
      </w:pPr>
    </w:p>
    <w:p w14:paraId="3EF2F646" w14:textId="77777777" w:rsidR="00113A6A" w:rsidRPr="00757922" w:rsidRDefault="00113A6A" w:rsidP="00113A6A">
      <w:pPr>
        <w:pStyle w:val="NoSpacing"/>
        <w:rPr>
          <w:rFonts w:ascii="Times New Roman" w:hAnsi="Times New Roman" w:cs="Times New Roman"/>
          <w:sz w:val="24"/>
          <w:szCs w:val="24"/>
        </w:rPr>
      </w:pPr>
      <w:r w:rsidRPr="00757922">
        <w:rPr>
          <w:rFonts w:ascii="Times New Roman" w:hAnsi="Times New Roman" w:cs="Times New Roman"/>
          <w:sz w:val="24"/>
          <w:szCs w:val="24"/>
        </w:rPr>
        <w:t>All assessments will be completed by online questionnaires</w:t>
      </w:r>
    </w:p>
    <w:p w14:paraId="09DEA29D" w14:textId="77777777" w:rsidR="00113A6A" w:rsidRPr="00757922" w:rsidRDefault="00113A6A">
      <w:pPr>
        <w:pStyle w:val="NoSpacing"/>
        <w:numPr>
          <w:ilvl w:val="0"/>
          <w:numId w:val="14"/>
        </w:numPr>
        <w:rPr>
          <w:rFonts w:ascii="Times New Roman" w:hAnsi="Times New Roman" w:cs="Times New Roman"/>
          <w:sz w:val="24"/>
          <w:szCs w:val="24"/>
        </w:rPr>
      </w:pPr>
      <w:r w:rsidRPr="00757922">
        <w:rPr>
          <w:rFonts w:ascii="Times New Roman" w:hAnsi="Times New Roman" w:cs="Times New Roman"/>
          <w:sz w:val="24"/>
          <w:szCs w:val="24"/>
        </w:rPr>
        <w:t>Baseline Demographic</w:t>
      </w:r>
    </w:p>
    <w:p w14:paraId="3D1129F1" w14:textId="77777777" w:rsidR="00113A6A" w:rsidRPr="00757922" w:rsidRDefault="00113A6A">
      <w:pPr>
        <w:pStyle w:val="NoSpacing"/>
        <w:numPr>
          <w:ilvl w:val="0"/>
          <w:numId w:val="14"/>
        </w:numPr>
        <w:rPr>
          <w:rFonts w:ascii="Times New Roman" w:hAnsi="Times New Roman" w:cs="Times New Roman"/>
          <w:sz w:val="24"/>
          <w:szCs w:val="24"/>
        </w:rPr>
      </w:pPr>
      <w:r w:rsidRPr="00757922">
        <w:rPr>
          <w:rFonts w:ascii="Times New Roman" w:hAnsi="Times New Roman" w:cs="Times New Roman"/>
          <w:sz w:val="24"/>
          <w:szCs w:val="24"/>
        </w:rPr>
        <w:t>QOL survey at baseline, 6, 12 and 24 months.  Each survey takes about 20-30 minutes to complete</w:t>
      </w:r>
    </w:p>
    <w:p w14:paraId="5682D246" w14:textId="77777777" w:rsidR="00113A6A" w:rsidRPr="00757922" w:rsidRDefault="00113A6A">
      <w:pPr>
        <w:pStyle w:val="NoSpacing"/>
        <w:numPr>
          <w:ilvl w:val="0"/>
          <w:numId w:val="14"/>
        </w:numPr>
        <w:rPr>
          <w:rFonts w:ascii="Times New Roman" w:hAnsi="Times New Roman" w:cs="Times New Roman"/>
          <w:sz w:val="24"/>
          <w:szCs w:val="24"/>
        </w:rPr>
      </w:pPr>
      <w:r w:rsidRPr="00757922">
        <w:rPr>
          <w:rFonts w:ascii="Times New Roman" w:hAnsi="Times New Roman" w:cs="Times New Roman"/>
          <w:sz w:val="24"/>
          <w:szCs w:val="24"/>
        </w:rPr>
        <w:t>Weekly compliance survey</w:t>
      </w:r>
    </w:p>
    <w:p w14:paraId="07767042" w14:textId="7DA7E237" w:rsidR="00FC56C4" w:rsidRPr="00757922" w:rsidRDefault="00FC56C4">
      <w:pPr>
        <w:pStyle w:val="NoSpacing"/>
        <w:numPr>
          <w:ilvl w:val="0"/>
          <w:numId w:val="14"/>
        </w:numPr>
        <w:rPr>
          <w:rFonts w:ascii="Times New Roman" w:hAnsi="Times New Roman" w:cs="Times New Roman"/>
          <w:sz w:val="24"/>
          <w:szCs w:val="24"/>
        </w:rPr>
      </w:pPr>
      <w:r w:rsidRPr="00757922">
        <w:rPr>
          <w:rFonts w:ascii="Times New Roman" w:hAnsi="Times New Roman" w:cs="Times New Roman"/>
          <w:sz w:val="24"/>
          <w:szCs w:val="24"/>
        </w:rPr>
        <w:t>Monthly ‘safety to exercise’ survey</w:t>
      </w:r>
    </w:p>
    <w:p w14:paraId="73C9AB75" w14:textId="4F0D1FDE" w:rsidR="00113A6A" w:rsidRPr="00757922" w:rsidRDefault="00113A6A">
      <w:pPr>
        <w:pStyle w:val="NoSpacing"/>
        <w:numPr>
          <w:ilvl w:val="0"/>
          <w:numId w:val="14"/>
        </w:numPr>
        <w:rPr>
          <w:rFonts w:ascii="Times New Roman" w:hAnsi="Times New Roman" w:cs="Times New Roman"/>
          <w:sz w:val="24"/>
          <w:szCs w:val="24"/>
        </w:rPr>
      </w:pPr>
      <w:r w:rsidRPr="00757922">
        <w:rPr>
          <w:rFonts w:ascii="Times New Roman" w:hAnsi="Times New Roman" w:cs="Times New Roman"/>
          <w:sz w:val="24"/>
          <w:szCs w:val="24"/>
        </w:rPr>
        <w:t xml:space="preserve">Exit </w:t>
      </w:r>
      <w:r w:rsidR="003926AE" w:rsidRPr="00757922">
        <w:rPr>
          <w:rFonts w:ascii="Times New Roman" w:hAnsi="Times New Roman" w:cs="Times New Roman"/>
          <w:sz w:val="24"/>
          <w:szCs w:val="24"/>
        </w:rPr>
        <w:t xml:space="preserve">quantitative </w:t>
      </w:r>
      <w:r w:rsidRPr="00757922">
        <w:rPr>
          <w:rFonts w:ascii="Times New Roman" w:hAnsi="Times New Roman" w:cs="Times New Roman"/>
          <w:sz w:val="24"/>
          <w:szCs w:val="24"/>
        </w:rPr>
        <w:t>survey done at 6 months</w:t>
      </w:r>
    </w:p>
    <w:p w14:paraId="2E1FD499" w14:textId="4F6C9F77" w:rsidR="00CF59D4" w:rsidRPr="00757922" w:rsidRDefault="00113A6A">
      <w:pPr>
        <w:pStyle w:val="NoSpacing"/>
        <w:numPr>
          <w:ilvl w:val="0"/>
          <w:numId w:val="14"/>
        </w:numPr>
      </w:pPr>
      <w:r w:rsidRPr="00757922">
        <w:rPr>
          <w:rFonts w:ascii="Times New Roman" w:hAnsi="Times New Roman" w:cs="Times New Roman"/>
          <w:sz w:val="24"/>
          <w:szCs w:val="24"/>
        </w:rPr>
        <w:t xml:space="preserve">Qualitative Interview of first </w:t>
      </w:r>
      <w:r w:rsidR="002158E8" w:rsidRPr="00757922">
        <w:rPr>
          <w:rFonts w:ascii="Times New Roman" w:hAnsi="Times New Roman" w:cs="Times New Roman"/>
          <w:sz w:val="24"/>
          <w:szCs w:val="24"/>
        </w:rPr>
        <w:t>20</w:t>
      </w:r>
      <w:r w:rsidRPr="00757922">
        <w:rPr>
          <w:rFonts w:ascii="Times New Roman" w:hAnsi="Times New Roman" w:cs="Times New Roman"/>
          <w:sz w:val="24"/>
          <w:szCs w:val="24"/>
        </w:rPr>
        <w:t xml:space="preserve"> participants at six months</w:t>
      </w:r>
    </w:p>
    <w:p w14:paraId="44334513" w14:textId="545BCF8A" w:rsidR="3FA7BF0B" w:rsidRPr="00757922" w:rsidRDefault="3FA7BF0B" w:rsidP="3FA7BF0B">
      <w:pPr>
        <w:pStyle w:val="Heading2"/>
        <w:rPr>
          <w:rFonts w:ascii="Times New Roman" w:hAnsi="Times New Roman" w:cs="Times New Roman"/>
          <w:b/>
          <w:bCs/>
          <w:color w:val="000000" w:themeColor="text1"/>
          <w:sz w:val="27"/>
          <w:szCs w:val="27"/>
        </w:rPr>
      </w:pPr>
    </w:p>
    <w:p w14:paraId="199A20B7" w14:textId="366EA556" w:rsidR="00CF59D4" w:rsidRPr="00757922" w:rsidRDefault="00EC4618" w:rsidP="009D02A9">
      <w:pPr>
        <w:pStyle w:val="Heading2"/>
        <w:rPr>
          <w:rFonts w:ascii="Times New Roman" w:hAnsi="Times New Roman" w:cs="Times New Roman"/>
          <w:b/>
          <w:bCs/>
          <w:color w:val="000000" w:themeColor="text1"/>
          <w:sz w:val="27"/>
          <w:szCs w:val="27"/>
        </w:rPr>
      </w:pPr>
      <w:bookmarkStart w:id="108" w:name="_Toc119942914"/>
      <w:r w:rsidRPr="00757922">
        <w:rPr>
          <w:rFonts w:ascii="Times New Roman" w:hAnsi="Times New Roman" w:cs="Times New Roman"/>
          <w:b/>
          <w:bCs/>
          <w:color w:val="000000" w:themeColor="text1"/>
          <w:sz w:val="27"/>
          <w:szCs w:val="27"/>
        </w:rPr>
        <w:t>8</w:t>
      </w:r>
      <w:r w:rsidR="005A33FE" w:rsidRPr="00757922">
        <w:rPr>
          <w:rFonts w:ascii="Times New Roman" w:hAnsi="Times New Roman" w:cs="Times New Roman"/>
          <w:b/>
          <w:bCs/>
          <w:color w:val="000000" w:themeColor="text1"/>
          <w:sz w:val="27"/>
          <w:szCs w:val="27"/>
        </w:rPr>
        <w:t>.2</w:t>
      </w:r>
      <w:r w:rsidR="003A4FD6" w:rsidRPr="00757922">
        <w:rPr>
          <w:rFonts w:ascii="Times New Roman" w:hAnsi="Times New Roman" w:cs="Times New Roman"/>
          <w:b/>
          <w:bCs/>
          <w:color w:val="000000" w:themeColor="text1"/>
          <w:sz w:val="27"/>
          <w:szCs w:val="27"/>
        </w:rPr>
        <w:t xml:space="preserve"> </w:t>
      </w:r>
      <w:r w:rsidR="00CF59D4" w:rsidRPr="00757922">
        <w:rPr>
          <w:rFonts w:ascii="Times New Roman" w:hAnsi="Times New Roman" w:cs="Times New Roman"/>
          <w:b/>
          <w:bCs/>
          <w:color w:val="000000" w:themeColor="text1"/>
          <w:sz w:val="27"/>
          <w:szCs w:val="27"/>
        </w:rPr>
        <w:t>Online Questionnaires</w:t>
      </w:r>
      <w:bookmarkEnd w:id="108"/>
    </w:p>
    <w:p w14:paraId="7DEB317C" w14:textId="77777777" w:rsidR="009D02A9" w:rsidRPr="00757922" w:rsidRDefault="009D02A9" w:rsidP="009D02A9">
      <w:pPr>
        <w:pStyle w:val="NormalWeb"/>
        <w:contextualSpacing/>
      </w:pPr>
      <w:r w:rsidRPr="00757922">
        <w:rPr>
          <w:rFonts w:ascii="TimesNewRomanPSMT" w:hAnsi="TimesNewRomanPSMT"/>
        </w:rPr>
        <w:t>All online questionnaires will be administered via Research Electronic Data Capture (REDCap</w:t>
      </w:r>
      <w:proofErr w:type="gramStart"/>
      <w:r w:rsidRPr="00757922">
        <w:rPr>
          <w:rFonts w:ascii="TimesNewRomanPSMT" w:hAnsi="TimesNewRomanPSMT"/>
        </w:rPr>
        <w:t>)</w:t>
      </w:r>
      <w:proofErr w:type="gramEnd"/>
      <w:r w:rsidRPr="00757922">
        <w:rPr>
          <w:rFonts w:ascii="TimesNewRomanPSMT" w:hAnsi="TimesNewRomanPSMT"/>
        </w:rPr>
        <w:t xml:space="preserve"> and they will include the following questionnaires: </w:t>
      </w:r>
    </w:p>
    <w:p w14:paraId="42D653F0" w14:textId="77777777" w:rsidR="009D02A9" w:rsidRPr="00757922" w:rsidRDefault="009D02A9">
      <w:pPr>
        <w:pStyle w:val="NormalWeb"/>
        <w:numPr>
          <w:ilvl w:val="0"/>
          <w:numId w:val="23"/>
        </w:numPr>
        <w:contextualSpacing/>
        <w:rPr>
          <w:rFonts w:ascii="TimesNewRomanPSMT" w:hAnsi="TimesNewRomanPSMT"/>
        </w:rPr>
      </w:pPr>
      <w:r w:rsidRPr="00757922">
        <w:rPr>
          <w:rFonts w:ascii="TimesNewRomanPS" w:hAnsi="TimesNewRomanPS"/>
          <w:i/>
          <w:iCs/>
        </w:rPr>
        <w:t xml:space="preserve">Demographics: </w:t>
      </w:r>
      <w:r w:rsidRPr="00757922">
        <w:rPr>
          <w:rFonts w:ascii="TimesNewRomanPSMT" w:hAnsi="TimesNewRomanPSMT"/>
        </w:rPr>
        <w:t xml:space="preserve">e.g., education, household income, relationship status, etc. </w:t>
      </w:r>
    </w:p>
    <w:p w14:paraId="335EFBA0" w14:textId="77777777" w:rsidR="009D02A9" w:rsidRPr="00757922" w:rsidRDefault="009D02A9">
      <w:pPr>
        <w:pStyle w:val="NormalWeb"/>
        <w:numPr>
          <w:ilvl w:val="0"/>
          <w:numId w:val="23"/>
        </w:numPr>
        <w:contextualSpacing/>
        <w:rPr>
          <w:rFonts w:ascii="TimesNewRomanPSMT" w:hAnsi="TimesNewRomanPSMT"/>
        </w:rPr>
      </w:pPr>
      <w:r w:rsidRPr="00757922">
        <w:rPr>
          <w:rFonts w:ascii="TimesNewRomanPS" w:hAnsi="TimesNewRomanPS"/>
          <w:i/>
          <w:iCs/>
        </w:rPr>
        <w:t xml:space="preserve">General Health Questions: </w:t>
      </w:r>
      <w:r w:rsidRPr="00757922">
        <w:rPr>
          <w:rFonts w:ascii="TimesNewRomanPSMT" w:hAnsi="TimesNewRomanPSMT"/>
        </w:rPr>
        <w:t xml:space="preserve">e.g., presence of health conditions, medication usage, </w:t>
      </w:r>
    </w:p>
    <w:p w14:paraId="5DE7F001" w14:textId="77777777" w:rsidR="009D02A9" w:rsidRPr="00757922" w:rsidRDefault="009D02A9" w:rsidP="009D02A9">
      <w:pPr>
        <w:pStyle w:val="NormalWeb"/>
        <w:ind w:left="720"/>
        <w:contextualSpacing/>
        <w:rPr>
          <w:rFonts w:ascii="TimesNewRomanPSMT" w:hAnsi="TimesNewRomanPSMT"/>
        </w:rPr>
      </w:pPr>
      <w:r w:rsidRPr="00757922">
        <w:rPr>
          <w:rFonts w:ascii="TimesNewRomanPSMT" w:hAnsi="TimesNewRomanPSMT"/>
        </w:rPr>
        <w:t xml:space="preserve">etc. </w:t>
      </w:r>
    </w:p>
    <w:p w14:paraId="25EF5020" w14:textId="77777777" w:rsidR="009D02A9" w:rsidRPr="00757922" w:rsidRDefault="009D02A9">
      <w:pPr>
        <w:pStyle w:val="NormalWeb"/>
        <w:numPr>
          <w:ilvl w:val="0"/>
          <w:numId w:val="23"/>
        </w:numPr>
        <w:contextualSpacing/>
        <w:rPr>
          <w:rFonts w:ascii="TimesNewRomanPSMT" w:hAnsi="TimesNewRomanPSMT"/>
        </w:rPr>
      </w:pPr>
      <w:r w:rsidRPr="00757922">
        <w:rPr>
          <w:rFonts w:ascii="TimesNewRomanPS" w:hAnsi="TimesNewRomanPS"/>
          <w:i/>
          <w:iCs/>
        </w:rPr>
        <w:t xml:space="preserve">Cancer-Specific Questions: </w:t>
      </w:r>
      <w:r w:rsidRPr="00757922">
        <w:rPr>
          <w:rFonts w:ascii="TimesNewRomanPSMT" w:hAnsi="TimesNewRomanPSMT"/>
        </w:rPr>
        <w:t xml:space="preserve">e.g., date of diagnosis, cancer type and stage, </w:t>
      </w:r>
    </w:p>
    <w:p w14:paraId="68E19578" w14:textId="77777777" w:rsidR="009D02A9" w:rsidRPr="00757922" w:rsidRDefault="009D02A9" w:rsidP="009D02A9">
      <w:pPr>
        <w:pStyle w:val="NormalWeb"/>
        <w:ind w:left="720"/>
        <w:contextualSpacing/>
        <w:rPr>
          <w:rFonts w:ascii="TimesNewRomanPSMT" w:hAnsi="TimesNewRomanPSMT"/>
        </w:rPr>
      </w:pPr>
      <w:r w:rsidRPr="00757922">
        <w:rPr>
          <w:rFonts w:ascii="TimesNewRomanPSMT" w:hAnsi="TimesNewRomanPSMT"/>
        </w:rPr>
        <w:t xml:space="preserve">treatments to date (surgery, chemotherapy, radiation). Updated on the six-month </w:t>
      </w:r>
    </w:p>
    <w:p w14:paraId="312FFF20" w14:textId="77777777" w:rsidR="009D02A9" w:rsidRPr="00757922" w:rsidRDefault="009D02A9" w:rsidP="009D02A9">
      <w:pPr>
        <w:pStyle w:val="NormalWeb"/>
        <w:ind w:left="720"/>
        <w:contextualSpacing/>
        <w:rPr>
          <w:rFonts w:ascii="TimesNewRomanPSMT" w:hAnsi="TimesNewRomanPSMT"/>
        </w:rPr>
      </w:pPr>
      <w:r w:rsidRPr="00757922">
        <w:rPr>
          <w:rFonts w:ascii="TimesNewRomanPSMT" w:hAnsi="TimesNewRomanPSMT"/>
        </w:rPr>
        <w:t xml:space="preserve">questionnaire. </w:t>
      </w:r>
    </w:p>
    <w:p w14:paraId="195B42FF" w14:textId="77777777" w:rsidR="009D02A9" w:rsidRPr="00757922" w:rsidRDefault="009D02A9">
      <w:pPr>
        <w:pStyle w:val="NormalWeb"/>
        <w:numPr>
          <w:ilvl w:val="0"/>
          <w:numId w:val="23"/>
        </w:numPr>
        <w:contextualSpacing/>
        <w:rPr>
          <w:rFonts w:ascii="TimesNewRomanPSMT" w:hAnsi="TimesNewRomanPSMT"/>
        </w:rPr>
      </w:pPr>
      <w:r w:rsidRPr="00757922">
        <w:rPr>
          <w:rFonts w:ascii="TimesNewRomanPS" w:hAnsi="TimesNewRomanPS"/>
          <w:i/>
          <w:iCs/>
        </w:rPr>
        <w:t xml:space="preserve">Ten-Item Personality Inventory (TIPI): </w:t>
      </w:r>
      <w:r w:rsidRPr="00757922">
        <w:rPr>
          <w:rFonts w:ascii="TimesNewRomanPSMT" w:hAnsi="TimesNewRomanPSMT"/>
        </w:rPr>
        <w:t xml:space="preserve">Shortened ten-item version of the Big- </w:t>
      </w:r>
    </w:p>
    <w:p w14:paraId="5D25F857" w14:textId="77777777" w:rsidR="009D02A9" w:rsidRPr="00757922" w:rsidRDefault="009D02A9" w:rsidP="009D02A9">
      <w:pPr>
        <w:pStyle w:val="NormalWeb"/>
        <w:ind w:left="720"/>
        <w:contextualSpacing/>
        <w:rPr>
          <w:rFonts w:ascii="TimesNewRomanPSMT" w:hAnsi="TimesNewRomanPSMT"/>
        </w:rPr>
      </w:pPr>
      <w:r w:rsidRPr="00757922">
        <w:rPr>
          <w:rFonts w:ascii="TimesNewRomanPSMT" w:hAnsi="TimesNewRomanPSMT"/>
        </w:rPr>
        <w:t xml:space="preserve">Five personality dimensions which has been tested as a valid proxy for the longer </w:t>
      </w:r>
    </w:p>
    <w:p w14:paraId="14B51B4B" w14:textId="77777777" w:rsidR="009D02A9" w:rsidRPr="00757922" w:rsidRDefault="009D02A9" w:rsidP="009D02A9">
      <w:pPr>
        <w:pStyle w:val="NormalWeb"/>
        <w:ind w:left="720"/>
        <w:contextualSpacing/>
        <w:rPr>
          <w:rFonts w:ascii="TimesNewRomanPSMT" w:hAnsi="TimesNewRomanPSMT"/>
        </w:rPr>
      </w:pPr>
      <w:r w:rsidRPr="00757922">
        <w:rPr>
          <w:rFonts w:ascii="TimesNewRomanPSMT" w:hAnsi="TimesNewRomanPSMT"/>
        </w:rPr>
        <w:t xml:space="preserve">Big-Five instruments </w:t>
      </w:r>
      <w:r w:rsidRPr="00757922">
        <w:rPr>
          <w:rFonts w:ascii="TimesNewRomanPSMT" w:hAnsi="TimesNewRomanPSMT"/>
          <w:position w:val="8"/>
          <w:sz w:val="16"/>
          <w:szCs w:val="16"/>
        </w:rPr>
        <w:t>93</w:t>
      </w:r>
      <w:r w:rsidRPr="00757922">
        <w:rPr>
          <w:rFonts w:ascii="TimesNewRomanPSMT" w:hAnsi="TimesNewRomanPSMT"/>
        </w:rPr>
        <w:t xml:space="preserve">. </w:t>
      </w:r>
    </w:p>
    <w:p w14:paraId="02E4BF20" w14:textId="77777777" w:rsidR="009D02A9" w:rsidRPr="00757922" w:rsidRDefault="009D02A9">
      <w:pPr>
        <w:pStyle w:val="NormalWeb"/>
        <w:numPr>
          <w:ilvl w:val="0"/>
          <w:numId w:val="23"/>
        </w:numPr>
        <w:contextualSpacing/>
        <w:rPr>
          <w:rFonts w:ascii="TimesNewRomanPSMT" w:hAnsi="TimesNewRomanPSMT"/>
        </w:rPr>
      </w:pPr>
      <w:r w:rsidRPr="00757922">
        <w:rPr>
          <w:rFonts w:ascii="TimesNewRomanPS" w:hAnsi="TimesNewRomanPS"/>
          <w:i/>
          <w:iCs/>
        </w:rPr>
        <w:t xml:space="preserve">Alcohol Drinking Habit – </w:t>
      </w:r>
      <w:r w:rsidRPr="00757922">
        <w:rPr>
          <w:rFonts w:ascii="TimesNewRomanPSMT" w:hAnsi="TimesNewRomanPSMT"/>
        </w:rPr>
        <w:t xml:space="preserve">questions from the NIH Alcohol Consumption </w:t>
      </w:r>
    </w:p>
    <w:p w14:paraId="1C84EEEA" w14:textId="77777777" w:rsidR="009D02A9" w:rsidRPr="00757922" w:rsidRDefault="009D02A9" w:rsidP="009D02A9">
      <w:pPr>
        <w:pStyle w:val="NormalWeb"/>
        <w:ind w:left="720"/>
        <w:contextualSpacing/>
        <w:rPr>
          <w:rFonts w:ascii="TimesNewRomanPSMT" w:hAnsi="TimesNewRomanPSMT"/>
        </w:rPr>
      </w:pPr>
      <w:r w:rsidRPr="00757922">
        <w:rPr>
          <w:rFonts w:ascii="TimesNewRomanPSMT" w:hAnsi="TimesNewRomanPSMT"/>
        </w:rPr>
        <w:t xml:space="preserve">questionnaire </w:t>
      </w:r>
      <w:r w:rsidRPr="00757922">
        <w:rPr>
          <w:rFonts w:ascii="TimesNewRomanPSMT" w:hAnsi="TimesNewRomanPSMT"/>
          <w:position w:val="8"/>
          <w:sz w:val="16"/>
          <w:szCs w:val="16"/>
        </w:rPr>
        <w:t>94,95</w:t>
      </w:r>
      <w:r w:rsidRPr="00757922">
        <w:rPr>
          <w:rFonts w:ascii="TimesNewRomanPSMT" w:hAnsi="TimesNewRomanPSMT"/>
        </w:rPr>
        <w:t xml:space="preserve">. </w:t>
      </w:r>
    </w:p>
    <w:p w14:paraId="32CE5B02" w14:textId="77777777" w:rsidR="009D02A9" w:rsidRPr="00757922" w:rsidRDefault="009D02A9">
      <w:pPr>
        <w:pStyle w:val="NormalWeb"/>
        <w:numPr>
          <w:ilvl w:val="0"/>
          <w:numId w:val="23"/>
        </w:numPr>
        <w:contextualSpacing/>
        <w:rPr>
          <w:rFonts w:ascii="TimesNewRomanPSMT" w:hAnsi="TimesNewRomanPSMT"/>
        </w:rPr>
      </w:pPr>
      <w:r w:rsidRPr="00757922">
        <w:rPr>
          <w:rFonts w:ascii="TimesNewRomanPS" w:hAnsi="TimesNewRomanPS"/>
          <w:i/>
          <w:iCs/>
        </w:rPr>
        <w:t xml:space="preserve">Cannabis Use and Habit </w:t>
      </w:r>
    </w:p>
    <w:p w14:paraId="31861798" w14:textId="77777777" w:rsidR="009D02A9" w:rsidRPr="00757922" w:rsidRDefault="009D02A9">
      <w:pPr>
        <w:pStyle w:val="NormalWeb"/>
        <w:numPr>
          <w:ilvl w:val="0"/>
          <w:numId w:val="23"/>
        </w:numPr>
        <w:contextualSpacing/>
        <w:rPr>
          <w:rFonts w:ascii="TimesNewRomanPSMT" w:hAnsi="TimesNewRomanPSMT"/>
        </w:rPr>
      </w:pPr>
      <w:r w:rsidRPr="00757922">
        <w:rPr>
          <w:rFonts w:ascii="TimesNewRomanPS" w:hAnsi="TimesNewRomanPS"/>
          <w:i/>
          <w:iCs/>
        </w:rPr>
        <w:t xml:space="preserve">Global Adult Tobacco Survey 2020 (GATS): </w:t>
      </w:r>
      <w:r w:rsidRPr="00757922">
        <w:rPr>
          <w:rFonts w:ascii="TimesNewRomanPSMT" w:hAnsi="TimesNewRomanPSMT"/>
        </w:rPr>
        <w:t xml:space="preserve">This questionnaire was designed to </w:t>
      </w:r>
    </w:p>
    <w:p w14:paraId="00440115" w14:textId="77777777" w:rsidR="009D02A9" w:rsidRPr="00757922" w:rsidRDefault="009D02A9" w:rsidP="009D02A9">
      <w:pPr>
        <w:pStyle w:val="NormalWeb"/>
        <w:ind w:left="720"/>
        <w:contextualSpacing/>
        <w:rPr>
          <w:rFonts w:ascii="TimesNewRomanPSMT" w:hAnsi="TimesNewRomanPSMT"/>
        </w:rPr>
      </w:pPr>
      <w:r w:rsidRPr="00757922">
        <w:rPr>
          <w:rFonts w:ascii="TimesNewRomanPSMT" w:hAnsi="TimesNewRomanPSMT"/>
        </w:rPr>
        <w:t xml:space="preserve">enhance countries’ ability to design, implement and evaluate tobacco control </w:t>
      </w:r>
    </w:p>
    <w:p w14:paraId="4BEA3475" w14:textId="77777777" w:rsidR="009D02A9" w:rsidRPr="00757922" w:rsidRDefault="009D02A9" w:rsidP="009D02A9">
      <w:pPr>
        <w:pStyle w:val="NormalWeb"/>
        <w:ind w:left="720"/>
        <w:contextualSpacing/>
        <w:rPr>
          <w:rFonts w:ascii="TimesNewRomanPSMT" w:hAnsi="TimesNewRomanPSMT"/>
        </w:rPr>
      </w:pPr>
      <w:r w:rsidRPr="00757922">
        <w:rPr>
          <w:rFonts w:ascii="TimesNewRomanPSMT" w:hAnsi="TimesNewRomanPSMT"/>
        </w:rPr>
        <w:t xml:space="preserve">interventions </w:t>
      </w:r>
      <w:r w:rsidRPr="00757922">
        <w:rPr>
          <w:rFonts w:ascii="TimesNewRomanPSMT" w:hAnsi="TimesNewRomanPSMT"/>
          <w:position w:val="8"/>
          <w:sz w:val="16"/>
          <w:szCs w:val="16"/>
        </w:rPr>
        <w:t>96,97</w:t>
      </w:r>
      <w:r w:rsidRPr="00757922">
        <w:rPr>
          <w:rFonts w:ascii="TimesNewRomanPS" w:hAnsi="TimesNewRomanPS"/>
          <w:i/>
          <w:iCs/>
        </w:rPr>
        <w:t xml:space="preserve">. </w:t>
      </w:r>
    </w:p>
    <w:p w14:paraId="72EB3E53" w14:textId="77777777" w:rsidR="009D02A9" w:rsidRPr="00757922" w:rsidRDefault="009D02A9">
      <w:pPr>
        <w:pStyle w:val="NormalWeb"/>
        <w:numPr>
          <w:ilvl w:val="0"/>
          <w:numId w:val="23"/>
        </w:numPr>
        <w:contextualSpacing/>
        <w:rPr>
          <w:rFonts w:ascii="TimesNewRomanPSMT" w:hAnsi="TimesNewRomanPSMT"/>
        </w:rPr>
      </w:pPr>
      <w:r w:rsidRPr="00757922">
        <w:rPr>
          <w:rFonts w:ascii="TimesNewRomanPS" w:hAnsi="TimesNewRomanPS"/>
          <w:i/>
          <w:iCs/>
        </w:rPr>
        <w:t>Rapid Eating Assessment for Participants (REAP-S)</w:t>
      </w:r>
      <w:r w:rsidRPr="00757922">
        <w:rPr>
          <w:rFonts w:ascii="TimesNewRomanPSMT" w:hAnsi="TimesNewRomanPSMT"/>
        </w:rPr>
        <w:t xml:space="preserve">: This questionnaire tool was </w:t>
      </w:r>
    </w:p>
    <w:p w14:paraId="45C2EBDD" w14:textId="77777777" w:rsidR="009D02A9" w:rsidRPr="00757922" w:rsidRDefault="009D02A9" w:rsidP="009D02A9">
      <w:pPr>
        <w:pStyle w:val="NormalWeb"/>
        <w:ind w:left="720"/>
        <w:contextualSpacing/>
        <w:rPr>
          <w:rFonts w:ascii="TimesNewRomanPSMT" w:hAnsi="TimesNewRomanPSMT"/>
        </w:rPr>
      </w:pPr>
      <w:r w:rsidRPr="00757922">
        <w:rPr>
          <w:rFonts w:ascii="TimesNewRomanPSMT" w:hAnsi="TimesNewRomanPSMT"/>
        </w:rPr>
        <w:t xml:space="preserve">designed to help healthcare members to evaluate the diet and physical activity of </w:t>
      </w:r>
    </w:p>
    <w:p w14:paraId="61DF64E9" w14:textId="77777777" w:rsidR="009D02A9" w:rsidRPr="00757922" w:rsidRDefault="009D02A9" w:rsidP="009D02A9">
      <w:pPr>
        <w:pStyle w:val="NormalWeb"/>
        <w:ind w:left="720"/>
        <w:contextualSpacing/>
        <w:rPr>
          <w:rFonts w:ascii="TimesNewRomanPSMT" w:hAnsi="TimesNewRomanPSMT"/>
        </w:rPr>
      </w:pPr>
      <w:r w:rsidRPr="00757922">
        <w:rPr>
          <w:rFonts w:ascii="TimesNewRomanPSMT" w:hAnsi="TimesNewRomanPSMT"/>
        </w:rPr>
        <w:t xml:space="preserve">individuals fast and has been shown to be valid </w:t>
      </w:r>
      <w:r w:rsidRPr="00757922">
        <w:rPr>
          <w:rFonts w:ascii="TimesNewRomanPSMT" w:hAnsi="TimesNewRomanPSMT"/>
          <w:position w:val="8"/>
          <w:sz w:val="16"/>
          <w:szCs w:val="16"/>
        </w:rPr>
        <w:t>98,99</w:t>
      </w:r>
      <w:r w:rsidRPr="00757922">
        <w:rPr>
          <w:rFonts w:ascii="TimesNewRomanPSMT" w:hAnsi="TimesNewRomanPSMT"/>
        </w:rPr>
        <w:t xml:space="preserve">. </w:t>
      </w:r>
    </w:p>
    <w:p w14:paraId="22AF3C9A" w14:textId="7F28C0F2" w:rsidR="009D02A9" w:rsidRPr="00757922" w:rsidRDefault="009D02A9">
      <w:pPr>
        <w:pStyle w:val="NormalWeb"/>
        <w:numPr>
          <w:ilvl w:val="0"/>
          <w:numId w:val="23"/>
        </w:numPr>
        <w:contextualSpacing/>
        <w:rPr>
          <w:rFonts w:ascii="TimesNewRomanPSMT" w:hAnsi="TimesNewRomanPSMT"/>
        </w:rPr>
      </w:pPr>
      <w:r w:rsidRPr="00757922">
        <w:rPr>
          <w:rFonts w:ascii="TimesNewRomanPS" w:hAnsi="TimesNewRomanPS"/>
          <w:i/>
          <w:iCs/>
        </w:rPr>
        <w:lastRenderedPageBreak/>
        <w:t xml:space="preserve">Modified </w:t>
      </w:r>
      <w:proofErr w:type="spellStart"/>
      <w:r w:rsidRPr="00757922">
        <w:rPr>
          <w:rFonts w:ascii="TimesNewRomanPS" w:hAnsi="TimesNewRomanPS"/>
          <w:i/>
          <w:iCs/>
        </w:rPr>
        <w:t>Charlson</w:t>
      </w:r>
      <w:proofErr w:type="spellEnd"/>
      <w:r w:rsidRPr="00757922">
        <w:rPr>
          <w:rFonts w:ascii="TimesNewRomanPS" w:hAnsi="TimesNewRomanPS"/>
          <w:i/>
          <w:iCs/>
        </w:rPr>
        <w:t xml:space="preserve"> Comorbidity Index questionnaire (CCI):</w:t>
      </w:r>
      <w:r w:rsidRPr="00757922">
        <w:rPr>
          <w:rFonts w:ascii="TimesNewRomanPSMT" w:hAnsi="TimesNewRomanPSMT"/>
        </w:rPr>
        <w:t xml:space="preserve"> The CCI is based on</w:t>
      </w:r>
      <w:r w:rsidRPr="00757922">
        <w:rPr>
          <w:rFonts w:ascii="TimesNewRomanPS" w:hAnsi="TimesNewRomanPS"/>
          <w:i/>
          <w:iCs/>
        </w:rPr>
        <w:t xml:space="preserve"> </w:t>
      </w:r>
      <w:r w:rsidRPr="00757922">
        <w:rPr>
          <w:rFonts w:ascii="TimesNewRomanPSMT" w:hAnsi="TimesNewRomanPSMT"/>
        </w:rPr>
        <w:t xml:space="preserve">a history of concomitant disease (e.g., diabetes, renal failure, cardiovascular disease, etc.) and malignancy and it was a tool initially developed and validated in women being treated for breast cancer </w:t>
      </w:r>
      <w:r w:rsidRPr="00757922">
        <w:rPr>
          <w:rFonts w:ascii="TimesNewRomanPSMT" w:hAnsi="TimesNewRomanPSMT"/>
          <w:position w:val="8"/>
          <w:sz w:val="16"/>
          <w:szCs w:val="16"/>
        </w:rPr>
        <w:t>100</w:t>
      </w:r>
      <w:r w:rsidRPr="00757922">
        <w:rPr>
          <w:rFonts w:ascii="TimesNewRomanPSMT" w:hAnsi="TimesNewRomanPSMT"/>
        </w:rPr>
        <w:t xml:space="preserve">. However, since its inception, it has gone on to be used in various clinical populations and has been widely administered to predict short-term outcomes </w:t>
      </w:r>
      <w:r w:rsidRPr="00757922">
        <w:rPr>
          <w:rFonts w:ascii="TimesNewRomanPSMT" w:hAnsi="TimesNewRomanPSMT"/>
          <w:position w:val="8"/>
          <w:sz w:val="16"/>
          <w:szCs w:val="16"/>
        </w:rPr>
        <w:t>101–106</w:t>
      </w:r>
      <w:r w:rsidRPr="00757922">
        <w:rPr>
          <w:rFonts w:ascii="TimesNewRomanPSMT" w:hAnsi="TimesNewRomanPSMT"/>
        </w:rPr>
        <w:t xml:space="preserve">. </w:t>
      </w:r>
    </w:p>
    <w:p w14:paraId="6A02F89B" w14:textId="77777777" w:rsidR="009D02A9" w:rsidRPr="00757922" w:rsidRDefault="009D02A9">
      <w:pPr>
        <w:pStyle w:val="NormalWeb"/>
        <w:numPr>
          <w:ilvl w:val="0"/>
          <w:numId w:val="23"/>
        </w:numPr>
        <w:contextualSpacing/>
        <w:rPr>
          <w:rFonts w:ascii="TimesNewRomanPSMT" w:hAnsi="TimesNewRomanPSMT"/>
        </w:rPr>
      </w:pPr>
      <w:r w:rsidRPr="00757922">
        <w:rPr>
          <w:rFonts w:ascii="TimesNewRomanPS" w:hAnsi="TimesNewRomanPS"/>
          <w:i/>
          <w:iCs/>
        </w:rPr>
        <w:t xml:space="preserve">MOS Social Support Survey: </w:t>
      </w:r>
      <w:r w:rsidRPr="00757922">
        <w:rPr>
          <w:rFonts w:ascii="TimesNewRomanPSMT" w:hAnsi="TimesNewRomanPSMT"/>
        </w:rPr>
        <w:t xml:space="preserve">Social support through emotional, tangible, positive, and affectionate support. This questionnaire was designed through a two-year survey of patients with chronic conditions to address the multidimensionality of social support </w:t>
      </w:r>
      <w:r w:rsidRPr="00757922">
        <w:rPr>
          <w:rFonts w:ascii="TimesNewRomanPSMT" w:hAnsi="TimesNewRomanPSMT"/>
          <w:position w:val="8"/>
          <w:sz w:val="16"/>
          <w:szCs w:val="16"/>
        </w:rPr>
        <w:t>107</w:t>
      </w:r>
      <w:r w:rsidRPr="00757922">
        <w:rPr>
          <w:rFonts w:ascii="TimesNewRomanPSMT" w:hAnsi="TimesNewRomanPSMT"/>
        </w:rPr>
        <w:t xml:space="preserve">. </w:t>
      </w:r>
    </w:p>
    <w:p w14:paraId="7B08A81A" w14:textId="77777777" w:rsidR="009D02A9" w:rsidRPr="00757922" w:rsidRDefault="009D02A9">
      <w:pPr>
        <w:pStyle w:val="NormalWeb"/>
        <w:numPr>
          <w:ilvl w:val="0"/>
          <w:numId w:val="23"/>
        </w:numPr>
        <w:contextualSpacing/>
        <w:rPr>
          <w:rFonts w:ascii="TimesNewRomanPSMT" w:hAnsi="TimesNewRomanPSMT"/>
        </w:rPr>
      </w:pPr>
      <w:r w:rsidRPr="00757922">
        <w:rPr>
          <w:rFonts w:ascii="TimesNewRomanPS" w:hAnsi="TimesNewRomanPS"/>
          <w:i/>
          <w:iCs/>
        </w:rPr>
        <w:t>Pittsburgh Sleep Quality Index (PSQI)</w:t>
      </w:r>
      <w:r w:rsidRPr="00757922">
        <w:rPr>
          <w:rFonts w:ascii="TimesNewRomanPSMT" w:hAnsi="TimesNewRomanPSMT"/>
        </w:rPr>
        <w:t xml:space="preserve">: This questionnaire was developed over an 18-month period to evaluate sleep quality and disturbances over a month interval through self-rated questions and has shown consistency, internal homogeneity and validity suggesting its benefit for research activities and psychiatric clinical practices </w:t>
      </w:r>
      <w:r w:rsidRPr="00757922">
        <w:rPr>
          <w:rFonts w:ascii="TimesNewRomanPSMT" w:hAnsi="TimesNewRomanPSMT"/>
          <w:position w:val="8"/>
          <w:sz w:val="16"/>
          <w:szCs w:val="16"/>
        </w:rPr>
        <w:t>108</w:t>
      </w:r>
      <w:r w:rsidRPr="00757922">
        <w:rPr>
          <w:rFonts w:ascii="TimesNewRomanPSMT" w:hAnsi="TimesNewRomanPSMT"/>
        </w:rPr>
        <w:t xml:space="preserve">. </w:t>
      </w:r>
    </w:p>
    <w:p w14:paraId="553E1BD3" w14:textId="77777777" w:rsidR="009D02A9" w:rsidRPr="00757922" w:rsidRDefault="009D02A9">
      <w:pPr>
        <w:pStyle w:val="NormalWeb"/>
        <w:numPr>
          <w:ilvl w:val="0"/>
          <w:numId w:val="23"/>
        </w:numPr>
        <w:contextualSpacing/>
        <w:rPr>
          <w:rFonts w:ascii="TimesNewRomanPSMT" w:hAnsi="TimesNewRomanPSMT"/>
        </w:rPr>
      </w:pPr>
      <w:r w:rsidRPr="00757922">
        <w:rPr>
          <w:rFonts w:ascii="TimesNewRomanPS" w:hAnsi="TimesNewRomanPS"/>
          <w:i/>
          <w:iCs/>
        </w:rPr>
        <w:t>Sedentary Behavior Questionnaire (SBQ) for Adults</w:t>
      </w:r>
      <w:r w:rsidRPr="00757922">
        <w:rPr>
          <w:rFonts w:ascii="TimesNewRomanPSMT" w:hAnsi="TimesNewRomanPSMT"/>
        </w:rPr>
        <w:t xml:space="preserve">: This questionnaire was designed to assess the duration of time spent doing 9 sedentary behaviors (sitting while listening to music, sitting and talking on the phone, doing paperwork or office work, doing arts and crafts, sitting in a car, bus, or train or driving, playing a musical instrument, sitting and reading, watching television, playing computer/ video games) </w:t>
      </w:r>
      <w:r w:rsidRPr="00757922">
        <w:rPr>
          <w:rFonts w:ascii="TimesNewRomanPSMT" w:hAnsi="TimesNewRomanPSMT"/>
          <w:position w:val="8"/>
          <w:sz w:val="16"/>
          <w:szCs w:val="16"/>
        </w:rPr>
        <w:t>109</w:t>
      </w:r>
      <w:r w:rsidRPr="00757922">
        <w:rPr>
          <w:rFonts w:ascii="TimesNewRomanPSMT" w:hAnsi="TimesNewRomanPSMT"/>
        </w:rPr>
        <w:t xml:space="preserve">. It was shown to be valid and reliable for all items and the total scale </w:t>
      </w:r>
      <w:r w:rsidRPr="00757922">
        <w:rPr>
          <w:rFonts w:ascii="TimesNewRomanPSMT" w:hAnsi="TimesNewRomanPSMT"/>
          <w:position w:val="8"/>
          <w:sz w:val="16"/>
          <w:szCs w:val="16"/>
        </w:rPr>
        <w:t>110</w:t>
      </w:r>
      <w:r w:rsidRPr="00757922">
        <w:rPr>
          <w:rFonts w:ascii="TimesNewRomanPSMT" w:hAnsi="TimesNewRomanPSMT"/>
        </w:rPr>
        <w:t>.</w:t>
      </w:r>
    </w:p>
    <w:p w14:paraId="51FF88DF" w14:textId="77777777" w:rsidR="009D02A9" w:rsidRPr="00757922" w:rsidRDefault="009D02A9">
      <w:pPr>
        <w:pStyle w:val="NormalWeb"/>
        <w:numPr>
          <w:ilvl w:val="0"/>
          <w:numId w:val="23"/>
        </w:numPr>
        <w:contextualSpacing/>
        <w:rPr>
          <w:rFonts w:ascii="TimesNewRomanPSMT" w:hAnsi="TimesNewRomanPSMT"/>
        </w:rPr>
      </w:pPr>
      <w:r w:rsidRPr="00757922">
        <w:rPr>
          <w:rFonts w:ascii="TimesNewRomanPS" w:hAnsi="TimesNewRomanPS"/>
          <w:i/>
          <w:iCs/>
        </w:rPr>
        <w:t xml:space="preserve">The 6-item Female Sexual Function Index (FSFI-6): </w:t>
      </w:r>
      <w:r w:rsidRPr="00757922">
        <w:rPr>
          <w:rFonts w:ascii="TimesNewRomanPSMT" w:hAnsi="TimesNewRomanPSMT"/>
        </w:rPr>
        <w:t>This questionnaire is a short form of the 19-item FSFI and is used to measure sexual functioning in women. It has shown reliability and validity for both fertile and infertile women which allows for quick assessment of sexual function and disfunction</w:t>
      </w:r>
      <w:r w:rsidRPr="00757922">
        <w:rPr>
          <w:rFonts w:ascii="TimesNewRomanPSMT" w:hAnsi="TimesNewRomanPSMT"/>
          <w:position w:val="8"/>
          <w:sz w:val="16"/>
          <w:szCs w:val="16"/>
        </w:rPr>
        <w:t>111,112</w:t>
      </w:r>
      <w:r w:rsidRPr="00757922">
        <w:rPr>
          <w:rFonts w:ascii="TimesNewRomanPSMT" w:hAnsi="TimesNewRomanPSMT"/>
        </w:rPr>
        <w:t xml:space="preserve">. </w:t>
      </w:r>
    </w:p>
    <w:p w14:paraId="696F158B" w14:textId="77777777" w:rsidR="009D02A9" w:rsidRPr="00757922" w:rsidRDefault="009D02A9">
      <w:pPr>
        <w:pStyle w:val="NormalWeb"/>
        <w:numPr>
          <w:ilvl w:val="0"/>
          <w:numId w:val="23"/>
        </w:numPr>
        <w:contextualSpacing/>
        <w:rPr>
          <w:rFonts w:ascii="TimesNewRomanPSMT" w:hAnsi="TimesNewRomanPSMT"/>
        </w:rPr>
      </w:pPr>
      <w:r w:rsidRPr="00757922">
        <w:rPr>
          <w:rFonts w:ascii="TimesNewRomanPS" w:hAnsi="TimesNewRomanPS"/>
          <w:i/>
          <w:iCs/>
        </w:rPr>
        <w:t xml:space="preserve">Sexual Health Inventory in Men (SHIM): </w:t>
      </w:r>
      <w:r w:rsidRPr="00757922">
        <w:rPr>
          <w:rFonts w:ascii="TimesNewRomanPSMT" w:hAnsi="TimesNewRomanPSMT"/>
        </w:rPr>
        <w:t>This questionnaire is used to assess sexual health in men and can be used to determine if they have symptoms of erectile dysfunction. The questionnaire showed continued validity and consistency among responses</w:t>
      </w:r>
      <w:r w:rsidRPr="00757922">
        <w:rPr>
          <w:rFonts w:ascii="TimesNewRomanPSMT" w:hAnsi="TimesNewRomanPSMT"/>
          <w:position w:val="8"/>
          <w:sz w:val="16"/>
          <w:szCs w:val="16"/>
        </w:rPr>
        <w:t>113,114</w:t>
      </w:r>
      <w:r w:rsidRPr="00757922">
        <w:rPr>
          <w:rFonts w:ascii="TimesNewRomanPSMT" w:hAnsi="TimesNewRomanPSMT"/>
        </w:rPr>
        <w:t xml:space="preserve">. </w:t>
      </w:r>
    </w:p>
    <w:p w14:paraId="70EB1D6D" w14:textId="32BE2FA7" w:rsidR="003A4FD6" w:rsidRPr="00757922" w:rsidRDefault="009D02A9">
      <w:pPr>
        <w:pStyle w:val="NormalWeb"/>
        <w:numPr>
          <w:ilvl w:val="0"/>
          <w:numId w:val="23"/>
        </w:numPr>
        <w:contextualSpacing/>
        <w:rPr>
          <w:rFonts w:ascii="TimesNewRomanPSMT" w:hAnsi="TimesNewRomanPSMT"/>
        </w:rPr>
      </w:pPr>
      <w:r w:rsidRPr="00757922">
        <w:rPr>
          <w:rFonts w:ascii="TimesNewRomanPS" w:hAnsi="TimesNewRomanPS"/>
          <w:i/>
          <w:iCs/>
        </w:rPr>
        <w:t xml:space="preserve">Quality of Life (QoL): </w:t>
      </w:r>
      <w:r w:rsidRPr="00757922">
        <w:rPr>
          <w:rFonts w:ascii="TimesNewRomanPSMT" w:hAnsi="TimesNewRomanPSMT"/>
        </w:rPr>
        <w:t xml:space="preserve">Questions taken from several questionnaires will be used to assess the different components of QoL: </w:t>
      </w:r>
    </w:p>
    <w:p w14:paraId="4536F5C1" w14:textId="77777777" w:rsidR="009D02A9" w:rsidRPr="00757922" w:rsidRDefault="009D02A9" w:rsidP="009D02A9">
      <w:pPr>
        <w:pStyle w:val="NormalWeb"/>
        <w:ind w:left="720"/>
        <w:contextualSpacing/>
        <w:rPr>
          <w:rFonts w:ascii="TimesNewRomanPSMT" w:hAnsi="TimesNewRomanPSMT"/>
        </w:rPr>
      </w:pPr>
    </w:p>
    <w:p w14:paraId="05336D85" w14:textId="77777777" w:rsidR="00273679" w:rsidRPr="00757922" w:rsidRDefault="009D02A9">
      <w:pPr>
        <w:pStyle w:val="NormalWeb"/>
        <w:numPr>
          <w:ilvl w:val="0"/>
          <w:numId w:val="24"/>
        </w:numPr>
        <w:ind w:left="1077"/>
        <w:contextualSpacing/>
      </w:pPr>
      <w:r w:rsidRPr="00757922">
        <w:t>Functional Assessment of Cancer Therapy-Cancer General (FACT-G) – This questionnaire has been shown to be one of the best psychometric tools for measuring the psychosocial (e.g., emotional distress, social functioning, etc.)</w:t>
      </w:r>
      <w:r w:rsidR="00273679" w:rsidRPr="00757922">
        <w:t xml:space="preserve"> </w:t>
      </w:r>
      <w:r w:rsidRPr="00757922">
        <w:t>aspect of QoL in patients with cancer</w:t>
      </w:r>
      <w:r w:rsidRPr="00757922">
        <w:rPr>
          <w:position w:val="8"/>
          <w:vertAlign w:val="superscript"/>
        </w:rPr>
        <w:t>115</w:t>
      </w:r>
      <w:r w:rsidRPr="00757922">
        <w:t xml:space="preserve">. </w:t>
      </w:r>
    </w:p>
    <w:p w14:paraId="1F0A4654" w14:textId="5CC824AA" w:rsidR="009D02A9" w:rsidRPr="00757922" w:rsidRDefault="009D02A9">
      <w:pPr>
        <w:pStyle w:val="NormalWeb"/>
        <w:numPr>
          <w:ilvl w:val="0"/>
          <w:numId w:val="24"/>
        </w:numPr>
        <w:ind w:left="1077"/>
        <w:contextualSpacing/>
      </w:pPr>
      <w:r w:rsidRPr="00757922">
        <w:t xml:space="preserve">Short Form 12 (SF-12) Health Survey – This questionnaire will be used to assess general health QoL </w:t>
      </w:r>
      <w:r w:rsidRPr="00757922">
        <w:rPr>
          <w:position w:val="10"/>
          <w:vertAlign w:val="superscript"/>
        </w:rPr>
        <w:t>116,117</w:t>
      </w:r>
      <w:r w:rsidRPr="00757922">
        <w:t xml:space="preserve">. The SF-12 has been considered the most superior generic instrument for measuring health related QoL in individuals with cancer </w:t>
      </w:r>
      <w:r w:rsidRPr="00757922">
        <w:rPr>
          <w:position w:val="8"/>
          <w:vertAlign w:val="superscript"/>
        </w:rPr>
        <w:t>116–118</w:t>
      </w:r>
      <w:r w:rsidRPr="00757922">
        <w:t xml:space="preserve">. </w:t>
      </w:r>
    </w:p>
    <w:p w14:paraId="6838D284" w14:textId="01B2A1BC" w:rsidR="009D02A9" w:rsidRPr="00757922" w:rsidRDefault="009D02A9">
      <w:pPr>
        <w:pStyle w:val="NormalWeb"/>
        <w:numPr>
          <w:ilvl w:val="0"/>
          <w:numId w:val="24"/>
        </w:numPr>
        <w:ind w:left="1077"/>
        <w:contextualSpacing/>
      </w:pPr>
      <w:r w:rsidRPr="00757922">
        <w:t xml:space="preserve">Kessler Psychological Distress Scale (K10) – The K10 is a validated and </w:t>
      </w:r>
    </w:p>
    <w:p w14:paraId="66F0EF29" w14:textId="77777777" w:rsidR="009D02A9" w:rsidRPr="00757922" w:rsidRDefault="009D02A9" w:rsidP="00273679">
      <w:pPr>
        <w:pStyle w:val="NormalWeb"/>
        <w:ind w:left="1077"/>
        <w:contextualSpacing/>
      </w:pPr>
      <w:r w:rsidRPr="00757922">
        <w:t xml:space="preserve">widely used clinical instrument for the assessment of psychological </w:t>
      </w:r>
    </w:p>
    <w:p w14:paraId="4413F699" w14:textId="77777777" w:rsidR="009D02A9" w:rsidRPr="00757922" w:rsidRDefault="009D02A9" w:rsidP="00273679">
      <w:pPr>
        <w:pStyle w:val="NormalWeb"/>
        <w:ind w:left="1077"/>
        <w:contextualSpacing/>
      </w:pPr>
      <w:r w:rsidRPr="00757922">
        <w:t xml:space="preserve">symptoms, which has demonstrated high factorial and construct validity </w:t>
      </w:r>
      <w:r w:rsidRPr="00757922">
        <w:rPr>
          <w:vertAlign w:val="superscript"/>
        </w:rPr>
        <w:t>119,120</w:t>
      </w:r>
      <w:r w:rsidRPr="00757922">
        <w:t xml:space="preserve">. </w:t>
      </w:r>
    </w:p>
    <w:p w14:paraId="4CE82B57" w14:textId="3CF35116" w:rsidR="009D02A9" w:rsidRPr="00757922" w:rsidRDefault="009D02A9">
      <w:pPr>
        <w:pStyle w:val="NormalWeb"/>
        <w:numPr>
          <w:ilvl w:val="0"/>
          <w:numId w:val="24"/>
        </w:numPr>
        <w:contextualSpacing/>
      </w:pPr>
      <w:r w:rsidRPr="00757922">
        <w:lastRenderedPageBreak/>
        <w:t xml:space="preserve">GAD-7 Anxiety: The GAD-7 was developed to identify potential cases of generalized anxiety disorder (GAD). It has good reliability, excellent internal consistency (Cronbach α = .92) as well as good procedural validity </w:t>
      </w:r>
      <w:r w:rsidRPr="00757922">
        <w:rPr>
          <w:vertAlign w:val="superscript"/>
        </w:rPr>
        <w:t>121</w:t>
      </w:r>
      <w:r w:rsidRPr="00757922">
        <w:t xml:space="preserve">. </w:t>
      </w:r>
    </w:p>
    <w:p w14:paraId="01D387B2" w14:textId="5D7A8946" w:rsidR="009D02A9" w:rsidRPr="00757922" w:rsidRDefault="009D02A9">
      <w:pPr>
        <w:pStyle w:val="NormalWeb"/>
        <w:numPr>
          <w:ilvl w:val="0"/>
          <w:numId w:val="24"/>
        </w:numPr>
        <w:contextualSpacing/>
      </w:pPr>
      <w:r w:rsidRPr="00757922">
        <w:t xml:space="preserve">Dyadic Adjustment Scale (DAS-32): The DAS is designed to assess the quality of relationships in married or cohabiting couples. It is valid and has high levels of internal consistency and test-retest reliability </w:t>
      </w:r>
      <w:r w:rsidRPr="00757922">
        <w:rPr>
          <w:vertAlign w:val="superscript"/>
        </w:rPr>
        <w:t>122–124</w:t>
      </w:r>
      <w:r w:rsidRPr="00757922">
        <w:t xml:space="preserve">. </w:t>
      </w:r>
    </w:p>
    <w:p w14:paraId="2B095809" w14:textId="40F13093" w:rsidR="009D02A9" w:rsidRPr="00757922" w:rsidRDefault="009D02A9">
      <w:pPr>
        <w:pStyle w:val="NormalWeb"/>
        <w:numPr>
          <w:ilvl w:val="0"/>
          <w:numId w:val="24"/>
        </w:numPr>
        <w:contextualSpacing/>
      </w:pPr>
      <w:r w:rsidRPr="00757922">
        <w:t xml:space="preserve">Center for Epidemiologic Studies Depression Scale (CES-D): The CES-D valid and reliable measure of depressive symptomatology for cancer patients </w:t>
      </w:r>
      <w:r w:rsidRPr="00757922">
        <w:rPr>
          <w:vertAlign w:val="superscript"/>
        </w:rPr>
        <w:t>113,114</w:t>
      </w:r>
      <w:r w:rsidRPr="00757922">
        <w:t xml:space="preserve">. </w:t>
      </w:r>
    </w:p>
    <w:p w14:paraId="208316BC" w14:textId="7FE151B0" w:rsidR="009D02A9" w:rsidRPr="00757922" w:rsidRDefault="009D02A9">
      <w:pPr>
        <w:pStyle w:val="NormalWeb"/>
        <w:numPr>
          <w:ilvl w:val="0"/>
          <w:numId w:val="24"/>
        </w:numPr>
        <w:contextualSpacing/>
      </w:pPr>
      <w:r w:rsidRPr="00757922">
        <w:t xml:space="preserve">Satisfaction with Life Scale: the 5-item scale was designed to measure one’s perceived life satisfaction </w:t>
      </w:r>
      <w:r w:rsidRPr="00757922">
        <w:rPr>
          <w:vertAlign w:val="superscript"/>
        </w:rPr>
        <w:t>125</w:t>
      </w:r>
      <w:r w:rsidRPr="00757922">
        <w:t xml:space="preserve">. </w:t>
      </w:r>
    </w:p>
    <w:p w14:paraId="600BDD06" w14:textId="0207C86C" w:rsidR="009D02A9" w:rsidRPr="00757922" w:rsidRDefault="009D02A9">
      <w:pPr>
        <w:pStyle w:val="NormalWeb"/>
        <w:numPr>
          <w:ilvl w:val="0"/>
          <w:numId w:val="24"/>
        </w:numPr>
        <w:contextualSpacing/>
      </w:pPr>
      <w:r w:rsidRPr="00757922">
        <w:t xml:space="preserve">Illness Perception Questionnaire (IPQ): The IPQ was developed as a </w:t>
      </w:r>
    </w:p>
    <w:p w14:paraId="422B07E5" w14:textId="77777777" w:rsidR="009D02A9" w:rsidRPr="00757922" w:rsidRDefault="009D02A9" w:rsidP="009D02A9">
      <w:pPr>
        <w:pStyle w:val="NormalWeb"/>
        <w:ind w:left="1080"/>
        <w:contextualSpacing/>
      </w:pPr>
      <w:r w:rsidRPr="00757922">
        <w:t xml:space="preserve">method of assessing cognitive representations of illness and is well </w:t>
      </w:r>
    </w:p>
    <w:p w14:paraId="7EE4E7B6" w14:textId="62BD95E1" w:rsidR="00992807" w:rsidRPr="00757922" w:rsidRDefault="009D02A9" w:rsidP="00992807">
      <w:pPr>
        <w:pStyle w:val="NormalWeb"/>
        <w:ind w:left="1080"/>
        <w:contextualSpacing/>
      </w:pPr>
      <w:r w:rsidRPr="00757922">
        <w:t xml:space="preserve">validated and is reliable across different populations of chronic illnesses </w:t>
      </w:r>
      <w:r w:rsidRPr="00757922">
        <w:rPr>
          <w:vertAlign w:val="superscript"/>
        </w:rPr>
        <w:t>126</w:t>
      </w:r>
      <w:r w:rsidRPr="00757922">
        <w:t xml:space="preserve">. </w:t>
      </w:r>
    </w:p>
    <w:p w14:paraId="1E2BCAEE" w14:textId="366EAE5C" w:rsidR="00992807" w:rsidRPr="00757922" w:rsidRDefault="00992807" w:rsidP="00992807">
      <w:pPr>
        <w:pStyle w:val="NormalWeb"/>
        <w:numPr>
          <w:ilvl w:val="0"/>
          <w:numId w:val="24"/>
        </w:numPr>
        <w:contextualSpacing/>
      </w:pPr>
      <w:r w:rsidRPr="00757922">
        <w:t>Questionnaire on Distress in Cancer Patients – Short Form (QSC-R10): 10-item questionnaire to assess distress in cancer patients.</w:t>
      </w:r>
    </w:p>
    <w:p w14:paraId="53E9C8A4" w14:textId="5C9FCDE3" w:rsidR="00AE3314" w:rsidRPr="00757922" w:rsidRDefault="00AE3314" w:rsidP="003A4FD6">
      <w:pPr>
        <w:contextualSpacing/>
      </w:pPr>
      <w:r w:rsidRPr="00757922">
        <w:t xml:space="preserve">Demographics characteristics (e.g., age, sexual orientation, level of education, marital status, employment status, </w:t>
      </w:r>
      <w:r w:rsidRPr="00757922">
        <w:rPr>
          <w:color w:val="000000" w:themeColor="text1"/>
        </w:rPr>
        <w:t>household income</w:t>
      </w:r>
      <w:r w:rsidRPr="00757922">
        <w:t xml:space="preserve">, ethnic background, urban vs. rural residence), </w:t>
      </w:r>
      <w:r w:rsidRPr="00757922">
        <w:rPr>
          <w:color w:val="000000" w:themeColor="text1"/>
        </w:rPr>
        <w:t xml:space="preserve">psychological (e.g., personality, illness perception, emotional </w:t>
      </w:r>
      <w:r w:rsidR="00522495" w:rsidRPr="00757922">
        <w:rPr>
          <w:color w:val="000000" w:themeColor="text1"/>
        </w:rPr>
        <w:t>well-being</w:t>
      </w:r>
      <w:r w:rsidRPr="00757922">
        <w:rPr>
          <w:color w:val="000000" w:themeColor="text1"/>
        </w:rPr>
        <w:t xml:space="preserve">, cognitive functioning), social (e.g., perceived social support, relationship satisfaction, social well-being), medical and treatment-related risk factors will be used to predict differences in primary and secondary </w:t>
      </w:r>
      <w:r w:rsidR="004C7E0B" w:rsidRPr="00757922">
        <w:rPr>
          <w:color w:val="000000" w:themeColor="text1"/>
        </w:rPr>
        <w:t>endpoints</w:t>
      </w:r>
      <w:r w:rsidRPr="00757922">
        <w:rPr>
          <w:color w:val="000000" w:themeColor="text1"/>
        </w:rPr>
        <w:t>.</w:t>
      </w:r>
    </w:p>
    <w:p w14:paraId="0F66159D" w14:textId="77777777" w:rsidR="00AE3314" w:rsidRPr="00757922" w:rsidRDefault="00AE3314" w:rsidP="003A4FD6">
      <w:pPr>
        <w:contextualSpacing/>
        <w:rPr>
          <w:i/>
        </w:rPr>
      </w:pPr>
    </w:p>
    <w:p w14:paraId="2655B060" w14:textId="249B6DB3" w:rsidR="003A4FD6" w:rsidRPr="00757922" w:rsidRDefault="00EC4618" w:rsidP="00CF59D4">
      <w:pPr>
        <w:pStyle w:val="Heading1"/>
        <w:rPr>
          <w:rFonts w:ascii="Times New Roman" w:hAnsi="Times New Roman" w:cs="Times New Roman"/>
          <w:b/>
          <w:bCs/>
          <w:color w:val="000000" w:themeColor="text1"/>
          <w:sz w:val="28"/>
          <w:szCs w:val="28"/>
        </w:rPr>
      </w:pPr>
      <w:bookmarkStart w:id="109" w:name="_Toc119942915"/>
      <w:r w:rsidRPr="00757922">
        <w:rPr>
          <w:rFonts w:ascii="Times New Roman" w:hAnsi="Times New Roman" w:cs="Times New Roman"/>
          <w:b/>
          <w:bCs/>
          <w:color w:val="000000" w:themeColor="text1"/>
          <w:sz w:val="28"/>
          <w:szCs w:val="28"/>
        </w:rPr>
        <w:t>9</w:t>
      </w:r>
      <w:r w:rsidR="003A4FD6" w:rsidRPr="00757922">
        <w:rPr>
          <w:rFonts w:ascii="Times New Roman" w:hAnsi="Times New Roman" w:cs="Times New Roman"/>
          <w:b/>
          <w:bCs/>
          <w:color w:val="000000" w:themeColor="text1"/>
          <w:sz w:val="28"/>
          <w:szCs w:val="28"/>
        </w:rPr>
        <w:t xml:space="preserve"> STATISTICAL</w:t>
      </w:r>
      <w:r w:rsidR="00B9364B" w:rsidRPr="00757922">
        <w:rPr>
          <w:rFonts w:ascii="Times New Roman" w:hAnsi="Times New Roman" w:cs="Times New Roman"/>
          <w:b/>
          <w:bCs/>
          <w:color w:val="000000" w:themeColor="text1"/>
          <w:sz w:val="28"/>
          <w:szCs w:val="28"/>
        </w:rPr>
        <w:t xml:space="preserve"> CONSIDERATIONS</w:t>
      </w:r>
      <w:bookmarkEnd w:id="109"/>
    </w:p>
    <w:p w14:paraId="547279DA" w14:textId="77777777" w:rsidR="002626D9" w:rsidRPr="00757922" w:rsidRDefault="002626D9" w:rsidP="00CF59D4">
      <w:pPr>
        <w:rPr>
          <w:b/>
          <w:bCs/>
          <w:sz w:val="27"/>
          <w:szCs w:val="27"/>
          <w:lang w:val="en-US"/>
        </w:rPr>
      </w:pPr>
    </w:p>
    <w:p w14:paraId="39CF9969" w14:textId="52265EEA" w:rsidR="005233D9" w:rsidRPr="00757922" w:rsidRDefault="002626D9" w:rsidP="00CF59D4">
      <w:pPr>
        <w:rPr>
          <w:lang w:val="en-US"/>
        </w:rPr>
      </w:pPr>
      <w:r w:rsidRPr="00757922">
        <w:rPr>
          <w:b/>
          <w:bCs/>
          <w:sz w:val="27"/>
          <w:szCs w:val="27"/>
          <w:lang w:val="en-US"/>
        </w:rPr>
        <w:t>9.</w:t>
      </w:r>
      <w:r w:rsidR="007826F6" w:rsidRPr="00757922">
        <w:rPr>
          <w:b/>
          <w:bCs/>
          <w:sz w:val="27"/>
          <w:szCs w:val="27"/>
          <w:lang w:val="en-US"/>
        </w:rPr>
        <w:t>1</w:t>
      </w:r>
      <w:r w:rsidRPr="00757922">
        <w:rPr>
          <w:b/>
          <w:bCs/>
          <w:sz w:val="27"/>
          <w:szCs w:val="27"/>
          <w:lang w:val="en-US"/>
        </w:rPr>
        <w:t xml:space="preserve"> </w:t>
      </w:r>
      <w:r w:rsidR="007826F6" w:rsidRPr="00757922">
        <w:rPr>
          <w:b/>
          <w:bCs/>
          <w:sz w:val="27"/>
          <w:szCs w:val="27"/>
          <w:lang w:val="en-US"/>
        </w:rPr>
        <w:t>Sample Justification</w:t>
      </w:r>
    </w:p>
    <w:p w14:paraId="6BAEB4A9" w14:textId="77777777" w:rsidR="007826F6" w:rsidRPr="00757922" w:rsidRDefault="007826F6" w:rsidP="007826F6">
      <w:pPr>
        <w:pStyle w:val="NormalWeb"/>
      </w:pPr>
      <w:r w:rsidRPr="00757922">
        <w:rPr>
          <w:rFonts w:ascii="TimesNewRomanPSMT" w:hAnsi="TimesNewRomanPSMT"/>
        </w:rPr>
        <w:t xml:space="preserve">A sample size of 100 for two reasons. Firstly, we are accruing from a diverse group of cancer patients with different types of cancer, stages, and treatments. Having a large sample size will allow us to assess different groups of patients - in terms of feasibility and safety. Secondly, cancer is prevalent, and we are working with organizations across the country. We believe we will be able to accrue 100 patients over a few months and complete the entire trial within a couple of years. </w:t>
      </w:r>
    </w:p>
    <w:p w14:paraId="2F4A827A" w14:textId="75DF2DA8" w:rsidR="007826F6" w:rsidRPr="00757922" w:rsidRDefault="007826F6" w:rsidP="007826F6">
      <w:pPr>
        <w:pStyle w:val="NormalWeb"/>
      </w:pPr>
      <w:r w:rsidRPr="00757922">
        <w:rPr>
          <w:rFonts w:ascii="TimesNewRomanPSMT" w:hAnsi="TimesNewRomanPSMT"/>
        </w:rPr>
        <w:t xml:space="preserve">Note, we are also randomizing the participants to receive a biofeedback monitor immediately or at the six-month point. The trial is not powered to prove there is non- inferiority between the two groups. However, the data we collect (mental distress measured quantitatively at six months, and qualitatively through interviews in both immediate and delayed groups) will provide us feedback as to whether the biofeedback equipment is an essential part of the program. If it isn't, it will be much easier to expand the program internationally and to offer the program to people with limited financial means. </w:t>
      </w:r>
    </w:p>
    <w:p w14:paraId="405C16FC" w14:textId="5CDF196C" w:rsidR="003A4FD6" w:rsidRPr="00757922" w:rsidRDefault="00EC4618" w:rsidP="00CF59D4">
      <w:pPr>
        <w:pStyle w:val="Heading2"/>
        <w:rPr>
          <w:rFonts w:ascii="Times New Roman" w:hAnsi="Times New Roman" w:cs="Times New Roman"/>
          <w:b/>
          <w:bCs/>
          <w:color w:val="000000" w:themeColor="text1"/>
          <w:sz w:val="27"/>
          <w:szCs w:val="27"/>
        </w:rPr>
      </w:pPr>
      <w:bookmarkStart w:id="110" w:name="_Toc119942916"/>
      <w:r w:rsidRPr="00757922">
        <w:rPr>
          <w:rFonts w:ascii="Times New Roman" w:hAnsi="Times New Roman" w:cs="Times New Roman"/>
          <w:b/>
          <w:bCs/>
          <w:color w:val="000000" w:themeColor="text1"/>
          <w:sz w:val="27"/>
          <w:szCs w:val="27"/>
        </w:rPr>
        <w:lastRenderedPageBreak/>
        <w:t>9</w:t>
      </w:r>
      <w:r w:rsidR="00CF59D4" w:rsidRPr="00757922">
        <w:rPr>
          <w:rFonts w:ascii="Times New Roman" w:hAnsi="Times New Roman" w:cs="Times New Roman"/>
          <w:b/>
          <w:bCs/>
          <w:color w:val="000000" w:themeColor="text1"/>
          <w:sz w:val="27"/>
          <w:szCs w:val="27"/>
        </w:rPr>
        <w:t>.</w:t>
      </w:r>
      <w:r w:rsidR="007826F6" w:rsidRPr="00757922">
        <w:rPr>
          <w:rFonts w:ascii="Times New Roman" w:hAnsi="Times New Roman" w:cs="Times New Roman"/>
          <w:b/>
          <w:bCs/>
          <w:color w:val="000000" w:themeColor="text1"/>
          <w:sz w:val="27"/>
          <w:szCs w:val="27"/>
        </w:rPr>
        <w:t>2</w:t>
      </w:r>
      <w:r w:rsidR="00CF59D4" w:rsidRPr="00757922">
        <w:rPr>
          <w:rFonts w:ascii="Times New Roman" w:hAnsi="Times New Roman" w:cs="Times New Roman"/>
          <w:b/>
          <w:bCs/>
          <w:color w:val="000000" w:themeColor="text1"/>
          <w:sz w:val="27"/>
          <w:szCs w:val="27"/>
        </w:rPr>
        <w:t xml:space="preserve"> </w:t>
      </w:r>
      <w:r w:rsidR="00853BCA" w:rsidRPr="00757922">
        <w:rPr>
          <w:rFonts w:ascii="Times New Roman" w:hAnsi="Times New Roman" w:cs="Times New Roman"/>
          <w:b/>
          <w:bCs/>
          <w:color w:val="000000" w:themeColor="text1"/>
          <w:sz w:val="27"/>
          <w:szCs w:val="27"/>
        </w:rPr>
        <w:t xml:space="preserve">Analysis of </w:t>
      </w:r>
      <w:r w:rsidR="00B9364B" w:rsidRPr="00757922">
        <w:rPr>
          <w:rFonts w:ascii="Times New Roman" w:hAnsi="Times New Roman" w:cs="Times New Roman"/>
          <w:b/>
          <w:bCs/>
          <w:color w:val="000000" w:themeColor="text1"/>
          <w:sz w:val="27"/>
          <w:szCs w:val="27"/>
        </w:rPr>
        <w:t>Primary Outcome</w:t>
      </w:r>
      <w:bookmarkEnd w:id="110"/>
    </w:p>
    <w:p w14:paraId="17A8230E" w14:textId="78221E70" w:rsidR="00CF59D4" w:rsidRPr="00757922" w:rsidRDefault="00CF59D4" w:rsidP="00CF59D4"/>
    <w:p w14:paraId="10EB3645" w14:textId="6BFE13A6" w:rsidR="009555CC" w:rsidRPr="00757922" w:rsidRDefault="009555CC" w:rsidP="008F5A3B">
      <w:pPr>
        <w:pStyle w:val="NoSpacing"/>
        <w:rPr>
          <w:rFonts w:ascii="Times New Roman" w:hAnsi="Times New Roman" w:cs="Times New Roman"/>
          <w:sz w:val="24"/>
          <w:szCs w:val="24"/>
        </w:rPr>
      </w:pPr>
      <w:r w:rsidRPr="00757922">
        <w:rPr>
          <w:rFonts w:ascii="Times New Roman" w:hAnsi="Times New Roman" w:cs="Times New Roman"/>
          <w:sz w:val="24"/>
          <w:szCs w:val="24"/>
        </w:rPr>
        <w:t xml:space="preserve">The primary endpoint (feasibility) involves simple report of accrual, attrition and compliance rates, and safety by number of self-reported and otherwise discovered adverse events at 6 months. </w:t>
      </w:r>
    </w:p>
    <w:p w14:paraId="0C3EAD4B" w14:textId="7167C09F" w:rsidR="009555CC" w:rsidRPr="00757922" w:rsidRDefault="00390493" w:rsidP="00390493">
      <w:pPr>
        <w:pStyle w:val="NormalWeb"/>
        <w:rPr>
          <w:rFonts w:ascii="TimesNewRomanPSMT" w:hAnsi="TimesNewRomanPSMT"/>
        </w:rPr>
      </w:pPr>
      <w:r w:rsidRPr="00757922">
        <w:t xml:space="preserve">Sample characteristics (n, frequencies, means and standard deviation) </w:t>
      </w:r>
      <w:r w:rsidR="008F5A3B" w:rsidRPr="00757922">
        <w:t>analyses will identify the percentage of patients willing to participate in the program from those solicited via the community-based organizations</w:t>
      </w:r>
      <w:r w:rsidRPr="00757922">
        <w:t xml:space="preserve">, </w:t>
      </w:r>
      <w:r w:rsidRPr="00757922">
        <w:rPr>
          <w:rFonts w:ascii="TimesNewRomanPSMT" w:hAnsi="TimesNewRomanPSMT"/>
        </w:rPr>
        <w:t>demographics, cancer specific  characteristics of the sample, cancer treatment modality, personality type, and  comorbidities</w:t>
      </w:r>
      <w:r w:rsidR="008F5A3B" w:rsidRPr="00757922">
        <w:t xml:space="preserve">. </w:t>
      </w:r>
      <w:r w:rsidRPr="00757922">
        <w:t>A</w:t>
      </w:r>
      <w:r w:rsidR="008F5A3B" w:rsidRPr="00757922">
        <w:t xml:space="preserve">ttrition rate will be reported (percentage </w:t>
      </w:r>
      <w:r w:rsidRPr="00757922">
        <w:t xml:space="preserve">of patients who </w:t>
      </w:r>
      <w:r w:rsidR="008F5A3B" w:rsidRPr="00757922">
        <w:t>complet</w:t>
      </w:r>
      <w:r w:rsidRPr="00757922">
        <w:t xml:space="preserve">ed the </w:t>
      </w:r>
      <w:r w:rsidR="008F5A3B" w:rsidRPr="00757922">
        <w:t xml:space="preserve"> program </w:t>
      </w:r>
      <w:r w:rsidRPr="00757922">
        <w:t xml:space="preserve">vs those </w:t>
      </w:r>
      <w:r w:rsidR="008F5A3B" w:rsidRPr="00757922">
        <w:t xml:space="preserve">who enrolled). </w:t>
      </w:r>
      <w:r w:rsidR="009555CC" w:rsidRPr="00757922">
        <w:t>Program safety will be evaluated by providing frequency percentages with respect to the number of patients who safely completed the program (no medical incidence associated with the physical or other training aspects of the program).</w:t>
      </w:r>
      <w:r w:rsidRPr="00757922">
        <w:t xml:space="preserve"> </w:t>
      </w:r>
    </w:p>
    <w:p w14:paraId="27D65C68" w14:textId="77777777" w:rsidR="009555CC" w:rsidRPr="00757922" w:rsidRDefault="009555CC" w:rsidP="008F5A3B">
      <w:pPr>
        <w:pStyle w:val="NoSpacing"/>
        <w:rPr>
          <w:rFonts w:ascii="Times New Roman" w:hAnsi="Times New Roman" w:cs="Times New Roman"/>
          <w:sz w:val="24"/>
          <w:szCs w:val="24"/>
        </w:rPr>
      </w:pPr>
    </w:p>
    <w:p w14:paraId="1607A96C" w14:textId="2B06996D" w:rsidR="00EE02CD" w:rsidRPr="00757922" w:rsidRDefault="009555CC" w:rsidP="009555CC">
      <w:pPr>
        <w:pStyle w:val="NoSpacing"/>
        <w:rPr>
          <w:rFonts w:ascii="Times New Roman" w:hAnsi="Times New Roman" w:cs="Times New Roman"/>
          <w:color w:val="000000" w:themeColor="text1"/>
          <w:sz w:val="24"/>
          <w:szCs w:val="24"/>
          <w:lang w:val="en-CA"/>
        </w:rPr>
      </w:pPr>
      <w:r w:rsidRPr="00757922">
        <w:rPr>
          <w:rFonts w:ascii="Times New Roman" w:hAnsi="Times New Roman" w:cs="Times New Roman"/>
          <w:color w:val="000000" w:themeColor="text1"/>
          <w:sz w:val="24"/>
          <w:szCs w:val="24"/>
        </w:rPr>
        <w:t xml:space="preserve">Mental health </w:t>
      </w:r>
      <w:r w:rsidR="00EE02CD" w:rsidRPr="00757922">
        <w:rPr>
          <w:rFonts w:ascii="Times New Roman" w:hAnsi="Times New Roman" w:cs="Times New Roman"/>
          <w:color w:val="000000" w:themeColor="text1"/>
          <w:sz w:val="24"/>
          <w:szCs w:val="24"/>
        </w:rPr>
        <w:t xml:space="preserve">sum scores </w:t>
      </w:r>
      <w:r w:rsidRPr="00757922">
        <w:rPr>
          <w:rFonts w:ascii="Times New Roman" w:hAnsi="Times New Roman" w:cs="Times New Roman"/>
          <w:color w:val="000000" w:themeColor="text1"/>
          <w:sz w:val="24"/>
          <w:szCs w:val="24"/>
        </w:rPr>
        <w:t xml:space="preserve">(K10 questionnaire) </w:t>
      </w:r>
      <w:r w:rsidR="00EE02CD" w:rsidRPr="00757922">
        <w:rPr>
          <w:rFonts w:ascii="Times New Roman" w:hAnsi="Times New Roman" w:cs="Times New Roman"/>
          <w:color w:val="000000" w:themeColor="text1"/>
          <w:sz w:val="24"/>
          <w:szCs w:val="24"/>
        </w:rPr>
        <w:t xml:space="preserve">and </w:t>
      </w:r>
      <w:r w:rsidR="00EE02CD" w:rsidRPr="00757922">
        <w:rPr>
          <w:rFonts w:ascii="Times New Roman" w:hAnsi="Times New Roman" w:cs="Times New Roman"/>
          <w:color w:val="212121"/>
          <w:shd w:val="clear" w:color="auto" w:fill="FFFFFF"/>
        </w:rPr>
        <w:t xml:space="preserve">Questionnaire on Stress in Cancer Patients QSC-R10 </w:t>
      </w:r>
      <w:r w:rsidRPr="00757922">
        <w:rPr>
          <w:rFonts w:ascii="Times New Roman" w:hAnsi="Times New Roman" w:cs="Times New Roman"/>
          <w:color w:val="000000" w:themeColor="text1"/>
          <w:sz w:val="24"/>
          <w:szCs w:val="24"/>
        </w:rPr>
        <w:t xml:space="preserve">will be compared between </w:t>
      </w:r>
      <w:r w:rsidR="00EE02CD" w:rsidRPr="00757922">
        <w:rPr>
          <w:rFonts w:ascii="Times New Roman" w:hAnsi="Times New Roman" w:cs="Times New Roman"/>
          <w:color w:val="000000" w:themeColor="text1"/>
          <w:sz w:val="24"/>
          <w:szCs w:val="24"/>
        </w:rPr>
        <w:t xml:space="preserve">CancerPEP intervention with </w:t>
      </w:r>
      <w:r w:rsidRPr="00757922">
        <w:rPr>
          <w:rFonts w:ascii="Times New Roman" w:hAnsi="Times New Roman" w:cs="Times New Roman"/>
          <w:color w:val="000000" w:themeColor="text1"/>
          <w:sz w:val="24"/>
          <w:szCs w:val="24"/>
        </w:rPr>
        <w:t>access to the biofeedback monitor</w:t>
      </w:r>
      <w:r w:rsidR="00EE02CD" w:rsidRPr="00757922">
        <w:rPr>
          <w:rFonts w:ascii="Times New Roman" w:hAnsi="Times New Roman" w:cs="Times New Roman"/>
          <w:color w:val="000000" w:themeColor="text1"/>
          <w:sz w:val="24"/>
          <w:szCs w:val="24"/>
        </w:rPr>
        <w:t xml:space="preserve">, vs. CancerPEP intervention without access to the biofeedback monitor </w:t>
      </w:r>
      <w:r w:rsidRPr="00757922">
        <w:rPr>
          <w:rFonts w:ascii="Times New Roman" w:hAnsi="Times New Roman" w:cs="Times New Roman"/>
          <w:color w:val="000000" w:themeColor="text1"/>
          <w:sz w:val="24"/>
          <w:szCs w:val="24"/>
        </w:rPr>
        <w:t>at the s</w:t>
      </w:r>
      <w:r w:rsidR="00EE02CD" w:rsidRPr="00757922">
        <w:rPr>
          <w:rFonts w:ascii="Times New Roman" w:hAnsi="Times New Roman" w:cs="Times New Roman"/>
          <w:color w:val="000000" w:themeColor="text1"/>
          <w:sz w:val="24"/>
          <w:szCs w:val="24"/>
        </w:rPr>
        <w:t>ix-</w:t>
      </w:r>
      <w:r w:rsidRPr="00757922">
        <w:rPr>
          <w:rFonts w:ascii="Times New Roman" w:hAnsi="Times New Roman" w:cs="Times New Roman"/>
          <w:color w:val="000000" w:themeColor="text1"/>
          <w:sz w:val="24"/>
          <w:szCs w:val="24"/>
        </w:rPr>
        <w:t xml:space="preserve">month </w:t>
      </w:r>
      <w:r w:rsidR="00EE02CD" w:rsidRPr="00757922">
        <w:rPr>
          <w:rFonts w:ascii="Times New Roman" w:hAnsi="Times New Roman" w:cs="Times New Roman"/>
          <w:color w:val="000000" w:themeColor="text1"/>
          <w:sz w:val="24"/>
          <w:szCs w:val="24"/>
        </w:rPr>
        <w:t xml:space="preserve">following the start of the intervention using a two-level linear model analysis </w:t>
      </w:r>
      <w:r w:rsidRPr="00757922">
        <w:rPr>
          <w:rFonts w:ascii="Times New Roman" w:hAnsi="Times New Roman" w:cs="Times New Roman"/>
          <w:color w:val="000000" w:themeColor="text1"/>
          <w:sz w:val="24"/>
          <w:szCs w:val="24"/>
        </w:rPr>
        <w:t xml:space="preserve">evaluating </w:t>
      </w:r>
      <w:r w:rsidR="00EE02CD" w:rsidRPr="00757922">
        <w:rPr>
          <w:rFonts w:ascii="Times New Roman" w:hAnsi="Times New Roman" w:cs="Times New Roman"/>
          <w:color w:val="000000" w:themeColor="text1"/>
          <w:sz w:val="24"/>
          <w:szCs w:val="24"/>
        </w:rPr>
        <w:t xml:space="preserve">mean </w:t>
      </w:r>
      <w:r w:rsidRPr="00757922">
        <w:rPr>
          <w:rFonts w:ascii="Times New Roman" w:hAnsi="Times New Roman" w:cs="Times New Roman"/>
          <w:color w:val="000000" w:themeColor="text1"/>
          <w:sz w:val="24"/>
          <w:szCs w:val="24"/>
        </w:rPr>
        <w:t>differen</w:t>
      </w:r>
      <w:r w:rsidR="00EE02CD" w:rsidRPr="00757922">
        <w:rPr>
          <w:rFonts w:ascii="Times New Roman" w:hAnsi="Times New Roman" w:cs="Times New Roman"/>
          <w:color w:val="000000" w:themeColor="text1"/>
          <w:sz w:val="24"/>
          <w:szCs w:val="24"/>
        </w:rPr>
        <w:t xml:space="preserve">ces in the outcomes (K10 non-specific </w:t>
      </w:r>
      <w:r w:rsidRPr="00757922">
        <w:rPr>
          <w:rFonts w:ascii="Times New Roman" w:hAnsi="Times New Roman" w:cs="Times New Roman"/>
          <w:color w:val="000000" w:themeColor="text1"/>
          <w:sz w:val="24"/>
          <w:szCs w:val="24"/>
        </w:rPr>
        <w:t>psychological distress</w:t>
      </w:r>
      <w:r w:rsidR="00EE02CD" w:rsidRPr="00757922">
        <w:rPr>
          <w:rFonts w:ascii="Times New Roman" w:hAnsi="Times New Roman" w:cs="Times New Roman"/>
          <w:color w:val="000000" w:themeColor="text1"/>
          <w:sz w:val="24"/>
          <w:szCs w:val="24"/>
        </w:rPr>
        <w:t xml:space="preserve">, anxiety and depression subscales;  QSC-R10 stress in cancer patients sum scores) </w:t>
      </w:r>
      <w:r w:rsidRPr="00757922">
        <w:rPr>
          <w:rFonts w:ascii="Times New Roman" w:hAnsi="Times New Roman" w:cs="Times New Roman"/>
          <w:color w:val="000000" w:themeColor="text1"/>
          <w:sz w:val="24"/>
          <w:szCs w:val="24"/>
        </w:rPr>
        <w:t xml:space="preserve">from </w:t>
      </w:r>
      <w:r w:rsidR="00EE02CD" w:rsidRPr="00757922">
        <w:rPr>
          <w:rFonts w:ascii="Times New Roman" w:hAnsi="Times New Roman" w:cs="Times New Roman"/>
          <w:color w:val="000000" w:themeColor="text1"/>
          <w:sz w:val="24"/>
          <w:szCs w:val="24"/>
        </w:rPr>
        <w:t>pre- to post-intervention</w:t>
      </w:r>
      <w:r w:rsidRPr="00757922">
        <w:rPr>
          <w:rFonts w:ascii="Times New Roman" w:hAnsi="Times New Roman" w:cs="Times New Roman"/>
          <w:color w:val="000000" w:themeColor="text1"/>
          <w:sz w:val="24"/>
          <w:szCs w:val="24"/>
        </w:rPr>
        <w:t>.</w:t>
      </w:r>
      <w:r w:rsidR="00EE02CD" w:rsidRPr="00757922">
        <w:rPr>
          <w:rFonts w:ascii="Times New Roman" w:hAnsi="Times New Roman" w:cs="Times New Roman"/>
          <w:color w:val="000000" w:themeColor="text1"/>
          <w:sz w:val="24"/>
          <w:szCs w:val="24"/>
        </w:rPr>
        <w:t xml:space="preserve"> </w:t>
      </w:r>
      <w:r w:rsidR="00EE02CD" w:rsidRPr="00757922">
        <w:rPr>
          <w:rFonts w:ascii="Times New Roman" w:hAnsi="Times New Roman" w:cs="Times New Roman"/>
          <w:color w:val="000000" w:themeColor="text1"/>
          <w:sz w:val="24"/>
          <w:szCs w:val="24"/>
          <w:shd w:val="clear" w:color="auto" w:fill="FFFFFF"/>
        </w:rPr>
        <w:t xml:space="preserve">The full model will consider all the predictors and prognostic covariates (time between diagnosis and randomization, </w:t>
      </w:r>
      <w:r w:rsidR="00D66280" w:rsidRPr="00757922">
        <w:rPr>
          <w:rFonts w:ascii="Times New Roman" w:hAnsi="Times New Roman" w:cs="Times New Roman"/>
          <w:color w:val="000000" w:themeColor="text1"/>
          <w:sz w:val="24"/>
          <w:szCs w:val="24"/>
          <w:shd w:val="clear" w:color="auto" w:fill="FFFFFF"/>
        </w:rPr>
        <w:t xml:space="preserve">age, gender, relationship status, </w:t>
      </w:r>
      <w:proofErr w:type="spellStart"/>
      <w:r w:rsidR="00D66280" w:rsidRPr="00757922">
        <w:rPr>
          <w:rFonts w:ascii="Times New Roman" w:hAnsi="Times New Roman" w:cs="Times New Roman"/>
          <w:color w:val="000000" w:themeColor="text1"/>
          <w:sz w:val="24"/>
          <w:szCs w:val="24"/>
          <w:shd w:val="clear" w:color="auto" w:fill="FFFFFF"/>
        </w:rPr>
        <w:t>Charlson</w:t>
      </w:r>
      <w:proofErr w:type="spellEnd"/>
      <w:r w:rsidR="00D66280" w:rsidRPr="00757922">
        <w:rPr>
          <w:rFonts w:ascii="Times New Roman" w:hAnsi="Times New Roman" w:cs="Times New Roman"/>
          <w:color w:val="000000" w:themeColor="text1"/>
          <w:sz w:val="24"/>
          <w:szCs w:val="24"/>
          <w:shd w:val="clear" w:color="auto" w:fill="FFFFFF"/>
        </w:rPr>
        <w:t xml:space="preserve"> </w:t>
      </w:r>
      <w:proofErr w:type="spellStart"/>
      <w:r w:rsidR="00D66280" w:rsidRPr="00757922">
        <w:rPr>
          <w:rFonts w:ascii="Times New Roman" w:hAnsi="Times New Roman" w:cs="Times New Roman"/>
          <w:color w:val="000000" w:themeColor="text1"/>
          <w:sz w:val="24"/>
          <w:szCs w:val="24"/>
          <w:shd w:val="clear" w:color="auto" w:fill="FFFFFF"/>
        </w:rPr>
        <w:t>Commorbidity</w:t>
      </w:r>
      <w:proofErr w:type="spellEnd"/>
      <w:r w:rsidR="00D66280" w:rsidRPr="00757922">
        <w:rPr>
          <w:rFonts w:ascii="Times New Roman" w:hAnsi="Times New Roman" w:cs="Times New Roman"/>
          <w:color w:val="000000" w:themeColor="text1"/>
          <w:sz w:val="24"/>
          <w:szCs w:val="24"/>
          <w:shd w:val="clear" w:color="auto" w:fill="FFFFFF"/>
        </w:rPr>
        <w:t xml:space="preserve"> Index, treatment modality, prescribed medication for anxiety depression or both, household income, ethnicity) </w:t>
      </w:r>
      <w:r w:rsidR="00EE02CD" w:rsidRPr="00757922">
        <w:rPr>
          <w:rFonts w:ascii="Times New Roman" w:hAnsi="Times New Roman" w:cs="Times New Roman"/>
          <w:color w:val="000000" w:themeColor="text1"/>
          <w:sz w:val="24"/>
          <w:szCs w:val="24"/>
          <w:shd w:val="clear" w:color="auto" w:fill="FFFFFF"/>
        </w:rPr>
        <w:t xml:space="preserve">as fixed effects. </w:t>
      </w:r>
      <w:r w:rsidR="00EE02CD" w:rsidRPr="00757922">
        <w:rPr>
          <w:rFonts w:ascii="Times New Roman" w:hAnsi="Times New Roman" w:cs="Times New Roman"/>
          <w:color w:val="000000" w:themeColor="text1"/>
          <w:sz w:val="24"/>
          <w:szCs w:val="24"/>
        </w:rPr>
        <w:t>Analyses w</w:t>
      </w:r>
      <w:r w:rsidR="00D66280" w:rsidRPr="00757922">
        <w:rPr>
          <w:rFonts w:ascii="Times New Roman" w:hAnsi="Times New Roman" w:cs="Times New Roman"/>
          <w:color w:val="000000" w:themeColor="text1"/>
          <w:sz w:val="24"/>
          <w:szCs w:val="24"/>
        </w:rPr>
        <w:t>ill be</w:t>
      </w:r>
      <w:r w:rsidR="00EE02CD" w:rsidRPr="00757922">
        <w:rPr>
          <w:rFonts w:ascii="Times New Roman" w:hAnsi="Times New Roman" w:cs="Times New Roman"/>
          <w:color w:val="000000" w:themeColor="text1"/>
          <w:sz w:val="24"/>
          <w:szCs w:val="24"/>
        </w:rPr>
        <w:t xml:space="preserve"> conducted using IBM SPSS statistical software (Mixed Models), version 27.0.</w:t>
      </w:r>
      <w:r w:rsidR="00D66280" w:rsidRPr="00757922">
        <w:rPr>
          <w:rFonts w:ascii="Times New Roman" w:hAnsi="Times New Roman" w:cs="Times New Roman"/>
          <w:color w:val="000000" w:themeColor="text1"/>
          <w:sz w:val="24"/>
          <w:szCs w:val="24"/>
        </w:rPr>
        <w:t xml:space="preserve"> </w:t>
      </w:r>
      <w:r w:rsidR="00D66280" w:rsidRPr="00757922">
        <w:rPr>
          <w:rFonts w:ascii="Times New Roman" w:hAnsi="Times New Roman" w:cs="Times New Roman"/>
          <w:color w:val="000000" w:themeColor="text1"/>
          <w:sz w:val="24"/>
          <w:szCs w:val="24"/>
          <w:lang w:val="en-CA"/>
        </w:rPr>
        <w:t xml:space="preserve">Significance levels for all analyses </w:t>
      </w:r>
      <w:r w:rsidR="00711AA5" w:rsidRPr="00757922">
        <w:rPr>
          <w:rFonts w:ascii="Times New Roman" w:hAnsi="Times New Roman" w:cs="Times New Roman"/>
          <w:color w:val="000000" w:themeColor="text1"/>
          <w:sz w:val="24"/>
          <w:szCs w:val="24"/>
          <w:lang w:val="en-CA"/>
        </w:rPr>
        <w:t>will be</w:t>
      </w:r>
      <w:r w:rsidR="00D66280" w:rsidRPr="00757922">
        <w:rPr>
          <w:rFonts w:ascii="Times New Roman" w:hAnsi="Times New Roman" w:cs="Times New Roman"/>
          <w:color w:val="000000" w:themeColor="text1"/>
          <w:sz w:val="24"/>
          <w:szCs w:val="24"/>
          <w:lang w:val="en-CA"/>
        </w:rPr>
        <w:t xml:space="preserve"> set at 2-sided,</w:t>
      </w:r>
      <w:r w:rsidR="00D66280" w:rsidRPr="00757922">
        <w:rPr>
          <w:rFonts w:ascii="Times New Roman" w:hAnsi="Times New Roman" w:cs="Times New Roman"/>
          <w:b/>
          <w:bCs/>
          <w:color w:val="000000" w:themeColor="text1"/>
          <w:sz w:val="24"/>
          <w:szCs w:val="24"/>
          <w:lang w:val="en-CA"/>
        </w:rPr>
        <w:t> </w:t>
      </w:r>
      <w:r w:rsidR="00D66280" w:rsidRPr="00757922">
        <w:rPr>
          <w:rFonts w:ascii="Times New Roman" w:hAnsi="Times New Roman" w:cs="Times New Roman"/>
          <w:i/>
          <w:iCs/>
          <w:color w:val="000000" w:themeColor="text1"/>
          <w:sz w:val="24"/>
          <w:szCs w:val="24"/>
          <w:lang w:val="en-CA"/>
        </w:rPr>
        <w:t>p</w:t>
      </w:r>
      <w:r w:rsidR="00D66280" w:rsidRPr="00757922">
        <w:rPr>
          <w:rFonts w:ascii="Times New Roman" w:hAnsi="Times New Roman" w:cs="Times New Roman"/>
          <w:color w:val="000000" w:themeColor="text1"/>
          <w:sz w:val="24"/>
          <w:szCs w:val="24"/>
          <w:lang w:val="en-CA"/>
        </w:rPr>
        <w:t> &lt; .05.</w:t>
      </w:r>
      <w:r w:rsidR="00D66280" w:rsidRPr="00757922">
        <w:rPr>
          <w:rFonts w:ascii="Times New Roman" w:hAnsi="Times New Roman" w:cs="Times New Roman"/>
          <w:b/>
          <w:bCs/>
          <w:color w:val="000000" w:themeColor="text1"/>
          <w:sz w:val="24"/>
          <w:szCs w:val="24"/>
          <w:lang w:val="en-CA"/>
        </w:rPr>
        <w:t> </w:t>
      </w:r>
      <w:r w:rsidR="00711AA5" w:rsidRPr="00757922">
        <w:rPr>
          <w:rFonts w:ascii="Times New Roman" w:hAnsi="Times New Roman" w:cs="Times New Roman"/>
          <w:color w:val="000000" w:themeColor="text1"/>
          <w:sz w:val="24"/>
          <w:szCs w:val="24"/>
          <w:lang w:val="en-CA"/>
        </w:rPr>
        <w:t xml:space="preserve">A two-level linear model analysis at the end of the 6 months access to a biofeedback device monitor will also assess condition (early/immediate vs. delayed access to the biofeedback monitor) by time (pre vs. post access to the monitor). </w:t>
      </w:r>
    </w:p>
    <w:p w14:paraId="2BAD4292" w14:textId="77777777" w:rsidR="009555CC" w:rsidRPr="00757922" w:rsidRDefault="009555CC" w:rsidP="009555CC">
      <w:pPr>
        <w:pStyle w:val="NoSpacing"/>
        <w:rPr>
          <w:rFonts w:ascii="Times New Roman" w:hAnsi="Times New Roman" w:cs="Times New Roman"/>
          <w:sz w:val="24"/>
          <w:szCs w:val="24"/>
        </w:rPr>
      </w:pPr>
    </w:p>
    <w:p w14:paraId="2DB95CA3" w14:textId="1BC06ADB" w:rsidR="00711AA5" w:rsidRPr="00757922" w:rsidRDefault="009555CC" w:rsidP="009555CC">
      <w:r w:rsidRPr="00757922">
        <w:t xml:space="preserve">Participants’ mental health outcomes </w:t>
      </w:r>
      <w:r w:rsidR="00711AA5" w:rsidRPr="00757922">
        <w:t xml:space="preserve">(sum scores) </w:t>
      </w:r>
      <w:r w:rsidRPr="00757922">
        <w:t xml:space="preserve">at 6 months will be compared against a sample of 200+ prostate cancer patients who have completed a similar 6-month program (PC-PEP) </w:t>
      </w:r>
      <w:r w:rsidR="00711AA5" w:rsidRPr="00757922">
        <w:t xml:space="preserve">through a two level linear model analysis evaluating </w:t>
      </w:r>
      <w:r w:rsidR="00711AA5" w:rsidRPr="00757922">
        <w:rPr>
          <w:color w:val="000000" w:themeColor="text1"/>
        </w:rPr>
        <w:t xml:space="preserve">mean differences in the outcomes (K10 non-specific psychological distress, anxiety and depression subscales) by group (prostate cancer PEP vs, Cancer PEP) from pre- to post-intervention, with and without covariates control. </w:t>
      </w:r>
    </w:p>
    <w:p w14:paraId="5C9171AD" w14:textId="23B71451" w:rsidR="009555CC" w:rsidRPr="00757922" w:rsidRDefault="009555CC" w:rsidP="008F5A3B"/>
    <w:p w14:paraId="262FE1A5" w14:textId="44525BEE" w:rsidR="008F5A3B" w:rsidRPr="00757922" w:rsidRDefault="00EC4618" w:rsidP="007826F6">
      <w:pPr>
        <w:pStyle w:val="Heading2"/>
        <w:rPr>
          <w:rFonts w:ascii="Times New Roman" w:hAnsi="Times New Roman" w:cs="Times New Roman"/>
          <w:b/>
          <w:bCs/>
          <w:color w:val="000000" w:themeColor="text1"/>
          <w:sz w:val="27"/>
          <w:szCs w:val="27"/>
        </w:rPr>
      </w:pPr>
      <w:bookmarkStart w:id="111" w:name="_Toc119942917"/>
      <w:r w:rsidRPr="00757922">
        <w:rPr>
          <w:rFonts w:ascii="Times New Roman" w:hAnsi="Times New Roman" w:cs="Times New Roman"/>
          <w:b/>
          <w:bCs/>
          <w:color w:val="000000" w:themeColor="text1"/>
          <w:sz w:val="27"/>
          <w:szCs w:val="27"/>
        </w:rPr>
        <w:t>9</w:t>
      </w:r>
      <w:r w:rsidR="008F5A3B" w:rsidRPr="00757922">
        <w:rPr>
          <w:rFonts w:ascii="Times New Roman" w:hAnsi="Times New Roman" w:cs="Times New Roman"/>
          <w:b/>
          <w:bCs/>
          <w:color w:val="000000" w:themeColor="text1"/>
          <w:sz w:val="27"/>
          <w:szCs w:val="27"/>
        </w:rPr>
        <w:t>.</w:t>
      </w:r>
      <w:r w:rsidR="007826F6" w:rsidRPr="00757922">
        <w:rPr>
          <w:rFonts w:ascii="Times New Roman" w:hAnsi="Times New Roman" w:cs="Times New Roman"/>
          <w:b/>
          <w:bCs/>
          <w:color w:val="000000" w:themeColor="text1"/>
          <w:sz w:val="27"/>
          <w:szCs w:val="27"/>
        </w:rPr>
        <w:t>3</w:t>
      </w:r>
      <w:r w:rsidR="008F5A3B" w:rsidRPr="00757922">
        <w:rPr>
          <w:rFonts w:ascii="Times New Roman" w:hAnsi="Times New Roman" w:cs="Times New Roman"/>
          <w:b/>
          <w:bCs/>
          <w:color w:val="000000" w:themeColor="text1"/>
          <w:sz w:val="27"/>
          <w:szCs w:val="27"/>
        </w:rPr>
        <w:t xml:space="preserve"> </w:t>
      </w:r>
      <w:r w:rsidR="00853BCA" w:rsidRPr="00757922">
        <w:rPr>
          <w:rFonts w:ascii="Times New Roman" w:hAnsi="Times New Roman" w:cs="Times New Roman"/>
          <w:b/>
          <w:bCs/>
          <w:color w:val="000000" w:themeColor="text1"/>
          <w:sz w:val="27"/>
          <w:szCs w:val="27"/>
        </w:rPr>
        <w:t>Analysis of S</w:t>
      </w:r>
      <w:r w:rsidR="008F5A3B" w:rsidRPr="00757922">
        <w:rPr>
          <w:rFonts w:ascii="Times New Roman" w:hAnsi="Times New Roman" w:cs="Times New Roman"/>
          <w:b/>
          <w:bCs/>
          <w:color w:val="000000" w:themeColor="text1"/>
          <w:sz w:val="27"/>
          <w:szCs w:val="27"/>
        </w:rPr>
        <w:t xml:space="preserve">econdary </w:t>
      </w:r>
      <w:r w:rsidR="00B93E01" w:rsidRPr="00757922">
        <w:rPr>
          <w:rFonts w:ascii="Times New Roman" w:hAnsi="Times New Roman" w:cs="Times New Roman"/>
          <w:b/>
          <w:bCs/>
          <w:color w:val="000000" w:themeColor="text1"/>
          <w:sz w:val="27"/>
          <w:szCs w:val="27"/>
        </w:rPr>
        <w:t xml:space="preserve">Quantitative </w:t>
      </w:r>
      <w:r w:rsidR="008F5A3B" w:rsidRPr="00757922">
        <w:rPr>
          <w:rFonts w:ascii="Times New Roman" w:hAnsi="Times New Roman" w:cs="Times New Roman"/>
          <w:b/>
          <w:bCs/>
          <w:color w:val="000000" w:themeColor="text1"/>
          <w:sz w:val="27"/>
          <w:szCs w:val="27"/>
        </w:rPr>
        <w:t>Outcomes</w:t>
      </w:r>
      <w:bookmarkEnd w:id="111"/>
      <w:r w:rsidR="008F5A3B" w:rsidRPr="00757922">
        <w:rPr>
          <w:rFonts w:ascii="Times New Roman" w:hAnsi="Times New Roman" w:cs="Times New Roman"/>
          <w:b/>
          <w:bCs/>
          <w:color w:val="000000" w:themeColor="text1"/>
          <w:sz w:val="27"/>
          <w:szCs w:val="27"/>
        </w:rPr>
        <w:t xml:space="preserve"> </w:t>
      </w:r>
    </w:p>
    <w:p w14:paraId="6B769E25" w14:textId="59E79D2D" w:rsidR="007826F6" w:rsidRPr="00757922" w:rsidRDefault="00711AA5" w:rsidP="007826F6">
      <w:pPr>
        <w:pStyle w:val="NormalWeb"/>
        <w:rPr>
          <w:rFonts w:ascii="TimesNewRomanPSMT" w:hAnsi="TimesNewRomanPSMT"/>
        </w:rPr>
      </w:pPr>
      <w:r w:rsidRPr="00757922">
        <w:rPr>
          <w:rFonts w:ascii="TimesNewRomanPSMT" w:hAnsi="TimesNewRomanPSMT"/>
        </w:rPr>
        <w:t xml:space="preserve">Two-level linear model analysis </w:t>
      </w:r>
      <w:r w:rsidR="007826F6" w:rsidRPr="00757922">
        <w:rPr>
          <w:rFonts w:ascii="TimesNewRomanPSMT" w:hAnsi="TimesNewRomanPSMT"/>
        </w:rPr>
        <w:t xml:space="preserve">will examine the effect of </w:t>
      </w:r>
      <w:r w:rsidRPr="00757922">
        <w:rPr>
          <w:rFonts w:ascii="TimesNewRomanPSMT" w:hAnsi="TimesNewRomanPSMT"/>
        </w:rPr>
        <w:t xml:space="preserve">group (CancerPEP intervention with or without a stress monitor) </w:t>
      </w:r>
      <w:r w:rsidR="007826F6" w:rsidRPr="00757922">
        <w:rPr>
          <w:rFonts w:ascii="TimesNewRomanPSMT" w:hAnsi="TimesNewRomanPSMT"/>
        </w:rPr>
        <w:t xml:space="preserve">on secondary end points (e.g., </w:t>
      </w:r>
      <w:r w:rsidR="00390493" w:rsidRPr="00757922">
        <w:rPr>
          <w:rFonts w:ascii="TimesNewRomanPSMT" w:hAnsi="TimesNewRomanPSMT"/>
        </w:rPr>
        <w:t xml:space="preserve">stress, health and mental health related </w:t>
      </w:r>
      <w:r w:rsidR="007826F6" w:rsidRPr="00757922">
        <w:rPr>
          <w:rFonts w:ascii="TimesNewRomanPSMT" w:hAnsi="TimesNewRomanPSMT"/>
        </w:rPr>
        <w:t xml:space="preserve">quality of life, smoking, drinking and cannabis habits, diet and physical activity, sedentary behaviors, social support, relationship satisfaction, life </w:t>
      </w:r>
      <w:r w:rsidR="007826F6" w:rsidRPr="00757922">
        <w:rPr>
          <w:rFonts w:ascii="TimesNewRomanPSMT" w:hAnsi="TimesNewRomanPSMT"/>
        </w:rPr>
        <w:lastRenderedPageBreak/>
        <w:t xml:space="preserve">satisfaction, </w:t>
      </w:r>
      <w:r w:rsidR="00390493" w:rsidRPr="00757922">
        <w:rPr>
          <w:rFonts w:ascii="TimesNewRomanPSMT" w:hAnsi="TimesNewRomanPSMT"/>
        </w:rPr>
        <w:t xml:space="preserve">perception of </w:t>
      </w:r>
      <w:r w:rsidR="007826F6" w:rsidRPr="00757922">
        <w:rPr>
          <w:rFonts w:ascii="TimesNewRomanPSMT" w:hAnsi="TimesNewRomanPSMT"/>
        </w:rPr>
        <w:t>illness, self-reported sleep quality and sleep disturbance) over time</w:t>
      </w:r>
      <w:r w:rsidR="00390493" w:rsidRPr="00757922">
        <w:rPr>
          <w:rFonts w:ascii="TimesNewRomanPSMT" w:hAnsi="TimesNewRomanPSMT"/>
        </w:rPr>
        <w:t xml:space="preserve"> (pre-post intervention)</w:t>
      </w:r>
      <w:r w:rsidR="007826F6" w:rsidRPr="00757922">
        <w:rPr>
          <w:rFonts w:ascii="TimesNewRomanPSMT" w:hAnsi="TimesNewRomanPSMT"/>
        </w:rPr>
        <w:t xml:space="preserve">. </w:t>
      </w:r>
    </w:p>
    <w:p w14:paraId="409DD76B" w14:textId="2D846ADC" w:rsidR="007826F6" w:rsidRPr="00757922" w:rsidRDefault="00390493" w:rsidP="007826F6">
      <w:pPr>
        <w:pStyle w:val="NormalWeb"/>
      </w:pPr>
      <w:r w:rsidRPr="00757922">
        <w:rPr>
          <w:rFonts w:ascii="TimesNewRomanPSMT" w:hAnsi="TimesNewRomanPSMT"/>
        </w:rPr>
        <w:t>Multi linear modelling</w:t>
      </w:r>
      <w:r w:rsidR="007826F6" w:rsidRPr="00757922">
        <w:rPr>
          <w:rFonts w:ascii="TimesNewRomanPSMT" w:hAnsi="TimesNewRomanPSMT"/>
        </w:rPr>
        <w:t xml:space="preserve"> will assess compliance on the 5 behavioral aspects of the program over time (weekly assessments during the duration of the program). </w:t>
      </w:r>
    </w:p>
    <w:p w14:paraId="025E05F5" w14:textId="0D0C3FF8" w:rsidR="007826F6" w:rsidRPr="00757922" w:rsidRDefault="007826F6" w:rsidP="007826F6">
      <w:pPr>
        <w:pStyle w:val="NormalWeb"/>
      </w:pPr>
      <w:r w:rsidRPr="00757922">
        <w:rPr>
          <w:rFonts w:ascii="TimesNewRomanPSMT" w:hAnsi="TimesNewRomanPSMT"/>
        </w:rPr>
        <w:t xml:space="preserve">Effectiveness of the program from the patients’ perspective will be evaluated by providing means, SD, or percentages of patients on the evaluated questions with regards to the usefulness of the program from the patients’ point of view. Qualitative interviews will also be assessed on </w:t>
      </w:r>
      <w:r w:rsidR="002158E8" w:rsidRPr="00757922">
        <w:rPr>
          <w:rFonts w:ascii="TimesNewRomanPSMT" w:hAnsi="TimesNewRomanPSMT"/>
        </w:rPr>
        <w:t>20</w:t>
      </w:r>
      <w:r w:rsidRPr="00757922">
        <w:rPr>
          <w:rFonts w:ascii="TimesNewRomanPSMT" w:hAnsi="TimesNewRomanPSMT"/>
        </w:rPr>
        <w:t xml:space="preserve"> patients and evaluate the effectiveness and impediments to program participation and completion from the patients’ viewpoint will also be assessed. </w:t>
      </w:r>
    </w:p>
    <w:p w14:paraId="50FB9EBF" w14:textId="4C04363D" w:rsidR="007826F6" w:rsidRPr="00757922" w:rsidRDefault="007826F6" w:rsidP="007826F6">
      <w:pPr>
        <w:pStyle w:val="NormalWeb"/>
      </w:pPr>
    </w:p>
    <w:tbl>
      <w:tblPr>
        <w:tblW w:w="8815" w:type="dxa"/>
        <w:tblCellMar>
          <w:left w:w="0" w:type="dxa"/>
          <w:right w:w="0" w:type="dxa"/>
        </w:tblCellMar>
        <w:tblLook w:val="04A0" w:firstRow="1" w:lastRow="0" w:firstColumn="1" w:lastColumn="0" w:noHBand="0" w:noVBand="1"/>
      </w:tblPr>
      <w:tblGrid>
        <w:gridCol w:w="8815"/>
      </w:tblGrid>
      <w:tr w:rsidR="00B9364B" w:rsidRPr="00757922" w14:paraId="55F44D3E" w14:textId="77777777" w:rsidTr="3FA7BF0B">
        <w:tc>
          <w:tcPr>
            <w:tcW w:w="6840" w:type="dxa"/>
            <w:tcMar>
              <w:top w:w="0" w:type="dxa"/>
              <w:left w:w="108" w:type="dxa"/>
              <w:bottom w:w="0" w:type="dxa"/>
              <w:right w:w="108" w:type="dxa"/>
            </w:tcMar>
            <w:hideMark/>
          </w:tcPr>
          <w:p w14:paraId="4C7F97ED" w14:textId="4FF041C0" w:rsidR="00B9364B" w:rsidRPr="00757922" w:rsidRDefault="00B9364B" w:rsidP="00464A20">
            <w:pPr>
              <w:rPr>
                <w:color w:val="000000"/>
                <w:sz w:val="27"/>
                <w:szCs w:val="27"/>
              </w:rPr>
            </w:pPr>
          </w:p>
        </w:tc>
      </w:tr>
    </w:tbl>
    <w:p w14:paraId="5B17BDED" w14:textId="3130A7E4" w:rsidR="00B93E01" w:rsidRPr="00757922" w:rsidRDefault="00B93E01" w:rsidP="00B93E01">
      <w:pPr>
        <w:pStyle w:val="Heading2"/>
        <w:rPr>
          <w:rFonts w:ascii="Times New Roman" w:hAnsi="Times New Roman" w:cs="Times New Roman"/>
          <w:b/>
          <w:bCs/>
          <w:color w:val="000000" w:themeColor="text1"/>
          <w:sz w:val="27"/>
          <w:szCs w:val="27"/>
        </w:rPr>
      </w:pPr>
      <w:bookmarkStart w:id="112" w:name="_Toc119942918"/>
      <w:r w:rsidRPr="00757922">
        <w:rPr>
          <w:rFonts w:ascii="Times New Roman" w:hAnsi="Times New Roman" w:cs="Times New Roman"/>
          <w:b/>
          <w:bCs/>
          <w:color w:val="000000" w:themeColor="text1"/>
          <w:sz w:val="27"/>
          <w:szCs w:val="27"/>
        </w:rPr>
        <w:t>9.</w:t>
      </w:r>
      <w:r w:rsidR="00CA17C4" w:rsidRPr="00757922">
        <w:rPr>
          <w:rFonts w:ascii="Times New Roman" w:hAnsi="Times New Roman" w:cs="Times New Roman"/>
          <w:b/>
          <w:bCs/>
          <w:color w:val="000000" w:themeColor="text1"/>
          <w:sz w:val="27"/>
          <w:szCs w:val="27"/>
        </w:rPr>
        <w:t>4</w:t>
      </w:r>
      <w:r w:rsidRPr="00757922">
        <w:rPr>
          <w:rFonts w:ascii="Times New Roman" w:hAnsi="Times New Roman" w:cs="Times New Roman"/>
          <w:b/>
          <w:bCs/>
          <w:color w:val="000000" w:themeColor="text1"/>
          <w:sz w:val="27"/>
          <w:szCs w:val="27"/>
        </w:rPr>
        <w:t xml:space="preserve"> Analysis of Qualitative Outcomes</w:t>
      </w:r>
      <w:bookmarkEnd w:id="112"/>
    </w:p>
    <w:p w14:paraId="3DC82F57" w14:textId="77777777" w:rsidR="005E1DAD" w:rsidRPr="00757922" w:rsidRDefault="005E1DAD" w:rsidP="005E1DAD">
      <w:pPr>
        <w:rPr>
          <w:rFonts w:ascii="TimesNewRomanPSMT" w:hAnsi="TimesNewRomanPSMT" w:cs="Calibri"/>
          <w:color w:val="000000"/>
          <w:sz w:val="21"/>
          <w:szCs w:val="21"/>
          <w:lang w:val="en-US"/>
        </w:rPr>
      </w:pPr>
    </w:p>
    <w:p w14:paraId="0A299857" w14:textId="039C6FF7" w:rsidR="005E1DAD" w:rsidRPr="00757922" w:rsidRDefault="005E1DAD" w:rsidP="005E1DAD">
      <w:pPr>
        <w:rPr>
          <w:rFonts w:ascii="TimesNewRomanPSMT" w:hAnsi="TimesNewRomanPSMT"/>
          <w:lang w:val="en-US"/>
        </w:rPr>
      </w:pPr>
      <w:r w:rsidRPr="00757922">
        <w:rPr>
          <w:rFonts w:ascii="TimesNewRomanPSMT" w:hAnsi="TimesNewRomanPSMT"/>
          <w:lang w:val="en-US"/>
        </w:rPr>
        <w:t xml:space="preserve">Face-to-face interviews and/or focus groups will be conducted with 10 participants in each of the two randomized groups (20 </w:t>
      </w:r>
      <w:r w:rsidR="002158E8" w:rsidRPr="00757922">
        <w:rPr>
          <w:rFonts w:ascii="TimesNewRomanPSMT" w:hAnsi="TimesNewRomanPSMT"/>
          <w:lang w:val="en-US"/>
        </w:rPr>
        <w:t>participants in total)</w:t>
      </w:r>
      <w:r w:rsidRPr="00757922">
        <w:rPr>
          <w:rFonts w:ascii="TimesNewRomanPSMT" w:hAnsi="TimesNewRomanPSMT"/>
          <w:lang w:val="en-US"/>
        </w:rPr>
        <w:t xml:space="preserve">. Interviews/focus groups will be conducted on Zoom and transcribed verbatim. Only audio recordings will be </w:t>
      </w:r>
      <w:proofErr w:type="gramStart"/>
      <w:r w:rsidRPr="00757922">
        <w:rPr>
          <w:rFonts w:ascii="TimesNewRomanPSMT" w:hAnsi="TimesNewRomanPSMT"/>
          <w:lang w:val="en-US"/>
        </w:rPr>
        <w:t>kept</w:t>
      </w:r>
      <w:proofErr w:type="gramEnd"/>
      <w:r w:rsidRPr="00757922">
        <w:rPr>
          <w:rFonts w:ascii="TimesNewRomanPSMT" w:hAnsi="TimesNewRomanPSMT"/>
          <w:lang w:val="en-US"/>
        </w:rPr>
        <w:t xml:space="preserve"> and all video recordings are deleted immediately. Thematic analysis of the data will be guided by realist evaluation processes based on a cycle of hypothesis generation, testing and refinement of Context-Mechanism- Outcome (C-M-O) configurations. We will generate C-M-O configurations using both qualitative and quantitative data (post-hoc analyses). Patient interview materials will be qualitatively analyzed by three members of the research team, independent of each other. A detailed coding procedure will be </w:t>
      </w:r>
      <w:proofErr w:type="gramStart"/>
      <w:r w:rsidRPr="00757922">
        <w:rPr>
          <w:rFonts w:ascii="TimesNewRomanPSMT" w:hAnsi="TimesNewRomanPSMT"/>
          <w:lang w:val="en-US"/>
        </w:rPr>
        <w:t>followed</w:t>
      </w:r>
      <w:proofErr w:type="gramEnd"/>
      <w:r w:rsidRPr="00757922">
        <w:rPr>
          <w:rFonts w:ascii="TimesNewRomanPSMT" w:hAnsi="TimesNewRomanPSMT"/>
          <w:lang w:val="en-US"/>
        </w:rPr>
        <w:t xml:space="preserve"> and codes will be compared among the raters and re-coded if necessary. Codes will be used to identify and capture themes. Data will be stored, managed, and coded with the latest NVivo qualitative software.</w:t>
      </w:r>
    </w:p>
    <w:p w14:paraId="3222E54A" w14:textId="77777777" w:rsidR="00BE5CFD" w:rsidRPr="00757922" w:rsidRDefault="00BE5CFD" w:rsidP="003A4FD6">
      <w:pPr>
        <w:pStyle w:val="Heading1"/>
        <w:rPr>
          <w:rFonts w:ascii="Times New Roman" w:hAnsi="Times New Roman" w:cs="Times New Roman"/>
          <w:b/>
          <w:bCs/>
          <w:color w:val="000000" w:themeColor="text1"/>
          <w:sz w:val="28"/>
          <w:szCs w:val="28"/>
        </w:rPr>
      </w:pPr>
      <w:bookmarkStart w:id="113" w:name="_Toc119942919"/>
    </w:p>
    <w:p w14:paraId="54970462" w14:textId="735C2C78" w:rsidR="003A4FD6" w:rsidRPr="00757922" w:rsidRDefault="00EC4618" w:rsidP="003A4FD6">
      <w:pPr>
        <w:pStyle w:val="Heading1"/>
        <w:rPr>
          <w:rFonts w:ascii="Times New Roman" w:hAnsi="Times New Roman" w:cs="Times New Roman"/>
          <w:b/>
          <w:bCs/>
          <w:color w:val="000000" w:themeColor="text1"/>
          <w:sz w:val="28"/>
          <w:szCs w:val="28"/>
        </w:rPr>
      </w:pPr>
      <w:r w:rsidRPr="00757922">
        <w:rPr>
          <w:rFonts w:ascii="Times New Roman" w:hAnsi="Times New Roman" w:cs="Times New Roman"/>
          <w:b/>
          <w:bCs/>
          <w:color w:val="000000" w:themeColor="text1"/>
          <w:sz w:val="28"/>
          <w:szCs w:val="28"/>
        </w:rPr>
        <w:t>10</w:t>
      </w:r>
      <w:r w:rsidR="00CF59D4" w:rsidRPr="00757922">
        <w:rPr>
          <w:rFonts w:ascii="Times New Roman" w:hAnsi="Times New Roman" w:cs="Times New Roman"/>
          <w:b/>
          <w:bCs/>
          <w:color w:val="000000" w:themeColor="text1"/>
          <w:sz w:val="28"/>
          <w:szCs w:val="28"/>
        </w:rPr>
        <w:t xml:space="preserve"> </w:t>
      </w:r>
      <w:r w:rsidR="003A4FD6" w:rsidRPr="00757922">
        <w:rPr>
          <w:rFonts w:ascii="Times New Roman" w:hAnsi="Times New Roman" w:cs="Times New Roman"/>
          <w:b/>
          <w:bCs/>
          <w:color w:val="000000" w:themeColor="text1"/>
          <w:sz w:val="28"/>
          <w:szCs w:val="28"/>
        </w:rPr>
        <w:t>PROTECTION OF HUMAN SUBJECTS</w:t>
      </w:r>
      <w:bookmarkEnd w:id="113"/>
    </w:p>
    <w:p w14:paraId="3617BCC4" w14:textId="4872D9EB" w:rsidR="00CF59D4" w:rsidRPr="00757922" w:rsidRDefault="00CF59D4" w:rsidP="00CF59D4">
      <w:pPr>
        <w:rPr>
          <w:lang w:val="en-US"/>
        </w:rPr>
      </w:pPr>
    </w:p>
    <w:p w14:paraId="62A019BA" w14:textId="7E6C8B43" w:rsidR="008811D3" w:rsidRPr="00757922" w:rsidRDefault="00EC4618" w:rsidP="008811D3">
      <w:pPr>
        <w:pStyle w:val="Heading2"/>
        <w:rPr>
          <w:rFonts w:ascii="Times New Roman" w:hAnsi="Times New Roman" w:cs="Times New Roman"/>
          <w:b/>
          <w:bCs/>
          <w:color w:val="000000" w:themeColor="text1"/>
          <w:sz w:val="27"/>
          <w:szCs w:val="27"/>
        </w:rPr>
      </w:pPr>
      <w:bookmarkStart w:id="114" w:name="_Toc119942920"/>
      <w:r w:rsidRPr="00757922">
        <w:rPr>
          <w:rFonts w:ascii="Times New Roman" w:hAnsi="Times New Roman" w:cs="Times New Roman"/>
          <w:b/>
          <w:bCs/>
          <w:color w:val="000000" w:themeColor="text1"/>
          <w:sz w:val="27"/>
          <w:szCs w:val="27"/>
        </w:rPr>
        <w:t>10</w:t>
      </w:r>
      <w:r w:rsidR="008811D3" w:rsidRPr="00757922">
        <w:rPr>
          <w:rFonts w:ascii="Times New Roman" w:hAnsi="Times New Roman" w:cs="Times New Roman"/>
          <w:b/>
          <w:bCs/>
          <w:color w:val="000000" w:themeColor="text1"/>
          <w:sz w:val="27"/>
          <w:szCs w:val="27"/>
        </w:rPr>
        <w:t>.</w:t>
      </w:r>
      <w:r w:rsidR="005A33FE" w:rsidRPr="00757922">
        <w:rPr>
          <w:rFonts w:ascii="Times New Roman" w:hAnsi="Times New Roman" w:cs="Times New Roman"/>
          <w:b/>
          <w:bCs/>
          <w:color w:val="000000" w:themeColor="text1"/>
          <w:sz w:val="27"/>
          <w:szCs w:val="27"/>
        </w:rPr>
        <w:t>1</w:t>
      </w:r>
      <w:r w:rsidR="008811D3" w:rsidRPr="00757922">
        <w:rPr>
          <w:rFonts w:ascii="Times New Roman" w:hAnsi="Times New Roman" w:cs="Times New Roman"/>
          <w:b/>
          <w:bCs/>
          <w:color w:val="000000" w:themeColor="text1"/>
          <w:sz w:val="27"/>
          <w:szCs w:val="27"/>
        </w:rPr>
        <w:t xml:space="preserve"> Confidentiality</w:t>
      </w:r>
      <w:bookmarkEnd w:id="114"/>
      <w:r w:rsidR="008811D3" w:rsidRPr="00757922">
        <w:rPr>
          <w:rFonts w:ascii="Times New Roman" w:hAnsi="Times New Roman" w:cs="Times New Roman"/>
          <w:b/>
          <w:bCs/>
          <w:color w:val="000000" w:themeColor="text1"/>
          <w:sz w:val="27"/>
          <w:szCs w:val="27"/>
        </w:rPr>
        <w:t xml:space="preserve"> </w:t>
      </w:r>
    </w:p>
    <w:p w14:paraId="3307DEE5" w14:textId="77777777" w:rsidR="008811D3" w:rsidRPr="00757922" w:rsidRDefault="008811D3" w:rsidP="008811D3">
      <w:pPr>
        <w:rPr>
          <w:lang w:val="en-US"/>
        </w:rPr>
      </w:pPr>
    </w:p>
    <w:p w14:paraId="4FFEC75D" w14:textId="43CD13CB" w:rsidR="008811D3" w:rsidRPr="00757922" w:rsidRDefault="005E5C5F" w:rsidP="008811D3">
      <w:pPr>
        <w:contextualSpacing/>
      </w:pPr>
      <w:r w:rsidRPr="00757922">
        <w:t>Most study</w:t>
      </w:r>
      <w:r w:rsidR="008811D3" w:rsidRPr="00757922">
        <w:t xml:space="preserve"> data will be</w:t>
      </w:r>
      <w:r w:rsidRPr="00757922">
        <w:t xml:space="preserve"> captured using REDCap, hosted </w:t>
      </w:r>
      <w:r w:rsidR="008811D3" w:rsidRPr="00757922">
        <w:t>o</w:t>
      </w:r>
      <w:r w:rsidRPr="00757922">
        <w:t>n</w:t>
      </w:r>
      <w:r w:rsidR="008811D3" w:rsidRPr="00757922">
        <w:t xml:space="preserve"> secure</w:t>
      </w:r>
      <w:r w:rsidRPr="00757922">
        <w:t xml:space="preserve"> NSHA</w:t>
      </w:r>
      <w:r w:rsidR="008811D3" w:rsidRPr="00757922">
        <w:t xml:space="preserve"> server</w:t>
      </w:r>
      <w:r w:rsidRPr="00757922">
        <w:t xml:space="preserve">s. This includes the data collected from all </w:t>
      </w:r>
      <w:r w:rsidR="00010465" w:rsidRPr="00757922">
        <w:t>patient self-reported questionnaires</w:t>
      </w:r>
      <w:r w:rsidR="008811D3" w:rsidRPr="00757922">
        <w:t>.</w:t>
      </w:r>
      <w:r w:rsidR="00010465" w:rsidRPr="00757922">
        <w:t xml:space="preserve"> Only approved study team members with NSHA REDCap logins will have access to the data. All study team members will have signed an NSHA Pledge of Confidentiality.</w:t>
      </w:r>
      <w:r w:rsidR="008811D3" w:rsidRPr="00757922">
        <w:t xml:space="preserve"> Data will be downloaded for analyses by the Principal Investigators, Research Coordinator, and analyzed by a Data Analyst. The computers used for data analyses are password protected and stored in locked offices within the hospital. After study closure, all study related information will be</w:t>
      </w:r>
      <w:r w:rsidR="00010465" w:rsidRPr="00757922">
        <w:t xml:space="preserve"> exported from REDCap and</w:t>
      </w:r>
      <w:r w:rsidR="008811D3" w:rsidRPr="00757922">
        <w:t xml:space="preserve"> transferred and stored within the Department of Research Services for</w:t>
      </w:r>
      <w:r w:rsidR="00010465" w:rsidRPr="00757922">
        <w:t xml:space="preserve"> a minimum of</w:t>
      </w:r>
      <w:r w:rsidR="008811D3" w:rsidRPr="00757922">
        <w:t xml:space="preserve"> 7 years. At the end of the retention period, the Department of Research Services will arrange for destruction in accordance with applicable standards.</w:t>
      </w:r>
    </w:p>
    <w:p w14:paraId="409011AC" w14:textId="788183C6" w:rsidR="003A4FD6" w:rsidRPr="00757922" w:rsidRDefault="00EC4618" w:rsidP="00CF59D4">
      <w:pPr>
        <w:pStyle w:val="Heading2"/>
        <w:rPr>
          <w:rFonts w:ascii="Times New Roman" w:hAnsi="Times New Roman" w:cs="Times New Roman"/>
          <w:b/>
          <w:bCs/>
          <w:color w:val="000000" w:themeColor="text1"/>
          <w:sz w:val="27"/>
          <w:szCs w:val="27"/>
        </w:rPr>
      </w:pPr>
      <w:bookmarkStart w:id="115" w:name="_Toc119942921"/>
      <w:r w:rsidRPr="00757922">
        <w:rPr>
          <w:rFonts w:ascii="Times New Roman" w:hAnsi="Times New Roman" w:cs="Times New Roman"/>
          <w:b/>
          <w:bCs/>
          <w:color w:val="000000" w:themeColor="text1"/>
          <w:sz w:val="27"/>
          <w:szCs w:val="27"/>
        </w:rPr>
        <w:lastRenderedPageBreak/>
        <w:t>10</w:t>
      </w:r>
      <w:r w:rsidR="00CF59D4" w:rsidRPr="00757922">
        <w:rPr>
          <w:rFonts w:ascii="Times New Roman" w:hAnsi="Times New Roman" w:cs="Times New Roman"/>
          <w:b/>
          <w:bCs/>
          <w:color w:val="000000" w:themeColor="text1"/>
          <w:sz w:val="27"/>
          <w:szCs w:val="27"/>
        </w:rPr>
        <w:t>.</w:t>
      </w:r>
      <w:r w:rsidR="005A33FE" w:rsidRPr="00757922">
        <w:rPr>
          <w:rFonts w:ascii="Times New Roman" w:hAnsi="Times New Roman" w:cs="Times New Roman"/>
          <w:b/>
          <w:bCs/>
          <w:color w:val="000000" w:themeColor="text1"/>
          <w:sz w:val="27"/>
          <w:szCs w:val="27"/>
        </w:rPr>
        <w:t>2</w:t>
      </w:r>
      <w:r w:rsidR="003A4FD6" w:rsidRPr="00757922">
        <w:rPr>
          <w:rFonts w:ascii="Times New Roman" w:hAnsi="Times New Roman" w:cs="Times New Roman"/>
          <w:b/>
          <w:bCs/>
          <w:color w:val="000000" w:themeColor="text1"/>
          <w:sz w:val="27"/>
          <w:szCs w:val="27"/>
        </w:rPr>
        <w:t xml:space="preserve"> Harms</w:t>
      </w:r>
      <w:bookmarkEnd w:id="115"/>
    </w:p>
    <w:p w14:paraId="7482DBEA" w14:textId="383430B0" w:rsidR="00273679" w:rsidRPr="00757922" w:rsidRDefault="00273679" w:rsidP="00273679">
      <w:pPr>
        <w:pStyle w:val="NormalWeb"/>
      </w:pPr>
      <w:proofErr w:type="gramStart"/>
      <w:r w:rsidRPr="00757922">
        <w:rPr>
          <w:rFonts w:ascii="TimesNewRomanPSMT" w:hAnsi="TimesNewRomanPSMT"/>
        </w:rPr>
        <w:t>The majority of</w:t>
      </w:r>
      <w:proofErr w:type="gramEnd"/>
      <w:r w:rsidRPr="00757922">
        <w:rPr>
          <w:rFonts w:ascii="TimesNewRomanPSMT" w:hAnsi="TimesNewRomanPSMT"/>
        </w:rPr>
        <w:t xml:space="preserve"> the practices in the protocol have no possible harms, except exercise. However, exercise has been shown to be a safe and effective means of preventing and improving a multitude of physical and psychological treatment and disease-related side- effects across the cancer trajectory (e.g., on and off treatment). For example, research has shown that cancer survivors who exercise not only have a reduced risk of disease recurrence </w:t>
      </w:r>
      <w:r w:rsidRPr="00757922">
        <w:rPr>
          <w:rFonts w:ascii="TimesNewRomanPSMT" w:hAnsi="TimesNewRomanPSMT"/>
          <w:position w:val="8"/>
          <w:sz w:val="16"/>
          <w:szCs w:val="16"/>
        </w:rPr>
        <w:t xml:space="preserve">127 </w:t>
      </w:r>
      <w:r w:rsidRPr="00757922">
        <w:rPr>
          <w:rFonts w:ascii="TimesNewRomanPSMT" w:hAnsi="TimesNewRomanPSMT"/>
        </w:rPr>
        <w:t xml:space="preserve">and all-cause/cancer mortality </w:t>
      </w:r>
      <w:r w:rsidRPr="00757922">
        <w:rPr>
          <w:rFonts w:ascii="TimesNewRomanPSMT" w:hAnsi="TimesNewRomanPSMT"/>
          <w:position w:val="8"/>
          <w:sz w:val="16"/>
          <w:szCs w:val="16"/>
        </w:rPr>
        <w:t xml:space="preserve">127,128 </w:t>
      </w:r>
      <w:r w:rsidRPr="00757922">
        <w:rPr>
          <w:rFonts w:ascii="TimesNewRomanPSMT" w:hAnsi="TimesNewRomanPSMT"/>
        </w:rPr>
        <w:t xml:space="preserve">but also have reduced side-effects of their cancer and/or its treatment such as fatigue </w:t>
      </w:r>
      <w:r w:rsidRPr="00757922">
        <w:rPr>
          <w:rFonts w:ascii="TimesNewRomanPSMT" w:hAnsi="TimesNewRomanPSMT"/>
          <w:position w:val="8"/>
          <w:sz w:val="16"/>
          <w:szCs w:val="16"/>
        </w:rPr>
        <w:t>129–131</w:t>
      </w:r>
      <w:r w:rsidRPr="00757922">
        <w:rPr>
          <w:rFonts w:ascii="TimesNewRomanPSMT" w:hAnsi="TimesNewRomanPSMT"/>
        </w:rPr>
        <w:t xml:space="preserve">, anxiety </w:t>
      </w:r>
      <w:r w:rsidRPr="00757922">
        <w:rPr>
          <w:rFonts w:ascii="TimesNewRomanPSMT" w:hAnsi="TimesNewRomanPSMT"/>
          <w:position w:val="8"/>
          <w:sz w:val="16"/>
          <w:szCs w:val="16"/>
        </w:rPr>
        <w:t>132,133</w:t>
      </w:r>
      <w:r w:rsidRPr="00757922">
        <w:rPr>
          <w:rFonts w:ascii="TimesNewRomanPSMT" w:hAnsi="TimesNewRomanPSMT"/>
        </w:rPr>
        <w:t xml:space="preserve">, depression </w:t>
      </w:r>
      <w:r w:rsidRPr="00757922">
        <w:rPr>
          <w:rFonts w:ascii="TimesNewRomanPSMT" w:hAnsi="TimesNewRomanPSMT"/>
          <w:position w:val="8"/>
          <w:sz w:val="16"/>
          <w:szCs w:val="16"/>
        </w:rPr>
        <w:t>131,133</w:t>
      </w:r>
      <w:r w:rsidRPr="00757922">
        <w:rPr>
          <w:rFonts w:ascii="TimesNewRomanPSMT" w:hAnsi="TimesNewRomanPSMT"/>
        </w:rPr>
        <w:t xml:space="preserve">, and cancer-related pain </w:t>
      </w:r>
      <w:r w:rsidRPr="00757922">
        <w:rPr>
          <w:rFonts w:ascii="TimesNewRomanPSMT" w:hAnsi="TimesNewRomanPSMT"/>
          <w:position w:val="8"/>
          <w:sz w:val="16"/>
          <w:szCs w:val="16"/>
        </w:rPr>
        <w:t>134</w:t>
      </w:r>
      <w:r w:rsidRPr="00757922">
        <w:rPr>
          <w:rFonts w:ascii="TimesNewRomanPSMT" w:hAnsi="TimesNewRomanPSMT"/>
        </w:rPr>
        <w:t xml:space="preserve">. Thus, while there is always the risk of increased short-term fatigue, stiffness, muscle soreness, and injury with any exercise program, exercise has been shown to be a safe supportive care intervention for cancer patients and survivors and the potential benefits (e.g., improved physical, social and emotional functioning </w:t>
      </w:r>
      <w:r w:rsidRPr="00757922">
        <w:t>and overall quality of life) outweigh the risks. Furthermore, each participant will be required to be deemed safe to exercise and to do strength training.</w:t>
      </w:r>
    </w:p>
    <w:p w14:paraId="5B3B8D40" w14:textId="77777777" w:rsidR="00273679" w:rsidRPr="00757922" w:rsidRDefault="00273679" w:rsidP="00273679">
      <w:pPr>
        <w:contextualSpacing/>
      </w:pPr>
    </w:p>
    <w:p w14:paraId="16A6CA29" w14:textId="77777777" w:rsidR="00273679" w:rsidRPr="00757922" w:rsidRDefault="00273679" w:rsidP="00273679">
      <w:pPr>
        <w:contextualSpacing/>
      </w:pPr>
      <w:r w:rsidRPr="00757922">
        <w:t>Participants will be asked to fill out several questionnaires regarding their health, substance use, etc. Some participants might find some of these questions uncomfortable, distressing, or upsetting to answer. Participants can choose not to answer any questions that they do not wish to answer.</w:t>
      </w:r>
    </w:p>
    <w:p w14:paraId="4120B487" w14:textId="159EDC76" w:rsidR="003A4FD6" w:rsidRPr="00757922" w:rsidRDefault="003A4FD6" w:rsidP="003A4FD6">
      <w:pPr>
        <w:contextualSpacing/>
      </w:pPr>
    </w:p>
    <w:p w14:paraId="0A7C6234" w14:textId="7E927983" w:rsidR="005E5C5F" w:rsidRPr="00757922" w:rsidRDefault="005E5C5F" w:rsidP="003A4FD6">
      <w:pPr>
        <w:contextualSpacing/>
      </w:pPr>
      <w:r w:rsidRPr="00757922">
        <w:rPr>
          <w:rFonts w:eastAsia="Calibri"/>
        </w:rPr>
        <w:t xml:space="preserve">Risk of a privacy/confidentiality breach data is also a potential harm. This could occur if unapproved access/disclosure, security, or cyber breach occurs, or accidental disclosure due to human, system, technological or administrative error, for example. </w:t>
      </w:r>
    </w:p>
    <w:p w14:paraId="29D0A4FF" w14:textId="77777777" w:rsidR="005E5C5F" w:rsidRPr="00757922" w:rsidRDefault="005E5C5F" w:rsidP="003A4FD6">
      <w:pPr>
        <w:contextualSpacing/>
      </w:pPr>
    </w:p>
    <w:p w14:paraId="70491E78" w14:textId="4022E458" w:rsidR="005E5C5F" w:rsidRPr="00757922" w:rsidRDefault="003A4FD6" w:rsidP="003A4FD6">
      <w:r w:rsidRPr="00757922">
        <w:t xml:space="preserve">In addition, the participants will be told to alert the PI, SP or RC of the study via email or telephone call of any unexpected adverse effects (e.g., exercise induced, mental stress or disease progression may develop). Contact information will be provided to the participants on the first day of the study. Participants will also be encouraged at the training sessions to call and discuss their feelings being unearthed by the process if they feel they want to. </w:t>
      </w:r>
    </w:p>
    <w:p w14:paraId="6F2C3120" w14:textId="77777777" w:rsidR="00CF59D4" w:rsidRPr="00757922" w:rsidRDefault="00CF59D4" w:rsidP="003A4FD6"/>
    <w:p w14:paraId="69CFD845" w14:textId="1BA94708" w:rsidR="003A4FD6" w:rsidRPr="00757922" w:rsidRDefault="00EC4618" w:rsidP="00CF59D4">
      <w:pPr>
        <w:pStyle w:val="Heading2"/>
        <w:rPr>
          <w:rFonts w:ascii="Times New Roman" w:hAnsi="Times New Roman" w:cs="Times New Roman"/>
          <w:b/>
          <w:bCs/>
          <w:color w:val="000000" w:themeColor="text1"/>
          <w:sz w:val="27"/>
          <w:szCs w:val="27"/>
        </w:rPr>
      </w:pPr>
      <w:bookmarkStart w:id="116" w:name="_Toc119942922"/>
      <w:r w:rsidRPr="00757922">
        <w:rPr>
          <w:rFonts w:ascii="Times New Roman" w:hAnsi="Times New Roman" w:cs="Times New Roman"/>
          <w:b/>
          <w:bCs/>
          <w:color w:val="000000" w:themeColor="text1"/>
          <w:sz w:val="27"/>
          <w:szCs w:val="27"/>
        </w:rPr>
        <w:t>10</w:t>
      </w:r>
      <w:r w:rsidR="00CF59D4" w:rsidRPr="00757922">
        <w:rPr>
          <w:rFonts w:ascii="Times New Roman" w:hAnsi="Times New Roman" w:cs="Times New Roman"/>
          <w:b/>
          <w:bCs/>
          <w:color w:val="000000" w:themeColor="text1"/>
          <w:sz w:val="27"/>
          <w:szCs w:val="27"/>
        </w:rPr>
        <w:t>.</w:t>
      </w:r>
      <w:r w:rsidR="005A33FE" w:rsidRPr="00757922">
        <w:rPr>
          <w:rFonts w:ascii="Times New Roman" w:hAnsi="Times New Roman" w:cs="Times New Roman"/>
          <w:b/>
          <w:bCs/>
          <w:color w:val="000000" w:themeColor="text1"/>
          <w:sz w:val="27"/>
          <w:szCs w:val="27"/>
        </w:rPr>
        <w:t>3</w:t>
      </w:r>
      <w:r w:rsidR="003A4FD6" w:rsidRPr="00757922">
        <w:rPr>
          <w:rFonts w:ascii="Times New Roman" w:hAnsi="Times New Roman" w:cs="Times New Roman"/>
          <w:b/>
          <w:bCs/>
          <w:color w:val="000000" w:themeColor="text1"/>
          <w:sz w:val="27"/>
          <w:szCs w:val="27"/>
        </w:rPr>
        <w:t xml:space="preserve"> Benefits</w:t>
      </w:r>
      <w:bookmarkEnd w:id="116"/>
    </w:p>
    <w:p w14:paraId="0ADECEA2" w14:textId="77777777" w:rsidR="00CF59D4" w:rsidRPr="00757922" w:rsidRDefault="00CF59D4" w:rsidP="00CF59D4">
      <w:pPr>
        <w:rPr>
          <w:lang w:val="en-US"/>
        </w:rPr>
      </w:pPr>
    </w:p>
    <w:p w14:paraId="65A8CDEB" w14:textId="1163ED3E" w:rsidR="003A4FD6" w:rsidRPr="00757922" w:rsidRDefault="003A4FD6" w:rsidP="003A4FD6">
      <w:pPr>
        <w:contextualSpacing/>
      </w:pPr>
      <w:r w:rsidRPr="00757922">
        <w:t xml:space="preserve">As a result of following the </w:t>
      </w:r>
      <w:r w:rsidR="005E5C5F" w:rsidRPr="00757922">
        <w:t>6 month</w:t>
      </w:r>
      <w:r w:rsidRPr="00757922">
        <w:t xml:space="preserve"> study intervention, participants may experience improved physical fitness, quality of life,</w:t>
      </w:r>
      <w:r w:rsidR="005E5C5F" w:rsidRPr="00757922">
        <w:t xml:space="preserve"> mental health,</w:t>
      </w:r>
      <w:r w:rsidRPr="00757922">
        <w:t xml:space="preserve"> lifestyle changes, and social connection. In addition, findings from the current study </w:t>
      </w:r>
      <w:r w:rsidR="005E5C5F" w:rsidRPr="00757922">
        <w:t xml:space="preserve">may </w:t>
      </w:r>
      <w:r w:rsidRPr="00757922">
        <w:t xml:space="preserve">improve our understanding of </w:t>
      </w:r>
      <w:r w:rsidR="005E5C5F" w:rsidRPr="00757922">
        <w:t xml:space="preserve">the impacts of </w:t>
      </w:r>
      <w:r w:rsidR="000055A4" w:rsidRPr="00757922">
        <w:t>cancer</w:t>
      </w:r>
      <w:r w:rsidR="005E5C5F" w:rsidRPr="00757922">
        <w:t xml:space="preserve"> on patients’ lives and may inform best practices for programs and interventions that can improve cancer patient’s quality of life. T</w:t>
      </w:r>
      <w:r w:rsidRPr="00757922">
        <w:t>his information will be used to improve the care at NSHA</w:t>
      </w:r>
      <w:r w:rsidR="005E5C5F" w:rsidRPr="00757922">
        <w:t xml:space="preserve"> and other cancer centres in Canada.</w:t>
      </w:r>
    </w:p>
    <w:p w14:paraId="738631DA" w14:textId="1B2B4DE1" w:rsidR="00992807" w:rsidRPr="00757922" w:rsidRDefault="00992807" w:rsidP="00CF59D4">
      <w:pPr>
        <w:pStyle w:val="Heading2"/>
        <w:rPr>
          <w:rFonts w:ascii="Times New Roman" w:hAnsi="Times New Roman" w:cs="Times New Roman"/>
          <w:b/>
          <w:bCs/>
          <w:color w:val="000000" w:themeColor="text1"/>
          <w:sz w:val="27"/>
          <w:szCs w:val="27"/>
        </w:rPr>
      </w:pPr>
      <w:bookmarkStart w:id="117" w:name="_Toc119942923"/>
    </w:p>
    <w:p w14:paraId="3636E16F" w14:textId="72732993" w:rsidR="00992807" w:rsidRPr="00757922" w:rsidRDefault="00992807" w:rsidP="00CF59D4">
      <w:pPr>
        <w:pStyle w:val="Heading2"/>
        <w:rPr>
          <w:rFonts w:ascii="Times New Roman" w:hAnsi="Times New Roman" w:cs="Times New Roman"/>
          <w:b/>
          <w:bCs/>
          <w:color w:val="000000" w:themeColor="text1"/>
          <w:sz w:val="27"/>
          <w:szCs w:val="27"/>
        </w:rPr>
      </w:pPr>
    </w:p>
    <w:p w14:paraId="470EECD4" w14:textId="77777777" w:rsidR="00992807" w:rsidRPr="00757922" w:rsidRDefault="00992807" w:rsidP="00992807">
      <w:pPr>
        <w:rPr>
          <w:lang w:val="en-US"/>
        </w:rPr>
      </w:pPr>
    </w:p>
    <w:p w14:paraId="17F09E12" w14:textId="2327500E" w:rsidR="003A4FD6" w:rsidRPr="00757922" w:rsidRDefault="00EC4618" w:rsidP="00CF59D4">
      <w:pPr>
        <w:pStyle w:val="Heading2"/>
        <w:rPr>
          <w:rFonts w:ascii="Times New Roman" w:hAnsi="Times New Roman" w:cs="Times New Roman"/>
          <w:b/>
          <w:bCs/>
          <w:color w:val="000000" w:themeColor="text1"/>
          <w:sz w:val="27"/>
          <w:szCs w:val="27"/>
        </w:rPr>
      </w:pPr>
      <w:r w:rsidRPr="00757922">
        <w:rPr>
          <w:rFonts w:ascii="Times New Roman" w:hAnsi="Times New Roman" w:cs="Times New Roman"/>
          <w:b/>
          <w:bCs/>
          <w:color w:val="000000" w:themeColor="text1"/>
          <w:sz w:val="27"/>
          <w:szCs w:val="27"/>
        </w:rPr>
        <w:lastRenderedPageBreak/>
        <w:t>10</w:t>
      </w:r>
      <w:r w:rsidR="003A4FD6" w:rsidRPr="00757922">
        <w:rPr>
          <w:rFonts w:ascii="Times New Roman" w:hAnsi="Times New Roman" w:cs="Times New Roman"/>
          <w:b/>
          <w:bCs/>
          <w:color w:val="000000" w:themeColor="text1"/>
          <w:sz w:val="27"/>
          <w:szCs w:val="27"/>
        </w:rPr>
        <w:t>.</w:t>
      </w:r>
      <w:r w:rsidR="005A33FE" w:rsidRPr="00757922">
        <w:rPr>
          <w:rFonts w:ascii="Times New Roman" w:hAnsi="Times New Roman" w:cs="Times New Roman"/>
          <w:b/>
          <w:bCs/>
          <w:color w:val="000000" w:themeColor="text1"/>
          <w:sz w:val="27"/>
          <w:szCs w:val="27"/>
        </w:rPr>
        <w:t>4</w:t>
      </w:r>
      <w:r w:rsidR="003A4FD6" w:rsidRPr="00757922">
        <w:rPr>
          <w:rFonts w:ascii="Times New Roman" w:hAnsi="Times New Roman" w:cs="Times New Roman"/>
          <w:b/>
          <w:bCs/>
          <w:color w:val="000000" w:themeColor="text1"/>
          <w:sz w:val="27"/>
          <w:szCs w:val="27"/>
        </w:rPr>
        <w:t xml:space="preserve"> Liability</w:t>
      </w:r>
      <w:bookmarkEnd w:id="117"/>
    </w:p>
    <w:p w14:paraId="2E052820" w14:textId="77777777" w:rsidR="00CF59D4" w:rsidRPr="00757922" w:rsidRDefault="00CF59D4" w:rsidP="00CF59D4">
      <w:pPr>
        <w:rPr>
          <w:lang w:val="en-US"/>
        </w:rPr>
      </w:pPr>
    </w:p>
    <w:p w14:paraId="04ECC906" w14:textId="4A4AF2A5" w:rsidR="003A4FD6" w:rsidRPr="00757922" w:rsidRDefault="003A4FD6" w:rsidP="003A4FD6">
      <w:pPr>
        <w:contextualSpacing/>
      </w:pPr>
      <w:r w:rsidRPr="00757922">
        <w:t xml:space="preserve">There are no statements in any documents that attempt to limit the liability to which the investigators or affiliated institutions are subject. </w:t>
      </w:r>
    </w:p>
    <w:p w14:paraId="5F395516" w14:textId="222FFF41" w:rsidR="00CF59D4" w:rsidRPr="00757922" w:rsidRDefault="00CF59D4" w:rsidP="00CF59D4">
      <w:pPr>
        <w:rPr>
          <w:lang w:val="en-US"/>
        </w:rPr>
      </w:pPr>
    </w:p>
    <w:p w14:paraId="418FCF91" w14:textId="77777777" w:rsidR="003A4FD6" w:rsidRPr="00757922" w:rsidRDefault="003A4FD6" w:rsidP="003A4FD6">
      <w:pPr>
        <w:contextualSpacing/>
      </w:pPr>
    </w:p>
    <w:p w14:paraId="451AD334" w14:textId="2AF8BEC2" w:rsidR="003A4FD6" w:rsidRPr="00757922" w:rsidRDefault="00EC4618" w:rsidP="00CF59D4">
      <w:pPr>
        <w:pStyle w:val="Heading2"/>
        <w:rPr>
          <w:rFonts w:ascii="Times New Roman" w:hAnsi="Times New Roman" w:cs="Times New Roman"/>
          <w:b/>
          <w:bCs/>
          <w:color w:val="000000" w:themeColor="text1"/>
          <w:sz w:val="27"/>
          <w:szCs w:val="27"/>
        </w:rPr>
      </w:pPr>
      <w:bookmarkStart w:id="118" w:name="_Toc119942924"/>
      <w:r w:rsidRPr="00757922">
        <w:rPr>
          <w:rFonts w:ascii="Times New Roman" w:hAnsi="Times New Roman" w:cs="Times New Roman"/>
          <w:b/>
          <w:bCs/>
          <w:color w:val="000000" w:themeColor="text1"/>
          <w:sz w:val="27"/>
          <w:szCs w:val="27"/>
        </w:rPr>
        <w:t>10</w:t>
      </w:r>
      <w:r w:rsidR="003A4FD6" w:rsidRPr="00757922">
        <w:rPr>
          <w:rFonts w:ascii="Times New Roman" w:hAnsi="Times New Roman" w:cs="Times New Roman"/>
          <w:b/>
          <w:bCs/>
          <w:color w:val="000000" w:themeColor="text1"/>
          <w:sz w:val="27"/>
          <w:szCs w:val="27"/>
        </w:rPr>
        <w:t>.5 Disclosure of Any Financial Compensation</w:t>
      </w:r>
      <w:bookmarkEnd w:id="118"/>
    </w:p>
    <w:p w14:paraId="2BC6D660" w14:textId="77777777" w:rsidR="00CF59D4" w:rsidRPr="00757922" w:rsidRDefault="00CF59D4" w:rsidP="00CF59D4">
      <w:pPr>
        <w:rPr>
          <w:lang w:val="en-US"/>
        </w:rPr>
      </w:pPr>
    </w:p>
    <w:p w14:paraId="31255074" w14:textId="50B8396F" w:rsidR="003A4FD6" w:rsidRPr="00757922" w:rsidRDefault="003A4FD6" w:rsidP="003A4FD6">
      <w:pPr>
        <w:contextualSpacing/>
        <w:rPr>
          <w:strike/>
        </w:rPr>
      </w:pPr>
      <w:r w:rsidRPr="00757922">
        <w:t xml:space="preserve">Participation in the study is completely voluntarily. Participants will be given no monetary compensation for taking part in this study. </w:t>
      </w:r>
    </w:p>
    <w:p w14:paraId="3FB45F9D" w14:textId="77777777" w:rsidR="003A4FD6" w:rsidRPr="00757922" w:rsidRDefault="003A4FD6" w:rsidP="003A4FD6">
      <w:pPr>
        <w:rPr>
          <w:b/>
        </w:rPr>
      </w:pPr>
    </w:p>
    <w:p w14:paraId="05C4DC63" w14:textId="23BACFB3" w:rsidR="003A4FD6" w:rsidRPr="00757922" w:rsidRDefault="00CF59D4" w:rsidP="00CF59D4">
      <w:pPr>
        <w:pStyle w:val="Heading1"/>
        <w:rPr>
          <w:rFonts w:ascii="Times New Roman" w:hAnsi="Times New Roman" w:cs="Times New Roman"/>
          <w:b/>
          <w:bCs/>
          <w:color w:val="000000" w:themeColor="text1"/>
          <w:sz w:val="28"/>
          <w:szCs w:val="28"/>
        </w:rPr>
      </w:pPr>
      <w:bookmarkStart w:id="119" w:name="_Toc119942925"/>
      <w:r w:rsidRPr="00757922">
        <w:rPr>
          <w:rFonts w:ascii="Times New Roman" w:hAnsi="Times New Roman" w:cs="Times New Roman"/>
          <w:b/>
          <w:bCs/>
          <w:color w:val="000000" w:themeColor="text1"/>
          <w:sz w:val="28"/>
          <w:szCs w:val="28"/>
        </w:rPr>
        <w:t>1</w:t>
      </w:r>
      <w:r w:rsidR="00EC4618" w:rsidRPr="00757922">
        <w:rPr>
          <w:rFonts w:ascii="Times New Roman" w:hAnsi="Times New Roman" w:cs="Times New Roman"/>
          <w:b/>
          <w:bCs/>
          <w:color w:val="000000" w:themeColor="text1"/>
          <w:sz w:val="28"/>
          <w:szCs w:val="28"/>
        </w:rPr>
        <w:t>1</w:t>
      </w:r>
      <w:r w:rsidR="003A4FD6" w:rsidRPr="00757922">
        <w:rPr>
          <w:rFonts w:ascii="Times New Roman" w:hAnsi="Times New Roman" w:cs="Times New Roman"/>
          <w:b/>
          <w:bCs/>
          <w:color w:val="000000" w:themeColor="text1"/>
          <w:sz w:val="28"/>
          <w:szCs w:val="28"/>
        </w:rPr>
        <w:t xml:space="preserve"> PUBLICATION OF RESEARCH FINDINGS</w:t>
      </w:r>
      <w:bookmarkEnd w:id="119"/>
    </w:p>
    <w:p w14:paraId="6C4766FA" w14:textId="77777777" w:rsidR="003A4FD6" w:rsidRPr="00757922" w:rsidRDefault="003A4FD6" w:rsidP="003A4FD6">
      <w:pPr>
        <w:rPr>
          <w:b/>
        </w:rPr>
      </w:pPr>
    </w:p>
    <w:p w14:paraId="0A467AB0" w14:textId="50BEDAD8" w:rsidR="003A4FD6" w:rsidRPr="00757922" w:rsidRDefault="00CF59D4" w:rsidP="003A4FD6">
      <w:pPr>
        <w:pStyle w:val="Heading2"/>
        <w:rPr>
          <w:rFonts w:ascii="Times New Roman" w:hAnsi="Times New Roman" w:cs="Times New Roman"/>
          <w:b/>
          <w:bCs/>
          <w:color w:val="000000" w:themeColor="text1"/>
          <w:sz w:val="27"/>
          <w:szCs w:val="27"/>
          <w:shd w:val="clear" w:color="auto" w:fill="FFFFFF"/>
        </w:rPr>
      </w:pPr>
      <w:bookmarkStart w:id="120" w:name="_Toc119942926"/>
      <w:r w:rsidRPr="00757922">
        <w:rPr>
          <w:rFonts w:ascii="Times New Roman" w:hAnsi="Times New Roman" w:cs="Times New Roman"/>
          <w:b/>
          <w:bCs/>
          <w:color w:val="000000" w:themeColor="text1"/>
          <w:sz w:val="27"/>
          <w:szCs w:val="27"/>
          <w:shd w:val="clear" w:color="auto" w:fill="FFFFFF"/>
        </w:rPr>
        <w:t>1</w:t>
      </w:r>
      <w:r w:rsidR="00EC4618" w:rsidRPr="00757922">
        <w:rPr>
          <w:rFonts w:ascii="Times New Roman" w:hAnsi="Times New Roman" w:cs="Times New Roman"/>
          <w:b/>
          <w:bCs/>
          <w:color w:val="000000" w:themeColor="text1"/>
          <w:sz w:val="27"/>
          <w:szCs w:val="27"/>
          <w:shd w:val="clear" w:color="auto" w:fill="FFFFFF"/>
        </w:rPr>
        <w:t>1</w:t>
      </w:r>
      <w:r w:rsidR="003A4FD6" w:rsidRPr="00757922">
        <w:rPr>
          <w:rFonts w:ascii="Times New Roman" w:hAnsi="Times New Roman" w:cs="Times New Roman"/>
          <w:b/>
          <w:bCs/>
          <w:color w:val="000000" w:themeColor="text1"/>
          <w:sz w:val="27"/>
          <w:szCs w:val="27"/>
          <w:shd w:val="clear" w:color="auto" w:fill="FFFFFF"/>
        </w:rPr>
        <w:t>.1 Dissemination Plan</w:t>
      </w:r>
      <w:bookmarkEnd w:id="120"/>
    </w:p>
    <w:p w14:paraId="40358AF4" w14:textId="32D3DE72" w:rsidR="005E5C5F" w:rsidRPr="00757922" w:rsidRDefault="003A4FD6" w:rsidP="005E5C5F">
      <w:pPr>
        <w:pStyle w:val="NormalWeb"/>
      </w:pPr>
      <w:r w:rsidRPr="00757922">
        <w:t xml:space="preserve">We will </w:t>
      </w:r>
      <w:r w:rsidR="005E5C5F" w:rsidRPr="00757922">
        <w:t xml:space="preserve">aim to </w:t>
      </w:r>
      <w:r w:rsidRPr="00757922">
        <w:t>produce a</w:t>
      </w:r>
      <w:r w:rsidR="005E5C5F" w:rsidRPr="00757922">
        <w:t xml:space="preserve"> study r</w:t>
      </w:r>
      <w:r w:rsidRPr="00757922">
        <w:t xml:space="preserve">eport at the end of the </w:t>
      </w:r>
      <w:r w:rsidRPr="00757922" w:rsidDel="004A4B63">
        <w:t>trial</w:t>
      </w:r>
      <w:r w:rsidR="004A4B63" w:rsidRPr="00757922">
        <w:t xml:space="preserve"> and</w:t>
      </w:r>
      <w:r w:rsidR="6B1505AF" w:rsidRPr="00757922">
        <w:t xml:space="preserve"> will </w:t>
      </w:r>
      <w:r w:rsidRPr="00757922">
        <w:t xml:space="preserve">release the results of the study to public and media outlets. This is in addition to producing scientific manuscripts on the evaluation of </w:t>
      </w:r>
      <w:r w:rsidR="003926AE" w:rsidRPr="00757922">
        <w:t>Cancer</w:t>
      </w:r>
      <w:r w:rsidRPr="00757922">
        <w:t xml:space="preserve">PEP and the contextual psychosocial determinants of </w:t>
      </w:r>
      <w:r w:rsidR="6B1505AF" w:rsidRPr="00757922">
        <w:t>QoL</w:t>
      </w:r>
      <w:r w:rsidRPr="00757922">
        <w:t xml:space="preserve"> in community members, policy makers and support group representatives. The Soillse Scientist’s lab will post updates on a </w:t>
      </w:r>
      <w:r w:rsidR="00464A20" w:rsidRPr="00757922">
        <w:t>website and</w:t>
      </w:r>
      <w:r w:rsidRPr="00757922">
        <w:t xml:space="preserve"> allow the free dissemination of </w:t>
      </w:r>
      <w:r w:rsidR="005E5C5F" w:rsidRPr="00757922">
        <w:t xml:space="preserve">study </w:t>
      </w:r>
      <w:r w:rsidRPr="00757922">
        <w:t xml:space="preserve">reports resulting from this initiative. </w:t>
      </w:r>
      <w:r w:rsidR="00B84DD0" w:rsidRPr="00757922">
        <w:t xml:space="preserve">Results will be presented to national and international conferences. In </w:t>
      </w:r>
      <w:r w:rsidR="00464A20" w:rsidRPr="00757922">
        <w:t>addition,</w:t>
      </w:r>
      <w:r w:rsidR="00B84DD0" w:rsidRPr="00757922">
        <w:t xml:space="preserve"> the PI and Clinical Lead (RR) will disseminate the results through regular presentation to </w:t>
      </w:r>
      <w:r w:rsidR="005E5C5F" w:rsidRPr="00757922">
        <w:t>c</w:t>
      </w:r>
      <w:r w:rsidR="00B84DD0" w:rsidRPr="00757922">
        <w:t xml:space="preserve">ancer support groups for patients and survivors as well as </w:t>
      </w:r>
      <w:r w:rsidR="005E5C5F" w:rsidRPr="00757922">
        <w:t>c</w:t>
      </w:r>
      <w:r w:rsidR="00B84DD0" w:rsidRPr="00757922">
        <w:t xml:space="preserve">ancer </w:t>
      </w:r>
      <w:r w:rsidR="005E5C5F" w:rsidRPr="00757922">
        <w:t>n</w:t>
      </w:r>
      <w:r w:rsidR="00B84DD0" w:rsidRPr="00757922">
        <w:t xml:space="preserve">ot-for-profit organizations such as Canadian Cancer Society, Wellspring, Inspire Health, etc. </w:t>
      </w:r>
      <w:r w:rsidRPr="00757922">
        <w:t xml:space="preserve">The members of the research team have demonstrated effective knowledge translation and exchange practices in previous work. We will publish the results of the proposed study in high impact journals and present the results to international conferences. We will train </w:t>
      </w:r>
      <w:r w:rsidR="00B84DD0" w:rsidRPr="00757922">
        <w:t xml:space="preserve">three </w:t>
      </w:r>
      <w:r w:rsidRPr="00757922">
        <w:t>MSc graduate</w:t>
      </w:r>
      <w:r w:rsidR="00B84DD0" w:rsidRPr="00757922">
        <w:t>s</w:t>
      </w:r>
      <w:r w:rsidRPr="00757922">
        <w:t xml:space="preserve"> and one Undergraduate student with the proposed methods and data of this study. </w:t>
      </w:r>
    </w:p>
    <w:p w14:paraId="1580F0BC" w14:textId="22A067BF" w:rsidR="005E5C5F" w:rsidRPr="00757922" w:rsidRDefault="005E5C5F" w:rsidP="005E5C5F">
      <w:pPr>
        <w:pStyle w:val="NormalWeb"/>
      </w:pPr>
    </w:p>
    <w:p w14:paraId="7EB8BEFC" w14:textId="1083B705" w:rsidR="00992807" w:rsidRPr="00757922" w:rsidRDefault="00992807" w:rsidP="005E5C5F">
      <w:pPr>
        <w:pStyle w:val="NormalWeb"/>
      </w:pPr>
    </w:p>
    <w:p w14:paraId="2810FCD4" w14:textId="44524267" w:rsidR="00992807" w:rsidRPr="00757922" w:rsidRDefault="00992807" w:rsidP="005E5C5F">
      <w:pPr>
        <w:pStyle w:val="NormalWeb"/>
      </w:pPr>
    </w:p>
    <w:p w14:paraId="22CA3C84" w14:textId="673DE9A3" w:rsidR="00992807" w:rsidRPr="00757922" w:rsidRDefault="00992807" w:rsidP="005E5C5F">
      <w:pPr>
        <w:pStyle w:val="NormalWeb"/>
      </w:pPr>
    </w:p>
    <w:p w14:paraId="4D390E5F" w14:textId="6EC644BD" w:rsidR="00992807" w:rsidRPr="00757922" w:rsidRDefault="00992807" w:rsidP="005E5C5F">
      <w:pPr>
        <w:pStyle w:val="NormalWeb"/>
      </w:pPr>
    </w:p>
    <w:p w14:paraId="4747F721" w14:textId="77777777" w:rsidR="00992807" w:rsidRPr="00757922" w:rsidRDefault="00992807" w:rsidP="005E5C5F">
      <w:pPr>
        <w:pStyle w:val="NormalWeb"/>
      </w:pPr>
    </w:p>
    <w:p w14:paraId="22685ACC" w14:textId="77777777" w:rsidR="00D43A08" w:rsidRPr="00757922" w:rsidRDefault="00D43A08" w:rsidP="00A158A4">
      <w:pPr>
        <w:pStyle w:val="Heading1"/>
        <w:rPr>
          <w:rFonts w:ascii="Times New Roman" w:hAnsi="Times New Roman" w:cs="Times New Roman"/>
          <w:b/>
          <w:bCs/>
          <w:color w:val="000000" w:themeColor="text1"/>
          <w:sz w:val="28"/>
          <w:szCs w:val="28"/>
        </w:rPr>
      </w:pPr>
      <w:bookmarkStart w:id="121" w:name="_Toc119942927"/>
    </w:p>
    <w:p w14:paraId="70F88FC7" w14:textId="38D01953" w:rsidR="00A158A4" w:rsidRPr="00757922" w:rsidRDefault="00A158A4" w:rsidP="00A158A4">
      <w:pPr>
        <w:pStyle w:val="Heading1"/>
        <w:rPr>
          <w:rFonts w:ascii="Times New Roman" w:hAnsi="Times New Roman" w:cs="Times New Roman"/>
          <w:b/>
          <w:bCs/>
        </w:rPr>
      </w:pPr>
      <w:r w:rsidRPr="00757922">
        <w:rPr>
          <w:rFonts w:ascii="Times New Roman" w:hAnsi="Times New Roman" w:cs="Times New Roman"/>
          <w:b/>
          <w:bCs/>
          <w:color w:val="000000" w:themeColor="text1"/>
          <w:sz w:val="28"/>
          <w:szCs w:val="28"/>
        </w:rPr>
        <w:t>LIST OF ABBREVIATIONS</w:t>
      </w:r>
      <w:bookmarkEnd w:id="121"/>
    </w:p>
    <w:p w14:paraId="0AB0BD68" w14:textId="77777777" w:rsidR="00A158A4" w:rsidRPr="00757922" w:rsidRDefault="00A158A4" w:rsidP="00A158A4">
      <w:pPr>
        <w:pStyle w:val="NoSpacing"/>
        <w:rPr>
          <w:rFonts w:ascii="Times New Roman" w:hAnsi="Times New Roman" w:cs="Times New Roman"/>
          <w:b/>
          <w:sz w:val="24"/>
          <w:szCs w:val="24"/>
        </w:rPr>
      </w:pPr>
    </w:p>
    <w:p w14:paraId="395EF8DA" w14:textId="77777777" w:rsidR="00A158A4" w:rsidRPr="00757922" w:rsidRDefault="00A158A4" w:rsidP="00A158A4">
      <w:pPr>
        <w:pStyle w:val="NoSpacing"/>
        <w:rPr>
          <w:rFonts w:ascii="Times New Roman" w:hAnsi="Times New Roman" w:cs="Times New Roman"/>
          <w:b/>
          <w:sz w:val="24"/>
          <w:szCs w:val="24"/>
        </w:rPr>
      </w:pPr>
      <w:r w:rsidRPr="00757922">
        <w:rPr>
          <w:rFonts w:ascii="Times New Roman" w:hAnsi="Times New Roman" w:cs="Times New Roman"/>
          <w:b/>
          <w:sz w:val="24"/>
          <w:szCs w:val="24"/>
        </w:rPr>
        <w:t xml:space="preserve">AE – </w:t>
      </w:r>
      <w:r w:rsidRPr="00757922">
        <w:rPr>
          <w:rFonts w:ascii="Times New Roman" w:hAnsi="Times New Roman" w:cs="Times New Roman"/>
          <w:sz w:val="24"/>
          <w:szCs w:val="24"/>
        </w:rPr>
        <w:t>Adverse Event</w:t>
      </w:r>
    </w:p>
    <w:p w14:paraId="0B7D9445" w14:textId="77777777" w:rsidR="00A158A4" w:rsidRPr="00757922" w:rsidRDefault="00A158A4" w:rsidP="00A158A4">
      <w:pPr>
        <w:pStyle w:val="NoSpacing"/>
        <w:rPr>
          <w:rFonts w:ascii="Times New Roman" w:hAnsi="Times New Roman" w:cs="Times New Roman"/>
          <w:b/>
          <w:sz w:val="24"/>
          <w:szCs w:val="24"/>
        </w:rPr>
      </w:pPr>
    </w:p>
    <w:p w14:paraId="6BADE312" w14:textId="77777777" w:rsidR="00A158A4" w:rsidRPr="00757922" w:rsidRDefault="00A158A4" w:rsidP="00A158A4">
      <w:pPr>
        <w:pStyle w:val="NoSpacing"/>
        <w:rPr>
          <w:rFonts w:ascii="Times New Roman" w:hAnsi="Times New Roman" w:cs="Times New Roman"/>
          <w:b/>
          <w:sz w:val="24"/>
          <w:szCs w:val="24"/>
        </w:rPr>
      </w:pPr>
      <w:r w:rsidRPr="00757922">
        <w:rPr>
          <w:rFonts w:ascii="Times New Roman" w:hAnsi="Times New Roman" w:cs="Times New Roman"/>
          <w:b/>
          <w:sz w:val="24"/>
          <w:szCs w:val="24"/>
        </w:rPr>
        <w:t xml:space="preserve">BMI – </w:t>
      </w:r>
      <w:r w:rsidRPr="00757922">
        <w:rPr>
          <w:rFonts w:ascii="Times New Roman" w:hAnsi="Times New Roman" w:cs="Times New Roman"/>
          <w:sz w:val="24"/>
          <w:szCs w:val="24"/>
        </w:rPr>
        <w:t>Body Mass Index</w:t>
      </w:r>
    </w:p>
    <w:p w14:paraId="08ED18BD" w14:textId="77777777" w:rsidR="00A158A4" w:rsidRPr="00757922" w:rsidRDefault="00A158A4" w:rsidP="00A158A4">
      <w:pPr>
        <w:pStyle w:val="NoSpacing"/>
        <w:rPr>
          <w:rFonts w:ascii="Times New Roman" w:hAnsi="Times New Roman" w:cs="Times New Roman"/>
          <w:b/>
          <w:sz w:val="24"/>
          <w:szCs w:val="24"/>
        </w:rPr>
      </w:pPr>
    </w:p>
    <w:p w14:paraId="0ADAAD0E" w14:textId="77777777" w:rsidR="00A158A4" w:rsidRPr="00757922" w:rsidRDefault="00A158A4" w:rsidP="00A158A4">
      <w:pPr>
        <w:pStyle w:val="NoSpacing"/>
        <w:rPr>
          <w:rFonts w:ascii="Times New Roman" w:hAnsi="Times New Roman" w:cs="Times New Roman"/>
          <w:b/>
          <w:sz w:val="24"/>
          <w:szCs w:val="24"/>
        </w:rPr>
      </w:pPr>
      <w:r w:rsidRPr="00757922">
        <w:rPr>
          <w:rFonts w:ascii="Times New Roman" w:hAnsi="Times New Roman" w:cs="Times New Roman"/>
          <w:b/>
          <w:sz w:val="24"/>
          <w:szCs w:val="24"/>
        </w:rPr>
        <w:t xml:space="preserve">CEP – </w:t>
      </w:r>
      <w:r w:rsidRPr="00757922">
        <w:rPr>
          <w:rFonts w:ascii="Times New Roman" w:hAnsi="Times New Roman" w:cs="Times New Roman"/>
          <w:sz w:val="24"/>
          <w:szCs w:val="24"/>
        </w:rPr>
        <w:t>Certified Exercise Physiologist</w:t>
      </w:r>
      <w:r w:rsidRPr="00757922">
        <w:rPr>
          <w:rFonts w:ascii="Times New Roman" w:hAnsi="Times New Roman" w:cs="Times New Roman"/>
          <w:color w:val="000000" w:themeColor="text1"/>
          <w:sz w:val="24"/>
          <w:szCs w:val="24"/>
        </w:rPr>
        <w:tab/>
      </w:r>
    </w:p>
    <w:p w14:paraId="022DB3E1" w14:textId="77777777" w:rsidR="00A158A4" w:rsidRPr="00757922" w:rsidRDefault="00A158A4" w:rsidP="00A158A4">
      <w:pPr>
        <w:pStyle w:val="NoSpacing"/>
        <w:rPr>
          <w:rFonts w:ascii="Times New Roman" w:hAnsi="Times New Roman" w:cs="Times New Roman"/>
          <w:b/>
          <w:sz w:val="24"/>
          <w:szCs w:val="24"/>
        </w:rPr>
      </w:pPr>
    </w:p>
    <w:p w14:paraId="2E5A5E49" w14:textId="77777777" w:rsidR="00A158A4" w:rsidRPr="00757922" w:rsidRDefault="00A158A4" w:rsidP="00A158A4">
      <w:pPr>
        <w:pStyle w:val="NoSpacing"/>
        <w:rPr>
          <w:rFonts w:ascii="Times New Roman" w:hAnsi="Times New Roman" w:cs="Times New Roman"/>
          <w:b/>
          <w:sz w:val="24"/>
          <w:szCs w:val="24"/>
        </w:rPr>
      </w:pPr>
      <w:r w:rsidRPr="00757922">
        <w:rPr>
          <w:rFonts w:ascii="Times New Roman" w:hAnsi="Times New Roman" w:cs="Times New Roman"/>
          <w:b/>
          <w:sz w:val="24"/>
          <w:szCs w:val="24"/>
        </w:rPr>
        <w:t xml:space="preserve">CancerPEP – </w:t>
      </w:r>
      <w:r w:rsidRPr="00757922">
        <w:rPr>
          <w:rFonts w:ascii="Times New Roman" w:hAnsi="Times New Roman" w:cs="Times New Roman"/>
          <w:sz w:val="24"/>
          <w:szCs w:val="24"/>
        </w:rPr>
        <w:t>Cancer Patient Empowerment Program</w:t>
      </w:r>
    </w:p>
    <w:p w14:paraId="5BDFDC0E" w14:textId="77777777" w:rsidR="00A158A4" w:rsidRPr="00757922" w:rsidRDefault="00A158A4" w:rsidP="00A158A4">
      <w:pPr>
        <w:pStyle w:val="NoSpacing"/>
        <w:rPr>
          <w:rFonts w:ascii="Times New Roman" w:hAnsi="Times New Roman" w:cs="Times New Roman"/>
          <w:b/>
          <w:sz w:val="24"/>
          <w:szCs w:val="24"/>
        </w:rPr>
      </w:pPr>
    </w:p>
    <w:p w14:paraId="3609E525" w14:textId="77777777" w:rsidR="00A158A4" w:rsidRPr="00757922" w:rsidRDefault="00A158A4" w:rsidP="00A158A4">
      <w:pPr>
        <w:pStyle w:val="NoSpacing"/>
        <w:rPr>
          <w:rFonts w:ascii="Times New Roman" w:hAnsi="Times New Roman" w:cs="Times New Roman"/>
          <w:b/>
          <w:sz w:val="24"/>
          <w:szCs w:val="24"/>
        </w:rPr>
      </w:pPr>
      <w:r w:rsidRPr="00757922">
        <w:rPr>
          <w:rFonts w:ascii="Times New Roman" w:hAnsi="Times New Roman" w:cs="Times New Roman"/>
          <w:b/>
          <w:sz w:val="24"/>
          <w:szCs w:val="24"/>
        </w:rPr>
        <w:t xml:space="preserve">HRV - </w:t>
      </w:r>
      <w:r w:rsidRPr="00757922">
        <w:rPr>
          <w:rFonts w:ascii="Times New Roman" w:hAnsi="Times New Roman" w:cs="Times New Roman"/>
          <w:sz w:val="24"/>
          <w:szCs w:val="24"/>
        </w:rPr>
        <w:t xml:space="preserve">Heart-Rate Variability </w:t>
      </w:r>
    </w:p>
    <w:p w14:paraId="34A89109" w14:textId="77777777" w:rsidR="00A158A4" w:rsidRPr="00757922" w:rsidRDefault="00A158A4" w:rsidP="00A158A4">
      <w:pPr>
        <w:pStyle w:val="NoSpacing"/>
        <w:rPr>
          <w:rFonts w:ascii="Times New Roman" w:hAnsi="Times New Roman" w:cs="Times New Roman"/>
          <w:b/>
          <w:sz w:val="24"/>
          <w:szCs w:val="24"/>
        </w:rPr>
      </w:pPr>
    </w:p>
    <w:p w14:paraId="41D0E2E2" w14:textId="77777777" w:rsidR="00A158A4" w:rsidRPr="00757922" w:rsidRDefault="00A158A4" w:rsidP="00A158A4">
      <w:pPr>
        <w:pStyle w:val="NoSpacing"/>
        <w:rPr>
          <w:rFonts w:ascii="Times New Roman" w:hAnsi="Times New Roman" w:cs="Times New Roman"/>
          <w:color w:val="000000" w:themeColor="text1"/>
          <w:sz w:val="24"/>
          <w:szCs w:val="24"/>
        </w:rPr>
      </w:pPr>
      <w:r w:rsidRPr="00757922">
        <w:rPr>
          <w:rFonts w:ascii="Times New Roman" w:hAnsi="Times New Roman" w:cs="Times New Roman"/>
          <w:b/>
          <w:sz w:val="24"/>
          <w:szCs w:val="24"/>
        </w:rPr>
        <w:t xml:space="preserve">K10 - </w:t>
      </w:r>
      <w:r w:rsidRPr="00757922">
        <w:rPr>
          <w:rFonts w:ascii="Times New Roman" w:hAnsi="Times New Roman" w:cs="Times New Roman"/>
          <w:color w:val="000000" w:themeColor="text1"/>
          <w:sz w:val="24"/>
          <w:szCs w:val="24"/>
        </w:rPr>
        <w:t>Kessler Psychological Distress Scale</w:t>
      </w:r>
    </w:p>
    <w:p w14:paraId="43B89333" w14:textId="77777777" w:rsidR="00E21384" w:rsidRPr="00757922" w:rsidRDefault="00E21384" w:rsidP="00A158A4">
      <w:pPr>
        <w:pStyle w:val="NoSpacing"/>
        <w:rPr>
          <w:rFonts w:ascii="Times New Roman" w:hAnsi="Times New Roman" w:cs="Times New Roman"/>
          <w:color w:val="000000" w:themeColor="text1"/>
          <w:sz w:val="24"/>
          <w:szCs w:val="24"/>
        </w:rPr>
      </w:pPr>
    </w:p>
    <w:p w14:paraId="5AD08158" w14:textId="2407C43F" w:rsidR="00E21384" w:rsidRPr="00757922" w:rsidRDefault="00E21384" w:rsidP="00A158A4">
      <w:pPr>
        <w:pStyle w:val="NoSpacing"/>
        <w:rPr>
          <w:rFonts w:ascii="Times New Roman" w:hAnsi="Times New Roman" w:cs="Times New Roman"/>
          <w:sz w:val="24"/>
          <w:szCs w:val="24"/>
        </w:rPr>
      </w:pPr>
      <w:r w:rsidRPr="00757922">
        <w:rPr>
          <w:rFonts w:ascii="Times New Roman" w:hAnsi="Times New Roman" w:cs="Times New Roman"/>
          <w:b/>
          <w:bCs/>
          <w:color w:val="000000" w:themeColor="text1"/>
          <w:sz w:val="24"/>
          <w:szCs w:val="24"/>
        </w:rPr>
        <w:t>PC</w:t>
      </w:r>
      <w:r w:rsidRPr="00757922">
        <w:rPr>
          <w:rFonts w:ascii="Times New Roman" w:hAnsi="Times New Roman" w:cs="Times New Roman"/>
          <w:color w:val="000000" w:themeColor="text1"/>
          <w:sz w:val="24"/>
          <w:szCs w:val="24"/>
        </w:rPr>
        <w:t xml:space="preserve"> – Prostate Cancer</w:t>
      </w:r>
    </w:p>
    <w:p w14:paraId="059CBF10" w14:textId="77777777" w:rsidR="00A158A4" w:rsidRPr="00757922" w:rsidRDefault="00A158A4" w:rsidP="00A158A4">
      <w:pPr>
        <w:pStyle w:val="NoSpacing"/>
        <w:rPr>
          <w:rFonts w:ascii="Times New Roman" w:hAnsi="Times New Roman" w:cs="Times New Roman"/>
          <w:b/>
          <w:sz w:val="24"/>
          <w:szCs w:val="24"/>
        </w:rPr>
      </w:pPr>
    </w:p>
    <w:p w14:paraId="695A7CCF" w14:textId="77777777" w:rsidR="00A158A4" w:rsidRPr="00757922" w:rsidRDefault="00A158A4" w:rsidP="00A158A4">
      <w:pPr>
        <w:pStyle w:val="NoSpacing"/>
        <w:rPr>
          <w:rFonts w:ascii="Times New Roman" w:hAnsi="Times New Roman" w:cs="Times New Roman"/>
          <w:b/>
          <w:sz w:val="24"/>
          <w:szCs w:val="24"/>
        </w:rPr>
      </w:pPr>
      <w:r w:rsidRPr="00757922">
        <w:rPr>
          <w:rFonts w:ascii="Times New Roman" w:hAnsi="Times New Roman" w:cs="Times New Roman"/>
          <w:b/>
          <w:sz w:val="24"/>
          <w:szCs w:val="24"/>
        </w:rPr>
        <w:t xml:space="preserve">PC–PEP – </w:t>
      </w:r>
      <w:r w:rsidRPr="00757922">
        <w:rPr>
          <w:rFonts w:ascii="Times New Roman" w:hAnsi="Times New Roman" w:cs="Times New Roman"/>
          <w:sz w:val="24"/>
          <w:szCs w:val="24"/>
        </w:rPr>
        <w:t>Prostate Cancer Patient Empowerment Program</w:t>
      </w:r>
      <w:r w:rsidRPr="00757922">
        <w:rPr>
          <w:rFonts w:ascii="Times New Roman" w:hAnsi="Times New Roman" w:cs="Times New Roman"/>
          <w:b/>
          <w:sz w:val="24"/>
          <w:szCs w:val="24"/>
        </w:rPr>
        <w:t xml:space="preserve"> </w:t>
      </w:r>
    </w:p>
    <w:p w14:paraId="4F7313A6" w14:textId="77777777" w:rsidR="00A158A4" w:rsidRPr="00757922" w:rsidRDefault="00A158A4" w:rsidP="00A158A4">
      <w:pPr>
        <w:pStyle w:val="NoSpacing"/>
        <w:rPr>
          <w:rFonts w:ascii="Times New Roman" w:hAnsi="Times New Roman" w:cs="Times New Roman"/>
          <w:b/>
          <w:sz w:val="24"/>
          <w:szCs w:val="24"/>
        </w:rPr>
      </w:pPr>
    </w:p>
    <w:p w14:paraId="0CC5AA37" w14:textId="77777777" w:rsidR="00A158A4" w:rsidRPr="00757922" w:rsidRDefault="00A158A4" w:rsidP="00A158A4">
      <w:pPr>
        <w:pStyle w:val="NoSpacing"/>
        <w:rPr>
          <w:rFonts w:ascii="Times New Roman" w:hAnsi="Times New Roman" w:cs="Times New Roman"/>
          <w:b/>
          <w:sz w:val="24"/>
          <w:szCs w:val="24"/>
        </w:rPr>
      </w:pPr>
      <w:r w:rsidRPr="00757922">
        <w:rPr>
          <w:rFonts w:ascii="Times New Roman" w:hAnsi="Times New Roman" w:cs="Times New Roman"/>
          <w:b/>
          <w:sz w:val="24"/>
          <w:szCs w:val="24"/>
        </w:rPr>
        <w:t xml:space="preserve">PI - </w:t>
      </w:r>
      <w:r w:rsidRPr="00757922">
        <w:rPr>
          <w:rFonts w:ascii="Times New Roman" w:hAnsi="Times New Roman" w:cs="Times New Roman"/>
          <w:sz w:val="24"/>
          <w:szCs w:val="24"/>
        </w:rPr>
        <w:t>Principal Investigator</w:t>
      </w:r>
    </w:p>
    <w:p w14:paraId="161FAA78" w14:textId="77777777" w:rsidR="00A158A4" w:rsidRPr="00757922" w:rsidRDefault="00A158A4" w:rsidP="00A158A4">
      <w:pPr>
        <w:pStyle w:val="NoSpacing"/>
        <w:rPr>
          <w:rFonts w:ascii="Times New Roman" w:hAnsi="Times New Roman" w:cs="Times New Roman"/>
          <w:b/>
          <w:sz w:val="24"/>
          <w:szCs w:val="24"/>
        </w:rPr>
      </w:pPr>
    </w:p>
    <w:p w14:paraId="57DB70B2" w14:textId="77777777" w:rsidR="00A158A4" w:rsidRPr="00757922" w:rsidRDefault="00A158A4" w:rsidP="00A158A4">
      <w:pPr>
        <w:pStyle w:val="NoSpacing"/>
        <w:rPr>
          <w:rFonts w:ascii="Times New Roman" w:hAnsi="Times New Roman" w:cs="Times New Roman"/>
          <w:b/>
          <w:sz w:val="24"/>
          <w:szCs w:val="24"/>
        </w:rPr>
      </w:pPr>
      <w:r w:rsidRPr="00757922">
        <w:rPr>
          <w:rFonts w:ascii="Times New Roman" w:hAnsi="Times New Roman" w:cs="Times New Roman"/>
          <w:b/>
          <w:sz w:val="24"/>
          <w:szCs w:val="24"/>
        </w:rPr>
        <w:t xml:space="preserve">QoL – </w:t>
      </w:r>
      <w:r w:rsidRPr="00757922">
        <w:rPr>
          <w:rFonts w:ascii="Times New Roman" w:hAnsi="Times New Roman" w:cs="Times New Roman"/>
          <w:sz w:val="24"/>
          <w:szCs w:val="24"/>
        </w:rPr>
        <w:t>Quality of Life</w:t>
      </w:r>
    </w:p>
    <w:p w14:paraId="187F31DC" w14:textId="77777777" w:rsidR="00A158A4" w:rsidRPr="00757922" w:rsidRDefault="00A158A4" w:rsidP="00A158A4">
      <w:pPr>
        <w:pStyle w:val="NoSpacing"/>
        <w:rPr>
          <w:rFonts w:ascii="Times New Roman" w:hAnsi="Times New Roman" w:cs="Times New Roman"/>
          <w:b/>
          <w:sz w:val="24"/>
          <w:szCs w:val="24"/>
        </w:rPr>
      </w:pPr>
    </w:p>
    <w:p w14:paraId="62A88C8D" w14:textId="77777777" w:rsidR="00A158A4" w:rsidRPr="00757922" w:rsidRDefault="00A158A4" w:rsidP="00A158A4">
      <w:pPr>
        <w:pStyle w:val="NoSpacing"/>
        <w:rPr>
          <w:rFonts w:ascii="Times New Roman" w:hAnsi="Times New Roman" w:cs="Times New Roman"/>
          <w:b/>
          <w:sz w:val="24"/>
          <w:szCs w:val="24"/>
        </w:rPr>
      </w:pPr>
      <w:r w:rsidRPr="00757922">
        <w:rPr>
          <w:rFonts w:ascii="Times New Roman" w:hAnsi="Times New Roman" w:cs="Times New Roman"/>
          <w:b/>
          <w:sz w:val="24"/>
          <w:szCs w:val="24"/>
        </w:rPr>
        <w:t xml:space="preserve">RC – </w:t>
      </w:r>
      <w:r w:rsidRPr="00757922">
        <w:rPr>
          <w:rFonts w:ascii="Times New Roman" w:hAnsi="Times New Roman" w:cs="Times New Roman"/>
          <w:sz w:val="24"/>
          <w:szCs w:val="24"/>
        </w:rPr>
        <w:t>Research Coordinator</w:t>
      </w:r>
    </w:p>
    <w:p w14:paraId="7724EFEF" w14:textId="77777777" w:rsidR="00A158A4" w:rsidRPr="00757922" w:rsidRDefault="00A158A4" w:rsidP="00A158A4">
      <w:pPr>
        <w:pStyle w:val="NoSpacing"/>
        <w:rPr>
          <w:rFonts w:ascii="Times New Roman" w:hAnsi="Times New Roman" w:cs="Times New Roman"/>
          <w:b/>
          <w:sz w:val="24"/>
          <w:szCs w:val="24"/>
        </w:rPr>
      </w:pPr>
    </w:p>
    <w:p w14:paraId="5F15A78C" w14:textId="77777777" w:rsidR="00A158A4" w:rsidRPr="00757922" w:rsidRDefault="00A158A4" w:rsidP="00A158A4">
      <w:pPr>
        <w:pStyle w:val="NoSpacing"/>
        <w:rPr>
          <w:rFonts w:ascii="Times New Roman" w:hAnsi="Times New Roman" w:cs="Times New Roman"/>
          <w:b/>
          <w:sz w:val="24"/>
          <w:szCs w:val="24"/>
        </w:rPr>
      </w:pPr>
      <w:r w:rsidRPr="00757922">
        <w:rPr>
          <w:rFonts w:ascii="Times New Roman" w:hAnsi="Times New Roman" w:cs="Times New Roman"/>
          <w:b/>
          <w:sz w:val="24"/>
          <w:szCs w:val="24"/>
        </w:rPr>
        <w:t>RT -</w:t>
      </w:r>
      <w:r w:rsidRPr="00757922">
        <w:rPr>
          <w:rFonts w:ascii="Times New Roman" w:hAnsi="Times New Roman" w:cs="Times New Roman"/>
          <w:sz w:val="24"/>
          <w:szCs w:val="24"/>
        </w:rPr>
        <w:t xml:space="preserve"> Radiotherapy</w:t>
      </w:r>
    </w:p>
    <w:p w14:paraId="5CC98C49" w14:textId="77777777" w:rsidR="00A158A4" w:rsidRPr="00757922" w:rsidRDefault="00A158A4" w:rsidP="00A158A4">
      <w:pPr>
        <w:pStyle w:val="NoSpacing"/>
        <w:rPr>
          <w:rFonts w:ascii="Times New Roman" w:hAnsi="Times New Roman" w:cs="Times New Roman"/>
          <w:b/>
          <w:sz w:val="24"/>
          <w:szCs w:val="24"/>
        </w:rPr>
      </w:pPr>
    </w:p>
    <w:p w14:paraId="2D51DD36" w14:textId="77777777" w:rsidR="00A158A4" w:rsidRPr="00757922" w:rsidRDefault="00A158A4" w:rsidP="00A158A4">
      <w:pPr>
        <w:pStyle w:val="NoSpacing"/>
      </w:pPr>
      <w:r w:rsidRPr="00757922">
        <w:rPr>
          <w:rFonts w:ascii="Times New Roman" w:hAnsi="Times New Roman" w:cs="Times New Roman"/>
          <w:b/>
          <w:sz w:val="24"/>
          <w:szCs w:val="24"/>
        </w:rPr>
        <w:t xml:space="preserve">SP – </w:t>
      </w:r>
      <w:r w:rsidRPr="00757922">
        <w:rPr>
          <w:rFonts w:ascii="Times New Roman" w:hAnsi="Times New Roman" w:cs="Times New Roman"/>
          <w:sz w:val="24"/>
          <w:szCs w:val="24"/>
        </w:rPr>
        <w:t>Study Physician</w:t>
      </w:r>
    </w:p>
    <w:p w14:paraId="020035AC" w14:textId="7409A207" w:rsidR="005E5C5F" w:rsidRPr="00757922" w:rsidRDefault="005E5C5F" w:rsidP="00A158A4">
      <w:pPr>
        <w:pStyle w:val="NoSpacing"/>
        <w:sectPr w:rsidR="005E5C5F" w:rsidRPr="00757922" w:rsidSect="00D96184">
          <w:headerReference w:type="default" r:id="rId11"/>
          <w:footerReference w:type="default" r:id="rId12"/>
          <w:pgSz w:w="12240" w:h="15840"/>
          <w:pgMar w:top="1440" w:right="1800" w:bottom="1440" w:left="1800" w:header="720" w:footer="720" w:gutter="0"/>
          <w:cols w:space="720"/>
          <w:docGrid w:linePitch="299"/>
        </w:sectPr>
      </w:pPr>
    </w:p>
    <w:p w14:paraId="4F135A5B" w14:textId="77777777" w:rsidR="00464300" w:rsidRPr="00757922" w:rsidRDefault="00464300" w:rsidP="00464300">
      <w:pPr>
        <w:pStyle w:val="NormalWeb"/>
      </w:pPr>
      <w:r w:rsidRPr="00757922">
        <w:rPr>
          <w:rFonts w:ascii="TimesNewRomanPS" w:hAnsi="TimesNewRomanPS"/>
          <w:b/>
          <w:bCs/>
          <w:sz w:val="28"/>
          <w:szCs w:val="28"/>
        </w:rPr>
        <w:lastRenderedPageBreak/>
        <w:t xml:space="preserve">12 REFERENCES </w:t>
      </w:r>
    </w:p>
    <w:p w14:paraId="4233654E" w14:textId="3989C470" w:rsidR="00464300" w:rsidRPr="00757922" w:rsidRDefault="00464300">
      <w:pPr>
        <w:pStyle w:val="NormalWeb"/>
        <w:numPr>
          <w:ilvl w:val="0"/>
          <w:numId w:val="25"/>
        </w:numPr>
        <w:spacing w:before="120" w:beforeAutospacing="0"/>
        <w:ind w:left="714" w:hanging="357"/>
        <w:rPr>
          <w:rFonts w:ascii="TimesNewRomanPSMT" w:hAnsi="TimesNewRomanPSMT"/>
        </w:rPr>
      </w:pPr>
      <w:r w:rsidRPr="00757922">
        <w:rPr>
          <w:rFonts w:ascii="TimesNewRomanPSMT" w:hAnsi="TimesNewRomanPSMT"/>
        </w:rPr>
        <w:t xml:space="preserve">Brenner DR, Poirier A, Woods RR, et al. Projected estimates of cancer in Canada in 2022. </w:t>
      </w:r>
      <w:r w:rsidRPr="00757922">
        <w:rPr>
          <w:rFonts w:ascii="TimesNewRomanPS" w:hAnsi="TimesNewRomanPS"/>
          <w:i/>
          <w:iCs/>
        </w:rPr>
        <w:t>CMAJ</w:t>
      </w:r>
      <w:r w:rsidRPr="00757922">
        <w:rPr>
          <w:rFonts w:ascii="TimesNewRomanPSMT" w:hAnsi="TimesNewRomanPSMT"/>
        </w:rPr>
        <w:t xml:space="preserve">. 2022;194(17):E601-E607. doi:10.1503/cmaj.212097 </w:t>
      </w:r>
    </w:p>
    <w:p w14:paraId="1A27682C" w14:textId="4A46CD96" w:rsidR="00464300" w:rsidRPr="00757922" w:rsidRDefault="00464300">
      <w:pPr>
        <w:pStyle w:val="NormalWeb"/>
        <w:numPr>
          <w:ilvl w:val="0"/>
          <w:numId w:val="25"/>
        </w:numPr>
        <w:spacing w:before="120" w:beforeAutospacing="0"/>
        <w:ind w:left="714" w:hanging="357"/>
        <w:rPr>
          <w:rFonts w:ascii="TimesNewRomanPSMT" w:hAnsi="TimesNewRomanPSMT"/>
        </w:rPr>
      </w:pPr>
      <w:proofErr w:type="spellStart"/>
      <w:r w:rsidRPr="00757922">
        <w:rPr>
          <w:rFonts w:ascii="TimesNewRomanPSMT" w:hAnsi="TimesNewRomanPSMT"/>
        </w:rPr>
        <w:t>Mehnert</w:t>
      </w:r>
      <w:proofErr w:type="spellEnd"/>
      <w:r w:rsidRPr="00757922">
        <w:rPr>
          <w:rFonts w:ascii="TimesNewRomanPSMT" w:hAnsi="TimesNewRomanPSMT"/>
        </w:rPr>
        <w:t xml:space="preserve"> A, </w:t>
      </w:r>
      <w:proofErr w:type="spellStart"/>
      <w:r w:rsidRPr="00757922">
        <w:rPr>
          <w:rFonts w:ascii="TimesNewRomanPSMT" w:hAnsi="TimesNewRomanPSMT"/>
        </w:rPr>
        <w:t>Brähler</w:t>
      </w:r>
      <w:proofErr w:type="spellEnd"/>
      <w:r w:rsidRPr="00757922">
        <w:rPr>
          <w:rFonts w:ascii="TimesNewRomanPSMT" w:hAnsi="TimesNewRomanPSMT"/>
        </w:rPr>
        <w:t xml:space="preserve"> E, Faller H, et al. Four-Week Prevalence of Mental Disorders in Patients With Cancer Across Major Tumor Entities. </w:t>
      </w:r>
      <w:r w:rsidRPr="00757922">
        <w:rPr>
          <w:rFonts w:ascii="TimesNewRomanPS" w:hAnsi="TimesNewRomanPS"/>
          <w:i/>
          <w:iCs/>
        </w:rPr>
        <w:t>JCO</w:t>
      </w:r>
      <w:r w:rsidRPr="00757922">
        <w:rPr>
          <w:rFonts w:ascii="TimesNewRomanPSMT" w:hAnsi="TimesNewRomanPSMT"/>
        </w:rPr>
        <w:t xml:space="preserve">. 2014;32(31):3540-3546. doi:10.1200/JCO.2014.56.0086 </w:t>
      </w:r>
    </w:p>
    <w:p w14:paraId="22F72544" w14:textId="77777777" w:rsidR="00464300" w:rsidRPr="00757922" w:rsidRDefault="00464300">
      <w:pPr>
        <w:pStyle w:val="NormalWeb"/>
        <w:numPr>
          <w:ilvl w:val="0"/>
          <w:numId w:val="25"/>
        </w:numPr>
        <w:spacing w:before="120" w:beforeAutospacing="0"/>
        <w:ind w:left="714" w:hanging="357"/>
        <w:rPr>
          <w:rFonts w:ascii="TimesNewRomanPSMT" w:hAnsi="TimesNewRomanPSMT"/>
        </w:rPr>
      </w:pPr>
      <w:r w:rsidRPr="00757922">
        <w:rPr>
          <w:rFonts w:ascii="TimesNewRomanPSMT" w:hAnsi="TimesNewRomanPSMT"/>
        </w:rPr>
        <w:t xml:space="preserve">Pitman A, Suleman S, Hyde N, </w:t>
      </w:r>
      <w:proofErr w:type="spellStart"/>
      <w:r w:rsidRPr="00757922">
        <w:rPr>
          <w:rFonts w:ascii="TimesNewRomanPSMT" w:hAnsi="TimesNewRomanPSMT"/>
        </w:rPr>
        <w:t>Hodgkiss</w:t>
      </w:r>
      <w:proofErr w:type="spellEnd"/>
      <w:r w:rsidRPr="00757922">
        <w:rPr>
          <w:rFonts w:ascii="TimesNewRomanPSMT" w:hAnsi="TimesNewRomanPSMT"/>
        </w:rPr>
        <w:t xml:space="preserve"> A. Depression and anxiety in patients with cancer. </w:t>
      </w:r>
      <w:r w:rsidRPr="00757922">
        <w:rPr>
          <w:rFonts w:ascii="TimesNewRomanPS" w:hAnsi="TimesNewRomanPS"/>
          <w:i/>
          <w:iCs/>
        </w:rPr>
        <w:t>BMJ</w:t>
      </w:r>
      <w:r w:rsidRPr="00757922">
        <w:rPr>
          <w:rFonts w:ascii="TimesNewRomanPSMT" w:hAnsi="TimesNewRomanPSMT"/>
        </w:rPr>
        <w:t xml:space="preserve">. Published online April 25, 2018:k1415. doi:10.1136/bmj.k1415 </w:t>
      </w:r>
    </w:p>
    <w:p w14:paraId="7E5D6F40" w14:textId="77777777" w:rsidR="00464300" w:rsidRPr="00757922" w:rsidRDefault="00464300">
      <w:pPr>
        <w:pStyle w:val="NormalWeb"/>
        <w:numPr>
          <w:ilvl w:val="0"/>
          <w:numId w:val="25"/>
        </w:numPr>
        <w:spacing w:before="120" w:beforeAutospacing="0"/>
        <w:ind w:left="714" w:hanging="357"/>
        <w:rPr>
          <w:rFonts w:ascii="TimesNewRomanPSMT" w:hAnsi="TimesNewRomanPSMT"/>
        </w:rPr>
      </w:pPr>
      <w:r w:rsidRPr="00757922">
        <w:rPr>
          <w:rFonts w:ascii="TimesNewRomanPSMT" w:hAnsi="TimesNewRomanPSMT"/>
        </w:rPr>
        <w:t xml:space="preserve">Walker J, Holm Hansen C, Martin P, et al. Prevalence of depression in adults with cancer: a systematic review. </w:t>
      </w:r>
      <w:r w:rsidRPr="00757922">
        <w:rPr>
          <w:rFonts w:ascii="TimesNewRomanPS" w:hAnsi="TimesNewRomanPS"/>
          <w:i/>
          <w:iCs/>
        </w:rPr>
        <w:t>Annals of Oncology</w:t>
      </w:r>
      <w:r w:rsidRPr="00757922">
        <w:rPr>
          <w:rFonts w:ascii="TimesNewRomanPSMT" w:hAnsi="TimesNewRomanPSMT"/>
        </w:rPr>
        <w:t>. 2013;24(4):895-900. doi:10.1093/</w:t>
      </w:r>
      <w:proofErr w:type="spellStart"/>
      <w:r w:rsidRPr="00757922">
        <w:rPr>
          <w:rFonts w:ascii="TimesNewRomanPSMT" w:hAnsi="TimesNewRomanPSMT"/>
        </w:rPr>
        <w:t>annonc</w:t>
      </w:r>
      <w:proofErr w:type="spellEnd"/>
      <w:r w:rsidRPr="00757922">
        <w:rPr>
          <w:rFonts w:ascii="TimesNewRomanPSMT" w:hAnsi="TimesNewRomanPSMT"/>
        </w:rPr>
        <w:t xml:space="preserve">/mds575 </w:t>
      </w:r>
    </w:p>
    <w:p w14:paraId="6181EA60" w14:textId="77777777" w:rsidR="00464300" w:rsidRPr="00757922" w:rsidRDefault="00464300">
      <w:pPr>
        <w:pStyle w:val="NormalWeb"/>
        <w:numPr>
          <w:ilvl w:val="0"/>
          <w:numId w:val="25"/>
        </w:numPr>
        <w:spacing w:before="120" w:beforeAutospacing="0"/>
        <w:ind w:left="714" w:hanging="357"/>
        <w:rPr>
          <w:rFonts w:ascii="TimesNewRomanPSMT" w:hAnsi="TimesNewRomanPSMT"/>
        </w:rPr>
      </w:pPr>
      <w:proofErr w:type="spellStart"/>
      <w:r w:rsidRPr="00757922">
        <w:rPr>
          <w:rFonts w:ascii="TimesNewRomanPSMT" w:hAnsi="TimesNewRomanPSMT"/>
        </w:rPr>
        <w:t>Schellekens</w:t>
      </w:r>
      <w:proofErr w:type="spellEnd"/>
      <w:r w:rsidRPr="00757922">
        <w:rPr>
          <w:rFonts w:ascii="TimesNewRomanPSMT" w:hAnsi="TimesNewRomanPSMT"/>
        </w:rPr>
        <w:t xml:space="preserve"> MPJ, Lee ML. Loneliness and belonging: Exploring experiences with the COVID ‐19 pandemic in psycho‐oncology. </w:t>
      </w:r>
      <w:r w:rsidRPr="00757922">
        <w:rPr>
          <w:rFonts w:ascii="TimesNewRomanPS" w:hAnsi="TimesNewRomanPS"/>
          <w:i/>
          <w:iCs/>
        </w:rPr>
        <w:t>Psycho‐Oncology</w:t>
      </w:r>
      <w:r w:rsidRPr="00757922">
        <w:rPr>
          <w:rFonts w:ascii="TimesNewRomanPSMT" w:hAnsi="TimesNewRomanPSMT"/>
        </w:rPr>
        <w:t xml:space="preserve">. 2020;29(9):1399- 1401. doi:10.1002/pon.5459 </w:t>
      </w:r>
    </w:p>
    <w:p w14:paraId="50095617" w14:textId="77777777" w:rsidR="00464300" w:rsidRPr="00757922" w:rsidRDefault="00464300">
      <w:pPr>
        <w:pStyle w:val="NormalWeb"/>
        <w:numPr>
          <w:ilvl w:val="0"/>
          <w:numId w:val="25"/>
        </w:numPr>
        <w:spacing w:before="120" w:beforeAutospacing="0"/>
        <w:ind w:left="714" w:hanging="357"/>
        <w:rPr>
          <w:rFonts w:ascii="TimesNewRomanPSMT" w:hAnsi="TimesNewRomanPSMT"/>
        </w:rPr>
      </w:pPr>
      <w:r w:rsidRPr="00757922">
        <w:rPr>
          <w:rFonts w:ascii="TimesNewRomanPSMT" w:hAnsi="TimesNewRomanPSMT"/>
        </w:rPr>
        <w:t xml:space="preserve">Han J, Zhou F, Zhang L, Su Y, Mao L. Psychological symptoms of cancer survivors during the COVID‐19 outbreak: A longitudinal study. </w:t>
      </w:r>
      <w:r w:rsidRPr="00757922">
        <w:rPr>
          <w:rFonts w:ascii="TimesNewRomanPS" w:hAnsi="TimesNewRomanPS"/>
          <w:i/>
          <w:iCs/>
        </w:rPr>
        <w:t>Psycho‐Oncology</w:t>
      </w:r>
      <w:r w:rsidRPr="00757922">
        <w:rPr>
          <w:rFonts w:ascii="TimesNewRomanPSMT" w:hAnsi="TimesNewRomanPSMT"/>
        </w:rPr>
        <w:t xml:space="preserve">. 2021;30(3):378-384. doi:10.1002/pon.5588 </w:t>
      </w:r>
    </w:p>
    <w:p w14:paraId="11389BCE" w14:textId="77777777" w:rsidR="00464300" w:rsidRPr="00757922" w:rsidRDefault="00464300">
      <w:pPr>
        <w:pStyle w:val="NormalWeb"/>
        <w:numPr>
          <w:ilvl w:val="0"/>
          <w:numId w:val="25"/>
        </w:numPr>
        <w:spacing w:before="120" w:beforeAutospacing="0"/>
        <w:ind w:left="714" w:hanging="357"/>
        <w:rPr>
          <w:rFonts w:ascii="TimesNewRomanPSMT" w:hAnsi="TimesNewRomanPSMT"/>
        </w:rPr>
      </w:pPr>
      <w:proofErr w:type="spellStart"/>
      <w:r w:rsidRPr="00757922">
        <w:rPr>
          <w:rFonts w:ascii="TimesNewRomanPSMT" w:hAnsi="TimesNewRomanPSMT"/>
        </w:rPr>
        <w:t>Moraliyage</w:t>
      </w:r>
      <w:proofErr w:type="spellEnd"/>
      <w:r w:rsidRPr="00757922">
        <w:rPr>
          <w:rFonts w:ascii="TimesNewRomanPSMT" w:hAnsi="TimesNewRomanPSMT"/>
        </w:rPr>
        <w:t xml:space="preserve"> H, De Silva D, Ranasinghe W, et al. Cancer in Lockdown: Impact of the COVID-19 Pandemic on Patients with Cancer. </w:t>
      </w:r>
      <w:r w:rsidRPr="00757922">
        <w:rPr>
          <w:rFonts w:ascii="TimesNewRomanPS" w:hAnsi="TimesNewRomanPS"/>
          <w:i/>
          <w:iCs/>
        </w:rPr>
        <w:t>The Oncologist</w:t>
      </w:r>
      <w:r w:rsidRPr="00757922">
        <w:rPr>
          <w:rFonts w:ascii="TimesNewRomanPSMT" w:hAnsi="TimesNewRomanPSMT"/>
        </w:rPr>
        <w:t xml:space="preserve">. 2021;26(2):e342- e344. doi:10.1002/onco.13604 </w:t>
      </w:r>
    </w:p>
    <w:p w14:paraId="43BDF372" w14:textId="77777777" w:rsidR="00464300" w:rsidRPr="00757922" w:rsidRDefault="00464300">
      <w:pPr>
        <w:pStyle w:val="NormalWeb"/>
        <w:numPr>
          <w:ilvl w:val="0"/>
          <w:numId w:val="25"/>
        </w:numPr>
        <w:spacing w:before="120" w:beforeAutospacing="0"/>
        <w:ind w:left="714" w:hanging="357"/>
        <w:rPr>
          <w:rFonts w:ascii="TimesNewRomanPSMT" w:hAnsi="TimesNewRomanPSMT"/>
        </w:rPr>
      </w:pPr>
      <w:r w:rsidRPr="00757922">
        <w:rPr>
          <w:rFonts w:ascii="TimesNewRomanPSMT" w:hAnsi="TimesNewRomanPSMT"/>
        </w:rPr>
        <w:t xml:space="preserve">Chao C, Bhatia S, Xu L, et al. Chronic Comorbidities Among Survivors of Adolescent and Young Adult Cancer. </w:t>
      </w:r>
      <w:r w:rsidRPr="00757922">
        <w:rPr>
          <w:rFonts w:ascii="TimesNewRomanPS" w:hAnsi="TimesNewRomanPS"/>
          <w:i/>
          <w:iCs/>
        </w:rPr>
        <w:t>JCO</w:t>
      </w:r>
      <w:r w:rsidRPr="00757922">
        <w:rPr>
          <w:rFonts w:ascii="TimesNewRomanPSMT" w:hAnsi="TimesNewRomanPSMT"/>
        </w:rPr>
        <w:t xml:space="preserve">. 2020;38(27):3161-3174. doi:10.1200/JCO.20.00722 </w:t>
      </w:r>
    </w:p>
    <w:p w14:paraId="69312C6F" w14:textId="77777777" w:rsidR="00464300" w:rsidRPr="00757922" w:rsidRDefault="00464300">
      <w:pPr>
        <w:pStyle w:val="NormalWeb"/>
        <w:numPr>
          <w:ilvl w:val="0"/>
          <w:numId w:val="25"/>
        </w:numPr>
        <w:spacing w:before="120" w:beforeAutospacing="0"/>
        <w:ind w:left="714" w:hanging="357"/>
        <w:rPr>
          <w:rFonts w:ascii="TimesNewRomanPSMT" w:hAnsi="TimesNewRomanPSMT"/>
        </w:rPr>
      </w:pPr>
      <w:r w:rsidRPr="00757922">
        <w:rPr>
          <w:rFonts w:ascii="TimesNewRomanPSMT" w:hAnsi="TimesNewRomanPSMT"/>
        </w:rPr>
        <w:t xml:space="preserve">Edwards BK, Noone A, </w:t>
      </w:r>
      <w:proofErr w:type="spellStart"/>
      <w:r w:rsidRPr="00757922">
        <w:rPr>
          <w:rFonts w:ascii="TimesNewRomanPSMT" w:hAnsi="TimesNewRomanPSMT"/>
        </w:rPr>
        <w:t>Mariotto</w:t>
      </w:r>
      <w:proofErr w:type="spellEnd"/>
      <w:r w:rsidRPr="00757922">
        <w:rPr>
          <w:rFonts w:ascii="TimesNewRomanPSMT" w:hAnsi="TimesNewRomanPSMT"/>
        </w:rPr>
        <w:t xml:space="preserve"> AB, et al. Annual Report to the Nation on the status of cancer, 1975‐2010, featuring prevalence of comorbidity and impact on survival among persons with lung, colorectal, breast, or prostate cancer. </w:t>
      </w:r>
      <w:r w:rsidRPr="00757922">
        <w:rPr>
          <w:rFonts w:ascii="TimesNewRomanPS" w:hAnsi="TimesNewRomanPS"/>
          <w:i/>
          <w:iCs/>
        </w:rPr>
        <w:t>Cancer</w:t>
      </w:r>
      <w:r w:rsidRPr="00757922">
        <w:rPr>
          <w:rFonts w:ascii="TimesNewRomanPSMT" w:hAnsi="TimesNewRomanPSMT"/>
        </w:rPr>
        <w:t xml:space="preserve">. 2014;120(9):1290-1314. doi:10.1002/cncr.28509 </w:t>
      </w:r>
    </w:p>
    <w:p w14:paraId="1E829E3B" w14:textId="77777777" w:rsidR="00464300" w:rsidRPr="00757922" w:rsidRDefault="00464300">
      <w:pPr>
        <w:pStyle w:val="NormalWeb"/>
        <w:numPr>
          <w:ilvl w:val="0"/>
          <w:numId w:val="25"/>
        </w:numPr>
        <w:spacing w:before="120" w:beforeAutospacing="0"/>
        <w:ind w:left="714" w:hanging="357"/>
        <w:rPr>
          <w:rFonts w:ascii="TimesNewRomanPSMT" w:hAnsi="TimesNewRomanPSMT"/>
        </w:rPr>
      </w:pPr>
      <w:r w:rsidRPr="00757922">
        <w:rPr>
          <w:rFonts w:ascii="TimesNewRomanPSMT" w:hAnsi="TimesNewRomanPSMT"/>
        </w:rPr>
        <w:t xml:space="preserve">Knols R, Aaronson NK, </w:t>
      </w:r>
      <w:proofErr w:type="spellStart"/>
      <w:r w:rsidRPr="00757922">
        <w:rPr>
          <w:rFonts w:ascii="TimesNewRomanPSMT" w:hAnsi="TimesNewRomanPSMT"/>
        </w:rPr>
        <w:t>Uebelhart</w:t>
      </w:r>
      <w:proofErr w:type="spellEnd"/>
      <w:r w:rsidRPr="00757922">
        <w:rPr>
          <w:rFonts w:ascii="TimesNewRomanPSMT" w:hAnsi="TimesNewRomanPSMT"/>
        </w:rPr>
        <w:t xml:space="preserve"> D, </w:t>
      </w:r>
      <w:proofErr w:type="spellStart"/>
      <w:r w:rsidRPr="00757922">
        <w:rPr>
          <w:rFonts w:ascii="TimesNewRomanPSMT" w:hAnsi="TimesNewRomanPSMT"/>
        </w:rPr>
        <w:t>Fransen</w:t>
      </w:r>
      <w:proofErr w:type="spellEnd"/>
      <w:r w:rsidRPr="00757922">
        <w:rPr>
          <w:rFonts w:ascii="TimesNewRomanPSMT" w:hAnsi="TimesNewRomanPSMT"/>
        </w:rPr>
        <w:t xml:space="preserve"> J, </w:t>
      </w:r>
      <w:proofErr w:type="spellStart"/>
      <w:r w:rsidRPr="00757922">
        <w:rPr>
          <w:rFonts w:ascii="TimesNewRomanPSMT" w:hAnsi="TimesNewRomanPSMT"/>
        </w:rPr>
        <w:t>Aufdemkampe</w:t>
      </w:r>
      <w:proofErr w:type="spellEnd"/>
      <w:r w:rsidRPr="00757922">
        <w:rPr>
          <w:rFonts w:ascii="TimesNewRomanPSMT" w:hAnsi="TimesNewRomanPSMT"/>
        </w:rPr>
        <w:t xml:space="preserve"> G. Physical Exercise in Cancer Patients During and After Medical Treatment: A Systematic Review of Randomized and Controlled Clinical Trials. </w:t>
      </w:r>
      <w:r w:rsidRPr="00757922">
        <w:rPr>
          <w:rFonts w:ascii="TimesNewRomanPS" w:hAnsi="TimesNewRomanPS"/>
          <w:i/>
          <w:iCs/>
        </w:rPr>
        <w:t>JCO</w:t>
      </w:r>
      <w:r w:rsidRPr="00757922">
        <w:rPr>
          <w:rFonts w:ascii="TimesNewRomanPSMT" w:hAnsi="TimesNewRomanPSMT"/>
        </w:rPr>
        <w:t xml:space="preserve">. 2005;23(16):3830- 3842. doi:10.1200/JCO.2005.02.148 </w:t>
      </w:r>
    </w:p>
    <w:p w14:paraId="13FCF33C" w14:textId="77777777" w:rsidR="00464300" w:rsidRPr="00757922" w:rsidRDefault="00464300">
      <w:pPr>
        <w:pStyle w:val="NormalWeb"/>
        <w:numPr>
          <w:ilvl w:val="0"/>
          <w:numId w:val="25"/>
        </w:numPr>
        <w:spacing w:before="120" w:beforeAutospacing="0"/>
        <w:ind w:left="714" w:hanging="357"/>
        <w:rPr>
          <w:rFonts w:ascii="TimesNewRomanPSMT" w:hAnsi="TimesNewRomanPSMT"/>
        </w:rPr>
      </w:pPr>
      <w:proofErr w:type="spellStart"/>
      <w:r w:rsidRPr="00757922">
        <w:rPr>
          <w:rFonts w:ascii="TimesNewRomanPSMT" w:hAnsi="TimesNewRomanPSMT"/>
        </w:rPr>
        <w:t>Galvão</w:t>
      </w:r>
      <w:proofErr w:type="spellEnd"/>
      <w:r w:rsidRPr="00757922">
        <w:rPr>
          <w:rFonts w:ascii="TimesNewRomanPSMT" w:hAnsi="TimesNewRomanPSMT"/>
        </w:rPr>
        <w:t xml:space="preserve"> DA, Newton RU. Review of Exercise Intervention Studies in Cancer Patients. </w:t>
      </w:r>
      <w:r w:rsidRPr="00757922">
        <w:rPr>
          <w:rFonts w:ascii="TimesNewRomanPS" w:hAnsi="TimesNewRomanPS"/>
          <w:i/>
          <w:iCs/>
        </w:rPr>
        <w:t>JCO</w:t>
      </w:r>
      <w:r w:rsidRPr="00757922">
        <w:rPr>
          <w:rFonts w:ascii="TimesNewRomanPSMT" w:hAnsi="TimesNewRomanPSMT"/>
        </w:rPr>
        <w:t xml:space="preserve">. 2005;23(4):899-909. doi:10.1200/JCO.2005.06.085 </w:t>
      </w:r>
    </w:p>
    <w:p w14:paraId="09378752" w14:textId="77777777" w:rsidR="00464300" w:rsidRPr="00757922" w:rsidRDefault="00464300">
      <w:pPr>
        <w:pStyle w:val="NormalWeb"/>
        <w:numPr>
          <w:ilvl w:val="0"/>
          <w:numId w:val="25"/>
        </w:numPr>
        <w:spacing w:before="120" w:beforeAutospacing="0"/>
        <w:ind w:left="714" w:hanging="357"/>
        <w:rPr>
          <w:rFonts w:ascii="TimesNewRomanPSMT" w:hAnsi="TimesNewRomanPSMT"/>
        </w:rPr>
      </w:pPr>
      <w:r w:rsidRPr="00757922">
        <w:rPr>
          <w:rFonts w:ascii="TimesNewRomanPSMT" w:hAnsi="TimesNewRomanPSMT"/>
        </w:rPr>
        <w:t xml:space="preserve">Schmitz KH, Holtzman J, </w:t>
      </w:r>
      <w:proofErr w:type="spellStart"/>
      <w:r w:rsidRPr="00757922">
        <w:rPr>
          <w:rFonts w:ascii="TimesNewRomanPSMT" w:hAnsi="TimesNewRomanPSMT"/>
        </w:rPr>
        <w:t>Courneya</w:t>
      </w:r>
      <w:proofErr w:type="spellEnd"/>
      <w:r w:rsidRPr="00757922">
        <w:rPr>
          <w:rFonts w:ascii="TimesNewRomanPSMT" w:hAnsi="TimesNewRomanPSMT"/>
        </w:rPr>
        <w:t xml:space="preserve"> KS, </w:t>
      </w:r>
      <w:proofErr w:type="spellStart"/>
      <w:r w:rsidRPr="00757922">
        <w:rPr>
          <w:rFonts w:ascii="TimesNewRomanPSMT" w:hAnsi="TimesNewRomanPSMT"/>
        </w:rPr>
        <w:t>Mâsse</w:t>
      </w:r>
      <w:proofErr w:type="spellEnd"/>
      <w:r w:rsidRPr="00757922">
        <w:rPr>
          <w:rFonts w:ascii="TimesNewRomanPSMT" w:hAnsi="TimesNewRomanPSMT"/>
        </w:rPr>
        <w:t xml:space="preserve"> LC, Duval S, Kane R. Controlled Physical Activity Trials in Cancer Survivors: A Systematic Review and Meta-analysis. </w:t>
      </w:r>
      <w:r w:rsidRPr="00757922">
        <w:rPr>
          <w:rFonts w:ascii="TimesNewRomanPS" w:hAnsi="TimesNewRomanPS"/>
          <w:i/>
          <w:iCs/>
        </w:rPr>
        <w:t>Cancer Epidemiology, Biomarkers &amp; Prevention</w:t>
      </w:r>
      <w:r w:rsidRPr="00757922">
        <w:rPr>
          <w:rFonts w:ascii="TimesNewRomanPSMT" w:hAnsi="TimesNewRomanPSMT"/>
        </w:rPr>
        <w:t xml:space="preserve">. 2005;14(7):1588-1595. doi:10.1158/1055-9965.EPI-04-0703 </w:t>
      </w:r>
    </w:p>
    <w:p w14:paraId="7570A835" w14:textId="77777777" w:rsidR="00464300" w:rsidRPr="00757922" w:rsidRDefault="00464300">
      <w:pPr>
        <w:pStyle w:val="NormalWeb"/>
        <w:numPr>
          <w:ilvl w:val="0"/>
          <w:numId w:val="25"/>
        </w:numPr>
        <w:spacing w:before="120" w:beforeAutospacing="0"/>
        <w:ind w:left="714" w:hanging="357"/>
        <w:rPr>
          <w:rFonts w:ascii="TimesNewRomanPSMT" w:hAnsi="TimesNewRomanPSMT"/>
        </w:rPr>
      </w:pPr>
      <w:r w:rsidRPr="00757922">
        <w:rPr>
          <w:rFonts w:ascii="TimesNewRomanPSMT" w:hAnsi="TimesNewRomanPSMT"/>
        </w:rPr>
        <w:t xml:space="preserve">Schwartz AL. Physical Activity. </w:t>
      </w:r>
      <w:r w:rsidRPr="00757922">
        <w:rPr>
          <w:rFonts w:ascii="TimesNewRomanPS" w:hAnsi="TimesNewRomanPS"/>
          <w:i/>
          <w:iCs/>
        </w:rPr>
        <w:t>Seminars in Oncology Nursing</w:t>
      </w:r>
      <w:r w:rsidRPr="00757922">
        <w:rPr>
          <w:rFonts w:ascii="TimesNewRomanPSMT" w:hAnsi="TimesNewRomanPSMT"/>
        </w:rPr>
        <w:t xml:space="preserve">. 2008;24(3):164- 170. doi:10.1016/j.soncn.2008.05.004 </w:t>
      </w:r>
    </w:p>
    <w:p w14:paraId="2269A8E1" w14:textId="77777777" w:rsidR="00464300" w:rsidRPr="00757922" w:rsidRDefault="00464300">
      <w:pPr>
        <w:pStyle w:val="NormalWeb"/>
        <w:numPr>
          <w:ilvl w:val="0"/>
          <w:numId w:val="25"/>
        </w:numPr>
        <w:spacing w:before="120" w:beforeAutospacing="0"/>
        <w:ind w:left="714" w:hanging="357"/>
        <w:rPr>
          <w:rFonts w:ascii="TimesNewRomanPSMT" w:hAnsi="TimesNewRomanPSMT"/>
        </w:rPr>
      </w:pPr>
      <w:proofErr w:type="spellStart"/>
      <w:r w:rsidRPr="00757922">
        <w:rPr>
          <w:rFonts w:ascii="TimesNewRomanPSMT" w:hAnsi="TimesNewRomanPSMT"/>
        </w:rPr>
        <w:t>Mctiernan</w:t>
      </w:r>
      <w:proofErr w:type="spellEnd"/>
      <w:r w:rsidRPr="00757922">
        <w:rPr>
          <w:rFonts w:ascii="TimesNewRomanPSMT" w:hAnsi="TimesNewRomanPSMT"/>
        </w:rPr>
        <w:t xml:space="preserve"> A, </w:t>
      </w:r>
      <w:proofErr w:type="spellStart"/>
      <w:r w:rsidRPr="00757922">
        <w:rPr>
          <w:rFonts w:ascii="TimesNewRomanPSMT" w:hAnsi="TimesNewRomanPSMT"/>
        </w:rPr>
        <w:t>Friedenreich</w:t>
      </w:r>
      <w:proofErr w:type="spellEnd"/>
      <w:r w:rsidRPr="00757922">
        <w:rPr>
          <w:rFonts w:ascii="TimesNewRomanPSMT" w:hAnsi="TimesNewRomanPSMT"/>
        </w:rPr>
        <w:t xml:space="preserve"> CM, Katzmarzyk PT, et al. Physical Activity in Cancer Prevention and Survival: A Systematic Review. </w:t>
      </w:r>
      <w:r w:rsidRPr="00757922">
        <w:rPr>
          <w:rFonts w:ascii="TimesNewRomanPS" w:hAnsi="TimesNewRomanPS"/>
          <w:i/>
          <w:iCs/>
        </w:rPr>
        <w:t>Medicine &amp; Science in Sports &amp; Exercise</w:t>
      </w:r>
      <w:r w:rsidRPr="00757922">
        <w:rPr>
          <w:rFonts w:ascii="TimesNewRomanPSMT" w:hAnsi="TimesNewRomanPSMT"/>
        </w:rPr>
        <w:t xml:space="preserve">. 2019;51(6):1252-1261. doi:10.1249/MSS.0000000000001937 </w:t>
      </w:r>
    </w:p>
    <w:p w14:paraId="485E428A" w14:textId="77777777" w:rsidR="00464300" w:rsidRPr="00757922" w:rsidRDefault="00464300">
      <w:pPr>
        <w:pStyle w:val="NormalWeb"/>
        <w:numPr>
          <w:ilvl w:val="0"/>
          <w:numId w:val="25"/>
        </w:numPr>
        <w:spacing w:before="120" w:beforeAutospacing="0"/>
        <w:ind w:left="714" w:hanging="357"/>
        <w:rPr>
          <w:rFonts w:ascii="TimesNewRomanPSMT" w:hAnsi="TimesNewRomanPSMT"/>
        </w:rPr>
      </w:pPr>
      <w:r w:rsidRPr="00757922">
        <w:rPr>
          <w:rFonts w:ascii="TimesNewRomanPSMT" w:hAnsi="TimesNewRomanPSMT"/>
        </w:rPr>
        <w:t xml:space="preserve">Hanson ED, Wagoner CW, Anderson T, </w:t>
      </w:r>
      <w:proofErr w:type="spellStart"/>
      <w:r w:rsidRPr="00757922">
        <w:rPr>
          <w:rFonts w:ascii="TimesNewRomanPSMT" w:hAnsi="TimesNewRomanPSMT"/>
        </w:rPr>
        <w:t>Battaglini</w:t>
      </w:r>
      <w:proofErr w:type="spellEnd"/>
      <w:r w:rsidRPr="00757922">
        <w:rPr>
          <w:rFonts w:ascii="TimesNewRomanPSMT" w:hAnsi="TimesNewRomanPSMT"/>
        </w:rPr>
        <w:t xml:space="preserve"> CL. The Independent Effects of Strength Training in Cancer Survivors: a Systematic Review. </w:t>
      </w:r>
      <w:r w:rsidRPr="00757922">
        <w:rPr>
          <w:rFonts w:ascii="TimesNewRomanPS" w:hAnsi="TimesNewRomanPS"/>
          <w:i/>
          <w:iCs/>
        </w:rPr>
        <w:t>Curr Oncol Rep</w:t>
      </w:r>
      <w:r w:rsidRPr="00757922">
        <w:rPr>
          <w:rFonts w:ascii="TimesNewRomanPSMT" w:hAnsi="TimesNewRomanPSMT"/>
        </w:rPr>
        <w:t xml:space="preserve">. 2016;18(5):31. doi:10.1007/s11912-016-0511-3 </w:t>
      </w:r>
    </w:p>
    <w:p w14:paraId="53C4D199" w14:textId="77777777" w:rsidR="00464300" w:rsidRPr="00757922" w:rsidRDefault="00464300">
      <w:pPr>
        <w:pStyle w:val="NormalWeb"/>
        <w:numPr>
          <w:ilvl w:val="0"/>
          <w:numId w:val="25"/>
        </w:numPr>
        <w:spacing w:before="120" w:beforeAutospacing="0"/>
        <w:ind w:left="714" w:hanging="357"/>
        <w:rPr>
          <w:rFonts w:ascii="TimesNewRomanPSMT" w:hAnsi="TimesNewRomanPSMT"/>
        </w:rPr>
      </w:pPr>
      <w:r w:rsidRPr="00757922">
        <w:rPr>
          <w:rFonts w:ascii="TimesNewRomanPSMT" w:hAnsi="TimesNewRomanPSMT"/>
        </w:rPr>
        <w:t xml:space="preserve">Bourke L, Smith D, Steed L, et al. Exercise for Men with Prostate Cancer: A Systematic Review and Meta-analysis. </w:t>
      </w:r>
      <w:r w:rsidRPr="00757922">
        <w:rPr>
          <w:rFonts w:ascii="TimesNewRomanPS" w:hAnsi="TimesNewRomanPS"/>
          <w:i/>
          <w:iCs/>
        </w:rPr>
        <w:t>European Urology</w:t>
      </w:r>
      <w:r w:rsidRPr="00757922">
        <w:rPr>
          <w:rFonts w:ascii="TimesNewRomanPSMT" w:hAnsi="TimesNewRomanPSMT"/>
        </w:rPr>
        <w:t xml:space="preserve">. 2016;69(4):693-703. doi:10.1016/j.eururo.2015.10.047 </w:t>
      </w:r>
    </w:p>
    <w:p w14:paraId="21CFE6C8" w14:textId="77777777" w:rsidR="00464300" w:rsidRPr="00757922" w:rsidRDefault="00464300">
      <w:pPr>
        <w:pStyle w:val="NormalWeb"/>
        <w:numPr>
          <w:ilvl w:val="0"/>
          <w:numId w:val="25"/>
        </w:numPr>
        <w:spacing w:before="120" w:beforeAutospacing="0"/>
        <w:ind w:left="714" w:hanging="357"/>
        <w:rPr>
          <w:rFonts w:ascii="TimesNewRomanPSMT" w:hAnsi="TimesNewRomanPSMT"/>
        </w:rPr>
      </w:pPr>
      <w:proofErr w:type="spellStart"/>
      <w:r w:rsidRPr="00757922">
        <w:rPr>
          <w:rFonts w:ascii="TimesNewRomanPSMT" w:hAnsi="TimesNewRomanPSMT"/>
        </w:rPr>
        <w:lastRenderedPageBreak/>
        <w:t>Courneya</w:t>
      </w:r>
      <w:proofErr w:type="spellEnd"/>
      <w:r w:rsidRPr="00757922">
        <w:rPr>
          <w:rFonts w:ascii="TimesNewRomanPSMT" w:hAnsi="TimesNewRomanPSMT"/>
        </w:rPr>
        <w:t xml:space="preserve"> KS, Segal RJ, Mackey JR, et al. Effects of Aerobic and Resistance Exercise in Breast Cancer Patients Receiving Adjuvant Chemotherapy: A Multicenter Randomized Controlled Trial. </w:t>
      </w:r>
      <w:r w:rsidRPr="00757922">
        <w:rPr>
          <w:rFonts w:ascii="TimesNewRomanPS" w:hAnsi="TimesNewRomanPS"/>
          <w:i/>
          <w:iCs/>
        </w:rPr>
        <w:t>JCO</w:t>
      </w:r>
      <w:r w:rsidRPr="00757922">
        <w:rPr>
          <w:rFonts w:ascii="TimesNewRomanPSMT" w:hAnsi="TimesNewRomanPSMT"/>
        </w:rPr>
        <w:t>. 2007;25(28):4396-4404. doi:10.1200/JCO.2006.08.2024</w:t>
      </w:r>
    </w:p>
    <w:p w14:paraId="56D42B78" w14:textId="77777777" w:rsidR="00464300" w:rsidRPr="00757922" w:rsidRDefault="00464300">
      <w:pPr>
        <w:pStyle w:val="NormalWeb"/>
        <w:numPr>
          <w:ilvl w:val="0"/>
          <w:numId w:val="25"/>
        </w:numPr>
        <w:spacing w:before="120" w:beforeAutospacing="0"/>
        <w:ind w:left="714" w:hanging="357"/>
        <w:rPr>
          <w:rFonts w:ascii="TimesNewRomanPSMT" w:hAnsi="TimesNewRomanPSMT"/>
        </w:rPr>
      </w:pPr>
      <w:r w:rsidRPr="00757922">
        <w:rPr>
          <w:rFonts w:ascii="TimesNewRomanPSMT" w:hAnsi="TimesNewRomanPSMT"/>
        </w:rPr>
        <w:t xml:space="preserve">Zhao SG, Alexander NB, Djuric Z, et al. Maintaining physical activity during head and neck cancer treatment: Results of a </w:t>
      </w:r>
      <w:proofErr w:type="gramStart"/>
      <w:r w:rsidRPr="00757922">
        <w:rPr>
          <w:rFonts w:ascii="TimesNewRomanPSMT" w:hAnsi="TimesNewRomanPSMT"/>
        </w:rPr>
        <w:t>pilot controlled</w:t>
      </w:r>
      <w:proofErr w:type="gramEnd"/>
      <w:r w:rsidRPr="00757922">
        <w:rPr>
          <w:rFonts w:ascii="TimesNewRomanPSMT" w:hAnsi="TimesNewRomanPSMT"/>
        </w:rPr>
        <w:t xml:space="preserve"> trial: Maintaining physical activity intervention in patients with head and neck cancer. </w:t>
      </w:r>
      <w:r w:rsidRPr="00757922">
        <w:rPr>
          <w:rFonts w:ascii="TimesNewRomanPS" w:hAnsi="TimesNewRomanPS"/>
          <w:i/>
          <w:iCs/>
        </w:rPr>
        <w:t>Head Neck</w:t>
      </w:r>
      <w:r w:rsidRPr="00757922">
        <w:rPr>
          <w:rFonts w:ascii="TimesNewRomanPSMT" w:hAnsi="TimesNewRomanPSMT"/>
        </w:rPr>
        <w:t xml:space="preserve">. 2016;38(S1):E1086-E1096. doi:10.1002/hed.24162 </w:t>
      </w:r>
    </w:p>
    <w:p w14:paraId="409011A6" w14:textId="77777777" w:rsidR="00464300" w:rsidRPr="00757922" w:rsidRDefault="00464300">
      <w:pPr>
        <w:pStyle w:val="NormalWeb"/>
        <w:numPr>
          <w:ilvl w:val="0"/>
          <w:numId w:val="25"/>
        </w:numPr>
        <w:spacing w:before="120" w:beforeAutospacing="0"/>
        <w:ind w:left="714" w:hanging="357"/>
        <w:rPr>
          <w:rFonts w:ascii="TimesNewRomanPSMT" w:hAnsi="TimesNewRomanPSMT"/>
        </w:rPr>
      </w:pPr>
      <w:r w:rsidRPr="00757922">
        <w:rPr>
          <w:rFonts w:ascii="TimesNewRomanPSMT" w:hAnsi="TimesNewRomanPSMT"/>
        </w:rPr>
        <w:t xml:space="preserve">De Backer IC, </w:t>
      </w:r>
      <w:proofErr w:type="spellStart"/>
      <w:r w:rsidRPr="00757922">
        <w:rPr>
          <w:rFonts w:ascii="TimesNewRomanPSMT" w:hAnsi="TimesNewRomanPSMT"/>
        </w:rPr>
        <w:t>Schep</w:t>
      </w:r>
      <w:proofErr w:type="spellEnd"/>
      <w:r w:rsidRPr="00757922">
        <w:rPr>
          <w:rFonts w:ascii="TimesNewRomanPSMT" w:hAnsi="TimesNewRomanPSMT"/>
        </w:rPr>
        <w:t xml:space="preserve"> G, </w:t>
      </w:r>
      <w:proofErr w:type="spellStart"/>
      <w:r w:rsidRPr="00757922">
        <w:rPr>
          <w:rFonts w:ascii="TimesNewRomanPSMT" w:hAnsi="TimesNewRomanPSMT"/>
        </w:rPr>
        <w:t>Backx</w:t>
      </w:r>
      <w:proofErr w:type="spellEnd"/>
      <w:r w:rsidRPr="00757922">
        <w:rPr>
          <w:rFonts w:ascii="TimesNewRomanPSMT" w:hAnsi="TimesNewRomanPSMT"/>
        </w:rPr>
        <w:t xml:space="preserve"> FJ, </w:t>
      </w:r>
      <w:proofErr w:type="spellStart"/>
      <w:r w:rsidRPr="00757922">
        <w:rPr>
          <w:rFonts w:ascii="TimesNewRomanPSMT" w:hAnsi="TimesNewRomanPSMT"/>
        </w:rPr>
        <w:t>Vreugdenhil</w:t>
      </w:r>
      <w:proofErr w:type="spellEnd"/>
      <w:r w:rsidRPr="00757922">
        <w:rPr>
          <w:rFonts w:ascii="TimesNewRomanPSMT" w:hAnsi="TimesNewRomanPSMT"/>
        </w:rPr>
        <w:t xml:space="preserve"> G, </w:t>
      </w:r>
      <w:proofErr w:type="spellStart"/>
      <w:r w:rsidRPr="00757922">
        <w:rPr>
          <w:rFonts w:ascii="TimesNewRomanPSMT" w:hAnsi="TimesNewRomanPSMT"/>
        </w:rPr>
        <w:t>Kuipers</w:t>
      </w:r>
      <w:proofErr w:type="spellEnd"/>
      <w:r w:rsidRPr="00757922">
        <w:rPr>
          <w:rFonts w:ascii="TimesNewRomanPSMT" w:hAnsi="TimesNewRomanPSMT"/>
        </w:rPr>
        <w:t xml:space="preserve"> H. Resistance Training in Cancer Survivors: A Systematic Review. </w:t>
      </w:r>
      <w:r w:rsidRPr="00757922">
        <w:rPr>
          <w:rFonts w:ascii="TimesNewRomanPS" w:hAnsi="TimesNewRomanPS"/>
          <w:i/>
          <w:iCs/>
        </w:rPr>
        <w:t>Int J Sports Med</w:t>
      </w:r>
      <w:r w:rsidRPr="00757922">
        <w:rPr>
          <w:rFonts w:ascii="TimesNewRomanPSMT" w:hAnsi="TimesNewRomanPSMT"/>
        </w:rPr>
        <w:t xml:space="preserve">. 2009;30(10):703-712. doi:10.1055/s-0029-1225330 </w:t>
      </w:r>
    </w:p>
    <w:p w14:paraId="31A2AE86" w14:textId="77777777" w:rsidR="00464300" w:rsidRPr="00757922" w:rsidRDefault="00464300">
      <w:pPr>
        <w:pStyle w:val="NormalWeb"/>
        <w:numPr>
          <w:ilvl w:val="0"/>
          <w:numId w:val="25"/>
        </w:numPr>
        <w:spacing w:before="120" w:beforeAutospacing="0"/>
        <w:ind w:left="714" w:hanging="357"/>
        <w:rPr>
          <w:rFonts w:ascii="TimesNewRomanPSMT" w:hAnsi="TimesNewRomanPSMT"/>
        </w:rPr>
      </w:pPr>
      <w:r w:rsidRPr="00757922">
        <w:rPr>
          <w:rFonts w:ascii="TimesNewRomanPSMT" w:hAnsi="TimesNewRomanPSMT"/>
        </w:rPr>
        <w:t xml:space="preserve">Strasser B, </w:t>
      </w:r>
      <w:proofErr w:type="spellStart"/>
      <w:r w:rsidRPr="00757922">
        <w:rPr>
          <w:rFonts w:ascii="TimesNewRomanPSMT" w:hAnsi="TimesNewRomanPSMT"/>
        </w:rPr>
        <w:t>Steindorf</w:t>
      </w:r>
      <w:proofErr w:type="spellEnd"/>
      <w:r w:rsidRPr="00757922">
        <w:rPr>
          <w:rFonts w:ascii="TimesNewRomanPSMT" w:hAnsi="TimesNewRomanPSMT"/>
        </w:rPr>
        <w:t xml:space="preserve"> K, </w:t>
      </w:r>
      <w:proofErr w:type="spellStart"/>
      <w:r w:rsidRPr="00757922">
        <w:rPr>
          <w:rFonts w:ascii="TimesNewRomanPSMT" w:hAnsi="TimesNewRomanPSMT"/>
        </w:rPr>
        <w:t>Wiskemann</w:t>
      </w:r>
      <w:proofErr w:type="spellEnd"/>
      <w:r w:rsidRPr="00757922">
        <w:rPr>
          <w:rFonts w:ascii="TimesNewRomanPSMT" w:hAnsi="TimesNewRomanPSMT"/>
        </w:rPr>
        <w:t xml:space="preserve"> J, Ulrich CM. Impact of Resistance Training in Cancer Survivors: A Meta-Analysis. </w:t>
      </w:r>
      <w:r w:rsidRPr="00757922">
        <w:rPr>
          <w:rFonts w:ascii="TimesNewRomanPS" w:hAnsi="TimesNewRomanPS"/>
          <w:i/>
          <w:iCs/>
        </w:rPr>
        <w:t>Medicine &amp; Science in Sports &amp; Exercise</w:t>
      </w:r>
      <w:r w:rsidRPr="00757922">
        <w:rPr>
          <w:rFonts w:ascii="TimesNewRomanPSMT" w:hAnsi="TimesNewRomanPSMT"/>
        </w:rPr>
        <w:t xml:space="preserve">. 2013;45(11):2080-2090. doi:10.1249/MSS.0b013e31829a3b63 </w:t>
      </w:r>
    </w:p>
    <w:p w14:paraId="05BBC40A" w14:textId="77777777" w:rsidR="00464300" w:rsidRPr="00757922" w:rsidRDefault="00464300">
      <w:pPr>
        <w:pStyle w:val="NormalWeb"/>
        <w:numPr>
          <w:ilvl w:val="0"/>
          <w:numId w:val="25"/>
        </w:numPr>
        <w:spacing w:before="120" w:beforeAutospacing="0"/>
        <w:ind w:left="714" w:hanging="357"/>
        <w:rPr>
          <w:rFonts w:ascii="TimesNewRomanPSMT" w:hAnsi="TimesNewRomanPSMT"/>
        </w:rPr>
      </w:pPr>
      <w:r w:rsidRPr="00757922">
        <w:rPr>
          <w:rFonts w:ascii="TimesNewRomanPSMT" w:hAnsi="TimesNewRomanPSMT"/>
        </w:rPr>
        <w:t xml:space="preserve">Cramp F, James A, Lambert J. The effects of resistance training on quality of life in cancer: a systematic literature review and meta-analysis. </w:t>
      </w:r>
      <w:r w:rsidRPr="00757922">
        <w:rPr>
          <w:rFonts w:ascii="TimesNewRomanPS" w:hAnsi="TimesNewRomanPS"/>
          <w:i/>
          <w:iCs/>
        </w:rPr>
        <w:t>Support Care Cancer</w:t>
      </w:r>
      <w:r w:rsidRPr="00757922">
        <w:rPr>
          <w:rFonts w:ascii="TimesNewRomanPSMT" w:hAnsi="TimesNewRomanPSMT"/>
        </w:rPr>
        <w:t xml:space="preserve">. 2010;18(11):1367-1376. doi:10.1007/s00520-010-0904-z </w:t>
      </w:r>
    </w:p>
    <w:p w14:paraId="3C0AD3B3" w14:textId="25854BDA" w:rsidR="00464300" w:rsidRPr="00757922" w:rsidRDefault="00464300">
      <w:pPr>
        <w:pStyle w:val="NormalWeb"/>
        <w:numPr>
          <w:ilvl w:val="0"/>
          <w:numId w:val="25"/>
        </w:numPr>
        <w:spacing w:before="120" w:beforeAutospacing="0"/>
        <w:ind w:left="714" w:hanging="357"/>
        <w:rPr>
          <w:rFonts w:ascii="TimesNewRomanPSMT" w:hAnsi="TimesNewRomanPSMT"/>
        </w:rPr>
      </w:pPr>
      <w:r w:rsidRPr="00757922">
        <w:rPr>
          <w:rFonts w:ascii="TimesNewRomanPSMT" w:hAnsi="TimesNewRomanPSMT"/>
        </w:rPr>
        <w:t xml:space="preserve">Schumacher O, Luo H, Taaffe DR, et al. Effects of Exercise During Radiation Therapy on Physical Function and Treatment-Related Side Effects in Men With Prostate Cancer: A Systematic Review and Meta-Analysis. </w:t>
      </w:r>
      <w:r w:rsidRPr="00757922">
        <w:rPr>
          <w:rFonts w:ascii="TimesNewRomanPS" w:hAnsi="TimesNewRomanPS"/>
          <w:i/>
          <w:iCs/>
        </w:rPr>
        <w:t>International Journal of Radiation Oncology*Biology*Physics</w:t>
      </w:r>
      <w:r w:rsidRPr="00757922">
        <w:rPr>
          <w:rFonts w:ascii="TimesNewRomanPSMT" w:hAnsi="TimesNewRomanPSMT"/>
        </w:rPr>
        <w:t xml:space="preserve">. 2021;111(3):716-731. doi:10.1016/j.ijrobp.2021.06.034 </w:t>
      </w:r>
    </w:p>
    <w:p w14:paraId="6852A0C1" w14:textId="77777777" w:rsidR="00464300" w:rsidRPr="00757922" w:rsidRDefault="00464300">
      <w:pPr>
        <w:pStyle w:val="NormalWeb"/>
        <w:numPr>
          <w:ilvl w:val="0"/>
          <w:numId w:val="26"/>
        </w:numPr>
        <w:spacing w:before="120" w:beforeAutospacing="0"/>
        <w:rPr>
          <w:rFonts w:ascii="TimesNewRomanPSMT" w:hAnsi="TimesNewRomanPSMT"/>
        </w:rPr>
      </w:pPr>
      <w:r w:rsidRPr="00757922">
        <w:rPr>
          <w:rFonts w:ascii="TimesNewRomanPSMT" w:hAnsi="TimesNewRomanPSMT"/>
        </w:rPr>
        <w:t xml:space="preserve">Mardani Hamule M, </w:t>
      </w:r>
      <w:proofErr w:type="spellStart"/>
      <w:r w:rsidRPr="00757922">
        <w:rPr>
          <w:rFonts w:ascii="TimesNewRomanPSMT" w:hAnsi="TimesNewRomanPSMT"/>
        </w:rPr>
        <w:t>Shahraky</w:t>
      </w:r>
      <w:proofErr w:type="spellEnd"/>
      <w:r w:rsidRPr="00757922">
        <w:rPr>
          <w:rFonts w:ascii="TimesNewRomanPSMT" w:hAnsi="TimesNewRomanPSMT"/>
        </w:rPr>
        <w:t xml:space="preserve"> </w:t>
      </w:r>
      <w:proofErr w:type="spellStart"/>
      <w:r w:rsidRPr="00757922">
        <w:rPr>
          <w:rFonts w:ascii="TimesNewRomanPSMT" w:hAnsi="TimesNewRomanPSMT"/>
        </w:rPr>
        <w:t>Vahed</w:t>
      </w:r>
      <w:proofErr w:type="spellEnd"/>
      <w:r w:rsidRPr="00757922">
        <w:rPr>
          <w:rFonts w:ascii="TimesNewRomanPSMT" w:hAnsi="TimesNewRomanPSMT"/>
        </w:rPr>
        <w:t xml:space="preserve"> A. The Assessment of Relationship between Mental Health and Quality of Life in Cancer Patients. </w:t>
      </w:r>
      <w:r w:rsidRPr="00757922">
        <w:rPr>
          <w:rFonts w:ascii="TimesNewRomanPS" w:hAnsi="TimesNewRomanPS"/>
          <w:i/>
          <w:iCs/>
        </w:rPr>
        <w:t>Avicenna Journal of Clinical Medicine</w:t>
      </w:r>
      <w:r w:rsidRPr="00757922">
        <w:rPr>
          <w:rFonts w:ascii="TimesNewRomanPSMT" w:hAnsi="TimesNewRomanPSMT"/>
        </w:rPr>
        <w:t xml:space="preserve">. 2009;16(2):33-38. </w:t>
      </w:r>
    </w:p>
    <w:p w14:paraId="44EDF623" w14:textId="77777777" w:rsidR="00464300" w:rsidRPr="00757922" w:rsidRDefault="00464300">
      <w:pPr>
        <w:pStyle w:val="NormalWeb"/>
        <w:numPr>
          <w:ilvl w:val="0"/>
          <w:numId w:val="26"/>
        </w:numPr>
        <w:spacing w:before="120" w:beforeAutospacing="0"/>
        <w:rPr>
          <w:rFonts w:ascii="TimesNewRomanPSMT" w:hAnsi="TimesNewRomanPSMT"/>
        </w:rPr>
      </w:pPr>
      <w:r w:rsidRPr="00757922">
        <w:rPr>
          <w:rFonts w:ascii="TimesNewRomanPSMT" w:hAnsi="TimesNewRomanPSMT"/>
        </w:rPr>
        <w:t xml:space="preserve">Lin KY, Hu YT, Chang KJ, Lin HF, </w:t>
      </w:r>
      <w:proofErr w:type="spellStart"/>
      <w:r w:rsidRPr="00757922">
        <w:rPr>
          <w:rFonts w:ascii="TimesNewRomanPSMT" w:hAnsi="TimesNewRomanPSMT"/>
        </w:rPr>
        <w:t>Tsauo</w:t>
      </w:r>
      <w:proofErr w:type="spellEnd"/>
      <w:r w:rsidRPr="00757922">
        <w:rPr>
          <w:rFonts w:ascii="TimesNewRomanPSMT" w:hAnsi="TimesNewRomanPSMT"/>
        </w:rPr>
        <w:t xml:space="preserve"> JY. Effects of Yoga on Psychological Health, Quality of Life, and Physical Health of Patients with Cancer: A Meta- Analysis. </w:t>
      </w:r>
      <w:r w:rsidRPr="00757922">
        <w:rPr>
          <w:rFonts w:ascii="TimesNewRomanPS" w:hAnsi="TimesNewRomanPS"/>
          <w:i/>
          <w:iCs/>
        </w:rPr>
        <w:t>Evidence-Based Complementary and Alternative Medicine</w:t>
      </w:r>
      <w:r w:rsidRPr="00757922">
        <w:rPr>
          <w:rFonts w:ascii="TimesNewRomanPSMT" w:hAnsi="TimesNewRomanPSMT"/>
        </w:rPr>
        <w:t xml:space="preserve">. 2011;2011:1- 12. doi:10.1155/2011/659876 </w:t>
      </w:r>
    </w:p>
    <w:p w14:paraId="78087760" w14:textId="77777777" w:rsidR="00464300" w:rsidRPr="00757922" w:rsidRDefault="00464300">
      <w:pPr>
        <w:pStyle w:val="NormalWeb"/>
        <w:numPr>
          <w:ilvl w:val="0"/>
          <w:numId w:val="26"/>
        </w:numPr>
        <w:spacing w:before="120" w:beforeAutospacing="0"/>
        <w:rPr>
          <w:rFonts w:ascii="TimesNewRomanPSMT" w:hAnsi="TimesNewRomanPSMT"/>
        </w:rPr>
      </w:pPr>
      <w:r w:rsidRPr="00757922">
        <w:rPr>
          <w:rFonts w:ascii="TimesNewRomanPSMT" w:hAnsi="TimesNewRomanPSMT"/>
        </w:rPr>
        <w:t xml:space="preserve">Raghavendra RM, </w:t>
      </w:r>
      <w:proofErr w:type="spellStart"/>
      <w:r w:rsidRPr="00757922">
        <w:rPr>
          <w:rFonts w:ascii="TimesNewRomanPSMT" w:hAnsi="TimesNewRomanPSMT"/>
        </w:rPr>
        <w:t>Vadiraja</w:t>
      </w:r>
      <w:proofErr w:type="spellEnd"/>
      <w:r w:rsidRPr="00757922">
        <w:rPr>
          <w:rFonts w:ascii="TimesNewRomanPSMT" w:hAnsi="TimesNewRomanPSMT"/>
        </w:rPr>
        <w:t xml:space="preserve"> HS, </w:t>
      </w:r>
      <w:proofErr w:type="spellStart"/>
      <w:r w:rsidRPr="00757922">
        <w:rPr>
          <w:rFonts w:ascii="TimesNewRomanPSMT" w:hAnsi="TimesNewRomanPSMT"/>
        </w:rPr>
        <w:t>Nagarathna</w:t>
      </w:r>
      <w:proofErr w:type="spellEnd"/>
      <w:r w:rsidRPr="00757922">
        <w:rPr>
          <w:rFonts w:ascii="TimesNewRomanPSMT" w:hAnsi="TimesNewRomanPSMT"/>
        </w:rPr>
        <w:t xml:space="preserve"> R, et al. Effects of a Yoga Program on Cortisol Rhythm and Mood States in Early Breast Cancer Patients Undergoing Adjuvant Radiotherapy: A Randomized Controlled Trial. </w:t>
      </w:r>
      <w:proofErr w:type="spellStart"/>
      <w:r w:rsidRPr="00757922">
        <w:rPr>
          <w:rFonts w:ascii="TimesNewRomanPS" w:hAnsi="TimesNewRomanPS"/>
          <w:i/>
          <w:iCs/>
        </w:rPr>
        <w:t>Integr</w:t>
      </w:r>
      <w:proofErr w:type="spellEnd"/>
      <w:r w:rsidRPr="00757922">
        <w:rPr>
          <w:rFonts w:ascii="TimesNewRomanPS" w:hAnsi="TimesNewRomanPS"/>
          <w:i/>
          <w:iCs/>
        </w:rPr>
        <w:t xml:space="preserve"> Cancer </w:t>
      </w:r>
      <w:proofErr w:type="spellStart"/>
      <w:r w:rsidRPr="00757922">
        <w:rPr>
          <w:rFonts w:ascii="TimesNewRomanPS" w:hAnsi="TimesNewRomanPS"/>
          <w:i/>
          <w:iCs/>
        </w:rPr>
        <w:t>Ther</w:t>
      </w:r>
      <w:proofErr w:type="spellEnd"/>
      <w:r w:rsidRPr="00757922">
        <w:rPr>
          <w:rFonts w:ascii="TimesNewRomanPSMT" w:hAnsi="TimesNewRomanPSMT"/>
        </w:rPr>
        <w:t xml:space="preserve">. 2009;8(1):37-46. doi:10.1177/1534735409331456 </w:t>
      </w:r>
    </w:p>
    <w:p w14:paraId="77D895D5" w14:textId="77777777" w:rsidR="00464300" w:rsidRPr="00757922" w:rsidRDefault="00464300">
      <w:pPr>
        <w:pStyle w:val="NormalWeb"/>
        <w:numPr>
          <w:ilvl w:val="0"/>
          <w:numId w:val="26"/>
        </w:numPr>
        <w:spacing w:before="120" w:beforeAutospacing="0"/>
        <w:rPr>
          <w:rFonts w:ascii="TimesNewRomanPSMT" w:hAnsi="TimesNewRomanPSMT"/>
        </w:rPr>
      </w:pPr>
      <w:proofErr w:type="spellStart"/>
      <w:r w:rsidRPr="00757922">
        <w:rPr>
          <w:rFonts w:ascii="TimesNewRomanPSMT" w:hAnsi="TimesNewRomanPSMT"/>
        </w:rPr>
        <w:t>Yagli</w:t>
      </w:r>
      <w:proofErr w:type="spellEnd"/>
      <w:r w:rsidRPr="00757922">
        <w:rPr>
          <w:rFonts w:ascii="TimesNewRomanPSMT" w:hAnsi="TimesNewRomanPSMT"/>
        </w:rPr>
        <w:t xml:space="preserve"> NV, </w:t>
      </w:r>
      <w:proofErr w:type="spellStart"/>
      <w:r w:rsidRPr="00757922">
        <w:rPr>
          <w:rFonts w:ascii="TimesNewRomanPSMT" w:hAnsi="TimesNewRomanPSMT"/>
        </w:rPr>
        <w:t>Ulger</w:t>
      </w:r>
      <w:proofErr w:type="spellEnd"/>
      <w:r w:rsidRPr="00757922">
        <w:rPr>
          <w:rFonts w:ascii="TimesNewRomanPSMT" w:hAnsi="TimesNewRomanPSMT"/>
        </w:rPr>
        <w:t xml:space="preserve"> O. The effects of yoga on the quality of life and depression in elderly breast cancer patients. </w:t>
      </w:r>
      <w:r w:rsidRPr="00757922">
        <w:rPr>
          <w:rFonts w:ascii="TimesNewRomanPS" w:hAnsi="TimesNewRomanPS"/>
          <w:i/>
          <w:iCs/>
        </w:rPr>
        <w:t>Complementary Therapies in Clinical Practice</w:t>
      </w:r>
      <w:r w:rsidRPr="00757922">
        <w:rPr>
          <w:rFonts w:ascii="TimesNewRomanPSMT" w:hAnsi="TimesNewRomanPSMT"/>
        </w:rPr>
        <w:t xml:space="preserve">. 2015;21(1):7-10. doi:10.1016/j.ctcp.2015.01.002 </w:t>
      </w:r>
    </w:p>
    <w:p w14:paraId="4AF9053D" w14:textId="77777777" w:rsidR="00464300" w:rsidRPr="00757922" w:rsidRDefault="00464300">
      <w:pPr>
        <w:pStyle w:val="NormalWeb"/>
        <w:numPr>
          <w:ilvl w:val="0"/>
          <w:numId w:val="26"/>
        </w:numPr>
        <w:spacing w:before="120" w:beforeAutospacing="0"/>
        <w:rPr>
          <w:rFonts w:ascii="TimesNewRomanPSMT" w:hAnsi="TimesNewRomanPSMT"/>
        </w:rPr>
      </w:pPr>
      <w:proofErr w:type="spellStart"/>
      <w:r w:rsidRPr="00757922">
        <w:rPr>
          <w:rFonts w:ascii="TimesNewRomanPSMT" w:hAnsi="TimesNewRomanPSMT"/>
        </w:rPr>
        <w:t>Galantino</w:t>
      </w:r>
      <w:proofErr w:type="spellEnd"/>
      <w:r w:rsidRPr="00757922">
        <w:rPr>
          <w:rFonts w:ascii="TimesNewRomanPSMT" w:hAnsi="TimesNewRomanPSMT"/>
        </w:rPr>
        <w:t xml:space="preserve"> ML, Desai K, Greene L, </w:t>
      </w:r>
      <w:proofErr w:type="spellStart"/>
      <w:r w:rsidRPr="00757922">
        <w:rPr>
          <w:rFonts w:ascii="TimesNewRomanPSMT" w:hAnsi="TimesNewRomanPSMT"/>
        </w:rPr>
        <w:t>DeMichele</w:t>
      </w:r>
      <w:proofErr w:type="spellEnd"/>
      <w:r w:rsidRPr="00757922">
        <w:rPr>
          <w:rFonts w:ascii="TimesNewRomanPSMT" w:hAnsi="TimesNewRomanPSMT"/>
        </w:rPr>
        <w:t xml:space="preserve"> A, Stricker CT, Mao JJ. Impact of Yoga on Functional Outcomes in Breast Cancer Survivors With Aromatase Inhibitor–Associated Arthralgias. </w:t>
      </w:r>
      <w:proofErr w:type="spellStart"/>
      <w:r w:rsidRPr="00757922">
        <w:rPr>
          <w:rFonts w:ascii="TimesNewRomanPS" w:hAnsi="TimesNewRomanPS"/>
          <w:i/>
          <w:iCs/>
        </w:rPr>
        <w:t>Integr</w:t>
      </w:r>
      <w:proofErr w:type="spellEnd"/>
      <w:r w:rsidRPr="00757922">
        <w:rPr>
          <w:rFonts w:ascii="TimesNewRomanPS" w:hAnsi="TimesNewRomanPS"/>
          <w:i/>
          <w:iCs/>
        </w:rPr>
        <w:t xml:space="preserve"> Cancer </w:t>
      </w:r>
      <w:proofErr w:type="spellStart"/>
      <w:r w:rsidRPr="00757922">
        <w:rPr>
          <w:rFonts w:ascii="TimesNewRomanPS" w:hAnsi="TimesNewRomanPS"/>
          <w:i/>
          <w:iCs/>
        </w:rPr>
        <w:t>Ther</w:t>
      </w:r>
      <w:proofErr w:type="spellEnd"/>
      <w:r w:rsidRPr="00757922">
        <w:rPr>
          <w:rFonts w:ascii="TimesNewRomanPSMT" w:hAnsi="TimesNewRomanPSMT"/>
        </w:rPr>
        <w:t xml:space="preserve">. 2012;11(4):313-320. doi:10.1177/1534735411413270 </w:t>
      </w:r>
    </w:p>
    <w:p w14:paraId="4E4ACE8D" w14:textId="77777777" w:rsidR="00464300" w:rsidRPr="00757922" w:rsidRDefault="00464300">
      <w:pPr>
        <w:pStyle w:val="NormalWeb"/>
        <w:numPr>
          <w:ilvl w:val="0"/>
          <w:numId w:val="26"/>
        </w:numPr>
        <w:spacing w:before="120" w:beforeAutospacing="0"/>
        <w:rPr>
          <w:rFonts w:ascii="TimesNewRomanPSMT" w:hAnsi="TimesNewRomanPSMT"/>
        </w:rPr>
      </w:pPr>
      <w:proofErr w:type="spellStart"/>
      <w:r w:rsidRPr="00757922">
        <w:rPr>
          <w:rFonts w:ascii="TimesNewRomanPSMT" w:hAnsi="TimesNewRomanPSMT"/>
        </w:rPr>
        <w:t>Culos</w:t>
      </w:r>
      <w:proofErr w:type="spellEnd"/>
      <w:r w:rsidRPr="00757922">
        <w:rPr>
          <w:rFonts w:ascii="TimesNewRomanPSMT" w:hAnsi="TimesNewRomanPSMT"/>
        </w:rPr>
        <w:t xml:space="preserve">-Reed SN, Mackenzie MJ, </w:t>
      </w:r>
      <w:proofErr w:type="spellStart"/>
      <w:r w:rsidRPr="00757922">
        <w:rPr>
          <w:rFonts w:ascii="TimesNewRomanPSMT" w:hAnsi="TimesNewRomanPSMT"/>
        </w:rPr>
        <w:t>Sohl</w:t>
      </w:r>
      <w:proofErr w:type="spellEnd"/>
      <w:r w:rsidRPr="00757922">
        <w:rPr>
          <w:rFonts w:ascii="TimesNewRomanPSMT" w:hAnsi="TimesNewRomanPSMT"/>
        </w:rPr>
        <w:t xml:space="preserve"> SJ, Jesse MT, </w:t>
      </w:r>
      <w:proofErr w:type="spellStart"/>
      <w:r w:rsidRPr="00757922">
        <w:rPr>
          <w:rFonts w:ascii="TimesNewRomanPSMT" w:hAnsi="TimesNewRomanPSMT"/>
        </w:rPr>
        <w:t>Zahavich</w:t>
      </w:r>
      <w:proofErr w:type="spellEnd"/>
      <w:r w:rsidRPr="00757922">
        <w:rPr>
          <w:rFonts w:ascii="TimesNewRomanPSMT" w:hAnsi="TimesNewRomanPSMT"/>
        </w:rPr>
        <w:t xml:space="preserve"> ANR, </w:t>
      </w:r>
      <w:proofErr w:type="spellStart"/>
      <w:r w:rsidRPr="00757922">
        <w:rPr>
          <w:rFonts w:ascii="TimesNewRomanPSMT" w:hAnsi="TimesNewRomanPSMT"/>
        </w:rPr>
        <w:t>Danhauer</w:t>
      </w:r>
      <w:proofErr w:type="spellEnd"/>
      <w:r w:rsidRPr="00757922">
        <w:rPr>
          <w:rFonts w:ascii="TimesNewRomanPSMT" w:hAnsi="TimesNewRomanPSMT"/>
        </w:rPr>
        <w:t xml:space="preserve"> SC. Yoga &amp; Cancer Interventions: A Review of the Clinical Significance of Patient Reported Outcomes for Cancer Survivors. </w:t>
      </w:r>
      <w:r w:rsidRPr="00757922">
        <w:rPr>
          <w:rFonts w:ascii="TimesNewRomanPS" w:hAnsi="TimesNewRomanPS"/>
          <w:i/>
          <w:iCs/>
        </w:rPr>
        <w:t>Evidence-Based Complementary and Alternative Medicine</w:t>
      </w:r>
      <w:r w:rsidRPr="00757922">
        <w:rPr>
          <w:rFonts w:ascii="TimesNewRomanPSMT" w:hAnsi="TimesNewRomanPSMT"/>
        </w:rPr>
        <w:t xml:space="preserve">. 2012;2012:1-17. doi:10.1155/2012/642576 </w:t>
      </w:r>
    </w:p>
    <w:p w14:paraId="26E2C573" w14:textId="77777777" w:rsidR="00464300" w:rsidRPr="00757922" w:rsidRDefault="00464300">
      <w:pPr>
        <w:pStyle w:val="NormalWeb"/>
        <w:numPr>
          <w:ilvl w:val="0"/>
          <w:numId w:val="26"/>
        </w:numPr>
        <w:spacing w:before="120" w:beforeAutospacing="0"/>
        <w:rPr>
          <w:rFonts w:ascii="TimesNewRomanPSMT" w:hAnsi="TimesNewRomanPSMT"/>
        </w:rPr>
      </w:pPr>
      <w:proofErr w:type="spellStart"/>
      <w:r w:rsidRPr="00757922">
        <w:rPr>
          <w:rFonts w:ascii="TimesNewRomanPSMT" w:hAnsi="TimesNewRomanPSMT"/>
        </w:rPr>
        <w:t>Courneya</w:t>
      </w:r>
      <w:proofErr w:type="spellEnd"/>
      <w:r w:rsidRPr="00757922">
        <w:rPr>
          <w:rFonts w:ascii="TimesNewRomanPSMT" w:hAnsi="TimesNewRomanPSMT"/>
        </w:rPr>
        <w:t xml:space="preserve"> KS. Exercise in Cancer Survivors: An Overview of Research: </w:t>
      </w:r>
      <w:r w:rsidRPr="00757922">
        <w:rPr>
          <w:rFonts w:ascii="TimesNewRomanPS" w:hAnsi="TimesNewRomanPS"/>
          <w:i/>
          <w:iCs/>
        </w:rPr>
        <w:t>Medicine &amp; Science in Sports &amp; Exercise</w:t>
      </w:r>
      <w:r w:rsidRPr="00757922">
        <w:rPr>
          <w:rFonts w:ascii="TimesNewRomanPSMT" w:hAnsi="TimesNewRomanPSMT"/>
        </w:rPr>
        <w:t xml:space="preserve">. 2003;35(11):1846-1852. doi:10.1249/01.MSS.0000093622.41587.B6 </w:t>
      </w:r>
    </w:p>
    <w:p w14:paraId="64BD9887" w14:textId="77777777" w:rsidR="00464300" w:rsidRPr="00757922" w:rsidRDefault="00464300">
      <w:pPr>
        <w:pStyle w:val="NormalWeb"/>
        <w:numPr>
          <w:ilvl w:val="0"/>
          <w:numId w:val="26"/>
        </w:numPr>
        <w:spacing w:before="120" w:beforeAutospacing="0"/>
        <w:rPr>
          <w:rFonts w:ascii="TimesNewRomanPSMT" w:hAnsi="TimesNewRomanPSMT"/>
        </w:rPr>
      </w:pPr>
      <w:r w:rsidRPr="00757922">
        <w:rPr>
          <w:rFonts w:ascii="TimesNewRomanPSMT" w:hAnsi="TimesNewRomanPSMT"/>
        </w:rPr>
        <w:t xml:space="preserve">Hart NH, </w:t>
      </w:r>
      <w:proofErr w:type="spellStart"/>
      <w:r w:rsidRPr="00757922">
        <w:rPr>
          <w:rFonts w:ascii="TimesNewRomanPSMT" w:hAnsi="TimesNewRomanPSMT"/>
        </w:rPr>
        <w:t>Galvão</w:t>
      </w:r>
      <w:proofErr w:type="spellEnd"/>
      <w:r w:rsidRPr="00757922">
        <w:rPr>
          <w:rFonts w:ascii="TimesNewRomanPSMT" w:hAnsi="TimesNewRomanPSMT"/>
        </w:rPr>
        <w:t xml:space="preserve"> DA, Newton RU. Exercise medicine for advanced prostate cancer. </w:t>
      </w:r>
      <w:r w:rsidRPr="00757922">
        <w:rPr>
          <w:rFonts w:ascii="TimesNewRomanPS" w:hAnsi="TimesNewRomanPS"/>
          <w:i/>
          <w:iCs/>
        </w:rPr>
        <w:t>Current Opinion in Supportive &amp; Palliative Care</w:t>
      </w:r>
      <w:r w:rsidRPr="00757922">
        <w:rPr>
          <w:rFonts w:ascii="TimesNewRomanPSMT" w:hAnsi="TimesNewRomanPSMT"/>
        </w:rPr>
        <w:t xml:space="preserve">. 2017;11(3):247-257. doi:10.1097/SPC.0000000000000276 </w:t>
      </w:r>
    </w:p>
    <w:p w14:paraId="58916562" w14:textId="77777777" w:rsidR="00464300" w:rsidRPr="00757922" w:rsidRDefault="00464300">
      <w:pPr>
        <w:pStyle w:val="NormalWeb"/>
        <w:numPr>
          <w:ilvl w:val="0"/>
          <w:numId w:val="26"/>
        </w:numPr>
        <w:spacing w:before="120" w:beforeAutospacing="0"/>
        <w:rPr>
          <w:rFonts w:ascii="TimesNewRomanPSMT" w:hAnsi="TimesNewRomanPSMT"/>
        </w:rPr>
      </w:pPr>
      <w:proofErr w:type="spellStart"/>
      <w:r w:rsidRPr="00757922">
        <w:rPr>
          <w:rFonts w:ascii="TimesNewRomanPSMT" w:hAnsi="TimesNewRomanPSMT"/>
        </w:rPr>
        <w:lastRenderedPageBreak/>
        <w:t>Galvão</w:t>
      </w:r>
      <w:proofErr w:type="spellEnd"/>
      <w:r w:rsidRPr="00757922">
        <w:rPr>
          <w:rFonts w:ascii="TimesNewRomanPSMT" w:hAnsi="TimesNewRomanPSMT"/>
        </w:rPr>
        <w:t xml:space="preserve"> DA, Taaffe DR, Cormie P, et al. Efficacy and safety of a modular multi- modal exercise program in prostate cancer patients with bone metastases: a randomized controlled trial. </w:t>
      </w:r>
      <w:r w:rsidRPr="00757922">
        <w:rPr>
          <w:rFonts w:ascii="TimesNewRomanPS" w:hAnsi="TimesNewRomanPS"/>
          <w:i/>
          <w:iCs/>
        </w:rPr>
        <w:t>BMC Cancer</w:t>
      </w:r>
      <w:r w:rsidRPr="00757922">
        <w:rPr>
          <w:rFonts w:ascii="TimesNewRomanPSMT" w:hAnsi="TimesNewRomanPSMT"/>
        </w:rPr>
        <w:t xml:space="preserve">. 2011;11(1):517. doi:10.1186/1471-2407- 11-517 </w:t>
      </w:r>
    </w:p>
    <w:p w14:paraId="5CEB417B" w14:textId="77777777" w:rsidR="00464300" w:rsidRPr="00757922" w:rsidRDefault="00464300">
      <w:pPr>
        <w:pStyle w:val="NormalWeb"/>
        <w:numPr>
          <w:ilvl w:val="0"/>
          <w:numId w:val="26"/>
        </w:numPr>
        <w:spacing w:before="120" w:beforeAutospacing="0"/>
        <w:rPr>
          <w:rFonts w:ascii="TimesNewRomanPSMT" w:hAnsi="TimesNewRomanPSMT"/>
        </w:rPr>
      </w:pPr>
      <w:r w:rsidRPr="00757922">
        <w:rPr>
          <w:rFonts w:ascii="TimesNewRomanPSMT" w:hAnsi="TimesNewRomanPSMT"/>
        </w:rPr>
        <w:t xml:space="preserve">Cormie P, Newton RU, Spry N, Joseph D, Taaffe DR, </w:t>
      </w:r>
      <w:proofErr w:type="spellStart"/>
      <w:r w:rsidRPr="00757922">
        <w:rPr>
          <w:rFonts w:ascii="TimesNewRomanPSMT" w:hAnsi="TimesNewRomanPSMT"/>
        </w:rPr>
        <w:t>Galvão</w:t>
      </w:r>
      <w:proofErr w:type="spellEnd"/>
      <w:r w:rsidRPr="00757922">
        <w:rPr>
          <w:rFonts w:ascii="TimesNewRomanPSMT" w:hAnsi="TimesNewRomanPSMT"/>
        </w:rPr>
        <w:t xml:space="preserve"> DA. Safety and efficacy of resistance exercise in prostate cancer patients with bone metastases. </w:t>
      </w:r>
      <w:r w:rsidRPr="00757922">
        <w:rPr>
          <w:rFonts w:ascii="TimesNewRomanPS" w:hAnsi="TimesNewRomanPS"/>
          <w:i/>
          <w:iCs/>
        </w:rPr>
        <w:t>Prostate Cancer Prostatic Dis</w:t>
      </w:r>
      <w:r w:rsidRPr="00757922">
        <w:rPr>
          <w:rFonts w:ascii="TimesNewRomanPSMT" w:hAnsi="TimesNewRomanPSMT"/>
        </w:rPr>
        <w:t xml:space="preserve">. 2013;16(4):328-335. doi:10.1038/pcan.2013.22 </w:t>
      </w:r>
    </w:p>
    <w:p w14:paraId="483C0691" w14:textId="77777777" w:rsidR="00464300" w:rsidRPr="00757922" w:rsidRDefault="00464300">
      <w:pPr>
        <w:pStyle w:val="NormalWeb"/>
        <w:numPr>
          <w:ilvl w:val="0"/>
          <w:numId w:val="26"/>
        </w:numPr>
        <w:spacing w:before="120" w:beforeAutospacing="0"/>
        <w:rPr>
          <w:rFonts w:ascii="TimesNewRomanPSMT" w:hAnsi="TimesNewRomanPSMT"/>
        </w:rPr>
      </w:pPr>
      <w:r w:rsidRPr="00757922">
        <w:rPr>
          <w:rFonts w:ascii="TimesNewRomanPSMT" w:hAnsi="TimesNewRomanPSMT"/>
        </w:rPr>
        <w:t xml:space="preserve">De </w:t>
      </w:r>
      <w:proofErr w:type="spellStart"/>
      <w:r w:rsidRPr="00757922">
        <w:rPr>
          <w:rFonts w:ascii="TimesNewRomanPSMT" w:hAnsi="TimesNewRomanPSMT"/>
        </w:rPr>
        <w:t>Lazzari</w:t>
      </w:r>
      <w:proofErr w:type="spellEnd"/>
      <w:r w:rsidRPr="00757922">
        <w:rPr>
          <w:rFonts w:ascii="TimesNewRomanPSMT" w:hAnsi="TimesNewRomanPSMT"/>
        </w:rPr>
        <w:t xml:space="preserve"> N, Niels T, </w:t>
      </w:r>
      <w:proofErr w:type="spellStart"/>
      <w:r w:rsidRPr="00757922">
        <w:rPr>
          <w:rFonts w:ascii="TimesNewRomanPSMT" w:hAnsi="TimesNewRomanPSMT"/>
        </w:rPr>
        <w:t>Tewes</w:t>
      </w:r>
      <w:proofErr w:type="spellEnd"/>
      <w:r w:rsidRPr="00757922">
        <w:rPr>
          <w:rFonts w:ascii="TimesNewRomanPSMT" w:hAnsi="TimesNewRomanPSMT"/>
        </w:rPr>
        <w:t xml:space="preserve"> M, </w:t>
      </w:r>
      <w:proofErr w:type="spellStart"/>
      <w:r w:rsidRPr="00757922">
        <w:rPr>
          <w:rFonts w:ascii="TimesNewRomanPSMT" w:hAnsi="TimesNewRomanPSMT"/>
        </w:rPr>
        <w:t>Götte</w:t>
      </w:r>
      <w:proofErr w:type="spellEnd"/>
      <w:r w:rsidRPr="00757922">
        <w:rPr>
          <w:rFonts w:ascii="TimesNewRomanPSMT" w:hAnsi="TimesNewRomanPSMT"/>
        </w:rPr>
        <w:t xml:space="preserve"> M. A Systematic Review of the Safety, Feasibility and Benefits of Exercise for Patients with Advanced Cancer. </w:t>
      </w:r>
      <w:r w:rsidRPr="00757922">
        <w:rPr>
          <w:rFonts w:ascii="TimesNewRomanPS" w:hAnsi="TimesNewRomanPS"/>
          <w:i/>
          <w:iCs/>
        </w:rPr>
        <w:t>Cancers</w:t>
      </w:r>
      <w:r w:rsidRPr="00757922">
        <w:rPr>
          <w:rFonts w:ascii="TimesNewRomanPSMT" w:hAnsi="TimesNewRomanPSMT"/>
        </w:rPr>
        <w:t xml:space="preserve">. 2021;13(17):4478. doi:10.3390/cancers13174478 </w:t>
      </w:r>
    </w:p>
    <w:p w14:paraId="19961ADF" w14:textId="77777777" w:rsidR="00464300" w:rsidRPr="00757922" w:rsidRDefault="00464300">
      <w:pPr>
        <w:pStyle w:val="NormalWeb"/>
        <w:numPr>
          <w:ilvl w:val="0"/>
          <w:numId w:val="27"/>
        </w:numPr>
        <w:spacing w:before="120" w:beforeAutospacing="0"/>
        <w:rPr>
          <w:rFonts w:ascii="TimesNewRomanPSMT" w:hAnsi="TimesNewRomanPSMT"/>
        </w:rPr>
      </w:pPr>
      <w:proofErr w:type="spellStart"/>
      <w:r w:rsidRPr="00757922">
        <w:rPr>
          <w:rFonts w:ascii="TimesNewRomanPSMT" w:hAnsi="TimesNewRomanPSMT"/>
        </w:rPr>
        <w:t>Capozzi</w:t>
      </w:r>
      <w:proofErr w:type="spellEnd"/>
      <w:r w:rsidRPr="00757922">
        <w:rPr>
          <w:rFonts w:ascii="TimesNewRomanPSMT" w:hAnsi="TimesNewRomanPSMT"/>
        </w:rPr>
        <w:t xml:space="preserve"> L, Nicole </w:t>
      </w:r>
      <w:proofErr w:type="spellStart"/>
      <w:r w:rsidRPr="00757922">
        <w:rPr>
          <w:rFonts w:ascii="TimesNewRomanPSMT" w:hAnsi="TimesNewRomanPSMT"/>
        </w:rPr>
        <w:t>Culos</w:t>
      </w:r>
      <w:proofErr w:type="spellEnd"/>
      <w:r w:rsidRPr="00757922">
        <w:rPr>
          <w:rFonts w:ascii="TimesNewRomanPSMT" w:hAnsi="TimesNewRomanPSMT"/>
        </w:rPr>
        <w:t xml:space="preserve">-Reed. </w:t>
      </w:r>
      <w:r w:rsidRPr="00757922">
        <w:rPr>
          <w:rFonts w:ascii="TimesNewRomanPS" w:hAnsi="TimesNewRomanPS"/>
          <w:i/>
          <w:iCs/>
        </w:rPr>
        <w:t>Cancer and Exercise: Manual for Health and Fitness Professionals (4th Ed.)</w:t>
      </w:r>
      <w:r w:rsidRPr="00757922">
        <w:rPr>
          <w:rFonts w:ascii="TimesNewRomanPSMT" w:hAnsi="TimesNewRomanPSMT"/>
        </w:rPr>
        <w:t xml:space="preserve">. 4th ed. Thrive Health Services; 2016. </w:t>
      </w:r>
    </w:p>
    <w:p w14:paraId="2E9190A4" w14:textId="77777777" w:rsidR="00464300" w:rsidRPr="00757922" w:rsidRDefault="00464300">
      <w:pPr>
        <w:pStyle w:val="NormalWeb"/>
        <w:numPr>
          <w:ilvl w:val="0"/>
          <w:numId w:val="27"/>
        </w:numPr>
        <w:spacing w:before="120" w:beforeAutospacing="0"/>
        <w:rPr>
          <w:rFonts w:ascii="TimesNewRomanPSMT" w:hAnsi="TimesNewRomanPSMT"/>
        </w:rPr>
      </w:pPr>
      <w:r w:rsidRPr="00757922">
        <w:rPr>
          <w:rFonts w:ascii="TimesNewRomanPSMT" w:hAnsi="TimesNewRomanPSMT"/>
        </w:rPr>
        <w:t xml:space="preserve">Carlson LE, Garland SN. Impact of mindfulness-based stress reduction (MBSR) on sleep, mood, stress and fatigue symptoms in cancer outpatients. </w:t>
      </w:r>
      <w:r w:rsidRPr="00757922">
        <w:rPr>
          <w:rFonts w:ascii="TimesNewRomanPS" w:hAnsi="TimesNewRomanPS"/>
          <w:i/>
          <w:iCs/>
        </w:rPr>
        <w:t xml:space="preserve">Int J </w:t>
      </w:r>
      <w:proofErr w:type="spellStart"/>
      <w:r w:rsidRPr="00757922">
        <w:rPr>
          <w:rFonts w:ascii="TimesNewRomanPS" w:hAnsi="TimesNewRomanPS"/>
          <w:i/>
          <w:iCs/>
        </w:rPr>
        <w:t>Behav</w:t>
      </w:r>
      <w:proofErr w:type="spellEnd"/>
      <w:r w:rsidRPr="00757922">
        <w:rPr>
          <w:rFonts w:ascii="TimesNewRomanPS" w:hAnsi="TimesNewRomanPS"/>
          <w:i/>
          <w:iCs/>
        </w:rPr>
        <w:t xml:space="preserve"> Med</w:t>
      </w:r>
      <w:r w:rsidRPr="00757922">
        <w:rPr>
          <w:rFonts w:ascii="TimesNewRomanPSMT" w:hAnsi="TimesNewRomanPSMT"/>
        </w:rPr>
        <w:t xml:space="preserve">. 2005;12(4):278-285. doi:10.1207/s15327558ijbm1204_9 </w:t>
      </w:r>
    </w:p>
    <w:p w14:paraId="21669CD3" w14:textId="77777777" w:rsidR="00464300" w:rsidRPr="00757922" w:rsidRDefault="00464300">
      <w:pPr>
        <w:pStyle w:val="NormalWeb"/>
        <w:numPr>
          <w:ilvl w:val="0"/>
          <w:numId w:val="27"/>
        </w:numPr>
        <w:spacing w:before="120" w:beforeAutospacing="0"/>
        <w:rPr>
          <w:rFonts w:ascii="TimesNewRomanPSMT" w:hAnsi="TimesNewRomanPSMT"/>
        </w:rPr>
      </w:pPr>
      <w:r w:rsidRPr="00757922">
        <w:rPr>
          <w:rFonts w:ascii="TimesNewRomanPSMT" w:hAnsi="TimesNewRomanPSMT"/>
        </w:rPr>
        <w:t xml:space="preserve">Carlson LE, </w:t>
      </w:r>
      <w:proofErr w:type="spellStart"/>
      <w:r w:rsidRPr="00757922">
        <w:rPr>
          <w:rFonts w:ascii="TimesNewRomanPSMT" w:hAnsi="TimesNewRomanPSMT"/>
        </w:rPr>
        <w:t>Ursuliak</w:t>
      </w:r>
      <w:proofErr w:type="spellEnd"/>
      <w:r w:rsidRPr="00757922">
        <w:rPr>
          <w:rFonts w:ascii="TimesNewRomanPSMT" w:hAnsi="TimesNewRomanPSMT"/>
        </w:rPr>
        <w:t xml:space="preserve"> Z, </w:t>
      </w:r>
      <w:proofErr w:type="spellStart"/>
      <w:r w:rsidRPr="00757922">
        <w:rPr>
          <w:rFonts w:ascii="TimesNewRomanPSMT" w:hAnsi="TimesNewRomanPSMT"/>
        </w:rPr>
        <w:t>Goodey</w:t>
      </w:r>
      <w:proofErr w:type="spellEnd"/>
      <w:r w:rsidRPr="00757922">
        <w:rPr>
          <w:rFonts w:ascii="TimesNewRomanPSMT" w:hAnsi="TimesNewRomanPSMT"/>
        </w:rPr>
        <w:t xml:space="preserve"> E, </w:t>
      </w:r>
      <w:proofErr w:type="spellStart"/>
      <w:r w:rsidRPr="00757922">
        <w:rPr>
          <w:rFonts w:ascii="TimesNewRomanPSMT" w:hAnsi="TimesNewRomanPSMT"/>
        </w:rPr>
        <w:t>Angen</w:t>
      </w:r>
      <w:proofErr w:type="spellEnd"/>
      <w:r w:rsidRPr="00757922">
        <w:rPr>
          <w:rFonts w:ascii="TimesNewRomanPSMT" w:hAnsi="TimesNewRomanPSMT"/>
        </w:rPr>
        <w:t xml:space="preserve"> M, </w:t>
      </w:r>
      <w:proofErr w:type="spellStart"/>
      <w:r w:rsidRPr="00757922">
        <w:rPr>
          <w:rFonts w:ascii="TimesNewRomanPSMT" w:hAnsi="TimesNewRomanPSMT"/>
        </w:rPr>
        <w:t>Speca</w:t>
      </w:r>
      <w:proofErr w:type="spellEnd"/>
      <w:r w:rsidRPr="00757922">
        <w:rPr>
          <w:rFonts w:ascii="TimesNewRomanPSMT" w:hAnsi="TimesNewRomanPSMT"/>
        </w:rPr>
        <w:t xml:space="preserve"> M. The effects of a mindfulness meditation-based stress reduction program on mood and symptoms of stress in cancer outpatients: 6-month follow-up. </w:t>
      </w:r>
      <w:r w:rsidRPr="00757922">
        <w:rPr>
          <w:rFonts w:ascii="TimesNewRomanPS" w:hAnsi="TimesNewRomanPS"/>
          <w:i/>
          <w:iCs/>
        </w:rPr>
        <w:t>Support Care Cancer</w:t>
      </w:r>
      <w:r w:rsidRPr="00757922">
        <w:rPr>
          <w:rFonts w:ascii="TimesNewRomanPSMT" w:hAnsi="TimesNewRomanPSMT"/>
        </w:rPr>
        <w:t xml:space="preserve">. 2001;9(2):112-123. doi:10.1007/s005200000206 </w:t>
      </w:r>
    </w:p>
    <w:p w14:paraId="789B1BCC" w14:textId="77777777" w:rsidR="00464300" w:rsidRPr="00757922" w:rsidRDefault="00464300">
      <w:pPr>
        <w:pStyle w:val="NormalWeb"/>
        <w:numPr>
          <w:ilvl w:val="0"/>
          <w:numId w:val="27"/>
        </w:numPr>
        <w:spacing w:before="120" w:beforeAutospacing="0"/>
        <w:rPr>
          <w:rFonts w:ascii="TimesNewRomanPSMT" w:hAnsi="TimesNewRomanPSMT"/>
        </w:rPr>
      </w:pPr>
      <w:r w:rsidRPr="00757922">
        <w:rPr>
          <w:rFonts w:ascii="TimesNewRomanPSMT" w:hAnsi="TimesNewRomanPSMT"/>
        </w:rPr>
        <w:t xml:space="preserve">Garland SN, Carlson LE, Cook S, </w:t>
      </w:r>
      <w:proofErr w:type="spellStart"/>
      <w:r w:rsidRPr="00757922">
        <w:rPr>
          <w:rFonts w:ascii="TimesNewRomanPSMT" w:hAnsi="TimesNewRomanPSMT"/>
        </w:rPr>
        <w:t>Lansdell</w:t>
      </w:r>
      <w:proofErr w:type="spellEnd"/>
      <w:r w:rsidRPr="00757922">
        <w:rPr>
          <w:rFonts w:ascii="TimesNewRomanPSMT" w:hAnsi="TimesNewRomanPSMT"/>
        </w:rPr>
        <w:t xml:space="preserve"> L, </w:t>
      </w:r>
      <w:proofErr w:type="spellStart"/>
      <w:r w:rsidRPr="00757922">
        <w:rPr>
          <w:rFonts w:ascii="TimesNewRomanPSMT" w:hAnsi="TimesNewRomanPSMT"/>
        </w:rPr>
        <w:t>Speca</w:t>
      </w:r>
      <w:proofErr w:type="spellEnd"/>
      <w:r w:rsidRPr="00757922">
        <w:rPr>
          <w:rFonts w:ascii="TimesNewRomanPSMT" w:hAnsi="TimesNewRomanPSMT"/>
        </w:rPr>
        <w:t xml:space="preserve"> M. A non-randomized comparison of mindfulness-based stress reduction and healing arts programs for facilitating post-traumatic growth and spirituality in cancer outpatients. </w:t>
      </w:r>
      <w:r w:rsidRPr="00757922">
        <w:rPr>
          <w:rFonts w:ascii="TimesNewRomanPS" w:hAnsi="TimesNewRomanPS"/>
          <w:i/>
          <w:iCs/>
        </w:rPr>
        <w:t>Support Care Cancer</w:t>
      </w:r>
      <w:r w:rsidRPr="00757922">
        <w:rPr>
          <w:rFonts w:ascii="TimesNewRomanPSMT" w:hAnsi="TimesNewRomanPSMT"/>
        </w:rPr>
        <w:t xml:space="preserve">. 2007;15(8):949-961. doi:10.1007/s00520-007-0280-5 </w:t>
      </w:r>
    </w:p>
    <w:p w14:paraId="71865672" w14:textId="77777777" w:rsidR="00464300" w:rsidRPr="00757922" w:rsidRDefault="00464300">
      <w:pPr>
        <w:pStyle w:val="NormalWeb"/>
        <w:numPr>
          <w:ilvl w:val="0"/>
          <w:numId w:val="27"/>
        </w:numPr>
        <w:spacing w:before="120" w:beforeAutospacing="0"/>
        <w:rPr>
          <w:rFonts w:ascii="TimesNewRomanPSMT" w:hAnsi="TimesNewRomanPSMT"/>
        </w:rPr>
      </w:pPr>
      <w:proofErr w:type="spellStart"/>
      <w:r w:rsidRPr="00757922">
        <w:rPr>
          <w:rFonts w:ascii="TimesNewRomanPSMT" w:hAnsi="TimesNewRomanPSMT"/>
        </w:rPr>
        <w:t>Lengacher</w:t>
      </w:r>
      <w:proofErr w:type="spellEnd"/>
      <w:r w:rsidRPr="00757922">
        <w:rPr>
          <w:rFonts w:ascii="TimesNewRomanPSMT" w:hAnsi="TimesNewRomanPSMT"/>
        </w:rPr>
        <w:t xml:space="preserve"> CA, Johnson-Mallard V, Post-White J, et al. Randomized controlled trial of mindfulness-based stress reduction (MBSR) for survivors of breast cancer. </w:t>
      </w:r>
      <w:r w:rsidRPr="00757922">
        <w:rPr>
          <w:rFonts w:ascii="TimesNewRomanPS" w:hAnsi="TimesNewRomanPS"/>
          <w:i/>
          <w:iCs/>
        </w:rPr>
        <w:t>Psycho-Oncology</w:t>
      </w:r>
      <w:r w:rsidRPr="00757922">
        <w:rPr>
          <w:rFonts w:ascii="TimesNewRomanPSMT" w:hAnsi="TimesNewRomanPSMT"/>
        </w:rPr>
        <w:t xml:space="preserve">. 2009;18(12):1261-1272. doi:10.1002/pon.1529 </w:t>
      </w:r>
    </w:p>
    <w:p w14:paraId="49AF3EA3" w14:textId="77777777" w:rsidR="00464300" w:rsidRPr="00757922" w:rsidRDefault="00464300">
      <w:pPr>
        <w:pStyle w:val="NormalWeb"/>
        <w:numPr>
          <w:ilvl w:val="0"/>
          <w:numId w:val="27"/>
        </w:numPr>
        <w:spacing w:before="120" w:beforeAutospacing="0"/>
        <w:rPr>
          <w:rFonts w:ascii="TimesNewRomanPSMT" w:hAnsi="TimesNewRomanPSMT"/>
        </w:rPr>
      </w:pPr>
      <w:proofErr w:type="spellStart"/>
      <w:r w:rsidRPr="00757922">
        <w:rPr>
          <w:rFonts w:ascii="TimesNewRomanPSMT" w:hAnsi="TimesNewRomanPSMT"/>
        </w:rPr>
        <w:t>Speca</w:t>
      </w:r>
      <w:proofErr w:type="spellEnd"/>
      <w:r w:rsidRPr="00757922">
        <w:rPr>
          <w:rFonts w:ascii="TimesNewRomanPSMT" w:hAnsi="TimesNewRomanPSMT"/>
        </w:rPr>
        <w:t xml:space="preserve"> M, Carlson LE, </w:t>
      </w:r>
      <w:proofErr w:type="spellStart"/>
      <w:r w:rsidRPr="00757922">
        <w:rPr>
          <w:rFonts w:ascii="TimesNewRomanPSMT" w:hAnsi="TimesNewRomanPSMT"/>
        </w:rPr>
        <w:t>Goodey</w:t>
      </w:r>
      <w:proofErr w:type="spellEnd"/>
      <w:r w:rsidRPr="00757922">
        <w:rPr>
          <w:rFonts w:ascii="TimesNewRomanPSMT" w:hAnsi="TimesNewRomanPSMT"/>
        </w:rPr>
        <w:t xml:space="preserve"> E, </w:t>
      </w:r>
      <w:proofErr w:type="spellStart"/>
      <w:r w:rsidRPr="00757922">
        <w:rPr>
          <w:rFonts w:ascii="TimesNewRomanPSMT" w:hAnsi="TimesNewRomanPSMT"/>
        </w:rPr>
        <w:t>Angen</w:t>
      </w:r>
      <w:proofErr w:type="spellEnd"/>
      <w:r w:rsidRPr="00757922">
        <w:rPr>
          <w:rFonts w:ascii="TimesNewRomanPSMT" w:hAnsi="TimesNewRomanPSMT"/>
        </w:rPr>
        <w:t xml:space="preserve"> M. A Randomized, Wait-List Controlled Clinical Trial: The Effect of a Mindfulness Meditation-Based Stress Reduction Program on Mood and Symptoms of Stress in Cancer Outpatients: </w:t>
      </w:r>
      <w:r w:rsidRPr="00757922">
        <w:rPr>
          <w:rFonts w:ascii="TimesNewRomanPS" w:hAnsi="TimesNewRomanPS"/>
          <w:i/>
          <w:iCs/>
        </w:rPr>
        <w:t>Psychosomatic Medicine</w:t>
      </w:r>
      <w:r w:rsidRPr="00757922">
        <w:rPr>
          <w:rFonts w:ascii="TimesNewRomanPSMT" w:hAnsi="TimesNewRomanPSMT"/>
        </w:rPr>
        <w:t xml:space="preserve">. 2000;62(5):613-622. doi:10.1097/00006842-200009000-00004 </w:t>
      </w:r>
    </w:p>
    <w:p w14:paraId="6302CA5B" w14:textId="77777777" w:rsidR="00464300" w:rsidRPr="00757922" w:rsidRDefault="00464300">
      <w:pPr>
        <w:pStyle w:val="NormalWeb"/>
        <w:numPr>
          <w:ilvl w:val="0"/>
          <w:numId w:val="27"/>
        </w:numPr>
        <w:spacing w:before="120" w:beforeAutospacing="0"/>
        <w:rPr>
          <w:rFonts w:ascii="TimesNewRomanPSMT" w:hAnsi="TimesNewRomanPSMT"/>
        </w:rPr>
      </w:pPr>
      <w:r w:rsidRPr="00757922">
        <w:rPr>
          <w:rFonts w:ascii="TimesNewRomanPSMT" w:hAnsi="TimesNewRomanPSMT"/>
        </w:rPr>
        <w:t xml:space="preserve">Shapiro SL, </w:t>
      </w:r>
      <w:proofErr w:type="spellStart"/>
      <w:r w:rsidRPr="00757922">
        <w:rPr>
          <w:rFonts w:ascii="TimesNewRomanPSMT" w:hAnsi="TimesNewRomanPSMT"/>
        </w:rPr>
        <w:t>Bootzin</w:t>
      </w:r>
      <w:proofErr w:type="spellEnd"/>
      <w:r w:rsidRPr="00757922">
        <w:rPr>
          <w:rFonts w:ascii="TimesNewRomanPSMT" w:hAnsi="TimesNewRomanPSMT"/>
        </w:rPr>
        <w:t xml:space="preserve"> RR, Figueredo AJ, Lopez AM, Schwartz GE. The efficacy of mindfulness-based stress reduction in the treatment of sleep disturbance in women with breast cancer. </w:t>
      </w:r>
      <w:r w:rsidRPr="00757922">
        <w:rPr>
          <w:rFonts w:ascii="TimesNewRomanPS" w:hAnsi="TimesNewRomanPS"/>
          <w:i/>
          <w:iCs/>
        </w:rPr>
        <w:t>Journal of Psychosomatic Research</w:t>
      </w:r>
      <w:r w:rsidRPr="00757922">
        <w:rPr>
          <w:rFonts w:ascii="TimesNewRomanPSMT" w:hAnsi="TimesNewRomanPSMT"/>
        </w:rPr>
        <w:t xml:space="preserve">. 2003;54(1):85-91. doi:10.1016/S0022-3999(02)00546-9 </w:t>
      </w:r>
    </w:p>
    <w:p w14:paraId="7D19E869" w14:textId="77777777" w:rsidR="00464300" w:rsidRPr="00757922" w:rsidRDefault="00464300">
      <w:pPr>
        <w:pStyle w:val="NormalWeb"/>
        <w:numPr>
          <w:ilvl w:val="0"/>
          <w:numId w:val="27"/>
        </w:numPr>
        <w:spacing w:before="120" w:beforeAutospacing="0"/>
        <w:rPr>
          <w:rFonts w:ascii="TimesNewRomanPSMT" w:hAnsi="TimesNewRomanPSMT"/>
        </w:rPr>
      </w:pPr>
      <w:proofErr w:type="spellStart"/>
      <w:r w:rsidRPr="00757922">
        <w:rPr>
          <w:rFonts w:ascii="TimesNewRomanPSMT" w:hAnsi="TimesNewRomanPSMT"/>
        </w:rPr>
        <w:t>Lamanque</w:t>
      </w:r>
      <w:proofErr w:type="spellEnd"/>
      <w:r w:rsidRPr="00757922">
        <w:rPr>
          <w:rFonts w:ascii="TimesNewRomanPSMT" w:hAnsi="TimesNewRomanPSMT"/>
        </w:rPr>
        <w:t xml:space="preserve"> P, </w:t>
      </w:r>
      <w:proofErr w:type="spellStart"/>
      <w:r w:rsidRPr="00757922">
        <w:rPr>
          <w:rFonts w:ascii="TimesNewRomanPSMT" w:hAnsi="TimesNewRomanPSMT"/>
        </w:rPr>
        <w:t>Daneault</w:t>
      </w:r>
      <w:proofErr w:type="spellEnd"/>
      <w:r w:rsidRPr="00757922">
        <w:rPr>
          <w:rFonts w:ascii="TimesNewRomanPSMT" w:hAnsi="TimesNewRomanPSMT"/>
        </w:rPr>
        <w:t xml:space="preserve"> S. [Does meditation improve the quality of life for patients living with cancer?]. </w:t>
      </w:r>
      <w:r w:rsidRPr="00757922">
        <w:rPr>
          <w:rFonts w:ascii="TimesNewRomanPS" w:hAnsi="TimesNewRomanPS"/>
          <w:i/>
          <w:iCs/>
        </w:rPr>
        <w:t>Can Fam Physician</w:t>
      </w:r>
      <w:r w:rsidRPr="00757922">
        <w:rPr>
          <w:rFonts w:ascii="TimesNewRomanPSMT" w:hAnsi="TimesNewRomanPSMT"/>
        </w:rPr>
        <w:t xml:space="preserve">. 2006;52:474-475. </w:t>
      </w:r>
    </w:p>
    <w:p w14:paraId="65F5FECD" w14:textId="77777777" w:rsidR="00464300" w:rsidRPr="00757922" w:rsidRDefault="00464300">
      <w:pPr>
        <w:pStyle w:val="NormalWeb"/>
        <w:numPr>
          <w:ilvl w:val="0"/>
          <w:numId w:val="27"/>
        </w:numPr>
        <w:spacing w:before="120" w:beforeAutospacing="0"/>
        <w:rPr>
          <w:rFonts w:ascii="TimesNewRomanPSMT" w:hAnsi="TimesNewRomanPSMT"/>
        </w:rPr>
      </w:pPr>
      <w:proofErr w:type="spellStart"/>
      <w:r w:rsidRPr="00757922">
        <w:rPr>
          <w:rFonts w:ascii="TimesNewRomanPSMT" w:hAnsi="TimesNewRomanPSMT"/>
        </w:rPr>
        <w:t>Kongtragul</w:t>
      </w:r>
      <w:proofErr w:type="spellEnd"/>
      <w:r w:rsidRPr="00757922">
        <w:rPr>
          <w:rFonts w:ascii="TimesNewRomanPSMT" w:hAnsi="TimesNewRomanPSMT"/>
        </w:rPr>
        <w:t xml:space="preserve"> J, </w:t>
      </w:r>
      <w:proofErr w:type="spellStart"/>
      <w:r w:rsidRPr="00757922">
        <w:rPr>
          <w:rFonts w:ascii="TimesNewRomanPSMT" w:hAnsi="TimesNewRomanPSMT"/>
        </w:rPr>
        <w:t>Tukhanon</w:t>
      </w:r>
      <w:proofErr w:type="spellEnd"/>
      <w:r w:rsidRPr="00757922">
        <w:rPr>
          <w:rFonts w:ascii="TimesNewRomanPSMT" w:hAnsi="TimesNewRomanPSMT"/>
        </w:rPr>
        <w:t xml:space="preserve"> W, </w:t>
      </w:r>
      <w:proofErr w:type="spellStart"/>
      <w:r w:rsidRPr="00757922">
        <w:rPr>
          <w:rFonts w:ascii="TimesNewRomanPSMT" w:hAnsi="TimesNewRomanPSMT"/>
        </w:rPr>
        <w:t>Tudpudsa</w:t>
      </w:r>
      <w:proofErr w:type="spellEnd"/>
      <w:r w:rsidRPr="00757922">
        <w:rPr>
          <w:rFonts w:ascii="TimesNewRomanPSMT" w:hAnsi="TimesNewRomanPSMT"/>
        </w:rPr>
        <w:t xml:space="preserve"> P, et al. Effects of adding concentration therapy to Kegel exercise to improve continence after radical prostatectomy, randomized control. </w:t>
      </w:r>
      <w:r w:rsidRPr="00757922">
        <w:rPr>
          <w:rFonts w:ascii="TimesNewRomanPS" w:hAnsi="TimesNewRomanPS"/>
          <w:i/>
          <w:iCs/>
        </w:rPr>
        <w:t>J Med Assoc Thai</w:t>
      </w:r>
      <w:r w:rsidRPr="00757922">
        <w:rPr>
          <w:rFonts w:ascii="TimesNewRomanPSMT" w:hAnsi="TimesNewRomanPSMT"/>
        </w:rPr>
        <w:t xml:space="preserve">. 2014;97(5):513-517. </w:t>
      </w:r>
    </w:p>
    <w:p w14:paraId="293CE5A7" w14:textId="77777777" w:rsidR="00464300" w:rsidRPr="00757922" w:rsidRDefault="00464300">
      <w:pPr>
        <w:pStyle w:val="NormalWeb"/>
        <w:numPr>
          <w:ilvl w:val="0"/>
          <w:numId w:val="27"/>
        </w:numPr>
        <w:spacing w:before="120" w:beforeAutospacing="0"/>
        <w:rPr>
          <w:rFonts w:ascii="TimesNewRomanPSMT" w:hAnsi="TimesNewRomanPSMT"/>
        </w:rPr>
      </w:pPr>
      <w:proofErr w:type="spellStart"/>
      <w:r w:rsidRPr="00757922">
        <w:rPr>
          <w:rFonts w:ascii="TimesNewRomanPSMT" w:hAnsi="TimesNewRomanPSMT"/>
        </w:rPr>
        <w:t>Mccraty</w:t>
      </w:r>
      <w:proofErr w:type="spellEnd"/>
      <w:r w:rsidRPr="00757922">
        <w:rPr>
          <w:rFonts w:ascii="TimesNewRomanPSMT" w:hAnsi="TimesNewRomanPSMT"/>
        </w:rPr>
        <w:t xml:space="preserve"> R, D P, Atkinson M, </w:t>
      </w:r>
      <w:proofErr w:type="spellStart"/>
      <w:r w:rsidRPr="00757922">
        <w:rPr>
          <w:rFonts w:ascii="TimesNewRomanPSMT" w:hAnsi="TimesNewRomanPSMT"/>
        </w:rPr>
        <w:t>Lipsenthal</w:t>
      </w:r>
      <w:proofErr w:type="spellEnd"/>
      <w:r w:rsidRPr="00757922">
        <w:rPr>
          <w:rFonts w:ascii="TimesNewRomanPSMT" w:hAnsi="TimesNewRomanPSMT"/>
        </w:rPr>
        <w:t xml:space="preserve"> L. Psychological Health and Quality of Life in Patients with Diabetes. </w:t>
      </w:r>
    </w:p>
    <w:p w14:paraId="2042EFB7" w14:textId="77777777" w:rsidR="00464300" w:rsidRPr="00757922" w:rsidRDefault="00464300">
      <w:pPr>
        <w:pStyle w:val="NormalWeb"/>
        <w:numPr>
          <w:ilvl w:val="0"/>
          <w:numId w:val="27"/>
        </w:numPr>
        <w:spacing w:before="120" w:beforeAutospacing="0"/>
        <w:rPr>
          <w:rFonts w:ascii="TimesNewRomanPSMT" w:hAnsi="TimesNewRomanPSMT"/>
        </w:rPr>
      </w:pPr>
      <w:proofErr w:type="spellStart"/>
      <w:r w:rsidRPr="00757922">
        <w:rPr>
          <w:rFonts w:ascii="TimesNewRomanPSMT" w:hAnsi="TimesNewRomanPSMT"/>
        </w:rPr>
        <w:t>Alabdulgader</w:t>
      </w:r>
      <w:proofErr w:type="spellEnd"/>
      <w:r w:rsidRPr="00757922">
        <w:rPr>
          <w:rFonts w:ascii="TimesNewRomanPSMT" w:hAnsi="TimesNewRomanPSMT"/>
        </w:rPr>
        <w:t xml:space="preserve"> AA. Coherence: A Novel Nonpharmacological Modality for Lowering Blood Pressure in Hypertensive Patients. </w:t>
      </w:r>
      <w:r w:rsidRPr="00757922">
        <w:rPr>
          <w:rFonts w:ascii="TimesNewRomanPS" w:hAnsi="TimesNewRomanPS"/>
          <w:i/>
          <w:iCs/>
        </w:rPr>
        <w:t>Glob Adv Health Med</w:t>
      </w:r>
      <w:r w:rsidRPr="00757922">
        <w:rPr>
          <w:rFonts w:ascii="TimesNewRomanPSMT" w:hAnsi="TimesNewRomanPSMT"/>
        </w:rPr>
        <w:t xml:space="preserve">. 2012;1(2):56-64. doi:10.7453/gahmj.2012.1.2.011 </w:t>
      </w:r>
    </w:p>
    <w:p w14:paraId="42F31439" w14:textId="77777777" w:rsidR="00464300" w:rsidRPr="00757922" w:rsidRDefault="00464300">
      <w:pPr>
        <w:pStyle w:val="NormalWeb"/>
        <w:numPr>
          <w:ilvl w:val="0"/>
          <w:numId w:val="27"/>
        </w:numPr>
        <w:spacing w:before="120" w:beforeAutospacing="0"/>
        <w:rPr>
          <w:rFonts w:ascii="TimesNewRomanPSMT" w:hAnsi="TimesNewRomanPSMT"/>
        </w:rPr>
      </w:pPr>
      <w:r w:rsidRPr="00757922">
        <w:rPr>
          <w:rFonts w:ascii="TimesNewRomanPSMT" w:hAnsi="TimesNewRomanPSMT"/>
        </w:rPr>
        <w:t xml:space="preserve">Lehrer PM, </w:t>
      </w:r>
      <w:proofErr w:type="spellStart"/>
      <w:r w:rsidRPr="00757922">
        <w:rPr>
          <w:rFonts w:ascii="TimesNewRomanPSMT" w:hAnsi="TimesNewRomanPSMT"/>
        </w:rPr>
        <w:t>Vaschillo</w:t>
      </w:r>
      <w:proofErr w:type="spellEnd"/>
      <w:r w:rsidRPr="00757922">
        <w:rPr>
          <w:rFonts w:ascii="TimesNewRomanPSMT" w:hAnsi="TimesNewRomanPSMT"/>
        </w:rPr>
        <w:t xml:space="preserve"> E, </w:t>
      </w:r>
      <w:proofErr w:type="spellStart"/>
      <w:r w:rsidRPr="00757922">
        <w:rPr>
          <w:rFonts w:ascii="TimesNewRomanPSMT" w:hAnsi="TimesNewRomanPSMT"/>
        </w:rPr>
        <w:t>Vaschillo</w:t>
      </w:r>
      <w:proofErr w:type="spellEnd"/>
      <w:r w:rsidRPr="00757922">
        <w:rPr>
          <w:rFonts w:ascii="TimesNewRomanPSMT" w:hAnsi="TimesNewRomanPSMT"/>
        </w:rPr>
        <w:t xml:space="preserve"> B, et al. Biofeedback Treatment for Asthma. </w:t>
      </w:r>
      <w:r w:rsidRPr="00757922">
        <w:rPr>
          <w:rFonts w:ascii="TimesNewRomanPS" w:hAnsi="TimesNewRomanPS"/>
          <w:i/>
          <w:iCs/>
        </w:rPr>
        <w:t>Chest</w:t>
      </w:r>
      <w:r w:rsidRPr="00757922">
        <w:rPr>
          <w:rFonts w:ascii="TimesNewRomanPSMT" w:hAnsi="TimesNewRomanPSMT"/>
        </w:rPr>
        <w:t xml:space="preserve">. 2004;126(2):352-361. doi:10.1378/chest.126.2.352 </w:t>
      </w:r>
    </w:p>
    <w:p w14:paraId="13DED7B2" w14:textId="77777777" w:rsidR="00464300" w:rsidRPr="00757922" w:rsidRDefault="00464300">
      <w:pPr>
        <w:pStyle w:val="NormalWeb"/>
        <w:numPr>
          <w:ilvl w:val="0"/>
          <w:numId w:val="28"/>
        </w:numPr>
        <w:spacing w:before="120" w:beforeAutospacing="0"/>
        <w:rPr>
          <w:rFonts w:ascii="TimesNewRomanPSMT" w:hAnsi="TimesNewRomanPSMT"/>
        </w:rPr>
      </w:pPr>
      <w:r w:rsidRPr="00757922">
        <w:rPr>
          <w:rFonts w:ascii="TimesNewRomanPSMT" w:hAnsi="TimesNewRomanPSMT"/>
        </w:rPr>
        <w:lastRenderedPageBreak/>
        <w:t xml:space="preserve">Lehrer P, Carr RE, </w:t>
      </w:r>
      <w:proofErr w:type="spellStart"/>
      <w:r w:rsidRPr="00757922">
        <w:rPr>
          <w:rFonts w:ascii="TimesNewRomanPSMT" w:hAnsi="TimesNewRomanPSMT"/>
        </w:rPr>
        <w:t>Smetankine</w:t>
      </w:r>
      <w:proofErr w:type="spellEnd"/>
      <w:r w:rsidRPr="00757922">
        <w:rPr>
          <w:rFonts w:ascii="TimesNewRomanPSMT" w:hAnsi="TimesNewRomanPSMT"/>
        </w:rPr>
        <w:t xml:space="preserve"> A, et al. Respiratory sinus arrhythmia versus neck/trapezius EMG and incentive </w:t>
      </w:r>
      <w:proofErr w:type="spellStart"/>
      <w:r w:rsidRPr="00757922">
        <w:rPr>
          <w:rFonts w:ascii="TimesNewRomanPSMT" w:hAnsi="TimesNewRomanPSMT"/>
        </w:rPr>
        <w:t>inspirometry</w:t>
      </w:r>
      <w:proofErr w:type="spellEnd"/>
      <w:r w:rsidRPr="00757922">
        <w:rPr>
          <w:rFonts w:ascii="TimesNewRomanPSMT" w:hAnsi="TimesNewRomanPSMT"/>
        </w:rPr>
        <w:t xml:space="preserve"> biofeedback for asthma: a pilot study. </w:t>
      </w:r>
      <w:r w:rsidRPr="00757922">
        <w:rPr>
          <w:rFonts w:ascii="TimesNewRomanPS" w:hAnsi="TimesNewRomanPS"/>
          <w:i/>
          <w:iCs/>
        </w:rPr>
        <w:t xml:space="preserve">Appl </w:t>
      </w:r>
      <w:proofErr w:type="spellStart"/>
      <w:r w:rsidRPr="00757922">
        <w:rPr>
          <w:rFonts w:ascii="TimesNewRomanPS" w:hAnsi="TimesNewRomanPS"/>
          <w:i/>
          <w:iCs/>
        </w:rPr>
        <w:t>Psychophysiol</w:t>
      </w:r>
      <w:proofErr w:type="spellEnd"/>
      <w:r w:rsidRPr="00757922">
        <w:rPr>
          <w:rFonts w:ascii="TimesNewRomanPS" w:hAnsi="TimesNewRomanPS"/>
          <w:i/>
          <w:iCs/>
        </w:rPr>
        <w:t xml:space="preserve"> Biofeedback</w:t>
      </w:r>
      <w:r w:rsidRPr="00757922">
        <w:rPr>
          <w:rFonts w:ascii="TimesNewRomanPSMT" w:hAnsi="TimesNewRomanPSMT"/>
        </w:rPr>
        <w:t xml:space="preserve">. 1997;22(2):95-109. doi:10.1023/a:1026224211993 </w:t>
      </w:r>
    </w:p>
    <w:p w14:paraId="67057C6A" w14:textId="77777777" w:rsidR="00464300" w:rsidRPr="00757922" w:rsidRDefault="00464300">
      <w:pPr>
        <w:pStyle w:val="NormalWeb"/>
        <w:numPr>
          <w:ilvl w:val="0"/>
          <w:numId w:val="28"/>
        </w:numPr>
        <w:spacing w:before="120" w:beforeAutospacing="0"/>
        <w:rPr>
          <w:rFonts w:ascii="TimesNewRomanPSMT" w:hAnsi="TimesNewRomanPSMT"/>
        </w:rPr>
      </w:pPr>
      <w:r w:rsidRPr="00757922">
        <w:rPr>
          <w:rFonts w:ascii="TimesNewRomanPSMT" w:hAnsi="TimesNewRomanPSMT"/>
        </w:rPr>
        <w:t xml:space="preserve">Kim S, </w:t>
      </w:r>
      <w:proofErr w:type="spellStart"/>
      <w:r w:rsidRPr="00757922">
        <w:rPr>
          <w:rFonts w:ascii="TimesNewRomanPSMT" w:hAnsi="TimesNewRomanPSMT"/>
        </w:rPr>
        <w:t>Zemon</w:t>
      </w:r>
      <w:proofErr w:type="spellEnd"/>
      <w:r w:rsidRPr="00757922">
        <w:rPr>
          <w:rFonts w:ascii="TimesNewRomanPSMT" w:hAnsi="TimesNewRomanPSMT"/>
        </w:rPr>
        <w:t xml:space="preserve"> V, Cavallo MM, Rath JF, </w:t>
      </w:r>
      <w:proofErr w:type="spellStart"/>
      <w:r w:rsidRPr="00757922">
        <w:rPr>
          <w:rFonts w:ascii="TimesNewRomanPSMT" w:hAnsi="TimesNewRomanPSMT"/>
        </w:rPr>
        <w:t>McCraty</w:t>
      </w:r>
      <w:proofErr w:type="spellEnd"/>
      <w:r w:rsidRPr="00757922">
        <w:rPr>
          <w:rFonts w:ascii="TimesNewRomanPSMT" w:hAnsi="TimesNewRomanPSMT"/>
        </w:rPr>
        <w:t xml:space="preserve"> R, Foley FW. Heart rate variability biofeedback, executive functioning and chronic brain injury. </w:t>
      </w:r>
      <w:r w:rsidRPr="00757922">
        <w:rPr>
          <w:rFonts w:ascii="TimesNewRomanPS" w:hAnsi="TimesNewRomanPS"/>
          <w:i/>
          <w:iCs/>
        </w:rPr>
        <w:t>Brain Injury</w:t>
      </w:r>
      <w:r w:rsidRPr="00757922">
        <w:rPr>
          <w:rFonts w:ascii="TimesNewRomanPSMT" w:hAnsi="TimesNewRomanPSMT"/>
        </w:rPr>
        <w:t xml:space="preserve">. 2013;27(2):209-222. doi:10.3109/02699052.2012.729292 </w:t>
      </w:r>
    </w:p>
    <w:p w14:paraId="5882DA8E" w14:textId="77777777" w:rsidR="00464300" w:rsidRPr="00757922" w:rsidRDefault="00464300">
      <w:pPr>
        <w:pStyle w:val="NormalWeb"/>
        <w:numPr>
          <w:ilvl w:val="0"/>
          <w:numId w:val="28"/>
        </w:numPr>
        <w:spacing w:before="120" w:beforeAutospacing="0"/>
        <w:rPr>
          <w:rFonts w:ascii="TimesNewRomanPSMT" w:hAnsi="TimesNewRomanPSMT"/>
        </w:rPr>
      </w:pPr>
      <w:r w:rsidRPr="00757922">
        <w:rPr>
          <w:rFonts w:ascii="TimesNewRomanPSMT" w:hAnsi="TimesNewRomanPSMT"/>
        </w:rPr>
        <w:t xml:space="preserve">Berry ME, Chapple IT, Ginsberg JP, </w:t>
      </w:r>
      <w:proofErr w:type="spellStart"/>
      <w:r w:rsidRPr="00757922">
        <w:rPr>
          <w:rFonts w:ascii="TimesNewRomanPSMT" w:hAnsi="TimesNewRomanPSMT"/>
        </w:rPr>
        <w:t>Gleichauf</w:t>
      </w:r>
      <w:proofErr w:type="spellEnd"/>
      <w:r w:rsidRPr="00757922">
        <w:rPr>
          <w:rFonts w:ascii="TimesNewRomanPSMT" w:hAnsi="TimesNewRomanPSMT"/>
        </w:rPr>
        <w:t xml:space="preserve"> KJ, Meyer JA, Nagpal ML. Non- pharmacological Intervention for Chronic Pain in Veterans: A Pilot Study of Heart Rate Variability Biofeedback. </w:t>
      </w:r>
      <w:r w:rsidRPr="00757922">
        <w:rPr>
          <w:rFonts w:ascii="TimesNewRomanPS" w:hAnsi="TimesNewRomanPS"/>
          <w:i/>
          <w:iCs/>
        </w:rPr>
        <w:t>Glob Adv Health Med</w:t>
      </w:r>
      <w:r w:rsidRPr="00757922">
        <w:rPr>
          <w:rFonts w:ascii="TimesNewRomanPSMT" w:hAnsi="TimesNewRomanPSMT"/>
        </w:rPr>
        <w:t xml:space="preserve">. 2014;3(2):28-33. doi:10.7453/gahmj.2013.075 </w:t>
      </w:r>
    </w:p>
    <w:p w14:paraId="2F075094" w14:textId="77777777" w:rsidR="00464300" w:rsidRPr="00757922" w:rsidRDefault="00464300">
      <w:pPr>
        <w:pStyle w:val="NormalWeb"/>
        <w:numPr>
          <w:ilvl w:val="0"/>
          <w:numId w:val="28"/>
        </w:numPr>
        <w:spacing w:before="120" w:beforeAutospacing="0"/>
        <w:rPr>
          <w:rFonts w:ascii="TimesNewRomanPSMT" w:hAnsi="TimesNewRomanPSMT"/>
        </w:rPr>
      </w:pPr>
      <w:r w:rsidRPr="00757922">
        <w:rPr>
          <w:rFonts w:ascii="TimesNewRomanPSMT" w:hAnsi="TimesNewRomanPSMT"/>
        </w:rPr>
        <w:t xml:space="preserve">Ilie G, Mason R, Bell D, et al. Development and Initial Evaluation of a Multifaceted Intervention to Improve Mental Health and Quality of Life Among Prostate Cancer Survivors. </w:t>
      </w:r>
      <w:r w:rsidRPr="00757922">
        <w:rPr>
          <w:rFonts w:ascii="TimesNewRomanPS" w:hAnsi="TimesNewRomanPS"/>
          <w:i/>
          <w:iCs/>
        </w:rPr>
        <w:t xml:space="preserve">Int J </w:t>
      </w:r>
      <w:proofErr w:type="spellStart"/>
      <w:r w:rsidRPr="00757922">
        <w:rPr>
          <w:rFonts w:ascii="TimesNewRomanPS" w:hAnsi="TimesNewRomanPS"/>
          <w:i/>
          <w:iCs/>
        </w:rPr>
        <w:t>Ment</w:t>
      </w:r>
      <w:proofErr w:type="spellEnd"/>
      <w:r w:rsidRPr="00757922">
        <w:rPr>
          <w:rFonts w:ascii="TimesNewRomanPS" w:hAnsi="TimesNewRomanPS"/>
          <w:i/>
          <w:iCs/>
        </w:rPr>
        <w:t xml:space="preserve"> Health Addiction</w:t>
      </w:r>
      <w:r w:rsidRPr="00757922">
        <w:rPr>
          <w:rFonts w:ascii="TimesNewRomanPSMT" w:hAnsi="TimesNewRomanPSMT"/>
        </w:rPr>
        <w:t xml:space="preserve">. 2020;18(4):1067-1080. doi:10.1007/s11469-019-00108-y </w:t>
      </w:r>
    </w:p>
    <w:p w14:paraId="46AB132F" w14:textId="77777777" w:rsidR="00464300" w:rsidRPr="00757922" w:rsidRDefault="00464300">
      <w:pPr>
        <w:pStyle w:val="NormalWeb"/>
        <w:numPr>
          <w:ilvl w:val="0"/>
          <w:numId w:val="28"/>
        </w:numPr>
        <w:spacing w:before="120" w:beforeAutospacing="0"/>
        <w:rPr>
          <w:rFonts w:ascii="TimesNewRomanPSMT" w:hAnsi="TimesNewRomanPSMT"/>
        </w:rPr>
      </w:pPr>
      <w:r w:rsidRPr="00757922">
        <w:rPr>
          <w:rFonts w:ascii="TimesNewRomanPSMT" w:hAnsi="TimesNewRomanPSMT"/>
        </w:rPr>
        <w:t xml:space="preserve">Ilie G, Rendon R, Mason R, MacDonald C, </w:t>
      </w:r>
      <w:proofErr w:type="spellStart"/>
      <w:r w:rsidRPr="00757922">
        <w:rPr>
          <w:rFonts w:ascii="TimesNewRomanPSMT" w:hAnsi="TimesNewRomanPSMT"/>
        </w:rPr>
        <w:t>Kucharczyk</w:t>
      </w:r>
      <w:proofErr w:type="spellEnd"/>
      <w:r w:rsidRPr="00757922">
        <w:rPr>
          <w:rFonts w:ascii="TimesNewRomanPSMT" w:hAnsi="TimesNewRomanPSMT"/>
        </w:rPr>
        <w:t xml:space="preserve"> M. A comprehensive 6- month Prostate Cancer-Patient Empowerment Program (PC-PEP) decreases psychological distress among men undergoing curative prostate cancer treatment: A Randomized Clinical Trial. </w:t>
      </w:r>
      <w:r w:rsidRPr="00757922">
        <w:rPr>
          <w:rFonts w:ascii="TimesNewRomanPS" w:hAnsi="TimesNewRomanPS"/>
          <w:i/>
          <w:iCs/>
        </w:rPr>
        <w:t>Manuscript submitted for publication</w:t>
      </w:r>
      <w:r w:rsidRPr="00757922">
        <w:rPr>
          <w:rFonts w:ascii="TimesNewRomanPSMT" w:hAnsi="TimesNewRomanPSMT"/>
        </w:rPr>
        <w:t xml:space="preserve">. Published online 2022. </w:t>
      </w:r>
    </w:p>
    <w:p w14:paraId="2C0BCE9D" w14:textId="77777777" w:rsidR="00464300" w:rsidRPr="00757922" w:rsidRDefault="00464300">
      <w:pPr>
        <w:pStyle w:val="NormalWeb"/>
        <w:numPr>
          <w:ilvl w:val="0"/>
          <w:numId w:val="28"/>
        </w:numPr>
        <w:spacing w:before="120" w:beforeAutospacing="0"/>
        <w:rPr>
          <w:rFonts w:ascii="TimesNewRomanPSMT" w:hAnsi="TimesNewRomanPSMT"/>
        </w:rPr>
      </w:pPr>
      <w:r w:rsidRPr="00757922">
        <w:rPr>
          <w:rFonts w:ascii="TimesNewRomanPSMT" w:hAnsi="TimesNewRomanPSMT"/>
        </w:rPr>
        <w:t xml:space="preserve">Lemaire JB, Wallace JE, Lewin AM, de Grood J, Schaefer JP. The effect of a biofeedback-based stress management tool on physician stress: a randomized controlled clinical trial. </w:t>
      </w:r>
      <w:r w:rsidRPr="00757922">
        <w:rPr>
          <w:rFonts w:ascii="TimesNewRomanPS" w:hAnsi="TimesNewRomanPS"/>
          <w:i/>
          <w:iCs/>
        </w:rPr>
        <w:t>Open Med</w:t>
      </w:r>
      <w:r w:rsidRPr="00757922">
        <w:rPr>
          <w:rFonts w:ascii="TimesNewRomanPSMT" w:hAnsi="TimesNewRomanPSMT"/>
        </w:rPr>
        <w:t xml:space="preserve">. 2011;5(4):e154-163. </w:t>
      </w:r>
    </w:p>
    <w:p w14:paraId="5C021D06" w14:textId="77777777" w:rsidR="00464300" w:rsidRPr="00757922" w:rsidRDefault="00464300">
      <w:pPr>
        <w:pStyle w:val="NormalWeb"/>
        <w:numPr>
          <w:ilvl w:val="0"/>
          <w:numId w:val="28"/>
        </w:numPr>
        <w:spacing w:before="120" w:beforeAutospacing="0"/>
        <w:rPr>
          <w:rFonts w:ascii="TimesNewRomanPSMT" w:hAnsi="TimesNewRomanPSMT"/>
        </w:rPr>
      </w:pPr>
      <w:proofErr w:type="spellStart"/>
      <w:r w:rsidRPr="00757922">
        <w:rPr>
          <w:rFonts w:ascii="TimesNewRomanPSMT" w:hAnsi="TimesNewRomanPSMT"/>
        </w:rPr>
        <w:t>Karavidas</w:t>
      </w:r>
      <w:proofErr w:type="spellEnd"/>
      <w:r w:rsidRPr="00757922">
        <w:rPr>
          <w:rFonts w:ascii="TimesNewRomanPSMT" w:hAnsi="TimesNewRomanPSMT"/>
        </w:rPr>
        <w:t xml:space="preserve"> MK, Lehrer PM, </w:t>
      </w:r>
      <w:proofErr w:type="spellStart"/>
      <w:r w:rsidRPr="00757922">
        <w:rPr>
          <w:rFonts w:ascii="TimesNewRomanPSMT" w:hAnsi="TimesNewRomanPSMT"/>
        </w:rPr>
        <w:t>Vaschillo</w:t>
      </w:r>
      <w:proofErr w:type="spellEnd"/>
      <w:r w:rsidRPr="00757922">
        <w:rPr>
          <w:rFonts w:ascii="TimesNewRomanPSMT" w:hAnsi="TimesNewRomanPSMT"/>
        </w:rPr>
        <w:t xml:space="preserve"> E, et al. Preliminary Results of an Open Label Study of Heart Rate Variability Biofeedback for the Treatment of Major Depression. </w:t>
      </w:r>
      <w:r w:rsidRPr="00757922">
        <w:rPr>
          <w:rFonts w:ascii="TimesNewRomanPS" w:hAnsi="TimesNewRomanPS"/>
          <w:i/>
          <w:iCs/>
        </w:rPr>
        <w:t xml:space="preserve">Appl </w:t>
      </w:r>
      <w:proofErr w:type="spellStart"/>
      <w:r w:rsidRPr="00757922">
        <w:rPr>
          <w:rFonts w:ascii="TimesNewRomanPS" w:hAnsi="TimesNewRomanPS"/>
          <w:i/>
          <w:iCs/>
        </w:rPr>
        <w:t>Psychophysiol</w:t>
      </w:r>
      <w:proofErr w:type="spellEnd"/>
      <w:r w:rsidRPr="00757922">
        <w:rPr>
          <w:rFonts w:ascii="TimesNewRomanPS" w:hAnsi="TimesNewRomanPS"/>
          <w:i/>
          <w:iCs/>
        </w:rPr>
        <w:t xml:space="preserve"> Biofeedback</w:t>
      </w:r>
      <w:r w:rsidRPr="00757922">
        <w:rPr>
          <w:rFonts w:ascii="TimesNewRomanPSMT" w:hAnsi="TimesNewRomanPSMT"/>
        </w:rPr>
        <w:t xml:space="preserve">. 2007;32(1):19-30. doi:10.1007/s10484-006-9029- z </w:t>
      </w:r>
    </w:p>
    <w:p w14:paraId="58204DAA" w14:textId="77777777" w:rsidR="00464300" w:rsidRPr="00757922" w:rsidRDefault="00464300">
      <w:pPr>
        <w:pStyle w:val="NormalWeb"/>
        <w:numPr>
          <w:ilvl w:val="0"/>
          <w:numId w:val="28"/>
        </w:numPr>
        <w:spacing w:before="120" w:beforeAutospacing="0"/>
        <w:rPr>
          <w:rFonts w:ascii="TimesNewRomanPSMT" w:hAnsi="TimesNewRomanPSMT"/>
        </w:rPr>
      </w:pPr>
      <w:proofErr w:type="spellStart"/>
      <w:r w:rsidRPr="00757922">
        <w:rPr>
          <w:rFonts w:ascii="TimesNewRomanPSMT" w:hAnsi="TimesNewRomanPSMT"/>
        </w:rPr>
        <w:t>Sarabia-Cobo</w:t>
      </w:r>
      <w:proofErr w:type="spellEnd"/>
      <w:r w:rsidRPr="00757922">
        <w:rPr>
          <w:rFonts w:ascii="TimesNewRomanPSMT" w:hAnsi="TimesNewRomanPSMT"/>
        </w:rPr>
        <w:t xml:space="preserve"> CM. Heart Coherence: A New Tool in the Management of Stress on Professionals and Family Caregivers of Patients with Dementia. </w:t>
      </w:r>
      <w:r w:rsidRPr="00757922">
        <w:rPr>
          <w:rFonts w:ascii="TimesNewRomanPS" w:hAnsi="TimesNewRomanPS"/>
          <w:i/>
          <w:iCs/>
        </w:rPr>
        <w:t xml:space="preserve">Appl </w:t>
      </w:r>
      <w:proofErr w:type="spellStart"/>
      <w:r w:rsidRPr="00757922">
        <w:rPr>
          <w:rFonts w:ascii="TimesNewRomanPS" w:hAnsi="TimesNewRomanPS"/>
          <w:i/>
          <w:iCs/>
        </w:rPr>
        <w:t>Psychophysiol</w:t>
      </w:r>
      <w:proofErr w:type="spellEnd"/>
      <w:r w:rsidRPr="00757922">
        <w:rPr>
          <w:rFonts w:ascii="TimesNewRomanPS" w:hAnsi="TimesNewRomanPS"/>
          <w:i/>
          <w:iCs/>
        </w:rPr>
        <w:t xml:space="preserve"> Biofeedback</w:t>
      </w:r>
      <w:r w:rsidRPr="00757922">
        <w:rPr>
          <w:rFonts w:ascii="TimesNewRomanPSMT" w:hAnsi="TimesNewRomanPSMT"/>
        </w:rPr>
        <w:t xml:space="preserve">. 2015;40(2):75-83. doi:10.1007/s10484-015-9276-y </w:t>
      </w:r>
    </w:p>
    <w:p w14:paraId="6A504E78" w14:textId="77777777" w:rsidR="00464300" w:rsidRPr="00757922" w:rsidRDefault="00464300">
      <w:pPr>
        <w:pStyle w:val="NormalWeb"/>
        <w:numPr>
          <w:ilvl w:val="0"/>
          <w:numId w:val="28"/>
        </w:numPr>
        <w:spacing w:before="120" w:beforeAutospacing="0"/>
        <w:rPr>
          <w:rFonts w:ascii="TimesNewRomanPSMT" w:hAnsi="TimesNewRomanPSMT"/>
        </w:rPr>
      </w:pPr>
      <w:r w:rsidRPr="00757922">
        <w:rPr>
          <w:rFonts w:ascii="TimesNewRomanPSMT" w:hAnsi="TimesNewRomanPSMT"/>
        </w:rPr>
        <w:t xml:space="preserve">Bradford EJ, </w:t>
      </w:r>
      <w:proofErr w:type="spellStart"/>
      <w:r w:rsidRPr="00757922">
        <w:rPr>
          <w:rFonts w:ascii="TimesNewRomanPSMT" w:hAnsi="TimesNewRomanPSMT"/>
        </w:rPr>
        <w:t>Wesnes</w:t>
      </w:r>
      <w:proofErr w:type="spellEnd"/>
      <w:r w:rsidRPr="00757922">
        <w:rPr>
          <w:rFonts w:ascii="TimesNewRomanPSMT" w:hAnsi="TimesNewRomanPSMT"/>
        </w:rPr>
        <w:t xml:space="preserve"> KA, Brett D. Effects of peak performance training on cognitive function. </w:t>
      </w:r>
      <w:r w:rsidRPr="00757922">
        <w:rPr>
          <w:rFonts w:ascii="TimesNewRomanPS" w:hAnsi="TimesNewRomanPS"/>
          <w:i/>
          <w:iCs/>
        </w:rPr>
        <w:t>Journal of Psychopharmacology</w:t>
      </w:r>
      <w:r w:rsidRPr="00757922">
        <w:rPr>
          <w:rFonts w:ascii="TimesNewRomanPSMT" w:hAnsi="TimesNewRomanPSMT"/>
        </w:rPr>
        <w:t xml:space="preserve">. Published online 2005. </w:t>
      </w:r>
    </w:p>
    <w:p w14:paraId="25DF3806" w14:textId="77777777" w:rsidR="00464300" w:rsidRPr="00757922" w:rsidRDefault="00464300">
      <w:pPr>
        <w:pStyle w:val="NormalWeb"/>
        <w:numPr>
          <w:ilvl w:val="0"/>
          <w:numId w:val="28"/>
        </w:numPr>
        <w:spacing w:before="120" w:beforeAutospacing="0"/>
        <w:rPr>
          <w:rFonts w:ascii="TimesNewRomanPSMT" w:hAnsi="TimesNewRomanPSMT"/>
        </w:rPr>
      </w:pPr>
      <w:r w:rsidRPr="00757922">
        <w:rPr>
          <w:rFonts w:ascii="TimesNewRomanPSMT" w:hAnsi="TimesNewRomanPSMT"/>
        </w:rPr>
        <w:t xml:space="preserve">The Science of HeartMath. HeartMath. Published 2019. Accessed August 2, 2022. https://www.heartmath.com/science/ </w:t>
      </w:r>
    </w:p>
    <w:p w14:paraId="18096EE9" w14:textId="741E9C89" w:rsidR="00464300" w:rsidRPr="00757922" w:rsidRDefault="00464300">
      <w:pPr>
        <w:pStyle w:val="NormalWeb"/>
        <w:numPr>
          <w:ilvl w:val="0"/>
          <w:numId w:val="28"/>
        </w:numPr>
        <w:spacing w:before="120" w:beforeAutospacing="0"/>
        <w:rPr>
          <w:rFonts w:ascii="TimesNewRomanPSMT" w:hAnsi="TimesNewRomanPSMT"/>
        </w:rPr>
      </w:pPr>
      <w:proofErr w:type="spellStart"/>
      <w:r w:rsidRPr="00757922">
        <w:rPr>
          <w:rFonts w:ascii="TimesNewRomanPSMT" w:hAnsi="TimesNewRomanPSMT"/>
        </w:rPr>
        <w:t>Victorson</w:t>
      </w:r>
      <w:proofErr w:type="spellEnd"/>
      <w:r w:rsidRPr="00757922">
        <w:rPr>
          <w:rFonts w:ascii="TimesNewRomanPSMT" w:hAnsi="TimesNewRomanPSMT"/>
        </w:rPr>
        <w:t xml:space="preserve"> D, Hankin V, Burns J, et al. Feasibility, acceptability and preliminary psychological benefits of mindfulness meditation training in a sample of men diagnosed with prostate cancer on active surveillance: results from a randomized controlled pilot trial: Mindfulness and active surveillance. </w:t>
      </w:r>
      <w:r w:rsidRPr="00757922">
        <w:rPr>
          <w:rFonts w:ascii="TimesNewRomanPS" w:hAnsi="TimesNewRomanPS"/>
          <w:i/>
          <w:iCs/>
        </w:rPr>
        <w:t>Psycho-Oncology</w:t>
      </w:r>
      <w:r w:rsidRPr="00757922">
        <w:rPr>
          <w:rFonts w:ascii="TimesNewRomanPSMT" w:hAnsi="TimesNewRomanPSMT"/>
        </w:rPr>
        <w:t xml:space="preserve">. 2017;26(8):1155-1163. doi:10.1002/pon.4135 </w:t>
      </w:r>
    </w:p>
    <w:p w14:paraId="3CF0A32E" w14:textId="77777777" w:rsidR="00464300" w:rsidRPr="00757922" w:rsidRDefault="00464300">
      <w:pPr>
        <w:pStyle w:val="NormalWeb"/>
        <w:numPr>
          <w:ilvl w:val="0"/>
          <w:numId w:val="29"/>
        </w:numPr>
        <w:spacing w:before="120" w:beforeAutospacing="0"/>
        <w:rPr>
          <w:rFonts w:ascii="TimesNewRomanPSMT" w:hAnsi="TimesNewRomanPSMT"/>
        </w:rPr>
      </w:pPr>
      <w:r w:rsidRPr="00757922">
        <w:rPr>
          <w:rFonts w:ascii="TimesNewRomanPSMT" w:hAnsi="TimesNewRomanPSMT"/>
        </w:rPr>
        <w:t xml:space="preserve">Lacroix S, </w:t>
      </w:r>
      <w:proofErr w:type="spellStart"/>
      <w:r w:rsidRPr="00757922">
        <w:rPr>
          <w:rFonts w:ascii="TimesNewRomanPSMT" w:hAnsi="TimesNewRomanPSMT"/>
        </w:rPr>
        <w:t>Cantin</w:t>
      </w:r>
      <w:proofErr w:type="spellEnd"/>
      <w:r w:rsidRPr="00757922">
        <w:rPr>
          <w:rFonts w:ascii="TimesNewRomanPSMT" w:hAnsi="TimesNewRomanPSMT"/>
        </w:rPr>
        <w:t xml:space="preserve"> J, Nigam A. Contemporary issues regarding nutrition in cardiovascular rehabilitation. </w:t>
      </w:r>
      <w:r w:rsidRPr="00757922">
        <w:rPr>
          <w:rFonts w:ascii="TimesNewRomanPS" w:hAnsi="TimesNewRomanPS"/>
          <w:i/>
          <w:iCs/>
        </w:rPr>
        <w:t>Annals of Physical and Rehabilitation Medicine</w:t>
      </w:r>
      <w:r w:rsidRPr="00757922">
        <w:rPr>
          <w:rFonts w:ascii="TimesNewRomanPSMT" w:hAnsi="TimesNewRomanPSMT"/>
        </w:rPr>
        <w:t xml:space="preserve">. 2017;60(1):36-42. doi:10.1016/j.rehab.2016.07.262 </w:t>
      </w:r>
    </w:p>
    <w:p w14:paraId="76B100F0" w14:textId="77777777" w:rsidR="00464300" w:rsidRPr="00757922" w:rsidRDefault="00464300">
      <w:pPr>
        <w:pStyle w:val="NormalWeb"/>
        <w:numPr>
          <w:ilvl w:val="0"/>
          <w:numId w:val="29"/>
        </w:numPr>
        <w:spacing w:before="120" w:beforeAutospacing="0"/>
        <w:rPr>
          <w:rFonts w:ascii="TimesNewRomanPSMT" w:hAnsi="TimesNewRomanPSMT"/>
        </w:rPr>
      </w:pPr>
      <w:proofErr w:type="spellStart"/>
      <w:r w:rsidRPr="00757922">
        <w:rPr>
          <w:rFonts w:ascii="TimesNewRomanPSMT" w:hAnsi="TimesNewRomanPSMT"/>
        </w:rPr>
        <w:t>Mozaffarian</w:t>
      </w:r>
      <w:proofErr w:type="spellEnd"/>
      <w:r w:rsidRPr="00757922">
        <w:rPr>
          <w:rFonts w:ascii="TimesNewRomanPSMT" w:hAnsi="TimesNewRomanPSMT"/>
        </w:rPr>
        <w:t xml:space="preserve"> D, Ludwig DS. Dietary Guidelines in the 21st Century—a Time for Food. </w:t>
      </w:r>
      <w:r w:rsidRPr="00757922">
        <w:rPr>
          <w:rFonts w:ascii="TimesNewRomanPS" w:hAnsi="TimesNewRomanPS"/>
          <w:i/>
          <w:iCs/>
        </w:rPr>
        <w:t>JAMA</w:t>
      </w:r>
      <w:r w:rsidRPr="00757922">
        <w:rPr>
          <w:rFonts w:ascii="TimesNewRomanPSMT" w:hAnsi="TimesNewRomanPSMT"/>
        </w:rPr>
        <w:t xml:space="preserve">. 2010;304(6):681. doi:10.1001/jama.2010.1116 </w:t>
      </w:r>
    </w:p>
    <w:p w14:paraId="7F7DE03C" w14:textId="77777777" w:rsidR="00464300" w:rsidRPr="00757922" w:rsidRDefault="00464300">
      <w:pPr>
        <w:pStyle w:val="NormalWeb"/>
        <w:numPr>
          <w:ilvl w:val="0"/>
          <w:numId w:val="29"/>
        </w:numPr>
        <w:spacing w:before="120" w:beforeAutospacing="0"/>
        <w:rPr>
          <w:rFonts w:ascii="TimesNewRomanPSMT" w:hAnsi="TimesNewRomanPSMT"/>
        </w:rPr>
      </w:pPr>
      <w:proofErr w:type="spellStart"/>
      <w:r w:rsidRPr="00757922">
        <w:rPr>
          <w:rFonts w:ascii="TimesNewRomanPSMT" w:hAnsi="TimesNewRomanPSMT"/>
        </w:rPr>
        <w:t>Salminen</w:t>
      </w:r>
      <w:proofErr w:type="spellEnd"/>
      <w:r w:rsidRPr="00757922">
        <w:rPr>
          <w:rFonts w:ascii="TimesNewRomanPSMT" w:hAnsi="TimesNewRomanPSMT"/>
        </w:rPr>
        <w:t xml:space="preserve"> E, Heikkilä S, </w:t>
      </w:r>
      <w:proofErr w:type="spellStart"/>
      <w:r w:rsidRPr="00757922">
        <w:rPr>
          <w:rFonts w:ascii="TimesNewRomanPSMT" w:hAnsi="TimesNewRomanPSMT"/>
        </w:rPr>
        <w:t>Poussa</w:t>
      </w:r>
      <w:proofErr w:type="spellEnd"/>
      <w:r w:rsidRPr="00757922">
        <w:rPr>
          <w:rFonts w:ascii="TimesNewRomanPSMT" w:hAnsi="TimesNewRomanPSMT"/>
        </w:rPr>
        <w:t xml:space="preserve"> T, </w:t>
      </w:r>
      <w:proofErr w:type="spellStart"/>
      <w:r w:rsidRPr="00757922">
        <w:rPr>
          <w:rFonts w:ascii="TimesNewRomanPSMT" w:hAnsi="TimesNewRomanPSMT"/>
        </w:rPr>
        <w:t>Lagström</w:t>
      </w:r>
      <w:proofErr w:type="spellEnd"/>
      <w:r w:rsidRPr="00757922">
        <w:rPr>
          <w:rFonts w:ascii="TimesNewRomanPSMT" w:hAnsi="TimesNewRomanPSMT"/>
        </w:rPr>
        <w:t xml:space="preserve"> H, </w:t>
      </w:r>
      <w:proofErr w:type="spellStart"/>
      <w:r w:rsidRPr="00757922">
        <w:rPr>
          <w:rFonts w:ascii="TimesNewRomanPSMT" w:hAnsi="TimesNewRomanPSMT"/>
        </w:rPr>
        <w:t>Saario</w:t>
      </w:r>
      <w:proofErr w:type="spellEnd"/>
      <w:r w:rsidRPr="00757922">
        <w:rPr>
          <w:rFonts w:ascii="TimesNewRomanPSMT" w:hAnsi="TimesNewRomanPSMT"/>
        </w:rPr>
        <w:t xml:space="preserve"> R, </w:t>
      </w:r>
      <w:proofErr w:type="spellStart"/>
      <w:r w:rsidRPr="00757922">
        <w:rPr>
          <w:rFonts w:ascii="TimesNewRomanPSMT" w:hAnsi="TimesNewRomanPSMT"/>
        </w:rPr>
        <w:t>Salminen</w:t>
      </w:r>
      <w:proofErr w:type="spellEnd"/>
      <w:r w:rsidRPr="00757922">
        <w:rPr>
          <w:rFonts w:ascii="TimesNewRomanPSMT" w:hAnsi="TimesNewRomanPSMT"/>
        </w:rPr>
        <w:t xml:space="preserve"> S. Female Patients Tend to Alter Their Diet Following the Diagnosis of Rheumatoid Arthritis and Breast Cancer. </w:t>
      </w:r>
      <w:r w:rsidRPr="00757922">
        <w:rPr>
          <w:rFonts w:ascii="TimesNewRomanPS" w:hAnsi="TimesNewRomanPS"/>
          <w:i/>
          <w:iCs/>
        </w:rPr>
        <w:t>Preventive Medicine</w:t>
      </w:r>
      <w:r w:rsidRPr="00757922">
        <w:rPr>
          <w:rFonts w:ascii="TimesNewRomanPSMT" w:hAnsi="TimesNewRomanPSMT"/>
        </w:rPr>
        <w:t xml:space="preserve">. 2002;34(5):529-535. doi:10.1006/pmed.2002.1015 </w:t>
      </w:r>
    </w:p>
    <w:p w14:paraId="1B10511D" w14:textId="77777777" w:rsidR="00464300" w:rsidRPr="00757922" w:rsidRDefault="00464300">
      <w:pPr>
        <w:pStyle w:val="NormalWeb"/>
        <w:numPr>
          <w:ilvl w:val="0"/>
          <w:numId w:val="29"/>
        </w:numPr>
        <w:spacing w:before="120" w:beforeAutospacing="0"/>
        <w:rPr>
          <w:rFonts w:ascii="TimesNewRomanPSMT" w:hAnsi="TimesNewRomanPSMT"/>
        </w:rPr>
      </w:pPr>
      <w:proofErr w:type="spellStart"/>
      <w:r w:rsidRPr="00757922">
        <w:rPr>
          <w:rFonts w:ascii="TimesNewRomanPSMT" w:hAnsi="TimesNewRomanPSMT"/>
        </w:rPr>
        <w:t>Kassianos</w:t>
      </w:r>
      <w:proofErr w:type="spellEnd"/>
      <w:r w:rsidRPr="00757922">
        <w:rPr>
          <w:rFonts w:ascii="TimesNewRomanPSMT" w:hAnsi="TimesNewRomanPSMT"/>
        </w:rPr>
        <w:t xml:space="preserve"> AP, </w:t>
      </w:r>
      <w:proofErr w:type="spellStart"/>
      <w:r w:rsidRPr="00757922">
        <w:rPr>
          <w:rFonts w:ascii="TimesNewRomanPSMT" w:hAnsi="TimesNewRomanPSMT"/>
        </w:rPr>
        <w:t>Raats</w:t>
      </w:r>
      <w:proofErr w:type="spellEnd"/>
      <w:r w:rsidRPr="00757922">
        <w:rPr>
          <w:rFonts w:ascii="TimesNewRomanPSMT" w:hAnsi="TimesNewRomanPSMT"/>
        </w:rPr>
        <w:t xml:space="preserve"> MM, Gage H, Peacock M. Quality of life and dietary changes among cancer patients: a systematic review. </w:t>
      </w:r>
      <w:r w:rsidRPr="00757922">
        <w:rPr>
          <w:rFonts w:ascii="TimesNewRomanPS" w:hAnsi="TimesNewRomanPS"/>
          <w:i/>
          <w:iCs/>
        </w:rPr>
        <w:t>Qual Life Res</w:t>
      </w:r>
      <w:r w:rsidRPr="00757922">
        <w:rPr>
          <w:rFonts w:ascii="TimesNewRomanPSMT" w:hAnsi="TimesNewRomanPSMT"/>
        </w:rPr>
        <w:t xml:space="preserve">. 2015;24(3):705-719. doi:10.1007/s11136-014-0802-9 </w:t>
      </w:r>
    </w:p>
    <w:p w14:paraId="5C048DFD" w14:textId="77777777" w:rsidR="00464300" w:rsidRPr="00757922" w:rsidRDefault="00464300">
      <w:pPr>
        <w:pStyle w:val="NormalWeb"/>
        <w:numPr>
          <w:ilvl w:val="0"/>
          <w:numId w:val="29"/>
        </w:numPr>
        <w:spacing w:before="120" w:beforeAutospacing="0"/>
        <w:rPr>
          <w:rFonts w:ascii="TimesNewRomanPSMT" w:hAnsi="TimesNewRomanPSMT"/>
        </w:rPr>
      </w:pPr>
      <w:proofErr w:type="spellStart"/>
      <w:r w:rsidRPr="00757922">
        <w:rPr>
          <w:rFonts w:ascii="TimesNewRomanPSMT" w:hAnsi="TimesNewRomanPSMT"/>
        </w:rPr>
        <w:lastRenderedPageBreak/>
        <w:t>Ravasco</w:t>
      </w:r>
      <w:proofErr w:type="spellEnd"/>
      <w:r w:rsidRPr="00757922">
        <w:rPr>
          <w:rFonts w:ascii="TimesNewRomanPSMT" w:hAnsi="TimesNewRomanPSMT"/>
        </w:rPr>
        <w:t xml:space="preserve"> P, Monteiro-Grillo I, Vidal PM, Camilo ME. Dietary Counseling Improves Patient Outcomes: A Prospective, Randomized, Controlled Trial in Colorectal Cancer Patients Undergoing Radiotherapy. </w:t>
      </w:r>
      <w:r w:rsidRPr="00757922">
        <w:rPr>
          <w:rFonts w:ascii="TimesNewRomanPS" w:hAnsi="TimesNewRomanPS"/>
          <w:i/>
          <w:iCs/>
        </w:rPr>
        <w:t>JCO</w:t>
      </w:r>
      <w:r w:rsidRPr="00757922">
        <w:rPr>
          <w:rFonts w:ascii="TimesNewRomanPSMT" w:hAnsi="TimesNewRomanPSMT"/>
        </w:rPr>
        <w:t xml:space="preserve">. 2005;23(7):1431-1438. doi:10.1200/JCO.2005.02.054 </w:t>
      </w:r>
    </w:p>
    <w:p w14:paraId="35C8158D" w14:textId="77777777" w:rsidR="00464300" w:rsidRPr="00757922" w:rsidRDefault="00464300">
      <w:pPr>
        <w:pStyle w:val="NormalWeb"/>
        <w:numPr>
          <w:ilvl w:val="0"/>
          <w:numId w:val="29"/>
        </w:numPr>
        <w:spacing w:before="120" w:beforeAutospacing="0"/>
        <w:rPr>
          <w:rFonts w:ascii="TimesNewRomanPSMT" w:hAnsi="TimesNewRomanPSMT"/>
        </w:rPr>
      </w:pPr>
      <w:proofErr w:type="spellStart"/>
      <w:r w:rsidRPr="00757922">
        <w:rPr>
          <w:rFonts w:ascii="TimesNewRomanPSMT" w:hAnsi="TimesNewRomanPSMT"/>
        </w:rPr>
        <w:t>Ovesen</w:t>
      </w:r>
      <w:proofErr w:type="spellEnd"/>
      <w:r w:rsidRPr="00757922">
        <w:rPr>
          <w:rFonts w:ascii="TimesNewRomanPSMT" w:hAnsi="TimesNewRomanPSMT"/>
        </w:rPr>
        <w:t xml:space="preserve"> L, </w:t>
      </w:r>
      <w:proofErr w:type="spellStart"/>
      <w:r w:rsidRPr="00757922">
        <w:rPr>
          <w:rFonts w:ascii="TimesNewRomanPSMT" w:hAnsi="TimesNewRomanPSMT"/>
        </w:rPr>
        <w:t>Allingstrup</w:t>
      </w:r>
      <w:proofErr w:type="spellEnd"/>
      <w:r w:rsidRPr="00757922">
        <w:rPr>
          <w:rFonts w:ascii="TimesNewRomanPSMT" w:hAnsi="TimesNewRomanPSMT"/>
        </w:rPr>
        <w:t xml:space="preserve"> L, Hannibal J, Mortensen EL, Hansen OP. Effect of dietary counseling on food intake, body weight, response rate, survival, and quality of life in cancer patients undergoing chemotherapy: a prospective, randomized study. </w:t>
      </w:r>
      <w:r w:rsidRPr="00757922">
        <w:rPr>
          <w:rFonts w:ascii="TimesNewRomanPS" w:hAnsi="TimesNewRomanPS"/>
          <w:i/>
          <w:iCs/>
        </w:rPr>
        <w:t>JCO</w:t>
      </w:r>
      <w:r w:rsidRPr="00757922">
        <w:rPr>
          <w:rFonts w:ascii="TimesNewRomanPSMT" w:hAnsi="TimesNewRomanPSMT"/>
        </w:rPr>
        <w:t xml:space="preserve">. 1993;11(10):2043-2049. doi:10.1200/JCO.1993.11.10.2043 </w:t>
      </w:r>
    </w:p>
    <w:p w14:paraId="57EF989D" w14:textId="77777777" w:rsidR="00464300" w:rsidRPr="00757922" w:rsidRDefault="00464300">
      <w:pPr>
        <w:pStyle w:val="NormalWeb"/>
        <w:numPr>
          <w:ilvl w:val="0"/>
          <w:numId w:val="29"/>
        </w:numPr>
        <w:spacing w:before="120" w:beforeAutospacing="0"/>
        <w:rPr>
          <w:rFonts w:ascii="TimesNewRomanPSMT" w:hAnsi="TimesNewRomanPSMT"/>
        </w:rPr>
      </w:pPr>
      <w:r w:rsidRPr="00757922">
        <w:rPr>
          <w:rFonts w:ascii="TimesNewRomanPSMT" w:hAnsi="TimesNewRomanPSMT"/>
        </w:rPr>
        <w:t xml:space="preserve">Loeb S, Fu BC, Bauer SR, et al. Association of plant-based diet index with prostate cancer risk. </w:t>
      </w:r>
      <w:r w:rsidRPr="00757922">
        <w:rPr>
          <w:rFonts w:ascii="TimesNewRomanPS" w:hAnsi="TimesNewRomanPS"/>
          <w:i/>
          <w:iCs/>
        </w:rPr>
        <w:t>The American Journal of Clinical Nutrition</w:t>
      </w:r>
      <w:r w:rsidRPr="00757922">
        <w:rPr>
          <w:rFonts w:ascii="TimesNewRomanPSMT" w:hAnsi="TimesNewRomanPSMT"/>
        </w:rPr>
        <w:t>. 2022;115(3):662-670. doi:10.1093/</w:t>
      </w:r>
      <w:proofErr w:type="spellStart"/>
      <w:r w:rsidRPr="00757922">
        <w:rPr>
          <w:rFonts w:ascii="TimesNewRomanPSMT" w:hAnsi="TimesNewRomanPSMT"/>
        </w:rPr>
        <w:t>ajcn</w:t>
      </w:r>
      <w:proofErr w:type="spellEnd"/>
      <w:r w:rsidRPr="00757922">
        <w:rPr>
          <w:rFonts w:ascii="TimesNewRomanPSMT" w:hAnsi="TimesNewRomanPSMT"/>
        </w:rPr>
        <w:t xml:space="preserve">/nqab365 </w:t>
      </w:r>
    </w:p>
    <w:p w14:paraId="1DBEA970" w14:textId="77777777" w:rsidR="00464300" w:rsidRPr="00757922" w:rsidRDefault="00464300">
      <w:pPr>
        <w:pStyle w:val="NormalWeb"/>
        <w:numPr>
          <w:ilvl w:val="0"/>
          <w:numId w:val="29"/>
        </w:numPr>
        <w:spacing w:before="120" w:beforeAutospacing="0"/>
        <w:rPr>
          <w:rFonts w:ascii="TimesNewRomanPSMT" w:hAnsi="TimesNewRomanPSMT"/>
        </w:rPr>
      </w:pPr>
      <w:r w:rsidRPr="00757922">
        <w:rPr>
          <w:rFonts w:ascii="TimesNewRomanPSMT" w:hAnsi="TimesNewRomanPSMT"/>
        </w:rPr>
        <w:t xml:space="preserve">Ho M, Ho JWC, Fong DYT, et al. Effects of dietary and physical activity interventions on generic and cancer-specific health-related quality of life, anxiety, and depression in colorectal cancer survivors: a randomized controlled trial. </w:t>
      </w:r>
      <w:r w:rsidRPr="00757922">
        <w:rPr>
          <w:rFonts w:ascii="TimesNewRomanPS" w:hAnsi="TimesNewRomanPS"/>
          <w:i/>
          <w:iCs/>
        </w:rPr>
        <w:t xml:space="preserve">J Cancer </w:t>
      </w:r>
      <w:proofErr w:type="spellStart"/>
      <w:r w:rsidRPr="00757922">
        <w:rPr>
          <w:rFonts w:ascii="TimesNewRomanPS" w:hAnsi="TimesNewRomanPS"/>
          <w:i/>
          <w:iCs/>
        </w:rPr>
        <w:t>Surviv</w:t>
      </w:r>
      <w:proofErr w:type="spellEnd"/>
      <w:r w:rsidRPr="00757922">
        <w:rPr>
          <w:rFonts w:ascii="TimesNewRomanPSMT" w:hAnsi="TimesNewRomanPSMT"/>
        </w:rPr>
        <w:t xml:space="preserve">. 2020;14(4):424-433. doi:10.1007/s11764-020-00864-0 </w:t>
      </w:r>
    </w:p>
    <w:p w14:paraId="3676DE77" w14:textId="77777777" w:rsidR="00464300" w:rsidRPr="00757922" w:rsidRDefault="00464300">
      <w:pPr>
        <w:pStyle w:val="NormalWeb"/>
        <w:numPr>
          <w:ilvl w:val="0"/>
          <w:numId w:val="29"/>
        </w:numPr>
        <w:spacing w:before="120" w:beforeAutospacing="0"/>
        <w:rPr>
          <w:rFonts w:ascii="TimesNewRomanPSMT" w:hAnsi="TimesNewRomanPSMT"/>
        </w:rPr>
      </w:pPr>
      <w:r w:rsidRPr="00757922">
        <w:rPr>
          <w:rFonts w:ascii="TimesNewRomanPSMT" w:hAnsi="TimesNewRomanPSMT"/>
        </w:rPr>
        <w:t xml:space="preserve">Heinrichs N, Zimmermann T, Huber B, </w:t>
      </w:r>
      <w:proofErr w:type="spellStart"/>
      <w:r w:rsidRPr="00757922">
        <w:rPr>
          <w:rFonts w:ascii="TimesNewRomanPSMT" w:hAnsi="TimesNewRomanPSMT"/>
        </w:rPr>
        <w:t>Herschbach</w:t>
      </w:r>
      <w:proofErr w:type="spellEnd"/>
      <w:r w:rsidRPr="00757922">
        <w:rPr>
          <w:rFonts w:ascii="TimesNewRomanPSMT" w:hAnsi="TimesNewRomanPSMT"/>
        </w:rPr>
        <w:t xml:space="preserve"> P, Russell DW, </w:t>
      </w:r>
      <w:proofErr w:type="spellStart"/>
      <w:r w:rsidRPr="00757922">
        <w:rPr>
          <w:rFonts w:ascii="TimesNewRomanPSMT" w:hAnsi="TimesNewRomanPSMT"/>
        </w:rPr>
        <w:t>Baucom</w:t>
      </w:r>
      <w:proofErr w:type="spellEnd"/>
      <w:r w:rsidRPr="00757922">
        <w:rPr>
          <w:rFonts w:ascii="TimesNewRomanPSMT" w:hAnsi="TimesNewRomanPSMT"/>
        </w:rPr>
        <w:t xml:space="preserve"> DH. Cancer Distress Reduction with a Couple-Based Skills Training: A Randomized Controlled Trial. </w:t>
      </w:r>
      <w:proofErr w:type="spellStart"/>
      <w:r w:rsidRPr="00757922">
        <w:rPr>
          <w:rFonts w:ascii="TimesNewRomanPS" w:hAnsi="TimesNewRomanPS"/>
          <w:i/>
          <w:iCs/>
        </w:rPr>
        <w:t>ann</w:t>
      </w:r>
      <w:proofErr w:type="spellEnd"/>
      <w:r w:rsidRPr="00757922">
        <w:rPr>
          <w:rFonts w:ascii="TimesNewRomanPS" w:hAnsi="TimesNewRomanPS"/>
          <w:i/>
          <w:iCs/>
        </w:rPr>
        <w:t xml:space="preserve"> </w:t>
      </w:r>
      <w:proofErr w:type="spellStart"/>
      <w:r w:rsidRPr="00757922">
        <w:rPr>
          <w:rFonts w:ascii="TimesNewRomanPS" w:hAnsi="TimesNewRomanPS"/>
          <w:i/>
          <w:iCs/>
        </w:rPr>
        <w:t>behav</w:t>
      </w:r>
      <w:proofErr w:type="spellEnd"/>
      <w:r w:rsidRPr="00757922">
        <w:rPr>
          <w:rFonts w:ascii="TimesNewRomanPS" w:hAnsi="TimesNewRomanPS"/>
          <w:i/>
          <w:iCs/>
        </w:rPr>
        <w:t xml:space="preserve"> med</w:t>
      </w:r>
      <w:r w:rsidRPr="00757922">
        <w:rPr>
          <w:rFonts w:ascii="TimesNewRomanPSMT" w:hAnsi="TimesNewRomanPSMT"/>
        </w:rPr>
        <w:t xml:space="preserve">. 2012;43(2):239-252. doi:10.1007/s12160-011- 9314-9 </w:t>
      </w:r>
    </w:p>
    <w:p w14:paraId="09415E97" w14:textId="77777777" w:rsidR="00464300" w:rsidRPr="00757922" w:rsidRDefault="00464300">
      <w:pPr>
        <w:pStyle w:val="NormalWeb"/>
        <w:numPr>
          <w:ilvl w:val="0"/>
          <w:numId w:val="29"/>
        </w:numPr>
        <w:spacing w:before="120" w:beforeAutospacing="0"/>
        <w:rPr>
          <w:rFonts w:ascii="TimesNewRomanPSMT" w:hAnsi="TimesNewRomanPSMT"/>
        </w:rPr>
      </w:pPr>
      <w:r w:rsidRPr="00757922">
        <w:rPr>
          <w:rFonts w:ascii="TimesNewRomanPSMT" w:hAnsi="TimesNewRomanPSMT"/>
        </w:rPr>
        <w:t xml:space="preserve">Badger TA, </w:t>
      </w:r>
      <w:proofErr w:type="spellStart"/>
      <w:r w:rsidRPr="00757922">
        <w:rPr>
          <w:rFonts w:ascii="TimesNewRomanPSMT" w:hAnsi="TimesNewRomanPSMT"/>
        </w:rPr>
        <w:t>Segrin</w:t>
      </w:r>
      <w:proofErr w:type="spellEnd"/>
      <w:r w:rsidRPr="00757922">
        <w:rPr>
          <w:rFonts w:ascii="TimesNewRomanPSMT" w:hAnsi="TimesNewRomanPSMT"/>
        </w:rPr>
        <w:t xml:space="preserve"> C, Figueredo AJ, et al. Psychosocial interventions to improve quality of life in prostate cancer survivors and their intimate or family partners. </w:t>
      </w:r>
      <w:r w:rsidRPr="00757922">
        <w:rPr>
          <w:rFonts w:ascii="TimesNewRomanPS" w:hAnsi="TimesNewRomanPS"/>
          <w:i/>
          <w:iCs/>
        </w:rPr>
        <w:t>Qual Life Res</w:t>
      </w:r>
      <w:r w:rsidRPr="00757922">
        <w:rPr>
          <w:rFonts w:ascii="TimesNewRomanPSMT" w:hAnsi="TimesNewRomanPSMT"/>
        </w:rPr>
        <w:t xml:space="preserve">. 2011;20(6):833-844. doi:10.1007/s11136-010-9822-2 </w:t>
      </w:r>
    </w:p>
    <w:p w14:paraId="5D4B2A1F" w14:textId="77777777" w:rsidR="00464300" w:rsidRPr="00757922" w:rsidRDefault="00464300">
      <w:pPr>
        <w:pStyle w:val="NormalWeb"/>
        <w:numPr>
          <w:ilvl w:val="0"/>
          <w:numId w:val="30"/>
        </w:numPr>
        <w:spacing w:before="120" w:beforeAutospacing="0"/>
        <w:rPr>
          <w:rFonts w:ascii="TimesNewRomanPSMT" w:hAnsi="TimesNewRomanPSMT"/>
        </w:rPr>
      </w:pPr>
      <w:r w:rsidRPr="00757922">
        <w:rPr>
          <w:rFonts w:ascii="TimesNewRomanPSMT" w:hAnsi="TimesNewRomanPSMT"/>
        </w:rPr>
        <w:t xml:space="preserve">Zhang H, Zhao Q, Cao P, Ren G. Resilience and Quality of Life: Exploring the Mediator Role of Social Support in Patients with Breast Cancer. </w:t>
      </w:r>
      <w:r w:rsidRPr="00757922">
        <w:rPr>
          <w:rFonts w:ascii="TimesNewRomanPS" w:hAnsi="TimesNewRomanPS"/>
          <w:i/>
          <w:iCs/>
        </w:rPr>
        <w:t xml:space="preserve">Med Sci </w:t>
      </w:r>
      <w:proofErr w:type="spellStart"/>
      <w:r w:rsidRPr="00757922">
        <w:rPr>
          <w:rFonts w:ascii="TimesNewRomanPS" w:hAnsi="TimesNewRomanPS"/>
          <w:i/>
          <w:iCs/>
        </w:rPr>
        <w:t>Monit</w:t>
      </w:r>
      <w:proofErr w:type="spellEnd"/>
      <w:r w:rsidRPr="00757922">
        <w:rPr>
          <w:rFonts w:ascii="TimesNewRomanPSMT" w:hAnsi="TimesNewRomanPSMT"/>
        </w:rPr>
        <w:t xml:space="preserve">. 2017;23:5969-5979. doi:10.12659/MSM.907730 </w:t>
      </w:r>
    </w:p>
    <w:p w14:paraId="279BBEB4" w14:textId="77777777" w:rsidR="00464300" w:rsidRPr="00757922" w:rsidRDefault="00464300">
      <w:pPr>
        <w:pStyle w:val="NormalWeb"/>
        <w:numPr>
          <w:ilvl w:val="0"/>
          <w:numId w:val="30"/>
        </w:numPr>
        <w:spacing w:before="120" w:beforeAutospacing="0"/>
        <w:rPr>
          <w:rFonts w:ascii="TimesNewRomanPSMT" w:hAnsi="TimesNewRomanPSMT"/>
        </w:rPr>
      </w:pPr>
      <w:r w:rsidRPr="00757922">
        <w:rPr>
          <w:rFonts w:ascii="TimesNewRomanPSMT" w:hAnsi="TimesNewRomanPSMT"/>
        </w:rPr>
        <w:t xml:space="preserve">Regan TW, Lambert SD, Girgis A, Kelly B, </w:t>
      </w:r>
      <w:proofErr w:type="spellStart"/>
      <w:r w:rsidRPr="00757922">
        <w:rPr>
          <w:rFonts w:ascii="TimesNewRomanPSMT" w:hAnsi="TimesNewRomanPSMT"/>
        </w:rPr>
        <w:t>Kayser</w:t>
      </w:r>
      <w:proofErr w:type="spellEnd"/>
      <w:r w:rsidRPr="00757922">
        <w:rPr>
          <w:rFonts w:ascii="TimesNewRomanPSMT" w:hAnsi="TimesNewRomanPSMT"/>
        </w:rPr>
        <w:t xml:space="preserve"> K, Turner J. Do Couple-Based Interventions Make a Difference for Couples Affected by </w:t>
      </w:r>
      <w:proofErr w:type="gramStart"/>
      <w:r w:rsidRPr="00757922">
        <w:rPr>
          <w:rFonts w:ascii="TimesNewRomanPSMT" w:hAnsi="TimesNewRomanPSMT"/>
        </w:rPr>
        <w:t>Cancer?:</w:t>
      </w:r>
      <w:proofErr w:type="gramEnd"/>
      <w:r w:rsidRPr="00757922">
        <w:rPr>
          <w:rFonts w:ascii="TimesNewRomanPSMT" w:hAnsi="TimesNewRomanPSMT"/>
        </w:rPr>
        <w:t xml:space="preserve"> A Systematic Review. </w:t>
      </w:r>
      <w:r w:rsidRPr="00757922">
        <w:rPr>
          <w:rFonts w:ascii="TimesNewRomanPS" w:hAnsi="TimesNewRomanPS"/>
          <w:i/>
          <w:iCs/>
        </w:rPr>
        <w:t>BMC Cancer</w:t>
      </w:r>
      <w:r w:rsidRPr="00757922">
        <w:rPr>
          <w:rFonts w:ascii="TimesNewRomanPSMT" w:hAnsi="TimesNewRomanPSMT"/>
        </w:rPr>
        <w:t xml:space="preserve">. 2012;12(1):279. doi:10.1186/1471-2407-12-279 </w:t>
      </w:r>
    </w:p>
    <w:p w14:paraId="1CEFD842" w14:textId="77777777" w:rsidR="00464300" w:rsidRPr="00757922" w:rsidRDefault="00464300">
      <w:pPr>
        <w:pStyle w:val="NormalWeb"/>
        <w:numPr>
          <w:ilvl w:val="0"/>
          <w:numId w:val="30"/>
        </w:numPr>
        <w:spacing w:before="120" w:beforeAutospacing="0"/>
        <w:rPr>
          <w:rFonts w:ascii="TimesNewRomanPSMT" w:hAnsi="TimesNewRomanPSMT"/>
        </w:rPr>
      </w:pPr>
      <w:r w:rsidRPr="00757922">
        <w:rPr>
          <w:rFonts w:ascii="TimesNewRomanPSMT" w:hAnsi="TimesNewRomanPSMT"/>
        </w:rPr>
        <w:t>Santa Mina D, Matthew AG, Hilton WJ, et al. Prehabilitation for men undergoing radical prostatectomy: a multi-</w:t>
      </w:r>
      <w:proofErr w:type="spellStart"/>
      <w:r w:rsidRPr="00757922">
        <w:rPr>
          <w:rFonts w:ascii="TimesNewRomanPSMT" w:hAnsi="TimesNewRomanPSMT"/>
        </w:rPr>
        <w:t>centre</w:t>
      </w:r>
      <w:proofErr w:type="spellEnd"/>
      <w:r w:rsidRPr="00757922">
        <w:rPr>
          <w:rFonts w:ascii="TimesNewRomanPSMT" w:hAnsi="TimesNewRomanPSMT"/>
        </w:rPr>
        <w:t xml:space="preserve">, pilot randomized controlled trial. </w:t>
      </w:r>
      <w:r w:rsidRPr="00757922">
        <w:rPr>
          <w:rFonts w:ascii="TimesNewRomanPS" w:hAnsi="TimesNewRomanPS"/>
          <w:i/>
          <w:iCs/>
        </w:rPr>
        <w:t>BMC Surg</w:t>
      </w:r>
      <w:r w:rsidRPr="00757922">
        <w:rPr>
          <w:rFonts w:ascii="TimesNewRomanPSMT" w:hAnsi="TimesNewRomanPSMT"/>
        </w:rPr>
        <w:t xml:space="preserve">. 2014;14(1):89. doi:10.1186/1471-2482-14-89 </w:t>
      </w:r>
    </w:p>
    <w:p w14:paraId="38481FCA" w14:textId="77777777" w:rsidR="00464300" w:rsidRPr="00757922" w:rsidRDefault="00464300">
      <w:pPr>
        <w:pStyle w:val="NormalWeb"/>
        <w:numPr>
          <w:ilvl w:val="0"/>
          <w:numId w:val="30"/>
        </w:numPr>
        <w:spacing w:before="120" w:beforeAutospacing="0"/>
        <w:rPr>
          <w:rFonts w:ascii="TimesNewRomanPSMT" w:hAnsi="TimesNewRomanPSMT"/>
        </w:rPr>
      </w:pPr>
      <w:r w:rsidRPr="00757922">
        <w:rPr>
          <w:rFonts w:ascii="TimesNewRomanPSMT" w:hAnsi="TimesNewRomanPSMT"/>
        </w:rPr>
        <w:t xml:space="preserve">Aalto TJ, </w:t>
      </w:r>
      <w:proofErr w:type="spellStart"/>
      <w:r w:rsidRPr="00757922">
        <w:rPr>
          <w:rFonts w:ascii="TimesNewRomanPSMT" w:hAnsi="TimesNewRomanPSMT"/>
        </w:rPr>
        <w:t>Malmivaara</w:t>
      </w:r>
      <w:proofErr w:type="spellEnd"/>
      <w:r w:rsidRPr="00757922">
        <w:rPr>
          <w:rFonts w:ascii="TimesNewRomanPSMT" w:hAnsi="TimesNewRomanPSMT"/>
        </w:rPr>
        <w:t xml:space="preserve"> A, Kovacs F, et al. Preoperative Predictors for Postoperative Clinical Outcome in Lumbar Spinal Stenosis: Systematic Review. </w:t>
      </w:r>
      <w:r w:rsidRPr="00757922">
        <w:rPr>
          <w:rFonts w:ascii="TimesNewRomanPS" w:hAnsi="TimesNewRomanPS"/>
          <w:i/>
          <w:iCs/>
        </w:rPr>
        <w:t>Spine</w:t>
      </w:r>
      <w:r w:rsidRPr="00757922">
        <w:rPr>
          <w:rFonts w:ascii="TimesNewRomanPSMT" w:hAnsi="TimesNewRomanPSMT"/>
        </w:rPr>
        <w:t xml:space="preserve">. 2006;31(18):E648-E663. doi:10.1097/01.brs.0000231727.88477.da </w:t>
      </w:r>
    </w:p>
    <w:p w14:paraId="41F84A9F" w14:textId="77777777" w:rsidR="00464300" w:rsidRPr="00757922" w:rsidRDefault="00464300">
      <w:pPr>
        <w:pStyle w:val="NormalWeb"/>
        <w:numPr>
          <w:ilvl w:val="0"/>
          <w:numId w:val="30"/>
        </w:numPr>
        <w:spacing w:before="120" w:beforeAutospacing="0"/>
        <w:rPr>
          <w:rFonts w:ascii="TimesNewRomanPSMT" w:hAnsi="TimesNewRomanPSMT"/>
        </w:rPr>
      </w:pPr>
      <w:r w:rsidRPr="00757922">
        <w:rPr>
          <w:rFonts w:ascii="TimesNewRomanPSMT" w:hAnsi="TimesNewRomanPSMT"/>
        </w:rPr>
        <w:t xml:space="preserve">Carli F, </w:t>
      </w:r>
      <w:proofErr w:type="spellStart"/>
      <w:r w:rsidRPr="00757922">
        <w:rPr>
          <w:rFonts w:ascii="TimesNewRomanPSMT" w:hAnsi="TimesNewRomanPSMT"/>
        </w:rPr>
        <w:t>Zavorsky</w:t>
      </w:r>
      <w:proofErr w:type="spellEnd"/>
      <w:r w:rsidRPr="00757922">
        <w:rPr>
          <w:rFonts w:ascii="TimesNewRomanPSMT" w:hAnsi="TimesNewRomanPSMT"/>
        </w:rPr>
        <w:t xml:space="preserve"> GS. Optimizing functional exercise capacity in the elderly surgical population: </w:t>
      </w:r>
      <w:r w:rsidRPr="00757922">
        <w:rPr>
          <w:rFonts w:ascii="TimesNewRomanPS" w:hAnsi="TimesNewRomanPS"/>
          <w:i/>
          <w:iCs/>
        </w:rPr>
        <w:t>Current Opinion in Clinical Nutrition and Metabolic Care</w:t>
      </w:r>
      <w:r w:rsidRPr="00757922">
        <w:rPr>
          <w:rFonts w:ascii="TimesNewRomanPSMT" w:hAnsi="TimesNewRomanPSMT"/>
        </w:rPr>
        <w:t xml:space="preserve">. 2005;8(1):23-32. doi:10.1097/00075197-200501000-00005 </w:t>
      </w:r>
    </w:p>
    <w:p w14:paraId="6D537F1D" w14:textId="77777777" w:rsidR="00464300" w:rsidRPr="00757922" w:rsidRDefault="00464300">
      <w:pPr>
        <w:pStyle w:val="NormalWeb"/>
        <w:numPr>
          <w:ilvl w:val="0"/>
          <w:numId w:val="30"/>
        </w:numPr>
        <w:spacing w:before="120" w:beforeAutospacing="0"/>
        <w:rPr>
          <w:rFonts w:ascii="TimesNewRomanPSMT" w:hAnsi="TimesNewRomanPSMT"/>
        </w:rPr>
      </w:pPr>
      <w:r w:rsidRPr="00757922">
        <w:rPr>
          <w:rFonts w:ascii="TimesNewRomanPSMT" w:hAnsi="TimesNewRomanPSMT"/>
        </w:rPr>
        <w:t xml:space="preserve">Cook JW, Pierson LM, Herbert WG, et al. The Influence of Patient Strength, Aerobic Capacity and Body Composition Upon Outcomes After Coronary Artery Bypass Grafting. </w:t>
      </w:r>
      <w:proofErr w:type="spellStart"/>
      <w:r w:rsidRPr="00757922">
        <w:rPr>
          <w:rFonts w:ascii="TimesNewRomanPS" w:hAnsi="TimesNewRomanPS"/>
          <w:i/>
          <w:iCs/>
        </w:rPr>
        <w:t>Thorac</w:t>
      </w:r>
      <w:proofErr w:type="spellEnd"/>
      <w:r w:rsidRPr="00757922">
        <w:rPr>
          <w:rFonts w:ascii="TimesNewRomanPS" w:hAnsi="TimesNewRomanPS"/>
          <w:i/>
          <w:iCs/>
        </w:rPr>
        <w:t xml:space="preserve"> </w:t>
      </w:r>
      <w:proofErr w:type="spellStart"/>
      <w:r w:rsidRPr="00757922">
        <w:rPr>
          <w:rFonts w:ascii="TimesNewRomanPS" w:hAnsi="TimesNewRomanPS"/>
          <w:i/>
          <w:iCs/>
        </w:rPr>
        <w:t>cardiovasc</w:t>
      </w:r>
      <w:proofErr w:type="spellEnd"/>
      <w:r w:rsidRPr="00757922">
        <w:rPr>
          <w:rFonts w:ascii="TimesNewRomanPS" w:hAnsi="TimesNewRomanPS"/>
          <w:i/>
          <w:iCs/>
        </w:rPr>
        <w:t xml:space="preserve"> Surg</w:t>
      </w:r>
      <w:r w:rsidRPr="00757922">
        <w:rPr>
          <w:rFonts w:ascii="TimesNewRomanPSMT" w:hAnsi="TimesNewRomanPSMT"/>
        </w:rPr>
        <w:t xml:space="preserve">. 2001;49(2):89-93. doi:10.1055/s-2001- 11703 </w:t>
      </w:r>
    </w:p>
    <w:p w14:paraId="37407512" w14:textId="77777777" w:rsidR="00464300" w:rsidRPr="00757922" w:rsidRDefault="00464300">
      <w:pPr>
        <w:pStyle w:val="NormalWeb"/>
        <w:numPr>
          <w:ilvl w:val="0"/>
          <w:numId w:val="30"/>
        </w:numPr>
        <w:spacing w:before="120" w:beforeAutospacing="0"/>
        <w:rPr>
          <w:rFonts w:ascii="TimesNewRomanPSMT" w:hAnsi="TimesNewRomanPSMT"/>
        </w:rPr>
      </w:pPr>
      <w:r w:rsidRPr="00757922">
        <w:rPr>
          <w:rFonts w:ascii="TimesNewRomanPSMT" w:hAnsi="TimesNewRomanPSMT"/>
        </w:rPr>
        <w:t xml:space="preserve">Singh F, Newton RU, Baker MK, et al. Feasibility of Presurgical Exercise in Men With Prostate Cancer Undergoing Prostatectomy. </w:t>
      </w:r>
      <w:proofErr w:type="spellStart"/>
      <w:r w:rsidRPr="00757922">
        <w:rPr>
          <w:rFonts w:ascii="TimesNewRomanPS" w:hAnsi="TimesNewRomanPS"/>
          <w:i/>
          <w:iCs/>
        </w:rPr>
        <w:t>Integr</w:t>
      </w:r>
      <w:proofErr w:type="spellEnd"/>
      <w:r w:rsidRPr="00757922">
        <w:rPr>
          <w:rFonts w:ascii="TimesNewRomanPS" w:hAnsi="TimesNewRomanPS"/>
          <w:i/>
          <w:iCs/>
        </w:rPr>
        <w:t xml:space="preserve"> Cancer </w:t>
      </w:r>
      <w:proofErr w:type="spellStart"/>
      <w:r w:rsidRPr="00757922">
        <w:rPr>
          <w:rFonts w:ascii="TimesNewRomanPS" w:hAnsi="TimesNewRomanPS"/>
          <w:i/>
          <w:iCs/>
        </w:rPr>
        <w:t>Ther</w:t>
      </w:r>
      <w:proofErr w:type="spellEnd"/>
      <w:r w:rsidRPr="00757922">
        <w:rPr>
          <w:rFonts w:ascii="TimesNewRomanPSMT" w:hAnsi="TimesNewRomanPSMT"/>
        </w:rPr>
        <w:t xml:space="preserve">. 2017;16(3):290-299. doi:10.1177/1534735416666373 </w:t>
      </w:r>
    </w:p>
    <w:p w14:paraId="3ED7FEFE" w14:textId="77777777" w:rsidR="00464300" w:rsidRPr="00757922" w:rsidRDefault="00464300">
      <w:pPr>
        <w:pStyle w:val="NormalWeb"/>
        <w:numPr>
          <w:ilvl w:val="0"/>
          <w:numId w:val="30"/>
        </w:numPr>
        <w:spacing w:before="120" w:beforeAutospacing="0"/>
        <w:rPr>
          <w:rFonts w:ascii="TimesNewRomanPSMT" w:hAnsi="TimesNewRomanPSMT"/>
        </w:rPr>
      </w:pPr>
      <w:proofErr w:type="spellStart"/>
      <w:r w:rsidRPr="00757922">
        <w:rPr>
          <w:rFonts w:ascii="TimesNewRomanPSMT" w:hAnsi="TimesNewRomanPSMT"/>
        </w:rPr>
        <w:t>Garssen</w:t>
      </w:r>
      <w:proofErr w:type="spellEnd"/>
      <w:r w:rsidRPr="00757922">
        <w:rPr>
          <w:rFonts w:ascii="TimesNewRomanPSMT" w:hAnsi="TimesNewRomanPSMT"/>
        </w:rPr>
        <w:t xml:space="preserve"> B, </w:t>
      </w:r>
      <w:proofErr w:type="spellStart"/>
      <w:r w:rsidRPr="00757922">
        <w:rPr>
          <w:rFonts w:ascii="TimesNewRomanPSMT" w:hAnsi="TimesNewRomanPSMT"/>
        </w:rPr>
        <w:t>Boomsma</w:t>
      </w:r>
      <w:proofErr w:type="spellEnd"/>
      <w:r w:rsidRPr="00757922">
        <w:rPr>
          <w:rFonts w:ascii="TimesNewRomanPSMT" w:hAnsi="TimesNewRomanPSMT"/>
        </w:rPr>
        <w:t xml:space="preserve"> MF, de Jager </w:t>
      </w:r>
      <w:proofErr w:type="spellStart"/>
      <w:r w:rsidRPr="00757922">
        <w:rPr>
          <w:rFonts w:ascii="TimesNewRomanPSMT" w:hAnsi="TimesNewRomanPSMT"/>
        </w:rPr>
        <w:t>Meezenbroek</w:t>
      </w:r>
      <w:proofErr w:type="spellEnd"/>
      <w:r w:rsidRPr="00757922">
        <w:rPr>
          <w:rFonts w:ascii="TimesNewRomanPSMT" w:hAnsi="TimesNewRomanPSMT"/>
        </w:rPr>
        <w:t xml:space="preserve"> E, et al. Stress management training for breast cancer surgery patients: SMT for breast cancer surgery patients. </w:t>
      </w:r>
      <w:r w:rsidRPr="00757922">
        <w:rPr>
          <w:rFonts w:ascii="TimesNewRomanPS" w:hAnsi="TimesNewRomanPS"/>
          <w:i/>
          <w:iCs/>
        </w:rPr>
        <w:t>Psycho-Oncology</w:t>
      </w:r>
      <w:r w:rsidRPr="00757922">
        <w:rPr>
          <w:rFonts w:ascii="TimesNewRomanPSMT" w:hAnsi="TimesNewRomanPSMT"/>
        </w:rPr>
        <w:t xml:space="preserve">. 2013;22(3):572-580. doi:10.1002/pon.3034 </w:t>
      </w:r>
    </w:p>
    <w:p w14:paraId="7F5E2CBD" w14:textId="77777777" w:rsidR="00464300" w:rsidRPr="00757922" w:rsidRDefault="00464300">
      <w:pPr>
        <w:pStyle w:val="NormalWeb"/>
        <w:numPr>
          <w:ilvl w:val="0"/>
          <w:numId w:val="30"/>
        </w:numPr>
        <w:spacing w:before="120" w:beforeAutospacing="0"/>
        <w:rPr>
          <w:rFonts w:ascii="TimesNewRomanPSMT" w:hAnsi="TimesNewRomanPSMT"/>
        </w:rPr>
      </w:pPr>
      <w:r w:rsidRPr="00757922">
        <w:rPr>
          <w:rFonts w:ascii="TimesNewRomanPSMT" w:hAnsi="TimesNewRomanPSMT"/>
        </w:rPr>
        <w:t xml:space="preserve">Cohen L, Parker PA, </w:t>
      </w:r>
      <w:proofErr w:type="spellStart"/>
      <w:r w:rsidRPr="00757922">
        <w:rPr>
          <w:rFonts w:ascii="TimesNewRomanPSMT" w:hAnsi="TimesNewRomanPSMT"/>
        </w:rPr>
        <w:t>Vence</w:t>
      </w:r>
      <w:proofErr w:type="spellEnd"/>
      <w:r w:rsidRPr="00757922">
        <w:rPr>
          <w:rFonts w:ascii="TimesNewRomanPSMT" w:hAnsi="TimesNewRomanPSMT"/>
        </w:rPr>
        <w:t xml:space="preserve"> L, et al. Presurgical Stress Management Improves Postoperative Immune Function in Men With Prostate Cancer Undergoing Radical Prostatectomy. </w:t>
      </w:r>
      <w:r w:rsidRPr="00757922">
        <w:rPr>
          <w:rFonts w:ascii="TimesNewRomanPS" w:hAnsi="TimesNewRomanPS"/>
          <w:i/>
          <w:iCs/>
        </w:rPr>
        <w:t>Psychosomatic Medicine</w:t>
      </w:r>
      <w:r w:rsidRPr="00757922">
        <w:rPr>
          <w:rFonts w:ascii="TimesNewRomanPSMT" w:hAnsi="TimesNewRomanPSMT"/>
        </w:rPr>
        <w:t xml:space="preserve">. </w:t>
      </w:r>
      <w:r w:rsidRPr="00757922">
        <w:rPr>
          <w:rFonts w:ascii="TimesNewRomanPSMT" w:hAnsi="TimesNewRomanPSMT"/>
        </w:rPr>
        <w:lastRenderedPageBreak/>
        <w:t>2011;73(3):218-225.</w:t>
      </w:r>
      <w:r w:rsidRPr="00757922">
        <w:rPr>
          <w:rFonts w:ascii="TimesNewRomanPSMT" w:hAnsi="TimesNewRomanPSMT"/>
        </w:rPr>
        <w:br/>
        <w:t xml:space="preserve">doi:10.1097/PSY .0b013e31820a1c26 </w:t>
      </w:r>
    </w:p>
    <w:p w14:paraId="5AE74006" w14:textId="77777777" w:rsidR="00464300" w:rsidRPr="00757922" w:rsidRDefault="00464300">
      <w:pPr>
        <w:pStyle w:val="NormalWeb"/>
        <w:numPr>
          <w:ilvl w:val="0"/>
          <w:numId w:val="30"/>
        </w:numPr>
        <w:spacing w:before="120" w:beforeAutospacing="0"/>
        <w:rPr>
          <w:rFonts w:ascii="TimesNewRomanPSMT" w:hAnsi="TimesNewRomanPSMT"/>
        </w:rPr>
      </w:pPr>
      <w:r w:rsidRPr="00757922">
        <w:rPr>
          <w:rFonts w:ascii="TimesNewRomanPSMT" w:hAnsi="TimesNewRomanPSMT"/>
        </w:rPr>
        <w:t xml:space="preserve">Liu Z, Qiu T, Pei L, et al. Two-Week Multimodal Prehabilitation Program Improves Perioperative Functional Capability in Patients Undergoing Thoracoscopic Lobectomy for Lung Cancer: A Randomized Controlled Trial. </w:t>
      </w:r>
      <w:r w:rsidRPr="00757922">
        <w:rPr>
          <w:rFonts w:ascii="TimesNewRomanPS" w:hAnsi="TimesNewRomanPS"/>
          <w:i/>
          <w:iCs/>
        </w:rPr>
        <w:t>Anesthesia &amp; Analgesia</w:t>
      </w:r>
      <w:r w:rsidRPr="00757922">
        <w:rPr>
          <w:rFonts w:ascii="TimesNewRomanPSMT" w:hAnsi="TimesNewRomanPSMT"/>
        </w:rPr>
        <w:t xml:space="preserve">. 2020;131(3):840-849. doi:10.1213/ANE.0000000000004342 </w:t>
      </w:r>
    </w:p>
    <w:p w14:paraId="74901FA3" w14:textId="77777777" w:rsidR="00464300" w:rsidRPr="00757922" w:rsidRDefault="00464300">
      <w:pPr>
        <w:pStyle w:val="NormalWeb"/>
        <w:numPr>
          <w:ilvl w:val="0"/>
          <w:numId w:val="30"/>
        </w:numPr>
        <w:spacing w:before="120" w:beforeAutospacing="0"/>
        <w:rPr>
          <w:rFonts w:ascii="TimesNewRomanPSMT" w:hAnsi="TimesNewRomanPSMT"/>
        </w:rPr>
      </w:pPr>
      <w:r w:rsidRPr="00757922">
        <w:rPr>
          <w:rFonts w:ascii="TimesNewRomanPSMT" w:hAnsi="TimesNewRomanPSMT"/>
        </w:rPr>
        <w:t xml:space="preserve">Yates P, Carter R, </w:t>
      </w:r>
      <w:proofErr w:type="spellStart"/>
      <w:r w:rsidRPr="00757922">
        <w:rPr>
          <w:rFonts w:ascii="TimesNewRomanPSMT" w:hAnsi="TimesNewRomanPSMT"/>
        </w:rPr>
        <w:t>Cockerell</w:t>
      </w:r>
      <w:proofErr w:type="spellEnd"/>
      <w:r w:rsidRPr="00757922">
        <w:rPr>
          <w:rFonts w:ascii="TimesNewRomanPSMT" w:hAnsi="TimesNewRomanPSMT"/>
        </w:rPr>
        <w:t xml:space="preserve"> R, et al. Evaluating a multicomponent survivorship </w:t>
      </w:r>
      <w:proofErr w:type="spellStart"/>
      <w:r w:rsidRPr="00757922">
        <w:rPr>
          <w:rFonts w:ascii="TimesNewRomanPSMT" w:hAnsi="TimesNewRomanPSMT"/>
        </w:rPr>
        <w:t>programme</w:t>
      </w:r>
      <w:proofErr w:type="spellEnd"/>
      <w:r w:rsidRPr="00757922">
        <w:rPr>
          <w:rFonts w:ascii="TimesNewRomanPSMT" w:hAnsi="TimesNewRomanPSMT"/>
        </w:rPr>
        <w:t xml:space="preserve"> for men with prostate cancer in Australia: a single cohort study. </w:t>
      </w:r>
      <w:r w:rsidRPr="00757922">
        <w:rPr>
          <w:rFonts w:ascii="TimesNewRomanPS" w:hAnsi="TimesNewRomanPS"/>
          <w:i/>
          <w:iCs/>
        </w:rPr>
        <w:t>BMJ Open</w:t>
      </w:r>
      <w:r w:rsidRPr="00757922">
        <w:rPr>
          <w:rFonts w:ascii="TimesNewRomanPSMT" w:hAnsi="TimesNewRomanPSMT"/>
        </w:rPr>
        <w:t xml:space="preserve">. 2022;12(2):e049802. doi:10.1136/bmjopen-2021-049802 </w:t>
      </w:r>
    </w:p>
    <w:p w14:paraId="0FB5CFAA" w14:textId="77777777" w:rsidR="00464300" w:rsidRPr="00757922" w:rsidRDefault="00464300">
      <w:pPr>
        <w:pStyle w:val="NormalWeb"/>
        <w:numPr>
          <w:ilvl w:val="0"/>
          <w:numId w:val="31"/>
        </w:numPr>
        <w:spacing w:before="120" w:beforeAutospacing="0"/>
        <w:rPr>
          <w:rFonts w:ascii="TimesNewRomanPSMT" w:hAnsi="TimesNewRomanPSMT"/>
        </w:rPr>
      </w:pPr>
      <w:proofErr w:type="spellStart"/>
      <w:r w:rsidRPr="00757922">
        <w:rPr>
          <w:rFonts w:ascii="TimesNewRomanPSMT" w:hAnsi="TimesNewRomanPSMT"/>
        </w:rPr>
        <w:t>Focht</w:t>
      </w:r>
      <w:proofErr w:type="spellEnd"/>
      <w:r w:rsidRPr="00757922">
        <w:rPr>
          <w:rFonts w:ascii="TimesNewRomanPSMT" w:hAnsi="TimesNewRomanPSMT"/>
        </w:rPr>
        <w:t xml:space="preserve"> BC, Lucas AR, Grainger E, et al. Effects of a Group-Mediated Cognitive Behavioral Lifestyle Intervention on Select Social Cognitive Outcomes in Prostate Cancer Patients Undergoing Androgen Deprivation Therapy. </w:t>
      </w:r>
      <w:proofErr w:type="spellStart"/>
      <w:r w:rsidRPr="00757922">
        <w:rPr>
          <w:rFonts w:ascii="TimesNewRomanPS" w:hAnsi="TimesNewRomanPS"/>
          <w:i/>
          <w:iCs/>
        </w:rPr>
        <w:t>Integr</w:t>
      </w:r>
      <w:proofErr w:type="spellEnd"/>
      <w:r w:rsidRPr="00757922">
        <w:rPr>
          <w:rFonts w:ascii="TimesNewRomanPS" w:hAnsi="TimesNewRomanPS"/>
          <w:i/>
          <w:iCs/>
        </w:rPr>
        <w:t xml:space="preserve"> Cancer </w:t>
      </w:r>
      <w:proofErr w:type="spellStart"/>
      <w:r w:rsidRPr="00757922">
        <w:rPr>
          <w:rFonts w:ascii="TimesNewRomanPS" w:hAnsi="TimesNewRomanPS"/>
          <w:i/>
          <w:iCs/>
        </w:rPr>
        <w:t>Ther</w:t>
      </w:r>
      <w:proofErr w:type="spellEnd"/>
      <w:r w:rsidRPr="00757922">
        <w:rPr>
          <w:rFonts w:ascii="TimesNewRomanPSMT" w:hAnsi="TimesNewRomanPSMT"/>
        </w:rPr>
        <w:t xml:space="preserve">. 2019;18:153473541989376. doi:10.1177/1534735419893764 </w:t>
      </w:r>
    </w:p>
    <w:p w14:paraId="4CEC5944" w14:textId="77777777" w:rsidR="00464300" w:rsidRPr="00757922" w:rsidRDefault="00464300">
      <w:pPr>
        <w:pStyle w:val="NormalWeb"/>
        <w:numPr>
          <w:ilvl w:val="0"/>
          <w:numId w:val="31"/>
        </w:numPr>
        <w:spacing w:before="120" w:beforeAutospacing="0"/>
        <w:rPr>
          <w:rFonts w:ascii="TimesNewRomanPSMT" w:hAnsi="TimesNewRomanPSMT"/>
        </w:rPr>
      </w:pPr>
      <w:proofErr w:type="spellStart"/>
      <w:r w:rsidRPr="00757922">
        <w:rPr>
          <w:rFonts w:ascii="TimesNewRomanPSMT" w:hAnsi="TimesNewRomanPSMT"/>
        </w:rPr>
        <w:t>Kuijpers</w:t>
      </w:r>
      <w:proofErr w:type="spellEnd"/>
      <w:r w:rsidRPr="00757922">
        <w:rPr>
          <w:rFonts w:ascii="TimesNewRomanPSMT" w:hAnsi="TimesNewRomanPSMT"/>
        </w:rPr>
        <w:t xml:space="preserve"> W, Groen WG, Aaronson NK, van </w:t>
      </w:r>
      <w:proofErr w:type="spellStart"/>
      <w:r w:rsidRPr="00757922">
        <w:rPr>
          <w:rFonts w:ascii="TimesNewRomanPSMT" w:hAnsi="TimesNewRomanPSMT"/>
        </w:rPr>
        <w:t>Harten</w:t>
      </w:r>
      <w:proofErr w:type="spellEnd"/>
      <w:r w:rsidRPr="00757922">
        <w:rPr>
          <w:rFonts w:ascii="TimesNewRomanPSMT" w:hAnsi="TimesNewRomanPSMT"/>
        </w:rPr>
        <w:t xml:space="preserve"> WH. A Systematic Review of Web-Based Interventions for Patient Empowerment and Physical Activity in Chronic Diseases: Relevance for Cancer Survivors. </w:t>
      </w:r>
      <w:r w:rsidRPr="00757922">
        <w:rPr>
          <w:rFonts w:ascii="TimesNewRomanPS" w:hAnsi="TimesNewRomanPS"/>
          <w:i/>
          <w:iCs/>
        </w:rPr>
        <w:t>J Med Internet Res</w:t>
      </w:r>
      <w:r w:rsidRPr="00757922">
        <w:rPr>
          <w:rFonts w:ascii="TimesNewRomanPSMT" w:hAnsi="TimesNewRomanPSMT"/>
        </w:rPr>
        <w:t xml:space="preserve">. 2013;15(2):e37. doi:10.2196/jmir.2281 </w:t>
      </w:r>
    </w:p>
    <w:p w14:paraId="22295B80" w14:textId="77777777" w:rsidR="00464300" w:rsidRPr="00757922" w:rsidRDefault="00464300">
      <w:pPr>
        <w:pStyle w:val="NormalWeb"/>
        <w:numPr>
          <w:ilvl w:val="0"/>
          <w:numId w:val="31"/>
        </w:numPr>
        <w:spacing w:before="120" w:beforeAutospacing="0"/>
        <w:rPr>
          <w:rFonts w:ascii="TimesNewRomanPSMT" w:hAnsi="TimesNewRomanPSMT"/>
        </w:rPr>
      </w:pPr>
      <w:r w:rsidRPr="00757922">
        <w:rPr>
          <w:rFonts w:ascii="TimesNewRomanPSMT" w:hAnsi="TimesNewRomanPSMT"/>
        </w:rPr>
        <w:t xml:space="preserve">Porter LS, Fish L, </w:t>
      </w:r>
      <w:proofErr w:type="spellStart"/>
      <w:r w:rsidRPr="00757922">
        <w:rPr>
          <w:rFonts w:ascii="TimesNewRomanPSMT" w:hAnsi="TimesNewRomanPSMT"/>
        </w:rPr>
        <w:t>Steinhauser</w:t>
      </w:r>
      <w:proofErr w:type="spellEnd"/>
      <w:r w:rsidRPr="00757922">
        <w:rPr>
          <w:rFonts w:ascii="TimesNewRomanPSMT" w:hAnsi="TimesNewRomanPSMT"/>
        </w:rPr>
        <w:t xml:space="preserve"> K. Themes Addressed by Couples With Advanced Cancer During a Communication Skills Training Intervention. </w:t>
      </w:r>
      <w:r w:rsidRPr="00757922">
        <w:rPr>
          <w:rFonts w:ascii="TimesNewRomanPS" w:hAnsi="TimesNewRomanPS"/>
          <w:i/>
          <w:iCs/>
        </w:rPr>
        <w:t>Journal of Pain and Symptom Management</w:t>
      </w:r>
      <w:r w:rsidRPr="00757922">
        <w:rPr>
          <w:rFonts w:ascii="TimesNewRomanPSMT" w:hAnsi="TimesNewRomanPSMT"/>
        </w:rPr>
        <w:t xml:space="preserve">. 2018;56(2):252-258. doi:10.1016/j.jpainsymman.2018.04.004 </w:t>
      </w:r>
    </w:p>
    <w:p w14:paraId="27A7F027" w14:textId="77777777" w:rsidR="00464300" w:rsidRPr="00757922" w:rsidRDefault="00464300">
      <w:pPr>
        <w:pStyle w:val="NormalWeb"/>
        <w:numPr>
          <w:ilvl w:val="0"/>
          <w:numId w:val="31"/>
        </w:numPr>
        <w:spacing w:before="120" w:beforeAutospacing="0"/>
        <w:rPr>
          <w:rFonts w:ascii="TimesNewRomanPSMT" w:hAnsi="TimesNewRomanPSMT"/>
        </w:rPr>
      </w:pPr>
      <w:proofErr w:type="spellStart"/>
      <w:r w:rsidRPr="00757922">
        <w:rPr>
          <w:rFonts w:ascii="TimesNewRomanPSMT" w:hAnsi="TimesNewRomanPSMT"/>
        </w:rPr>
        <w:t>Changizi</w:t>
      </w:r>
      <w:proofErr w:type="spellEnd"/>
      <w:r w:rsidRPr="00757922">
        <w:rPr>
          <w:rFonts w:ascii="TimesNewRomanPSMT" w:hAnsi="TimesNewRomanPSMT"/>
        </w:rPr>
        <w:t xml:space="preserve"> M, </w:t>
      </w:r>
      <w:proofErr w:type="spellStart"/>
      <w:r w:rsidRPr="00757922">
        <w:rPr>
          <w:rFonts w:ascii="TimesNewRomanPSMT" w:hAnsi="TimesNewRomanPSMT"/>
        </w:rPr>
        <w:t>Ghahremani</w:t>
      </w:r>
      <w:proofErr w:type="spellEnd"/>
      <w:r w:rsidRPr="00757922">
        <w:rPr>
          <w:rFonts w:ascii="TimesNewRomanPSMT" w:hAnsi="TimesNewRomanPSMT"/>
        </w:rPr>
        <w:t xml:space="preserve"> L, </w:t>
      </w:r>
      <w:proofErr w:type="spellStart"/>
      <w:r w:rsidRPr="00757922">
        <w:rPr>
          <w:rFonts w:ascii="TimesNewRomanPSMT" w:hAnsi="TimesNewRomanPSMT"/>
        </w:rPr>
        <w:t>Ahmadloo</w:t>
      </w:r>
      <w:proofErr w:type="spellEnd"/>
      <w:r w:rsidRPr="00757922">
        <w:rPr>
          <w:rFonts w:ascii="TimesNewRomanPSMT" w:hAnsi="TimesNewRomanPSMT"/>
        </w:rPr>
        <w:t xml:space="preserve"> N, Kaveh MH. The Patient Health Engagement Model in Cancer Management: Effect of Physical Activity, Distress Management, and Social Support Intervention to Improve the Quality of Life in Breast Cancer Patients. Sahgal P, ed. </w:t>
      </w:r>
      <w:r w:rsidRPr="00757922">
        <w:rPr>
          <w:rFonts w:ascii="TimesNewRomanPS" w:hAnsi="TimesNewRomanPS"/>
          <w:i/>
          <w:iCs/>
        </w:rPr>
        <w:t>International Journal of Breast Cancer</w:t>
      </w:r>
      <w:r w:rsidRPr="00757922">
        <w:rPr>
          <w:rFonts w:ascii="TimesNewRomanPSMT" w:hAnsi="TimesNewRomanPSMT"/>
        </w:rPr>
        <w:t xml:space="preserve">. 2022;2022:1-8. doi:10.1155/2022/1944852 </w:t>
      </w:r>
    </w:p>
    <w:p w14:paraId="70B4D9E9" w14:textId="77777777" w:rsidR="00464300" w:rsidRPr="00757922" w:rsidRDefault="00464300">
      <w:pPr>
        <w:pStyle w:val="NormalWeb"/>
        <w:numPr>
          <w:ilvl w:val="0"/>
          <w:numId w:val="31"/>
        </w:numPr>
        <w:spacing w:before="120" w:beforeAutospacing="0"/>
        <w:rPr>
          <w:rFonts w:ascii="TimesNewRomanPSMT" w:hAnsi="TimesNewRomanPSMT"/>
        </w:rPr>
      </w:pPr>
      <w:r w:rsidRPr="00757922">
        <w:rPr>
          <w:rFonts w:ascii="TimesNewRomanPSMT" w:hAnsi="TimesNewRomanPSMT"/>
        </w:rPr>
        <w:t xml:space="preserve">Hibbard JH, Greene J. What The Evidence Shows About Patient Activation: Better Health Outcomes And Care Experiences; Fewer Data On Costs. </w:t>
      </w:r>
      <w:r w:rsidRPr="00757922">
        <w:rPr>
          <w:rFonts w:ascii="TimesNewRomanPS" w:hAnsi="TimesNewRomanPS"/>
          <w:i/>
          <w:iCs/>
        </w:rPr>
        <w:t>Health Affairs</w:t>
      </w:r>
      <w:r w:rsidRPr="00757922">
        <w:rPr>
          <w:rFonts w:ascii="TimesNewRomanPSMT" w:hAnsi="TimesNewRomanPSMT"/>
        </w:rPr>
        <w:t xml:space="preserve">. 2013;32(2):207-214. doi:10.1377/hlthaff.2012.1061 </w:t>
      </w:r>
    </w:p>
    <w:p w14:paraId="6518C65D" w14:textId="77777777" w:rsidR="00464300" w:rsidRPr="00757922" w:rsidRDefault="00464300">
      <w:pPr>
        <w:pStyle w:val="NormalWeb"/>
        <w:numPr>
          <w:ilvl w:val="0"/>
          <w:numId w:val="31"/>
        </w:numPr>
        <w:spacing w:before="120" w:beforeAutospacing="0"/>
        <w:rPr>
          <w:rFonts w:ascii="TimesNewRomanPSMT" w:hAnsi="TimesNewRomanPSMT"/>
        </w:rPr>
      </w:pPr>
      <w:r w:rsidRPr="00757922">
        <w:rPr>
          <w:rFonts w:ascii="TimesNewRomanPSMT" w:hAnsi="TimesNewRomanPSMT"/>
        </w:rPr>
        <w:t xml:space="preserve">Hibbard JH. Using Systematic Measurement to Target Consumer Activation Strategies. </w:t>
      </w:r>
      <w:r w:rsidRPr="00757922">
        <w:rPr>
          <w:rFonts w:ascii="TimesNewRomanPS" w:hAnsi="TimesNewRomanPS"/>
          <w:i/>
          <w:iCs/>
        </w:rPr>
        <w:t>Med Care Res Rev</w:t>
      </w:r>
      <w:r w:rsidRPr="00757922">
        <w:rPr>
          <w:rFonts w:ascii="TimesNewRomanPSMT" w:hAnsi="TimesNewRomanPSMT"/>
        </w:rPr>
        <w:t xml:space="preserve">. 2009;66(1_suppl):9S-27S. doi:10.1177/1077558708326969 </w:t>
      </w:r>
    </w:p>
    <w:p w14:paraId="027ECE68" w14:textId="77777777" w:rsidR="00464300" w:rsidRPr="00757922" w:rsidRDefault="00464300">
      <w:pPr>
        <w:pStyle w:val="NormalWeb"/>
        <w:numPr>
          <w:ilvl w:val="0"/>
          <w:numId w:val="31"/>
        </w:numPr>
        <w:spacing w:before="120" w:beforeAutospacing="0"/>
        <w:rPr>
          <w:rFonts w:ascii="TimesNewRomanPSMT" w:hAnsi="TimesNewRomanPSMT"/>
        </w:rPr>
      </w:pPr>
      <w:r w:rsidRPr="00757922">
        <w:rPr>
          <w:rFonts w:ascii="TimesNewRomanPSMT" w:hAnsi="TimesNewRomanPSMT"/>
        </w:rPr>
        <w:t xml:space="preserve">Fowles JB, Terry P, Xi M, Hibbard J, Bloom CT, Harvey L. Measuring self- management of patients’ and employees’ health: Further validation of the Patient Activation Measure (PAM) based on its relation to employee characteristics. </w:t>
      </w:r>
      <w:r w:rsidRPr="00757922">
        <w:rPr>
          <w:rFonts w:ascii="TimesNewRomanPS" w:hAnsi="TimesNewRomanPS"/>
          <w:i/>
          <w:iCs/>
        </w:rPr>
        <w:t>Patient Education and Counseling</w:t>
      </w:r>
      <w:r w:rsidRPr="00757922">
        <w:rPr>
          <w:rFonts w:ascii="TimesNewRomanPSMT" w:hAnsi="TimesNewRomanPSMT"/>
        </w:rPr>
        <w:t xml:space="preserve">. 2009;77(1):116-122. doi:10.1016/j.pec.2009.02.018 </w:t>
      </w:r>
    </w:p>
    <w:p w14:paraId="55C11F7B" w14:textId="77777777" w:rsidR="00464300" w:rsidRPr="00757922" w:rsidRDefault="00464300">
      <w:pPr>
        <w:pStyle w:val="NormalWeb"/>
        <w:numPr>
          <w:ilvl w:val="0"/>
          <w:numId w:val="31"/>
        </w:numPr>
        <w:spacing w:before="120" w:beforeAutospacing="0"/>
        <w:rPr>
          <w:rFonts w:ascii="TimesNewRomanPSMT" w:hAnsi="TimesNewRomanPSMT"/>
        </w:rPr>
      </w:pPr>
      <w:r w:rsidRPr="00757922">
        <w:rPr>
          <w:rFonts w:ascii="TimesNewRomanPSMT" w:hAnsi="TimesNewRomanPSMT"/>
        </w:rPr>
        <w:t xml:space="preserve">Hibbard JH, Mahoney E, </w:t>
      </w:r>
      <w:proofErr w:type="spellStart"/>
      <w:r w:rsidRPr="00757922">
        <w:rPr>
          <w:rFonts w:ascii="TimesNewRomanPSMT" w:hAnsi="TimesNewRomanPSMT"/>
        </w:rPr>
        <w:t>Sonet</w:t>
      </w:r>
      <w:proofErr w:type="spellEnd"/>
      <w:r w:rsidRPr="00757922">
        <w:rPr>
          <w:rFonts w:ascii="TimesNewRomanPSMT" w:hAnsi="TimesNewRomanPSMT"/>
        </w:rPr>
        <w:t xml:space="preserve"> E. Does patient activation level affect the cancer patient journey? </w:t>
      </w:r>
      <w:r w:rsidRPr="00757922">
        <w:rPr>
          <w:rFonts w:ascii="TimesNewRomanPS" w:hAnsi="TimesNewRomanPS"/>
          <w:i/>
          <w:iCs/>
        </w:rPr>
        <w:t>Patient Education and Counseling</w:t>
      </w:r>
      <w:r w:rsidRPr="00757922">
        <w:rPr>
          <w:rFonts w:ascii="TimesNewRomanPSMT" w:hAnsi="TimesNewRomanPSMT"/>
        </w:rPr>
        <w:t xml:space="preserve">. 2017;100(7):1276-1279. doi:10.1016/j.pec.2017.03.019 </w:t>
      </w:r>
    </w:p>
    <w:p w14:paraId="6CE19843" w14:textId="77777777" w:rsidR="00464300" w:rsidRPr="00757922" w:rsidRDefault="00464300">
      <w:pPr>
        <w:pStyle w:val="NormalWeb"/>
        <w:numPr>
          <w:ilvl w:val="0"/>
          <w:numId w:val="31"/>
        </w:numPr>
        <w:spacing w:before="120" w:beforeAutospacing="0"/>
        <w:rPr>
          <w:rFonts w:ascii="TimesNewRomanPSMT" w:hAnsi="TimesNewRomanPSMT"/>
        </w:rPr>
      </w:pPr>
      <w:r w:rsidRPr="00757922">
        <w:rPr>
          <w:rFonts w:ascii="TimesNewRomanPSMT" w:hAnsi="TimesNewRomanPSMT"/>
        </w:rPr>
        <w:t xml:space="preserve">Lin MY, Weng WS, </w:t>
      </w:r>
      <w:proofErr w:type="spellStart"/>
      <w:r w:rsidRPr="00757922">
        <w:rPr>
          <w:rFonts w:ascii="TimesNewRomanPSMT" w:hAnsi="TimesNewRomanPSMT"/>
        </w:rPr>
        <w:t>Apriliyasari</w:t>
      </w:r>
      <w:proofErr w:type="spellEnd"/>
      <w:r w:rsidRPr="00757922">
        <w:rPr>
          <w:rFonts w:ascii="TimesNewRomanPSMT" w:hAnsi="TimesNewRomanPSMT"/>
        </w:rPr>
        <w:t xml:space="preserve"> RW, Van Truong P, Tsai PS. Effects of Patient Activation Intervention on Chronic Diseases: A Meta-Analysis. </w:t>
      </w:r>
      <w:r w:rsidRPr="00757922">
        <w:rPr>
          <w:rFonts w:ascii="TimesNewRomanPS" w:hAnsi="TimesNewRomanPS"/>
          <w:i/>
          <w:iCs/>
        </w:rPr>
        <w:t>Journal of Nursing Research</w:t>
      </w:r>
      <w:r w:rsidRPr="00757922">
        <w:rPr>
          <w:rFonts w:ascii="TimesNewRomanPSMT" w:hAnsi="TimesNewRomanPSMT"/>
        </w:rPr>
        <w:t xml:space="preserve">. 2020;28(5):e116. doi:10.1097/jnr.0000000000000387 </w:t>
      </w:r>
    </w:p>
    <w:p w14:paraId="259B265F" w14:textId="77777777" w:rsidR="00464300" w:rsidRPr="00757922" w:rsidRDefault="00464300">
      <w:pPr>
        <w:pStyle w:val="NormalWeb"/>
        <w:numPr>
          <w:ilvl w:val="0"/>
          <w:numId w:val="31"/>
        </w:numPr>
        <w:spacing w:before="120" w:beforeAutospacing="0"/>
        <w:rPr>
          <w:rFonts w:ascii="TimesNewRomanPSMT" w:hAnsi="TimesNewRomanPSMT"/>
        </w:rPr>
      </w:pPr>
      <w:r w:rsidRPr="00757922">
        <w:rPr>
          <w:rFonts w:ascii="TimesNewRomanPSMT" w:hAnsi="TimesNewRomanPSMT"/>
        </w:rPr>
        <w:t xml:space="preserve">McCorkle R, </w:t>
      </w:r>
      <w:proofErr w:type="spellStart"/>
      <w:r w:rsidRPr="00757922">
        <w:rPr>
          <w:rFonts w:ascii="TimesNewRomanPSMT" w:hAnsi="TimesNewRomanPSMT"/>
        </w:rPr>
        <w:t>Ercolano</w:t>
      </w:r>
      <w:proofErr w:type="spellEnd"/>
      <w:r w:rsidRPr="00757922">
        <w:rPr>
          <w:rFonts w:ascii="TimesNewRomanPSMT" w:hAnsi="TimesNewRomanPSMT"/>
        </w:rPr>
        <w:t xml:space="preserve"> E, Lazenby M, et al. Self-management: Enabling and empowering patients living with cancer as a chronic illness. </w:t>
      </w:r>
      <w:r w:rsidRPr="00757922">
        <w:rPr>
          <w:rFonts w:ascii="TimesNewRomanPS" w:hAnsi="TimesNewRomanPS"/>
          <w:i/>
          <w:iCs/>
        </w:rPr>
        <w:t>CA: A Cancer Journal for Clinicians</w:t>
      </w:r>
      <w:r w:rsidRPr="00757922">
        <w:rPr>
          <w:rFonts w:ascii="TimesNewRomanPSMT" w:hAnsi="TimesNewRomanPSMT"/>
        </w:rPr>
        <w:t xml:space="preserve">. 2011;61(1):50-62. doi:10.3322/caac.20093 </w:t>
      </w:r>
    </w:p>
    <w:p w14:paraId="50F3BDF7" w14:textId="6C113700" w:rsidR="00464300" w:rsidRPr="00757922" w:rsidRDefault="00464300">
      <w:pPr>
        <w:pStyle w:val="NormalWeb"/>
        <w:numPr>
          <w:ilvl w:val="0"/>
          <w:numId w:val="31"/>
        </w:numPr>
        <w:spacing w:before="120" w:beforeAutospacing="0"/>
        <w:rPr>
          <w:rFonts w:ascii="TimesNewRomanPSMT" w:hAnsi="TimesNewRomanPSMT"/>
        </w:rPr>
      </w:pPr>
      <w:r w:rsidRPr="00757922">
        <w:rPr>
          <w:rFonts w:ascii="TimesNewRomanPSMT" w:hAnsi="TimesNewRomanPSMT"/>
        </w:rPr>
        <w:t xml:space="preserve">Small N, Bower P, Chew-Graham CA, Whalley D, </w:t>
      </w:r>
      <w:proofErr w:type="spellStart"/>
      <w:r w:rsidRPr="00757922">
        <w:rPr>
          <w:rFonts w:ascii="TimesNewRomanPSMT" w:hAnsi="TimesNewRomanPSMT"/>
        </w:rPr>
        <w:t>Protheroe</w:t>
      </w:r>
      <w:proofErr w:type="spellEnd"/>
      <w:r w:rsidRPr="00757922">
        <w:rPr>
          <w:rFonts w:ascii="TimesNewRomanPSMT" w:hAnsi="TimesNewRomanPSMT"/>
        </w:rPr>
        <w:t xml:space="preserve"> J. Patient empowerment in long-term conditions: development and preliminary testing of a</w:t>
      </w:r>
      <w:r w:rsidR="00DB481D" w:rsidRPr="00757922">
        <w:rPr>
          <w:rFonts w:ascii="TimesNewRomanPSMT" w:hAnsi="TimesNewRomanPSMT"/>
        </w:rPr>
        <w:t xml:space="preserve"> </w:t>
      </w:r>
      <w:r w:rsidRPr="00757922">
        <w:rPr>
          <w:rFonts w:ascii="TimesNewRomanPSMT" w:hAnsi="TimesNewRomanPSMT"/>
        </w:rPr>
        <w:t xml:space="preserve">new measure. </w:t>
      </w:r>
      <w:r w:rsidRPr="00757922">
        <w:rPr>
          <w:rFonts w:ascii="TimesNewRomanPS" w:hAnsi="TimesNewRomanPS"/>
          <w:i/>
          <w:iCs/>
        </w:rPr>
        <w:t>BMC Health Serv Res</w:t>
      </w:r>
      <w:r w:rsidRPr="00757922">
        <w:rPr>
          <w:rFonts w:ascii="TimesNewRomanPSMT" w:hAnsi="TimesNewRomanPSMT"/>
        </w:rPr>
        <w:t xml:space="preserve">. 2013;13(1):263. doi:10.1186/1472-6963-13- 263 </w:t>
      </w:r>
    </w:p>
    <w:p w14:paraId="31CB8CA4" w14:textId="77777777" w:rsidR="00464300" w:rsidRPr="00757922" w:rsidRDefault="00464300">
      <w:pPr>
        <w:pStyle w:val="NormalWeb"/>
        <w:numPr>
          <w:ilvl w:val="0"/>
          <w:numId w:val="32"/>
        </w:numPr>
        <w:spacing w:before="120" w:beforeAutospacing="0"/>
        <w:rPr>
          <w:rFonts w:ascii="TimesNewRomanPSMT" w:hAnsi="TimesNewRomanPSMT"/>
        </w:rPr>
      </w:pPr>
      <w:r w:rsidRPr="00757922">
        <w:rPr>
          <w:rFonts w:ascii="TimesNewRomanPSMT" w:hAnsi="TimesNewRomanPSMT"/>
        </w:rPr>
        <w:lastRenderedPageBreak/>
        <w:t xml:space="preserve">Shin S, Park H. Effect of empowerment on the quality of life of the survivors of breast cancer: The moderating effect of self-help group participation: Effect of empowerment. </w:t>
      </w:r>
      <w:proofErr w:type="spellStart"/>
      <w:r w:rsidRPr="00757922">
        <w:rPr>
          <w:rFonts w:ascii="TimesNewRomanPS" w:hAnsi="TimesNewRomanPS"/>
          <w:i/>
          <w:iCs/>
        </w:rPr>
        <w:t>Jpn</w:t>
      </w:r>
      <w:proofErr w:type="spellEnd"/>
      <w:r w:rsidRPr="00757922">
        <w:rPr>
          <w:rFonts w:ascii="TimesNewRomanPS" w:hAnsi="TimesNewRomanPS"/>
          <w:i/>
          <w:iCs/>
        </w:rPr>
        <w:t xml:space="preserve"> J </w:t>
      </w:r>
      <w:proofErr w:type="spellStart"/>
      <w:r w:rsidRPr="00757922">
        <w:rPr>
          <w:rFonts w:ascii="TimesNewRomanPS" w:hAnsi="TimesNewRomanPS"/>
          <w:i/>
          <w:iCs/>
        </w:rPr>
        <w:t>Nurs</w:t>
      </w:r>
      <w:proofErr w:type="spellEnd"/>
      <w:r w:rsidRPr="00757922">
        <w:rPr>
          <w:rFonts w:ascii="TimesNewRomanPS" w:hAnsi="TimesNewRomanPS"/>
          <w:i/>
          <w:iCs/>
        </w:rPr>
        <w:t xml:space="preserve"> Sci</w:t>
      </w:r>
      <w:r w:rsidRPr="00757922">
        <w:rPr>
          <w:rFonts w:ascii="TimesNewRomanPSMT" w:hAnsi="TimesNewRomanPSMT"/>
        </w:rPr>
        <w:t xml:space="preserve">. 2017;14(4):311-319. doi:10.1111/jjns.12161 </w:t>
      </w:r>
    </w:p>
    <w:p w14:paraId="68DF363C" w14:textId="77777777" w:rsidR="00464300" w:rsidRPr="00757922" w:rsidRDefault="00464300">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Bulsara C, Ward A, </w:t>
      </w:r>
      <w:proofErr w:type="spellStart"/>
      <w:r w:rsidRPr="00757922">
        <w:rPr>
          <w:rFonts w:ascii="TimesNewRomanPSMT" w:hAnsi="TimesNewRomanPSMT"/>
        </w:rPr>
        <w:t>Joske</w:t>
      </w:r>
      <w:proofErr w:type="spellEnd"/>
      <w:r w:rsidRPr="00757922">
        <w:rPr>
          <w:rFonts w:ascii="TimesNewRomanPSMT" w:hAnsi="TimesNewRomanPSMT"/>
        </w:rPr>
        <w:t xml:space="preserve"> D. </w:t>
      </w:r>
      <w:proofErr w:type="spellStart"/>
      <w:r w:rsidRPr="00757922">
        <w:rPr>
          <w:rFonts w:ascii="TimesNewRomanPSMT" w:hAnsi="TimesNewRomanPSMT"/>
        </w:rPr>
        <w:t>Haematological</w:t>
      </w:r>
      <w:proofErr w:type="spellEnd"/>
      <w:r w:rsidRPr="00757922">
        <w:rPr>
          <w:rFonts w:ascii="TimesNewRomanPSMT" w:hAnsi="TimesNewRomanPSMT"/>
        </w:rPr>
        <w:t xml:space="preserve"> cancer patients: achieving a sense of empowerment by use of strategies to control illness. </w:t>
      </w:r>
      <w:r w:rsidRPr="00757922">
        <w:rPr>
          <w:rFonts w:ascii="TimesNewRomanPS" w:hAnsi="TimesNewRomanPS"/>
          <w:i/>
          <w:iCs/>
        </w:rPr>
        <w:t xml:space="preserve">J Clin </w:t>
      </w:r>
      <w:proofErr w:type="spellStart"/>
      <w:r w:rsidRPr="00757922">
        <w:rPr>
          <w:rFonts w:ascii="TimesNewRomanPS" w:hAnsi="TimesNewRomanPS"/>
          <w:i/>
          <w:iCs/>
        </w:rPr>
        <w:t>Nurs</w:t>
      </w:r>
      <w:proofErr w:type="spellEnd"/>
      <w:r w:rsidRPr="00757922">
        <w:rPr>
          <w:rFonts w:ascii="TimesNewRomanPSMT" w:hAnsi="TimesNewRomanPSMT"/>
        </w:rPr>
        <w:t xml:space="preserve">. 2004;13(2):251- 258. doi:10.1046/j.1365-2702.2003.00886.x </w:t>
      </w:r>
    </w:p>
    <w:p w14:paraId="563080A6" w14:textId="77777777" w:rsidR="00464300" w:rsidRPr="00757922" w:rsidRDefault="00464300">
      <w:pPr>
        <w:pStyle w:val="NormalWeb"/>
        <w:numPr>
          <w:ilvl w:val="0"/>
          <w:numId w:val="32"/>
        </w:numPr>
        <w:spacing w:before="120" w:beforeAutospacing="0"/>
        <w:rPr>
          <w:rFonts w:ascii="TimesNewRomanPSMT" w:hAnsi="TimesNewRomanPSMT"/>
        </w:rPr>
      </w:pPr>
      <w:proofErr w:type="spellStart"/>
      <w:r w:rsidRPr="00757922">
        <w:rPr>
          <w:rFonts w:ascii="TimesNewRomanPSMT" w:hAnsi="TimesNewRomanPSMT"/>
        </w:rPr>
        <w:t>Dziembowska</w:t>
      </w:r>
      <w:proofErr w:type="spellEnd"/>
      <w:r w:rsidRPr="00757922">
        <w:rPr>
          <w:rFonts w:ascii="TimesNewRomanPSMT" w:hAnsi="TimesNewRomanPSMT"/>
        </w:rPr>
        <w:t xml:space="preserve"> I, </w:t>
      </w:r>
      <w:proofErr w:type="spellStart"/>
      <w:r w:rsidRPr="00757922">
        <w:rPr>
          <w:rFonts w:ascii="TimesNewRomanPSMT" w:hAnsi="TimesNewRomanPSMT"/>
        </w:rPr>
        <w:t>Izdebski</w:t>
      </w:r>
      <w:proofErr w:type="spellEnd"/>
      <w:r w:rsidRPr="00757922">
        <w:rPr>
          <w:rFonts w:ascii="TimesNewRomanPSMT" w:hAnsi="TimesNewRomanPSMT"/>
        </w:rPr>
        <w:t xml:space="preserve"> P, Rasmus A, </w:t>
      </w:r>
      <w:proofErr w:type="spellStart"/>
      <w:r w:rsidRPr="00757922">
        <w:rPr>
          <w:rFonts w:ascii="TimesNewRomanPSMT" w:hAnsi="TimesNewRomanPSMT"/>
        </w:rPr>
        <w:t>Brudny</w:t>
      </w:r>
      <w:proofErr w:type="spellEnd"/>
      <w:r w:rsidRPr="00757922">
        <w:rPr>
          <w:rFonts w:ascii="TimesNewRomanPSMT" w:hAnsi="TimesNewRomanPSMT"/>
        </w:rPr>
        <w:t xml:space="preserve"> J, </w:t>
      </w:r>
      <w:proofErr w:type="spellStart"/>
      <w:r w:rsidRPr="00757922">
        <w:rPr>
          <w:rFonts w:ascii="TimesNewRomanPSMT" w:hAnsi="TimesNewRomanPSMT"/>
        </w:rPr>
        <w:t>Grzelczak</w:t>
      </w:r>
      <w:proofErr w:type="spellEnd"/>
      <w:r w:rsidRPr="00757922">
        <w:rPr>
          <w:rFonts w:ascii="TimesNewRomanPSMT" w:hAnsi="TimesNewRomanPSMT"/>
        </w:rPr>
        <w:t xml:space="preserve"> M, Cysewski P. Effects of Heart Rate Variability Biofeedback on EEG Alpha Asymmetry and Anxiety Symptoms in Male Athletes: A Pilot Study. </w:t>
      </w:r>
      <w:r w:rsidRPr="00757922">
        <w:rPr>
          <w:rFonts w:ascii="TimesNewRomanPS" w:hAnsi="TimesNewRomanPS"/>
          <w:i/>
          <w:iCs/>
        </w:rPr>
        <w:t xml:space="preserve">Appl </w:t>
      </w:r>
      <w:proofErr w:type="spellStart"/>
      <w:r w:rsidRPr="00757922">
        <w:rPr>
          <w:rFonts w:ascii="TimesNewRomanPS" w:hAnsi="TimesNewRomanPS"/>
          <w:i/>
          <w:iCs/>
        </w:rPr>
        <w:t>Psychophysiol</w:t>
      </w:r>
      <w:proofErr w:type="spellEnd"/>
      <w:r w:rsidRPr="00757922">
        <w:rPr>
          <w:rFonts w:ascii="TimesNewRomanPS" w:hAnsi="TimesNewRomanPS"/>
          <w:i/>
          <w:iCs/>
        </w:rPr>
        <w:t xml:space="preserve"> Biofeedback</w:t>
      </w:r>
      <w:r w:rsidRPr="00757922">
        <w:rPr>
          <w:rFonts w:ascii="TimesNewRomanPSMT" w:hAnsi="TimesNewRomanPSMT"/>
        </w:rPr>
        <w:t xml:space="preserve">. 2016;41(2):141-150. doi:10.1007/s10484-015-9319-4 </w:t>
      </w:r>
    </w:p>
    <w:p w14:paraId="1DC44CE1" w14:textId="77777777" w:rsidR="00464300" w:rsidRPr="00757922" w:rsidRDefault="00464300">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Halligan M, Keen D, </w:t>
      </w:r>
      <w:proofErr w:type="spellStart"/>
      <w:r w:rsidRPr="00757922">
        <w:rPr>
          <w:rFonts w:ascii="TimesNewRomanPSMT" w:hAnsi="TimesNewRomanPSMT"/>
        </w:rPr>
        <w:t>Timmings</w:t>
      </w:r>
      <w:proofErr w:type="spellEnd"/>
      <w:r w:rsidRPr="00757922">
        <w:rPr>
          <w:rFonts w:ascii="TimesNewRomanPSMT" w:hAnsi="TimesNewRomanPSMT"/>
        </w:rPr>
        <w:t xml:space="preserve"> C, Warren GW. Results of a pan-Canadian approach to systems change for smoking cessation support in Canadian cancer centers. </w:t>
      </w:r>
      <w:r w:rsidRPr="00757922">
        <w:rPr>
          <w:rFonts w:ascii="TimesNewRomanPS" w:hAnsi="TimesNewRomanPS"/>
          <w:i/>
          <w:iCs/>
        </w:rPr>
        <w:t>JCO</w:t>
      </w:r>
      <w:r w:rsidRPr="00757922">
        <w:rPr>
          <w:rFonts w:ascii="TimesNewRomanPSMT" w:hAnsi="TimesNewRomanPSMT"/>
        </w:rPr>
        <w:t xml:space="preserve">. 2018;36(15_suppl):e18538-e18538. doi:10.1200/JCO.2018.36.15_suppl.e18538 </w:t>
      </w:r>
    </w:p>
    <w:p w14:paraId="0EC60EC9" w14:textId="77777777" w:rsidR="00464300" w:rsidRPr="00757922" w:rsidRDefault="00464300">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Gosling SD, </w:t>
      </w:r>
      <w:proofErr w:type="spellStart"/>
      <w:r w:rsidRPr="00757922">
        <w:rPr>
          <w:rFonts w:ascii="TimesNewRomanPSMT" w:hAnsi="TimesNewRomanPSMT"/>
        </w:rPr>
        <w:t>Rentfrow</w:t>
      </w:r>
      <w:proofErr w:type="spellEnd"/>
      <w:r w:rsidRPr="00757922">
        <w:rPr>
          <w:rFonts w:ascii="TimesNewRomanPSMT" w:hAnsi="TimesNewRomanPSMT"/>
        </w:rPr>
        <w:t xml:space="preserve"> PJ, Swann WB. A very brief measure of the Big-Five personality domains. </w:t>
      </w:r>
      <w:r w:rsidRPr="00757922">
        <w:rPr>
          <w:rFonts w:ascii="TimesNewRomanPS" w:hAnsi="TimesNewRomanPS"/>
          <w:i/>
          <w:iCs/>
        </w:rPr>
        <w:t>Journal of Research in Personality</w:t>
      </w:r>
      <w:r w:rsidRPr="00757922">
        <w:rPr>
          <w:rFonts w:ascii="TimesNewRomanPSMT" w:hAnsi="TimesNewRomanPSMT"/>
        </w:rPr>
        <w:t xml:space="preserve">. 2003;37(6):504-528. doi:10.1016/S0092-6566(03)00046-1 </w:t>
      </w:r>
    </w:p>
    <w:p w14:paraId="5F31ED97" w14:textId="77777777" w:rsidR="00464300" w:rsidRPr="00757922" w:rsidRDefault="00464300">
      <w:pPr>
        <w:pStyle w:val="NormalWeb"/>
        <w:numPr>
          <w:ilvl w:val="0"/>
          <w:numId w:val="32"/>
        </w:numPr>
        <w:spacing w:before="120" w:beforeAutospacing="0"/>
        <w:rPr>
          <w:rFonts w:ascii="TimesNewRomanPSMT" w:hAnsi="TimesNewRomanPSMT"/>
        </w:rPr>
      </w:pPr>
      <w:proofErr w:type="spellStart"/>
      <w:r w:rsidRPr="00757922">
        <w:rPr>
          <w:rFonts w:ascii="TimesNewRomanPSMT" w:hAnsi="TimesNewRomanPSMT"/>
        </w:rPr>
        <w:t>Hasin</w:t>
      </w:r>
      <w:proofErr w:type="spellEnd"/>
      <w:r w:rsidRPr="00757922">
        <w:rPr>
          <w:rFonts w:ascii="TimesNewRomanPSMT" w:hAnsi="TimesNewRomanPSMT"/>
        </w:rPr>
        <w:t xml:space="preserve"> D. Section 2A - ALCOHOL CONSUMPTION. :10. </w:t>
      </w:r>
    </w:p>
    <w:p w14:paraId="19749904" w14:textId="77777777" w:rsidR="00464300" w:rsidRPr="00757922" w:rsidRDefault="00464300">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Questionnaire | National Institute on Alcohol Abuse and Alcoholism (NIAAA). Accessed August 11, 2022. https://www.niaaa.nih.gov/research/nesarc- iii/questionnaire </w:t>
      </w:r>
    </w:p>
    <w:p w14:paraId="291EFC28" w14:textId="77777777" w:rsidR="00464300" w:rsidRPr="00757922" w:rsidRDefault="00464300">
      <w:pPr>
        <w:pStyle w:val="NormalWeb"/>
        <w:numPr>
          <w:ilvl w:val="0"/>
          <w:numId w:val="32"/>
        </w:numPr>
        <w:spacing w:before="120" w:beforeAutospacing="0"/>
        <w:rPr>
          <w:rFonts w:ascii="TimesNewRomanPSMT" w:hAnsi="TimesNewRomanPSMT"/>
        </w:rPr>
      </w:pPr>
      <w:proofErr w:type="spellStart"/>
      <w:r w:rsidRPr="00757922">
        <w:rPr>
          <w:rFonts w:ascii="TimesNewRomanPSMT" w:hAnsi="TimesNewRomanPSMT"/>
        </w:rPr>
        <w:t>Palipudi</w:t>
      </w:r>
      <w:proofErr w:type="spellEnd"/>
      <w:r w:rsidRPr="00757922">
        <w:rPr>
          <w:rFonts w:ascii="TimesNewRomanPSMT" w:hAnsi="TimesNewRomanPSMT"/>
        </w:rPr>
        <w:t xml:space="preserve"> KM, Morton J, Hsia J, et al. Methodology of the Global Adult Tobacco Survey — 2008–2010. </w:t>
      </w:r>
      <w:r w:rsidRPr="00757922">
        <w:rPr>
          <w:rFonts w:ascii="TimesNewRomanPS" w:hAnsi="TimesNewRomanPS"/>
          <w:i/>
          <w:iCs/>
        </w:rPr>
        <w:t xml:space="preserve">Glob Health </w:t>
      </w:r>
      <w:proofErr w:type="spellStart"/>
      <w:r w:rsidRPr="00757922">
        <w:rPr>
          <w:rFonts w:ascii="TimesNewRomanPS" w:hAnsi="TimesNewRomanPS"/>
          <w:i/>
          <w:iCs/>
        </w:rPr>
        <w:t>Promot</w:t>
      </w:r>
      <w:proofErr w:type="spellEnd"/>
      <w:r w:rsidRPr="00757922">
        <w:rPr>
          <w:rFonts w:ascii="TimesNewRomanPSMT" w:hAnsi="TimesNewRomanPSMT"/>
        </w:rPr>
        <w:t xml:space="preserve">. 2016;23(2_suppl):3-23. doi:10.1177/1757975913499800 </w:t>
      </w:r>
    </w:p>
    <w:p w14:paraId="24BC4BDF" w14:textId="77777777" w:rsidR="00464300" w:rsidRPr="00757922" w:rsidRDefault="00464300">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Global Tobacco Surveillance System. </w:t>
      </w:r>
      <w:r w:rsidRPr="00757922">
        <w:rPr>
          <w:rFonts w:ascii="TimesNewRomanPS" w:hAnsi="TimesNewRomanPS"/>
          <w:i/>
          <w:iCs/>
        </w:rPr>
        <w:t>Global Adult Tobacco Survey: Core Questionnaire with Optional Questions</w:t>
      </w:r>
      <w:r w:rsidRPr="00757922">
        <w:rPr>
          <w:rFonts w:ascii="TimesNewRomanPSMT" w:hAnsi="TimesNewRomanPSMT"/>
        </w:rPr>
        <w:t xml:space="preserve">. Global Adult Tobacco Survey Collaborative Group; 2020. Accessed August 4, 2022. https://cdn.who.int/media/docs/default-source/ncds/ncd- surveillance/gats/06_gats_corequestionnairewithoptionalquestions.pdf?sfvrsn=3b5c a226_15 </w:t>
      </w:r>
    </w:p>
    <w:p w14:paraId="66B76C79" w14:textId="77777777" w:rsidR="00464300" w:rsidRPr="00757922" w:rsidRDefault="00464300">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Rapid Eating Assessment for Participants (REAP-S). SNAP Education Connection. Accessed August 4, 2022. https://snaped.fns.usda.gov/library/materials/rapid-eating- assessment-participants-reap-s </w:t>
      </w:r>
    </w:p>
    <w:p w14:paraId="2E69EE03" w14:textId="77777777" w:rsidR="00DB481D" w:rsidRPr="00757922" w:rsidRDefault="00464300">
      <w:pPr>
        <w:pStyle w:val="NormalWeb"/>
        <w:numPr>
          <w:ilvl w:val="0"/>
          <w:numId w:val="32"/>
        </w:numPr>
        <w:spacing w:before="120" w:beforeAutospacing="0"/>
        <w:ind w:left="714" w:hanging="357"/>
        <w:rPr>
          <w:rFonts w:ascii="TimesNewRomanPSMT" w:hAnsi="TimesNewRomanPSMT"/>
        </w:rPr>
      </w:pPr>
      <w:r w:rsidRPr="00757922">
        <w:rPr>
          <w:rFonts w:ascii="TimesNewRomanPSMT" w:hAnsi="TimesNewRomanPSMT"/>
        </w:rPr>
        <w:t>Segal-Isaacson CJ, Wylie-</w:t>
      </w:r>
      <w:proofErr w:type="spellStart"/>
      <w:r w:rsidRPr="00757922">
        <w:rPr>
          <w:rFonts w:ascii="TimesNewRomanPSMT" w:hAnsi="TimesNewRomanPSMT"/>
        </w:rPr>
        <w:t>Rosett</w:t>
      </w:r>
      <w:proofErr w:type="spellEnd"/>
      <w:r w:rsidRPr="00757922">
        <w:rPr>
          <w:rFonts w:ascii="TimesNewRomanPSMT" w:hAnsi="TimesNewRomanPSMT"/>
        </w:rPr>
        <w:t xml:space="preserve"> J, Gans KM. Validation of a short dietary assessment questionnaire: the Rapid Eating and Activity Assessment for Participants short version (REAP-S). </w:t>
      </w:r>
      <w:r w:rsidRPr="00757922">
        <w:rPr>
          <w:rFonts w:ascii="TimesNewRomanPS" w:hAnsi="TimesNewRomanPS"/>
          <w:i/>
          <w:iCs/>
        </w:rPr>
        <w:t>Diabetes Educ</w:t>
      </w:r>
      <w:r w:rsidRPr="00757922">
        <w:rPr>
          <w:rFonts w:ascii="TimesNewRomanPSMT" w:hAnsi="TimesNewRomanPSMT"/>
        </w:rPr>
        <w:t xml:space="preserve">. 2004;30(5):774, 776, 778 passim. doi:10.1177/014572170403000512 </w:t>
      </w:r>
    </w:p>
    <w:p w14:paraId="166D2E8D" w14:textId="4D397EE0" w:rsidR="00464300" w:rsidRPr="00757922" w:rsidRDefault="00464300">
      <w:pPr>
        <w:pStyle w:val="NormalWeb"/>
        <w:numPr>
          <w:ilvl w:val="0"/>
          <w:numId w:val="32"/>
        </w:numPr>
        <w:tabs>
          <w:tab w:val="left" w:pos="720"/>
        </w:tabs>
        <w:spacing w:before="120" w:beforeAutospacing="0"/>
        <w:rPr>
          <w:rFonts w:ascii="TimesNewRomanPSMT" w:hAnsi="TimesNewRomanPSMT"/>
        </w:rPr>
      </w:pPr>
      <w:proofErr w:type="spellStart"/>
      <w:r w:rsidRPr="00757922">
        <w:rPr>
          <w:rFonts w:ascii="TimesNewRomanPSMT" w:hAnsi="TimesNewRomanPSMT"/>
        </w:rPr>
        <w:t>Charlson</w:t>
      </w:r>
      <w:proofErr w:type="spellEnd"/>
      <w:r w:rsidRPr="00757922">
        <w:rPr>
          <w:rFonts w:ascii="TimesNewRomanPSMT" w:hAnsi="TimesNewRomanPSMT"/>
        </w:rPr>
        <w:t xml:space="preserve"> ME, Pompei P, Ales KL, </w:t>
      </w:r>
      <w:proofErr w:type="spellStart"/>
      <w:r w:rsidRPr="00757922">
        <w:rPr>
          <w:rFonts w:ascii="TimesNewRomanPSMT" w:hAnsi="TimesNewRomanPSMT"/>
        </w:rPr>
        <w:t>MacKenzie</w:t>
      </w:r>
      <w:proofErr w:type="spellEnd"/>
      <w:r w:rsidRPr="00757922">
        <w:rPr>
          <w:rFonts w:ascii="TimesNewRomanPSMT" w:hAnsi="TimesNewRomanPSMT"/>
        </w:rPr>
        <w:t xml:space="preserve"> CR. A new method of classifying prognostic comorbidity in longitudinal studies: Development and validation. Journal of Chronic Diseases. 1987;40(5):373-383. doi:10.1016/0021</w:t>
      </w:r>
      <w:r w:rsidR="00DB481D" w:rsidRPr="00757922">
        <w:rPr>
          <w:rFonts w:ascii="TimesNewRomanPSMT" w:hAnsi="TimesNewRomanPSMT"/>
        </w:rPr>
        <w:t>-</w:t>
      </w:r>
      <w:r w:rsidRPr="00757922">
        <w:rPr>
          <w:rFonts w:ascii="TimesNewRomanPSMT" w:hAnsi="TimesNewRomanPSMT"/>
        </w:rPr>
        <w:t xml:space="preserve">9681(87)90171-8 </w:t>
      </w:r>
    </w:p>
    <w:p w14:paraId="55DD90B7" w14:textId="0FB559A1" w:rsidR="00DB481D" w:rsidRPr="00757922" w:rsidRDefault="00464300">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Barnes DE, Mehta KM, </w:t>
      </w:r>
      <w:proofErr w:type="spellStart"/>
      <w:r w:rsidRPr="00757922">
        <w:rPr>
          <w:rFonts w:ascii="TimesNewRomanPSMT" w:hAnsi="TimesNewRomanPSMT"/>
        </w:rPr>
        <w:t>Boscardin</w:t>
      </w:r>
      <w:proofErr w:type="spellEnd"/>
      <w:r w:rsidRPr="00757922">
        <w:rPr>
          <w:rFonts w:ascii="TimesNewRomanPSMT" w:hAnsi="TimesNewRomanPSMT"/>
        </w:rPr>
        <w:t xml:space="preserve"> WJ, et al. Prediction of recovery, dependence or death in elders who become disabled during hospitalization. J Gen Intern Med. 2013;28(2):261-268. doi:10.1007/s11606-012-2226-y </w:t>
      </w:r>
    </w:p>
    <w:p w14:paraId="59EEFE03" w14:textId="77777777" w:rsidR="00DB481D" w:rsidRPr="00757922" w:rsidRDefault="00DB481D">
      <w:pPr>
        <w:pStyle w:val="NormalWeb"/>
        <w:numPr>
          <w:ilvl w:val="0"/>
          <w:numId w:val="32"/>
        </w:numPr>
        <w:spacing w:before="120" w:beforeAutospacing="0"/>
        <w:rPr>
          <w:rFonts w:ascii="TimesNewRomanPSMT" w:hAnsi="TimesNewRomanPSMT"/>
        </w:rPr>
      </w:pPr>
      <w:proofErr w:type="spellStart"/>
      <w:r w:rsidRPr="00757922">
        <w:rPr>
          <w:rFonts w:ascii="TimesNewRomanPSMT" w:hAnsi="TimesNewRomanPSMT"/>
        </w:rPr>
        <w:t>Birim</w:t>
      </w:r>
      <w:proofErr w:type="spellEnd"/>
      <w:r w:rsidRPr="00757922">
        <w:rPr>
          <w:rFonts w:ascii="TimesNewRomanPSMT" w:hAnsi="TimesNewRomanPSMT"/>
        </w:rPr>
        <w:t xml:space="preserve"> O, Maat APWM, </w:t>
      </w:r>
      <w:proofErr w:type="spellStart"/>
      <w:r w:rsidRPr="00757922">
        <w:rPr>
          <w:rFonts w:ascii="TimesNewRomanPSMT" w:hAnsi="TimesNewRomanPSMT"/>
        </w:rPr>
        <w:t>Kappetein</w:t>
      </w:r>
      <w:proofErr w:type="spellEnd"/>
      <w:r w:rsidRPr="00757922">
        <w:rPr>
          <w:rFonts w:ascii="TimesNewRomanPSMT" w:hAnsi="TimesNewRomanPSMT"/>
        </w:rPr>
        <w:t xml:space="preserve"> AP, van </w:t>
      </w:r>
      <w:proofErr w:type="spellStart"/>
      <w:r w:rsidRPr="00757922">
        <w:rPr>
          <w:rFonts w:ascii="TimesNewRomanPSMT" w:hAnsi="TimesNewRomanPSMT"/>
        </w:rPr>
        <w:t>Meerbeeck</w:t>
      </w:r>
      <w:proofErr w:type="spellEnd"/>
      <w:r w:rsidRPr="00757922">
        <w:rPr>
          <w:rFonts w:ascii="TimesNewRomanPSMT" w:hAnsi="TimesNewRomanPSMT"/>
        </w:rPr>
        <w:t xml:space="preserve"> JP, </w:t>
      </w:r>
      <w:proofErr w:type="spellStart"/>
      <w:r w:rsidRPr="00757922">
        <w:rPr>
          <w:rFonts w:ascii="TimesNewRomanPSMT" w:hAnsi="TimesNewRomanPSMT"/>
        </w:rPr>
        <w:t>Damhuis</w:t>
      </w:r>
      <w:proofErr w:type="spellEnd"/>
      <w:r w:rsidRPr="00757922">
        <w:rPr>
          <w:rFonts w:ascii="TimesNewRomanPSMT" w:hAnsi="TimesNewRomanPSMT"/>
        </w:rPr>
        <w:t xml:space="preserve"> R a. M, </w:t>
      </w:r>
      <w:proofErr w:type="spellStart"/>
      <w:r w:rsidRPr="00757922">
        <w:rPr>
          <w:rFonts w:ascii="TimesNewRomanPSMT" w:hAnsi="TimesNewRomanPSMT"/>
        </w:rPr>
        <w:t>Bogers</w:t>
      </w:r>
      <w:proofErr w:type="spellEnd"/>
      <w:r w:rsidRPr="00757922">
        <w:rPr>
          <w:rFonts w:ascii="TimesNewRomanPSMT" w:hAnsi="TimesNewRomanPSMT"/>
        </w:rPr>
        <w:t xml:space="preserve"> AJJC. Validation of the </w:t>
      </w:r>
      <w:proofErr w:type="spellStart"/>
      <w:r w:rsidRPr="00757922">
        <w:rPr>
          <w:rFonts w:ascii="TimesNewRomanPSMT" w:hAnsi="TimesNewRomanPSMT"/>
        </w:rPr>
        <w:t>Charlson</w:t>
      </w:r>
      <w:proofErr w:type="spellEnd"/>
      <w:r w:rsidRPr="00757922">
        <w:rPr>
          <w:rFonts w:ascii="TimesNewRomanPSMT" w:hAnsi="TimesNewRomanPSMT"/>
        </w:rPr>
        <w:t xml:space="preserve"> comorbidity index in patients with operated primary non-small cell lung cancer. </w:t>
      </w:r>
      <w:proofErr w:type="spellStart"/>
      <w:r w:rsidRPr="00757922">
        <w:rPr>
          <w:rFonts w:ascii="TimesNewRomanPSMT" w:hAnsi="TimesNewRomanPSMT"/>
        </w:rPr>
        <w:t>Eur</w:t>
      </w:r>
      <w:proofErr w:type="spellEnd"/>
      <w:r w:rsidRPr="00757922">
        <w:rPr>
          <w:rFonts w:ascii="TimesNewRomanPSMT" w:hAnsi="TimesNewRomanPSMT"/>
        </w:rPr>
        <w:t xml:space="preserve"> J </w:t>
      </w:r>
      <w:proofErr w:type="spellStart"/>
      <w:r w:rsidRPr="00757922">
        <w:rPr>
          <w:rFonts w:ascii="TimesNewRomanPSMT" w:hAnsi="TimesNewRomanPSMT"/>
        </w:rPr>
        <w:t>Cardiothorac</w:t>
      </w:r>
      <w:proofErr w:type="spellEnd"/>
      <w:r w:rsidRPr="00757922">
        <w:rPr>
          <w:rFonts w:ascii="TimesNewRomanPSMT" w:hAnsi="TimesNewRomanPSMT"/>
        </w:rPr>
        <w:t xml:space="preserve"> Surg. 2003;23(1):30-34. doi:10.1016/s1010-7940(02)00721-2 </w:t>
      </w:r>
    </w:p>
    <w:p w14:paraId="4093B1CD"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de Groot V, Beckerman H, </w:t>
      </w:r>
      <w:proofErr w:type="spellStart"/>
      <w:r w:rsidRPr="00757922">
        <w:rPr>
          <w:rFonts w:ascii="TimesNewRomanPSMT" w:hAnsi="TimesNewRomanPSMT"/>
        </w:rPr>
        <w:t>Lankhorst</w:t>
      </w:r>
      <w:proofErr w:type="spellEnd"/>
      <w:r w:rsidRPr="00757922">
        <w:rPr>
          <w:rFonts w:ascii="TimesNewRomanPSMT" w:hAnsi="TimesNewRomanPSMT"/>
        </w:rPr>
        <w:t xml:space="preserve"> GJ, </w:t>
      </w:r>
      <w:proofErr w:type="spellStart"/>
      <w:r w:rsidRPr="00757922">
        <w:rPr>
          <w:rFonts w:ascii="TimesNewRomanPSMT" w:hAnsi="TimesNewRomanPSMT"/>
        </w:rPr>
        <w:t>Bouter</w:t>
      </w:r>
      <w:proofErr w:type="spellEnd"/>
      <w:r w:rsidRPr="00757922">
        <w:rPr>
          <w:rFonts w:ascii="TimesNewRomanPSMT" w:hAnsi="TimesNewRomanPSMT"/>
        </w:rPr>
        <w:t xml:space="preserve"> LM. How to measure comorbidity. a critical review of available methods. J Clin Epidemiol. 2003;56(3):221-229. doi:10.1016/s0895-4356(02)00585-1 </w:t>
      </w:r>
    </w:p>
    <w:p w14:paraId="7D18D0D9"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Murray SB, Bates DW, Ngo L, </w:t>
      </w:r>
      <w:proofErr w:type="spellStart"/>
      <w:r w:rsidRPr="00757922">
        <w:rPr>
          <w:rFonts w:ascii="TimesNewRomanPSMT" w:hAnsi="TimesNewRomanPSMT"/>
        </w:rPr>
        <w:t>Ufberg</w:t>
      </w:r>
      <w:proofErr w:type="spellEnd"/>
      <w:r w:rsidRPr="00757922">
        <w:rPr>
          <w:rFonts w:ascii="TimesNewRomanPSMT" w:hAnsi="TimesNewRomanPSMT"/>
        </w:rPr>
        <w:t xml:space="preserve"> JW, Shapiro NI. </w:t>
      </w:r>
      <w:proofErr w:type="spellStart"/>
      <w:r w:rsidRPr="00757922">
        <w:rPr>
          <w:rFonts w:ascii="TimesNewRomanPSMT" w:hAnsi="TimesNewRomanPSMT"/>
        </w:rPr>
        <w:t>Charlson</w:t>
      </w:r>
      <w:proofErr w:type="spellEnd"/>
      <w:r w:rsidRPr="00757922">
        <w:rPr>
          <w:rFonts w:ascii="TimesNewRomanPSMT" w:hAnsi="TimesNewRomanPSMT"/>
        </w:rPr>
        <w:t xml:space="preserve"> Index Is Associated with One-year Mortality in Emergency Department Patients with Suspected Infection. Academic Emergency Medicine. 2006;13(5):530-536. doi:10.1197/j.aem.2005.11.084 </w:t>
      </w:r>
    </w:p>
    <w:p w14:paraId="3C110AB2"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lastRenderedPageBreak/>
        <w:t xml:space="preserve">Singh B, </w:t>
      </w:r>
      <w:proofErr w:type="spellStart"/>
      <w:r w:rsidRPr="00757922">
        <w:rPr>
          <w:rFonts w:ascii="TimesNewRomanPSMT" w:hAnsi="TimesNewRomanPSMT"/>
        </w:rPr>
        <w:t>Bhaya</w:t>
      </w:r>
      <w:proofErr w:type="spellEnd"/>
      <w:r w:rsidRPr="00757922">
        <w:rPr>
          <w:rFonts w:ascii="TimesNewRomanPSMT" w:hAnsi="TimesNewRomanPSMT"/>
        </w:rPr>
        <w:t xml:space="preserve"> M, Stern J, et al. Validation of the </w:t>
      </w:r>
      <w:proofErr w:type="spellStart"/>
      <w:r w:rsidRPr="00757922">
        <w:rPr>
          <w:rFonts w:ascii="TimesNewRomanPSMT" w:hAnsi="TimesNewRomanPSMT"/>
        </w:rPr>
        <w:t>Charlson</w:t>
      </w:r>
      <w:proofErr w:type="spellEnd"/>
      <w:r w:rsidRPr="00757922">
        <w:rPr>
          <w:rFonts w:ascii="TimesNewRomanPSMT" w:hAnsi="TimesNewRomanPSMT"/>
        </w:rPr>
        <w:t xml:space="preserve"> comorbidity index in patients with head and neck cancer: a multi-institutional study. Laryngoscope. 1997;107(11 Pt 1):1469-1475. doi:10.1097/00005537-199711000-00009 </w:t>
      </w:r>
    </w:p>
    <w:p w14:paraId="74D41DDC"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Tessier A, Finch L, </w:t>
      </w:r>
      <w:proofErr w:type="spellStart"/>
      <w:r w:rsidRPr="00757922">
        <w:rPr>
          <w:rFonts w:ascii="TimesNewRomanPSMT" w:hAnsi="TimesNewRomanPSMT"/>
        </w:rPr>
        <w:t>Daskalopoulou</w:t>
      </w:r>
      <w:proofErr w:type="spellEnd"/>
      <w:r w:rsidRPr="00757922">
        <w:rPr>
          <w:rFonts w:ascii="TimesNewRomanPSMT" w:hAnsi="TimesNewRomanPSMT"/>
        </w:rPr>
        <w:t xml:space="preserve"> SS, Mayo NE. Validation of the </w:t>
      </w:r>
      <w:proofErr w:type="spellStart"/>
      <w:r w:rsidRPr="00757922">
        <w:rPr>
          <w:rFonts w:ascii="TimesNewRomanPSMT" w:hAnsi="TimesNewRomanPSMT"/>
        </w:rPr>
        <w:t>Charlson</w:t>
      </w:r>
      <w:proofErr w:type="spellEnd"/>
      <w:r w:rsidRPr="00757922">
        <w:rPr>
          <w:rFonts w:ascii="TimesNewRomanPSMT" w:hAnsi="TimesNewRomanPSMT"/>
        </w:rPr>
        <w:t xml:space="preserve"> Comorbidity Index for predicting functional outcome of stroke. Arch Phys Med </w:t>
      </w:r>
      <w:proofErr w:type="spellStart"/>
      <w:r w:rsidRPr="00757922">
        <w:rPr>
          <w:rFonts w:ascii="TimesNewRomanPSMT" w:hAnsi="TimesNewRomanPSMT"/>
        </w:rPr>
        <w:t>Rehabil</w:t>
      </w:r>
      <w:proofErr w:type="spellEnd"/>
      <w:r w:rsidRPr="00757922">
        <w:rPr>
          <w:rFonts w:ascii="TimesNewRomanPSMT" w:hAnsi="TimesNewRomanPSMT"/>
        </w:rPr>
        <w:t xml:space="preserve">. 2008;89(7):1276-1283. doi:10.1016/j.apmr.2007.11.049 </w:t>
      </w:r>
    </w:p>
    <w:p w14:paraId="088A80E7" w14:textId="77777777" w:rsidR="00DB481D" w:rsidRPr="00757922" w:rsidRDefault="00DB481D">
      <w:pPr>
        <w:pStyle w:val="NormalWeb"/>
        <w:numPr>
          <w:ilvl w:val="0"/>
          <w:numId w:val="32"/>
        </w:numPr>
        <w:spacing w:before="120" w:beforeAutospacing="0"/>
        <w:rPr>
          <w:rFonts w:ascii="TimesNewRomanPSMT" w:hAnsi="TimesNewRomanPSMT"/>
        </w:rPr>
      </w:pPr>
      <w:proofErr w:type="spellStart"/>
      <w:r w:rsidRPr="00757922">
        <w:rPr>
          <w:rFonts w:ascii="TimesNewRomanPSMT" w:hAnsi="TimesNewRomanPSMT"/>
        </w:rPr>
        <w:t>Sherbourne</w:t>
      </w:r>
      <w:proofErr w:type="spellEnd"/>
      <w:r w:rsidRPr="00757922">
        <w:rPr>
          <w:rFonts w:ascii="TimesNewRomanPSMT" w:hAnsi="TimesNewRomanPSMT"/>
        </w:rPr>
        <w:t xml:space="preserve"> CD, Stewart AL. The MOS social support survey. Soc Sci Med. 1991;32(6):705-714. doi:10.1016/0277-9536(91)90150-b </w:t>
      </w:r>
    </w:p>
    <w:p w14:paraId="447FDAAF" w14:textId="77777777" w:rsidR="00DB481D" w:rsidRPr="00757922" w:rsidRDefault="00DB481D">
      <w:pPr>
        <w:pStyle w:val="NormalWeb"/>
        <w:numPr>
          <w:ilvl w:val="0"/>
          <w:numId w:val="32"/>
        </w:numPr>
        <w:spacing w:before="120" w:beforeAutospacing="0"/>
        <w:rPr>
          <w:rFonts w:ascii="TimesNewRomanPSMT" w:hAnsi="TimesNewRomanPSMT"/>
        </w:rPr>
      </w:pPr>
      <w:proofErr w:type="spellStart"/>
      <w:r w:rsidRPr="00757922">
        <w:rPr>
          <w:rFonts w:ascii="TimesNewRomanPSMT" w:hAnsi="TimesNewRomanPSMT"/>
        </w:rPr>
        <w:t>Buysse</w:t>
      </w:r>
      <w:proofErr w:type="spellEnd"/>
      <w:r w:rsidRPr="00757922">
        <w:rPr>
          <w:rFonts w:ascii="TimesNewRomanPSMT" w:hAnsi="TimesNewRomanPSMT"/>
        </w:rPr>
        <w:t xml:space="preserve"> DJ, Reynolds CF, Monk TH, Berman SR, Kupfer DJ. The Pittsburgh Sleep Quality Index: a new instrument for psychiatric practice and research. Psychiatry Res. 1989;28(2):193-213. doi:10.1016/0165-1781(89)90047-4 </w:t>
      </w:r>
    </w:p>
    <w:p w14:paraId="77F55153"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Sedentary </w:t>
      </w:r>
      <w:proofErr w:type="spellStart"/>
      <w:r w:rsidRPr="00757922">
        <w:rPr>
          <w:rFonts w:ascii="TimesNewRomanPSMT" w:hAnsi="TimesNewRomanPSMT"/>
        </w:rPr>
        <w:t>Behaviour</w:t>
      </w:r>
      <w:proofErr w:type="spellEnd"/>
      <w:r w:rsidRPr="00757922">
        <w:rPr>
          <w:rFonts w:ascii="TimesNewRomanPSMT" w:hAnsi="TimesNewRomanPSMT"/>
        </w:rPr>
        <w:t xml:space="preserve"> Questionnaires. The Sedentary </w:t>
      </w:r>
      <w:proofErr w:type="spellStart"/>
      <w:r w:rsidRPr="00757922">
        <w:rPr>
          <w:rFonts w:ascii="TimesNewRomanPSMT" w:hAnsi="TimesNewRomanPSMT"/>
        </w:rPr>
        <w:t>Behaviour</w:t>
      </w:r>
      <w:proofErr w:type="spellEnd"/>
      <w:r w:rsidRPr="00757922">
        <w:rPr>
          <w:rFonts w:ascii="TimesNewRomanPSMT" w:hAnsi="TimesNewRomanPSMT"/>
        </w:rPr>
        <w:t xml:space="preserve"> Research Network (SBRN). Accessed August 4, 2022. https://www.sedentarybehaviour.org/sedentary- </w:t>
      </w:r>
      <w:proofErr w:type="spellStart"/>
      <w:r w:rsidRPr="00757922">
        <w:rPr>
          <w:rFonts w:ascii="TimesNewRomanPSMT" w:hAnsi="TimesNewRomanPSMT"/>
        </w:rPr>
        <w:t>behaviour</w:t>
      </w:r>
      <w:proofErr w:type="spellEnd"/>
      <w:r w:rsidRPr="00757922">
        <w:rPr>
          <w:rFonts w:ascii="TimesNewRomanPSMT" w:hAnsi="TimesNewRomanPSMT"/>
        </w:rPr>
        <w:t xml:space="preserve">-questionnaires/ </w:t>
      </w:r>
    </w:p>
    <w:p w14:paraId="193DD09F"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Rosenberg DE, Norman GJ, Wagner N, Patrick K, </w:t>
      </w:r>
      <w:proofErr w:type="spellStart"/>
      <w:r w:rsidRPr="00757922">
        <w:rPr>
          <w:rFonts w:ascii="TimesNewRomanPSMT" w:hAnsi="TimesNewRomanPSMT"/>
        </w:rPr>
        <w:t>Calfas</w:t>
      </w:r>
      <w:proofErr w:type="spellEnd"/>
      <w:r w:rsidRPr="00757922">
        <w:rPr>
          <w:rFonts w:ascii="TimesNewRomanPSMT" w:hAnsi="TimesNewRomanPSMT"/>
        </w:rPr>
        <w:t xml:space="preserve"> KJ, Sallis JF. Reliability and validity of the Sedentary Behavior Questionnaire (SBQ) for adults. J Phys Act Health. 2010;7(6):697-705. doi:10.1123/jpah.7.6.697 </w:t>
      </w:r>
    </w:p>
    <w:p w14:paraId="06F916C9" w14:textId="77777777" w:rsidR="00DB481D" w:rsidRPr="00757922" w:rsidRDefault="00DB481D">
      <w:pPr>
        <w:pStyle w:val="NormalWeb"/>
        <w:numPr>
          <w:ilvl w:val="0"/>
          <w:numId w:val="32"/>
        </w:numPr>
        <w:spacing w:before="120" w:beforeAutospacing="0"/>
        <w:rPr>
          <w:rFonts w:ascii="TimesNewRomanPSMT" w:hAnsi="TimesNewRomanPSMT"/>
        </w:rPr>
      </w:pPr>
      <w:proofErr w:type="spellStart"/>
      <w:r w:rsidRPr="00757922">
        <w:rPr>
          <w:rFonts w:ascii="TimesNewRomanPSMT" w:hAnsi="TimesNewRomanPSMT"/>
        </w:rPr>
        <w:t>Maroufizadeh</w:t>
      </w:r>
      <w:proofErr w:type="spellEnd"/>
      <w:r w:rsidRPr="00757922">
        <w:rPr>
          <w:rFonts w:ascii="TimesNewRomanPSMT" w:hAnsi="TimesNewRomanPSMT"/>
        </w:rPr>
        <w:t xml:space="preserve"> S, </w:t>
      </w:r>
      <w:proofErr w:type="spellStart"/>
      <w:r w:rsidRPr="00757922">
        <w:rPr>
          <w:rFonts w:ascii="TimesNewRomanPSMT" w:hAnsi="TimesNewRomanPSMT"/>
        </w:rPr>
        <w:t>Riazi</w:t>
      </w:r>
      <w:proofErr w:type="spellEnd"/>
      <w:r w:rsidRPr="00757922">
        <w:rPr>
          <w:rFonts w:ascii="TimesNewRomanPSMT" w:hAnsi="TimesNewRomanPSMT"/>
        </w:rPr>
        <w:t xml:space="preserve"> H, </w:t>
      </w:r>
      <w:proofErr w:type="spellStart"/>
      <w:r w:rsidRPr="00757922">
        <w:rPr>
          <w:rFonts w:ascii="TimesNewRomanPSMT" w:hAnsi="TimesNewRomanPSMT"/>
        </w:rPr>
        <w:t>Lotfollahi</w:t>
      </w:r>
      <w:proofErr w:type="spellEnd"/>
      <w:r w:rsidRPr="00757922">
        <w:rPr>
          <w:rFonts w:ascii="TimesNewRomanPSMT" w:hAnsi="TimesNewRomanPSMT"/>
        </w:rPr>
        <w:t xml:space="preserve"> H, Omani-</w:t>
      </w:r>
      <w:proofErr w:type="spellStart"/>
      <w:r w:rsidRPr="00757922">
        <w:rPr>
          <w:rFonts w:ascii="TimesNewRomanPSMT" w:hAnsi="TimesNewRomanPSMT"/>
        </w:rPr>
        <w:t>Samani</w:t>
      </w:r>
      <w:proofErr w:type="spellEnd"/>
      <w:r w:rsidRPr="00757922">
        <w:rPr>
          <w:rFonts w:ascii="TimesNewRomanPSMT" w:hAnsi="TimesNewRomanPSMT"/>
        </w:rPr>
        <w:t xml:space="preserve"> R, </w:t>
      </w:r>
      <w:proofErr w:type="spellStart"/>
      <w:r w:rsidRPr="00757922">
        <w:rPr>
          <w:rFonts w:ascii="TimesNewRomanPSMT" w:hAnsi="TimesNewRomanPSMT"/>
        </w:rPr>
        <w:t>Amini</w:t>
      </w:r>
      <w:proofErr w:type="spellEnd"/>
      <w:r w:rsidRPr="00757922">
        <w:rPr>
          <w:rFonts w:ascii="TimesNewRomanPSMT" w:hAnsi="TimesNewRomanPSMT"/>
        </w:rPr>
        <w:t xml:space="preserve"> P. The 6-item Female Sexual Function Index (FSFI-6): factor structure, reliability, and demographic correlates among infertile women in Iran. Middle East </w:t>
      </w:r>
      <w:proofErr w:type="spellStart"/>
      <w:r w:rsidRPr="00757922">
        <w:rPr>
          <w:rFonts w:ascii="TimesNewRomanPSMT" w:hAnsi="TimesNewRomanPSMT"/>
        </w:rPr>
        <w:t>Fertil</w:t>
      </w:r>
      <w:proofErr w:type="spellEnd"/>
      <w:r w:rsidRPr="00757922">
        <w:rPr>
          <w:rFonts w:ascii="TimesNewRomanPSMT" w:hAnsi="TimesNewRomanPSMT"/>
        </w:rPr>
        <w:t xml:space="preserve"> Soc J. 2020;24(1):7. doi:10.1186/s43043-019-0008-8 </w:t>
      </w:r>
    </w:p>
    <w:p w14:paraId="1CEBCDCD" w14:textId="77777777" w:rsidR="00DB481D" w:rsidRPr="00757922" w:rsidRDefault="00DB481D">
      <w:pPr>
        <w:pStyle w:val="NormalWeb"/>
        <w:numPr>
          <w:ilvl w:val="0"/>
          <w:numId w:val="32"/>
        </w:numPr>
        <w:spacing w:before="120" w:beforeAutospacing="0"/>
        <w:rPr>
          <w:rFonts w:ascii="TimesNewRomanPSMT" w:hAnsi="TimesNewRomanPSMT"/>
        </w:rPr>
      </w:pPr>
      <w:proofErr w:type="spellStart"/>
      <w:r w:rsidRPr="00757922">
        <w:rPr>
          <w:rFonts w:ascii="TimesNewRomanPSMT" w:hAnsi="TimesNewRomanPSMT"/>
        </w:rPr>
        <w:t>Isidori</w:t>
      </w:r>
      <w:proofErr w:type="spellEnd"/>
      <w:r w:rsidRPr="00757922">
        <w:rPr>
          <w:rFonts w:ascii="TimesNewRomanPSMT" w:hAnsi="TimesNewRomanPSMT"/>
        </w:rPr>
        <w:t xml:space="preserve"> AM, </w:t>
      </w:r>
      <w:proofErr w:type="spellStart"/>
      <w:r w:rsidRPr="00757922">
        <w:rPr>
          <w:rFonts w:ascii="TimesNewRomanPSMT" w:hAnsi="TimesNewRomanPSMT"/>
        </w:rPr>
        <w:t>Pozza</w:t>
      </w:r>
      <w:proofErr w:type="spellEnd"/>
      <w:r w:rsidRPr="00757922">
        <w:rPr>
          <w:rFonts w:ascii="TimesNewRomanPSMT" w:hAnsi="TimesNewRomanPSMT"/>
        </w:rPr>
        <w:t xml:space="preserve"> C, Esposito K, et al. ORIGINAL RESEARCH—OUTCOMES ASSESSMENT: Development and Validation of a 6-Item Version of the Female Sexual Function Index (FSFI) as a Diagnostic Tool for Female Sexual Dysfunction. The Journal of Sexual Medicine. 2010;7(3):1139-1146. doi:10.1111/j.1743- 6109.2009.01635.x </w:t>
      </w:r>
    </w:p>
    <w:p w14:paraId="3B775D51" w14:textId="77777777" w:rsidR="00F012B6"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Bernstein AN, Levinson AW, Hobbs AR, </w:t>
      </w:r>
      <w:proofErr w:type="spellStart"/>
      <w:r w:rsidRPr="00757922">
        <w:rPr>
          <w:rFonts w:ascii="TimesNewRomanPSMT" w:hAnsi="TimesNewRomanPSMT"/>
        </w:rPr>
        <w:t>Lavery</w:t>
      </w:r>
      <w:proofErr w:type="spellEnd"/>
      <w:r w:rsidRPr="00757922">
        <w:rPr>
          <w:rFonts w:ascii="TimesNewRomanPSMT" w:hAnsi="TimesNewRomanPSMT"/>
        </w:rPr>
        <w:t xml:space="preserve"> HJ, </w:t>
      </w:r>
      <w:proofErr w:type="spellStart"/>
      <w:r w:rsidRPr="00757922">
        <w:rPr>
          <w:rFonts w:ascii="TimesNewRomanPSMT" w:hAnsi="TimesNewRomanPSMT"/>
        </w:rPr>
        <w:t>Samadi</w:t>
      </w:r>
      <w:proofErr w:type="spellEnd"/>
      <w:r w:rsidRPr="00757922">
        <w:rPr>
          <w:rFonts w:ascii="TimesNewRomanPSMT" w:hAnsi="TimesNewRomanPSMT"/>
        </w:rPr>
        <w:t xml:space="preserve"> DB. Validation of Online Administration of the Sexual Health Inventory for Men. Journal of Urology. 2013;189(4):1456-1461. doi:10.1016/j.juro.2012.10.053 </w:t>
      </w:r>
    </w:p>
    <w:p w14:paraId="57744922" w14:textId="10C41894" w:rsidR="00F012B6"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The Sexual Health Inventory for Men (SHIM) Questionnaire. Prostate Cancer Foundation. Accessed August 9, 2022. https://www.pcf.org/c/the-sexual-health- inventory-for-men-shim-questionnaire/</w:t>
      </w:r>
    </w:p>
    <w:p w14:paraId="779D3EC7" w14:textId="6B9C58E3"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King AJL, Evans M, Moore THM, et al. Prostate cancer and supportive care: a systematic review and qualitative synthesis of men’s experiences and unmet needs. </w:t>
      </w:r>
      <w:proofErr w:type="spellStart"/>
      <w:r w:rsidRPr="00757922">
        <w:rPr>
          <w:rFonts w:ascii="TimesNewRomanPSMT" w:hAnsi="TimesNewRomanPSMT"/>
        </w:rPr>
        <w:t>Eur</w:t>
      </w:r>
      <w:proofErr w:type="spellEnd"/>
      <w:r w:rsidRPr="00757922">
        <w:rPr>
          <w:rFonts w:ascii="TimesNewRomanPSMT" w:hAnsi="TimesNewRomanPSMT"/>
        </w:rPr>
        <w:t xml:space="preserve"> J Cancer Care (Engl). 2015;24(5):618-634. doi:10.1111/ecc.12286 </w:t>
      </w:r>
    </w:p>
    <w:p w14:paraId="667E5618" w14:textId="77777777" w:rsidR="00DB481D" w:rsidRPr="00757922" w:rsidRDefault="00DB481D">
      <w:pPr>
        <w:pStyle w:val="NormalWeb"/>
        <w:numPr>
          <w:ilvl w:val="0"/>
          <w:numId w:val="32"/>
        </w:numPr>
        <w:spacing w:before="120" w:beforeAutospacing="0"/>
        <w:rPr>
          <w:rFonts w:ascii="TimesNewRomanPSMT" w:hAnsi="TimesNewRomanPSMT"/>
        </w:rPr>
      </w:pPr>
      <w:proofErr w:type="spellStart"/>
      <w:r w:rsidRPr="00757922">
        <w:rPr>
          <w:rFonts w:ascii="TimesNewRomanPSMT" w:hAnsi="TimesNewRomanPSMT"/>
        </w:rPr>
        <w:t>Gandek</w:t>
      </w:r>
      <w:proofErr w:type="spellEnd"/>
      <w:r w:rsidRPr="00757922">
        <w:rPr>
          <w:rFonts w:ascii="TimesNewRomanPSMT" w:hAnsi="TimesNewRomanPSMT"/>
        </w:rPr>
        <w:t xml:space="preserve"> B, Ware JE, Aaronson NK, et al. Cross-validation of item selection and scoring for the SF-12 Health Survey in nine countries: results from the IQOLA Project. International Quality of Life Assessment. J Clin Epidemiol. 1998;51(11):1171-1178. doi:10.1016/s0895-4356(98)00109-7 </w:t>
      </w:r>
    </w:p>
    <w:p w14:paraId="17B9D606"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Ware JE, </w:t>
      </w:r>
      <w:proofErr w:type="spellStart"/>
      <w:r w:rsidRPr="00757922">
        <w:rPr>
          <w:rFonts w:ascii="TimesNewRomanPSMT" w:hAnsi="TimesNewRomanPSMT"/>
        </w:rPr>
        <w:t>Sherbourne</w:t>
      </w:r>
      <w:proofErr w:type="spellEnd"/>
      <w:r w:rsidRPr="00757922">
        <w:rPr>
          <w:rFonts w:ascii="TimesNewRomanPSMT" w:hAnsi="TimesNewRomanPSMT"/>
        </w:rPr>
        <w:t xml:space="preserve"> CD. The MOS 36-item short-form health survey (SF-36). I. Conceptual framework and item selection. Med Care. 1992;30(6):473-483. </w:t>
      </w:r>
    </w:p>
    <w:p w14:paraId="4F546EF5"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Patrick DL, </w:t>
      </w:r>
      <w:proofErr w:type="spellStart"/>
      <w:r w:rsidRPr="00757922">
        <w:rPr>
          <w:rFonts w:ascii="TimesNewRomanPSMT" w:hAnsi="TimesNewRomanPSMT"/>
        </w:rPr>
        <w:t>Deyo</w:t>
      </w:r>
      <w:proofErr w:type="spellEnd"/>
      <w:r w:rsidRPr="00757922">
        <w:rPr>
          <w:rFonts w:ascii="TimesNewRomanPSMT" w:hAnsi="TimesNewRomanPSMT"/>
        </w:rPr>
        <w:t xml:space="preserve"> RA. Generic and disease-specific measures in assessing health status and quality of life. Med Care. 1989;27(3 Suppl):S217-232. doi:10.1097/00005650-198903001-00018 </w:t>
      </w:r>
    </w:p>
    <w:p w14:paraId="7531917B"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Kessler RC, Andrews G, </w:t>
      </w:r>
      <w:proofErr w:type="spellStart"/>
      <w:r w:rsidRPr="00757922">
        <w:rPr>
          <w:rFonts w:ascii="TimesNewRomanPSMT" w:hAnsi="TimesNewRomanPSMT"/>
        </w:rPr>
        <w:t>Colpe</w:t>
      </w:r>
      <w:proofErr w:type="spellEnd"/>
      <w:r w:rsidRPr="00757922">
        <w:rPr>
          <w:rFonts w:ascii="TimesNewRomanPSMT" w:hAnsi="TimesNewRomanPSMT"/>
        </w:rPr>
        <w:t xml:space="preserve"> LJ, et al. Short screening scales to monitor population prevalences and trends in non-specific psychological distress. Psychol Med. 2002;32(6):959-976. doi:10.1017/s0033291702006074 </w:t>
      </w:r>
    </w:p>
    <w:p w14:paraId="09A70BC8"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lastRenderedPageBreak/>
        <w:t xml:space="preserve">Kessler RC, Barker PR, </w:t>
      </w:r>
      <w:proofErr w:type="spellStart"/>
      <w:r w:rsidRPr="00757922">
        <w:rPr>
          <w:rFonts w:ascii="TimesNewRomanPSMT" w:hAnsi="TimesNewRomanPSMT"/>
        </w:rPr>
        <w:t>Colpe</w:t>
      </w:r>
      <w:proofErr w:type="spellEnd"/>
      <w:r w:rsidRPr="00757922">
        <w:rPr>
          <w:rFonts w:ascii="TimesNewRomanPSMT" w:hAnsi="TimesNewRomanPSMT"/>
        </w:rPr>
        <w:t xml:space="preserve"> LJ, et al. Screening for serious mental illness in the general population. Arch Gen Psychiatry. 2003;60(2):184-189. doi:10.1001/archpsyc.60.2.184 </w:t>
      </w:r>
    </w:p>
    <w:p w14:paraId="687BA0F1"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Spitzer RL, Kroenke K, Williams JBW, </w:t>
      </w:r>
      <w:proofErr w:type="spellStart"/>
      <w:r w:rsidRPr="00757922">
        <w:rPr>
          <w:rFonts w:ascii="TimesNewRomanPSMT" w:hAnsi="TimesNewRomanPSMT"/>
        </w:rPr>
        <w:t>Löwe</w:t>
      </w:r>
      <w:proofErr w:type="spellEnd"/>
      <w:r w:rsidRPr="00757922">
        <w:rPr>
          <w:rFonts w:ascii="TimesNewRomanPSMT" w:hAnsi="TimesNewRomanPSMT"/>
        </w:rPr>
        <w:t xml:space="preserve"> B. A Brief Measure for Assessing Generalized Anxiety Disorder: The GAD-7. Arch Intern Med. 2006;166(10):1092. doi:10.1001/archinte.166.10.1092 </w:t>
      </w:r>
    </w:p>
    <w:p w14:paraId="6F3BC370" w14:textId="77777777" w:rsidR="00DB481D" w:rsidRPr="00757922" w:rsidRDefault="00DB481D">
      <w:pPr>
        <w:pStyle w:val="NormalWeb"/>
        <w:numPr>
          <w:ilvl w:val="0"/>
          <w:numId w:val="32"/>
        </w:numPr>
        <w:spacing w:before="120" w:beforeAutospacing="0"/>
        <w:rPr>
          <w:rFonts w:ascii="TimesNewRomanPSMT" w:hAnsi="TimesNewRomanPSMT"/>
        </w:rPr>
      </w:pPr>
      <w:proofErr w:type="spellStart"/>
      <w:r w:rsidRPr="00757922">
        <w:rPr>
          <w:rFonts w:ascii="TimesNewRomanPSMT" w:hAnsi="TimesNewRomanPSMT"/>
        </w:rPr>
        <w:t>Spanier</w:t>
      </w:r>
      <w:proofErr w:type="spellEnd"/>
      <w:r w:rsidRPr="00757922">
        <w:rPr>
          <w:rFonts w:ascii="TimesNewRomanPSMT" w:hAnsi="TimesNewRomanPSMT"/>
        </w:rPr>
        <w:t xml:space="preserve"> GB. Measuring Dyadic Adjustment: New Scales for Assessing the Quality of Marriage and Similar Dyads. Journal of Marriage and the Family. 1976;38(1):15. doi:10.2307/350547 </w:t>
      </w:r>
    </w:p>
    <w:p w14:paraId="62C587B0"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Graham JM, Liu YJ, </w:t>
      </w:r>
      <w:proofErr w:type="spellStart"/>
      <w:r w:rsidRPr="00757922">
        <w:rPr>
          <w:rFonts w:ascii="TimesNewRomanPSMT" w:hAnsi="TimesNewRomanPSMT"/>
        </w:rPr>
        <w:t>Jeziorski</w:t>
      </w:r>
      <w:proofErr w:type="spellEnd"/>
      <w:r w:rsidRPr="00757922">
        <w:rPr>
          <w:rFonts w:ascii="TimesNewRomanPSMT" w:hAnsi="TimesNewRomanPSMT"/>
        </w:rPr>
        <w:t xml:space="preserve"> JL. The Dyadic Adjustment Scale: A Reliability Generalization Meta-Analysis. J Marriage and Family. 2006;68(3):701-717. doi:10.1111/j.1741-3737.2006.00284.x </w:t>
      </w:r>
    </w:p>
    <w:p w14:paraId="4EF34946"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Carey MP, Spector IP, Lantinga LJ, Krauss DJ. Reliability of the Dyadic Adjustment Scale. Psychological Assessment. 1993;5(2):238-240. doi:10.1037/1040-3590.5.2.238 </w:t>
      </w:r>
    </w:p>
    <w:p w14:paraId="664ED034"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Diener E, Emmons RA, Larsen RJ, Griffin S. The Satisfaction With Life Scale. Journal of Personality Assessment. 1985;49(1):71-75. doi:10.1207/s15327752jpa4901_13 </w:t>
      </w:r>
    </w:p>
    <w:p w14:paraId="7896498E"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Weinman J, Petrie KJ, Moss-</w:t>
      </w:r>
      <w:proofErr w:type="spellStart"/>
      <w:r w:rsidRPr="00757922">
        <w:rPr>
          <w:rFonts w:ascii="TimesNewRomanPSMT" w:hAnsi="TimesNewRomanPSMT"/>
        </w:rPr>
        <w:t>morris</w:t>
      </w:r>
      <w:proofErr w:type="spellEnd"/>
      <w:r w:rsidRPr="00757922">
        <w:rPr>
          <w:rFonts w:ascii="TimesNewRomanPSMT" w:hAnsi="TimesNewRomanPSMT"/>
        </w:rPr>
        <w:t xml:space="preserve"> R, Horne R. The illness perception questionnaire: A new method for assessing the cognitive representation of illness. Psychology &amp; Health. 1996;11(3):431-445. doi:10.1080/08870449608400270 </w:t>
      </w:r>
    </w:p>
    <w:p w14:paraId="3890D7A7" w14:textId="77777777" w:rsidR="00DB481D" w:rsidRPr="00757922" w:rsidRDefault="00DB481D">
      <w:pPr>
        <w:pStyle w:val="NormalWeb"/>
        <w:numPr>
          <w:ilvl w:val="0"/>
          <w:numId w:val="32"/>
        </w:numPr>
        <w:spacing w:before="120" w:beforeAutospacing="0"/>
        <w:rPr>
          <w:rFonts w:ascii="TimesNewRomanPSMT" w:hAnsi="TimesNewRomanPSMT"/>
        </w:rPr>
      </w:pPr>
      <w:proofErr w:type="spellStart"/>
      <w:r w:rsidRPr="00757922">
        <w:rPr>
          <w:rFonts w:ascii="TimesNewRomanPSMT" w:hAnsi="TimesNewRomanPSMT"/>
        </w:rPr>
        <w:t>Lahart</w:t>
      </w:r>
      <w:proofErr w:type="spellEnd"/>
      <w:r w:rsidRPr="00757922">
        <w:rPr>
          <w:rFonts w:ascii="TimesNewRomanPSMT" w:hAnsi="TimesNewRomanPSMT"/>
        </w:rPr>
        <w:t xml:space="preserve"> IM, </w:t>
      </w:r>
      <w:proofErr w:type="spellStart"/>
      <w:r w:rsidRPr="00757922">
        <w:rPr>
          <w:rFonts w:ascii="TimesNewRomanPSMT" w:hAnsi="TimesNewRomanPSMT"/>
        </w:rPr>
        <w:t>Metsios</w:t>
      </w:r>
      <w:proofErr w:type="spellEnd"/>
      <w:r w:rsidRPr="00757922">
        <w:rPr>
          <w:rFonts w:ascii="TimesNewRomanPSMT" w:hAnsi="TimesNewRomanPSMT"/>
        </w:rPr>
        <w:t xml:space="preserve"> GS, </w:t>
      </w:r>
      <w:proofErr w:type="spellStart"/>
      <w:r w:rsidRPr="00757922">
        <w:rPr>
          <w:rFonts w:ascii="TimesNewRomanPSMT" w:hAnsi="TimesNewRomanPSMT"/>
        </w:rPr>
        <w:t>Nevill</w:t>
      </w:r>
      <w:proofErr w:type="spellEnd"/>
      <w:r w:rsidRPr="00757922">
        <w:rPr>
          <w:rFonts w:ascii="TimesNewRomanPSMT" w:hAnsi="TimesNewRomanPSMT"/>
        </w:rPr>
        <w:t xml:space="preserve"> AM, Carmichael AR. Physical activity, risk of death and recurrence in breast cancer survivors: A systematic review and meta-analysis of epidemiological studies. Acta Oncol. 2015;54(5):635-654. doi:10.3109/0284186X.2014.998275 </w:t>
      </w:r>
    </w:p>
    <w:p w14:paraId="27AE004E"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Scott JM, Li N, Liu Q, et al. Association of Exercise With Mortality in Adult Survivors of Childhood Cancer. JAMA Oncol. 2018;4(10):1352-1358. doi:10.1001/jamaoncol.2018.2254 </w:t>
      </w:r>
    </w:p>
    <w:p w14:paraId="594E739F" w14:textId="77777777" w:rsidR="00DB481D" w:rsidRPr="00757922" w:rsidRDefault="00DB481D">
      <w:pPr>
        <w:pStyle w:val="NormalWeb"/>
        <w:numPr>
          <w:ilvl w:val="0"/>
          <w:numId w:val="32"/>
        </w:numPr>
        <w:spacing w:before="120" w:beforeAutospacing="0"/>
        <w:rPr>
          <w:rFonts w:ascii="TimesNewRomanPSMT" w:hAnsi="TimesNewRomanPSMT"/>
        </w:rPr>
      </w:pPr>
      <w:proofErr w:type="spellStart"/>
      <w:r w:rsidRPr="00757922">
        <w:rPr>
          <w:rFonts w:ascii="TimesNewRomanPSMT" w:hAnsi="TimesNewRomanPSMT"/>
        </w:rPr>
        <w:t>Juvet</w:t>
      </w:r>
      <w:proofErr w:type="spellEnd"/>
      <w:r w:rsidRPr="00757922">
        <w:rPr>
          <w:rFonts w:ascii="TimesNewRomanPSMT" w:hAnsi="TimesNewRomanPSMT"/>
        </w:rPr>
        <w:t xml:space="preserve"> LK, Thune I, </w:t>
      </w:r>
      <w:proofErr w:type="spellStart"/>
      <w:r w:rsidRPr="00757922">
        <w:rPr>
          <w:rFonts w:ascii="TimesNewRomanPSMT" w:hAnsi="TimesNewRomanPSMT"/>
        </w:rPr>
        <w:t>Elvsaas</w:t>
      </w:r>
      <w:proofErr w:type="spellEnd"/>
      <w:r w:rsidRPr="00757922">
        <w:rPr>
          <w:rFonts w:ascii="TimesNewRomanPSMT" w:hAnsi="TimesNewRomanPSMT"/>
        </w:rPr>
        <w:t xml:space="preserve"> IKØ, et al. The effect of exercise on fatigue and physical functioning in breast cancer patients during and after treatment and at 6 months follow-up: A meta-analysis. Breast. 2017;33:166-177. doi:10.1016/j.breast.2017.04.003 </w:t>
      </w:r>
    </w:p>
    <w:p w14:paraId="31B678F3" w14:textId="77777777" w:rsidR="00DB481D" w:rsidRPr="00757922" w:rsidRDefault="00DB481D">
      <w:pPr>
        <w:pStyle w:val="NormalWeb"/>
        <w:numPr>
          <w:ilvl w:val="0"/>
          <w:numId w:val="32"/>
        </w:numPr>
        <w:spacing w:before="120" w:beforeAutospacing="0"/>
        <w:rPr>
          <w:rFonts w:ascii="TimesNewRomanPSMT" w:hAnsi="TimesNewRomanPSMT"/>
        </w:rPr>
      </w:pPr>
      <w:proofErr w:type="spellStart"/>
      <w:r w:rsidRPr="00757922">
        <w:rPr>
          <w:rFonts w:ascii="TimesNewRomanPSMT" w:hAnsi="TimesNewRomanPSMT"/>
        </w:rPr>
        <w:t>Mustian</w:t>
      </w:r>
      <w:proofErr w:type="spellEnd"/>
      <w:r w:rsidRPr="00757922">
        <w:rPr>
          <w:rFonts w:ascii="TimesNewRomanPSMT" w:hAnsi="TimesNewRomanPSMT"/>
        </w:rPr>
        <w:t xml:space="preserve"> KM, Alfano CM, Heckler C, et al. Comparison of Pharmaceutical, Psychological, and Exercise Treatments for Cancer-Related Fatigue: A Meta- analysis. JAMA Oncol. 2017;3(7):961-968. doi:10.1001/jamaoncol.2016.6914 </w:t>
      </w:r>
    </w:p>
    <w:p w14:paraId="404AC21E"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Cho MH, Dodd MJ, Cooper BA, </w:t>
      </w:r>
      <w:proofErr w:type="spellStart"/>
      <w:r w:rsidRPr="00757922">
        <w:rPr>
          <w:rFonts w:ascii="TimesNewRomanPSMT" w:hAnsi="TimesNewRomanPSMT"/>
        </w:rPr>
        <w:t>Miaskowski</w:t>
      </w:r>
      <w:proofErr w:type="spellEnd"/>
      <w:r w:rsidRPr="00757922">
        <w:rPr>
          <w:rFonts w:ascii="TimesNewRomanPSMT" w:hAnsi="TimesNewRomanPSMT"/>
        </w:rPr>
        <w:t xml:space="preserve"> C. Comparisons of Exercise Dose and Symptom Severity Between Exercisers and </w:t>
      </w:r>
      <w:proofErr w:type="spellStart"/>
      <w:r w:rsidRPr="00757922">
        <w:rPr>
          <w:rFonts w:ascii="TimesNewRomanPSMT" w:hAnsi="TimesNewRomanPSMT"/>
        </w:rPr>
        <w:t>Nonexercisers</w:t>
      </w:r>
      <w:proofErr w:type="spellEnd"/>
      <w:r w:rsidRPr="00757922">
        <w:rPr>
          <w:rFonts w:ascii="TimesNewRomanPSMT" w:hAnsi="TimesNewRomanPSMT"/>
        </w:rPr>
        <w:t xml:space="preserve"> in Women During and After Cancer Treatment. Journal of Pain and Symptom Management. 2012;43(5):842-854. doi:10.1016/j.jpainsymman.2011.05.016 </w:t>
      </w:r>
    </w:p>
    <w:p w14:paraId="0F05C973"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Quist M, </w:t>
      </w:r>
      <w:proofErr w:type="spellStart"/>
      <w:r w:rsidRPr="00757922">
        <w:rPr>
          <w:rFonts w:ascii="TimesNewRomanPSMT" w:hAnsi="TimesNewRomanPSMT"/>
        </w:rPr>
        <w:t>Adamsen</w:t>
      </w:r>
      <w:proofErr w:type="spellEnd"/>
      <w:r w:rsidRPr="00757922">
        <w:rPr>
          <w:rFonts w:ascii="TimesNewRomanPSMT" w:hAnsi="TimesNewRomanPSMT"/>
        </w:rPr>
        <w:t xml:space="preserve"> L, </w:t>
      </w:r>
      <w:proofErr w:type="spellStart"/>
      <w:r w:rsidRPr="00757922">
        <w:rPr>
          <w:rFonts w:ascii="TimesNewRomanPSMT" w:hAnsi="TimesNewRomanPSMT"/>
        </w:rPr>
        <w:t>Rørth</w:t>
      </w:r>
      <w:proofErr w:type="spellEnd"/>
      <w:r w:rsidRPr="00757922">
        <w:rPr>
          <w:rFonts w:ascii="TimesNewRomanPSMT" w:hAnsi="TimesNewRomanPSMT"/>
        </w:rPr>
        <w:t xml:space="preserve"> M, </w:t>
      </w:r>
      <w:proofErr w:type="spellStart"/>
      <w:r w:rsidRPr="00757922">
        <w:rPr>
          <w:rFonts w:ascii="TimesNewRomanPSMT" w:hAnsi="TimesNewRomanPSMT"/>
        </w:rPr>
        <w:t>Laursen</w:t>
      </w:r>
      <w:proofErr w:type="spellEnd"/>
      <w:r w:rsidRPr="00757922">
        <w:rPr>
          <w:rFonts w:ascii="TimesNewRomanPSMT" w:hAnsi="TimesNewRomanPSMT"/>
        </w:rPr>
        <w:t xml:space="preserve"> JH, Christensen KB, Langer SW. The Impact of a Multidimensional Exercise Intervention on Physical and Functional Capacity, Anxiety, and Depression in Patients With Advanced-Stage Lung Cancer Undergoing Chemotherapy. </w:t>
      </w:r>
      <w:proofErr w:type="spellStart"/>
      <w:r w:rsidRPr="00757922">
        <w:rPr>
          <w:rFonts w:ascii="TimesNewRomanPSMT" w:hAnsi="TimesNewRomanPSMT"/>
        </w:rPr>
        <w:t>Integr</w:t>
      </w:r>
      <w:proofErr w:type="spellEnd"/>
      <w:r w:rsidRPr="00757922">
        <w:rPr>
          <w:rFonts w:ascii="TimesNewRomanPSMT" w:hAnsi="TimesNewRomanPSMT"/>
        </w:rPr>
        <w:t xml:space="preserve"> Cancer </w:t>
      </w:r>
      <w:proofErr w:type="spellStart"/>
      <w:r w:rsidRPr="00757922">
        <w:rPr>
          <w:rFonts w:ascii="TimesNewRomanPSMT" w:hAnsi="TimesNewRomanPSMT"/>
        </w:rPr>
        <w:t>Ther</w:t>
      </w:r>
      <w:proofErr w:type="spellEnd"/>
      <w:r w:rsidRPr="00757922">
        <w:rPr>
          <w:rFonts w:ascii="TimesNewRomanPSMT" w:hAnsi="TimesNewRomanPSMT"/>
        </w:rPr>
        <w:t xml:space="preserve">. 2015;14(4):341-349. doi:10.1177/1534735415572887 </w:t>
      </w:r>
    </w:p>
    <w:p w14:paraId="6FE441D3"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Chen HM, Tsai CM, Wu YC, Lin KC, Lin CC. </w:t>
      </w:r>
      <w:proofErr w:type="spellStart"/>
      <w:r w:rsidRPr="00757922">
        <w:rPr>
          <w:rFonts w:ascii="TimesNewRomanPSMT" w:hAnsi="TimesNewRomanPSMT"/>
        </w:rPr>
        <w:t>Randomised</w:t>
      </w:r>
      <w:proofErr w:type="spellEnd"/>
      <w:r w:rsidRPr="00757922">
        <w:rPr>
          <w:rFonts w:ascii="TimesNewRomanPSMT" w:hAnsi="TimesNewRomanPSMT"/>
        </w:rPr>
        <w:t xml:space="preserve"> controlled trial on the effectiveness of home-based walking exercise on anxiety, depression and cancer- related symptoms in patients with lung cancer. Br J Cancer. 2015;112(3):438-445. doi:10.1038/bjc.2014.612 </w:t>
      </w:r>
    </w:p>
    <w:p w14:paraId="22BE283A" w14:textId="77777777" w:rsidR="00DB481D" w:rsidRPr="00757922" w:rsidRDefault="00DB481D">
      <w:pPr>
        <w:pStyle w:val="NormalWeb"/>
        <w:numPr>
          <w:ilvl w:val="0"/>
          <w:numId w:val="32"/>
        </w:numPr>
        <w:spacing w:before="120" w:beforeAutospacing="0"/>
        <w:rPr>
          <w:rFonts w:ascii="TimesNewRomanPSMT" w:hAnsi="TimesNewRomanPSMT"/>
        </w:rPr>
      </w:pPr>
      <w:r w:rsidRPr="00757922">
        <w:rPr>
          <w:rFonts w:ascii="TimesNewRomanPSMT" w:hAnsi="TimesNewRomanPSMT"/>
        </w:rPr>
        <w:t xml:space="preserve">Griffith K, Wenzel J, Shang J, Thompson C, Stewart K, Mock V. Impact of a walking intervention on cardiorespiratory fitness, self-reported physical function, and pain in patients undergoing treatment for solid tumors. Cancer. 2009;115(20):4874-4884. doi:10.1002/cncr.24551 </w:t>
      </w:r>
    </w:p>
    <w:p w14:paraId="78784B20" w14:textId="45CD0D10" w:rsidR="009814F0" w:rsidRDefault="009814F0">
      <w:pPr>
        <w:rPr>
          <w:rFonts w:ascii="TimesNewRomanPSMT" w:hAnsi="TimesNewRomanPSMT"/>
          <w:lang w:val="en-US"/>
        </w:rPr>
      </w:pPr>
      <w:r>
        <w:rPr>
          <w:rFonts w:ascii="TimesNewRomanPSMT" w:hAnsi="TimesNewRomanPSMT"/>
        </w:rPr>
        <w:br w:type="page"/>
      </w:r>
    </w:p>
    <w:p w14:paraId="7DCCBCAC" w14:textId="0541EACD" w:rsidR="00343D55" w:rsidRPr="00456015" w:rsidRDefault="00EB08BC" w:rsidP="00343D55">
      <w:pPr>
        <w:spacing w:after="160" w:line="278" w:lineRule="auto"/>
        <w:rPr>
          <w:rFonts w:ascii="Garamond" w:hAnsi="Garamond"/>
          <w:b/>
          <w:bCs/>
          <w:sz w:val="20"/>
          <w:szCs w:val="20"/>
        </w:rPr>
      </w:pPr>
      <w:r>
        <w:rPr>
          <w:rFonts w:ascii="Garamond" w:hAnsi="Garamond"/>
          <w:b/>
          <w:bCs/>
          <w:sz w:val="20"/>
          <w:szCs w:val="20"/>
        </w:rPr>
        <w:lastRenderedPageBreak/>
        <w:t>Table</w:t>
      </w:r>
      <w:r w:rsidR="00EF3740">
        <w:rPr>
          <w:rFonts w:ascii="Garamond" w:hAnsi="Garamond"/>
          <w:b/>
          <w:bCs/>
          <w:sz w:val="20"/>
          <w:szCs w:val="20"/>
        </w:rPr>
        <w:t xml:space="preserve"> S</w:t>
      </w:r>
      <w:r w:rsidR="002970BE">
        <w:rPr>
          <w:rFonts w:ascii="Garamond" w:hAnsi="Garamond"/>
          <w:b/>
          <w:bCs/>
          <w:sz w:val="20"/>
          <w:szCs w:val="20"/>
        </w:rPr>
        <w:t>3</w:t>
      </w:r>
      <w:r w:rsidR="00343D55" w:rsidRPr="00EB08BC">
        <w:rPr>
          <w:rFonts w:ascii="Garamond" w:hAnsi="Garamond"/>
          <w:b/>
          <w:bCs/>
          <w:sz w:val="20"/>
          <w:szCs w:val="20"/>
        </w:rPr>
        <w:t>.</w:t>
      </w:r>
      <w:r w:rsidR="00343D55">
        <w:rPr>
          <w:b/>
          <w:bCs/>
        </w:rPr>
        <w:t xml:space="preserve"> </w:t>
      </w:r>
      <w:r w:rsidR="00606A90" w:rsidRPr="00606A90">
        <w:rPr>
          <w:rFonts w:ascii="Garamond" w:hAnsi="Garamond"/>
          <w:sz w:val="20"/>
          <w:szCs w:val="20"/>
        </w:rPr>
        <w:t xml:space="preserve">Results of Generalized Estimating Equations Analysis for Psychological Distress (K10 ≥ 20) in </w:t>
      </w:r>
      <w:r w:rsidR="00606A90">
        <w:rPr>
          <w:rFonts w:ascii="Garamond" w:hAnsi="Garamond"/>
          <w:sz w:val="20"/>
          <w:szCs w:val="20"/>
        </w:rPr>
        <w:t xml:space="preserve">the </w:t>
      </w:r>
      <w:r>
        <w:rPr>
          <w:rFonts w:ascii="Garamond" w:hAnsi="Garamond"/>
          <w:sz w:val="20"/>
          <w:szCs w:val="20"/>
        </w:rPr>
        <w:t xml:space="preserve">complete </w:t>
      </w:r>
      <w:r w:rsidR="00606A90">
        <w:rPr>
          <w:rFonts w:ascii="Garamond" w:hAnsi="Garamond"/>
          <w:sz w:val="20"/>
          <w:szCs w:val="20"/>
        </w:rPr>
        <w:t>study c</w:t>
      </w:r>
      <w:r w:rsidR="00606A90" w:rsidRPr="00606A90">
        <w:rPr>
          <w:rFonts w:ascii="Garamond" w:hAnsi="Garamond"/>
          <w:sz w:val="20"/>
          <w:szCs w:val="20"/>
        </w:rPr>
        <w:t>ohort</w:t>
      </w:r>
      <w:r>
        <w:rPr>
          <w:rFonts w:ascii="Garamond" w:hAnsi="Garamond"/>
          <w:sz w:val="20"/>
          <w:szCs w:val="20"/>
        </w:rPr>
        <w:t>, n=104</w:t>
      </w:r>
      <w:r w:rsidR="00A95A97">
        <w:rPr>
          <w:rFonts w:ascii="Garamond" w:hAnsi="Garamond"/>
          <w:sz w:val="20"/>
          <w:szCs w:val="20"/>
        </w:rPr>
        <w:t>, with the Group by Time interaction term</w:t>
      </w:r>
      <w:r w:rsidR="00EF3740">
        <w:rPr>
          <w:rFonts w:ascii="Garamond" w:hAnsi="Garamond"/>
          <w:sz w:val="20"/>
          <w:szCs w:val="20"/>
        </w:rPr>
        <w:t>.</w:t>
      </w:r>
    </w:p>
    <w:tbl>
      <w:tblPr>
        <w:tblStyle w:val="TableGrid"/>
        <w:tblW w:w="5089" w:type="pct"/>
        <w:tblLook w:val="04A0" w:firstRow="1" w:lastRow="0" w:firstColumn="1" w:lastColumn="0" w:noHBand="0" w:noVBand="1"/>
      </w:tblPr>
      <w:tblGrid>
        <w:gridCol w:w="2653"/>
        <w:gridCol w:w="890"/>
        <w:gridCol w:w="709"/>
        <w:gridCol w:w="1592"/>
        <w:gridCol w:w="1063"/>
        <w:gridCol w:w="532"/>
        <w:gridCol w:w="1061"/>
        <w:gridCol w:w="936"/>
        <w:gridCol w:w="1546"/>
      </w:tblGrid>
      <w:tr w:rsidR="00EB08BC" w14:paraId="1F54E2B6" w14:textId="77777777" w:rsidTr="002F1B01">
        <w:tc>
          <w:tcPr>
            <w:tcW w:w="1208" w:type="pct"/>
            <w:hideMark/>
          </w:tcPr>
          <w:p w14:paraId="775B1122" w14:textId="77777777" w:rsidR="00EB08BC" w:rsidRPr="00EB08BC" w:rsidRDefault="00EB08BC">
            <w:pPr>
              <w:jc w:val="center"/>
              <w:rPr>
                <w:rFonts w:ascii="Garamond" w:hAnsi="Garamond"/>
                <w:b/>
                <w:bCs/>
                <w:color w:val="000000"/>
                <w:sz w:val="16"/>
                <w:szCs w:val="16"/>
              </w:rPr>
            </w:pPr>
            <w:r w:rsidRPr="00EB08BC">
              <w:rPr>
                <w:rStyle w:val="Strong"/>
                <w:rFonts w:ascii="Garamond" w:eastAsiaTheme="majorEastAsia" w:hAnsi="Garamond"/>
                <w:color w:val="000000"/>
                <w:sz w:val="16"/>
                <w:szCs w:val="16"/>
              </w:rPr>
              <w:t>Variable</w:t>
            </w:r>
          </w:p>
        </w:tc>
        <w:tc>
          <w:tcPr>
            <w:tcW w:w="405" w:type="pct"/>
            <w:hideMark/>
          </w:tcPr>
          <w:p w14:paraId="7BAD4540" w14:textId="77777777" w:rsidR="00EB08BC" w:rsidRPr="00EB08BC" w:rsidRDefault="00EB08BC">
            <w:pPr>
              <w:jc w:val="center"/>
              <w:rPr>
                <w:rFonts w:ascii="Garamond" w:hAnsi="Garamond"/>
                <w:b/>
                <w:bCs/>
                <w:color w:val="000000"/>
                <w:sz w:val="16"/>
                <w:szCs w:val="16"/>
              </w:rPr>
            </w:pPr>
            <w:r w:rsidRPr="00EB08BC">
              <w:rPr>
                <w:rStyle w:val="Strong"/>
                <w:rFonts w:ascii="Garamond" w:eastAsiaTheme="majorEastAsia" w:hAnsi="Garamond"/>
                <w:color w:val="000000"/>
                <w:sz w:val="16"/>
                <w:szCs w:val="16"/>
              </w:rPr>
              <w:t>B</w:t>
            </w:r>
          </w:p>
        </w:tc>
        <w:tc>
          <w:tcPr>
            <w:tcW w:w="323" w:type="pct"/>
            <w:hideMark/>
          </w:tcPr>
          <w:p w14:paraId="4146AADA" w14:textId="77777777" w:rsidR="00EB08BC" w:rsidRPr="00EB08BC" w:rsidRDefault="00EB08BC">
            <w:pPr>
              <w:jc w:val="center"/>
              <w:rPr>
                <w:rFonts w:ascii="Garamond" w:hAnsi="Garamond"/>
                <w:b/>
                <w:bCs/>
                <w:color w:val="000000"/>
                <w:sz w:val="16"/>
                <w:szCs w:val="16"/>
              </w:rPr>
            </w:pPr>
            <w:r w:rsidRPr="00EB08BC">
              <w:rPr>
                <w:rStyle w:val="Strong"/>
                <w:rFonts w:ascii="Garamond" w:eastAsiaTheme="majorEastAsia" w:hAnsi="Garamond"/>
                <w:color w:val="000000"/>
                <w:sz w:val="16"/>
                <w:szCs w:val="16"/>
              </w:rPr>
              <w:t>SE</w:t>
            </w:r>
          </w:p>
        </w:tc>
        <w:tc>
          <w:tcPr>
            <w:tcW w:w="725" w:type="pct"/>
            <w:hideMark/>
          </w:tcPr>
          <w:p w14:paraId="4F1537C0" w14:textId="77777777" w:rsidR="00EB08BC" w:rsidRPr="00EB08BC" w:rsidRDefault="00EB08BC">
            <w:pPr>
              <w:jc w:val="center"/>
              <w:rPr>
                <w:rFonts w:ascii="Garamond" w:hAnsi="Garamond"/>
                <w:b/>
                <w:bCs/>
                <w:color w:val="000000"/>
                <w:sz w:val="16"/>
                <w:szCs w:val="16"/>
              </w:rPr>
            </w:pPr>
            <w:r w:rsidRPr="00EB08BC">
              <w:rPr>
                <w:rStyle w:val="Strong"/>
                <w:rFonts w:ascii="Garamond" w:eastAsiaTheme="majorEastAsia" w:hAnsi="Garamond"/>
                <w:color w:val="000000"/>
                <w:sz w:val="16"/>
                <w:szCs w:val="16"/>
              </w:rPr>
              <w:t>95% CI</w:t>
            </w:r>
          </w:p>
        </w:tc>
        <w:tc>
          <w:tcPr>
            <w:tcW w:w="484" w:type="pct"/>
            <w:hideMark/>
          </w:tcPr>
          <w:p w14:paraId="7C089052" w14:textId="77777777" w:rsidR="00EB08BC" w:rsidRPr="00EB08BC" w:rsidRDefault="00EB08BC">
            <w:pPr>
              <w:jc w:val="center"/>
              <w:rPr>
                <w:rFonts w:ascii="Garamond" w:hAnsi="Garamond"/>
                <w:b/>
                <w:bCs/>
                <w:color w:val="000000"/>
                <w:sz w:val="16"/>
                <w:szCs w:val="16"/>
              </w:rPr>
            </w:pPr>
            <w:r w:rsidRPr="00EB08BC">
              <w:rPr>
                <w:rStyle w:val="Strong"/>
                <w:rFonts w:ascii="Garamond" w:eastAsiaTheme="majorEastAsia" w:hAnsi="Garamond"/>
                <w:color w:val="000000"/>
                <w:sz w:val="16"/>
                <w:szCs w:val="16"/>
              </w:rPr>
              <w:t>Wald χ²</w:t>
            </w:r>
          </w:p>
        </w:tc>
        <w:tc>
          <w:tcPr>
            <w:tcW w:w="242" w:type="pct"/>
            <w:hideMark/>
          </w:tcPr>
          <w:p w14:paraId="6F95963E" w14:textId="77777777" w:rsidR="00EB08BC" w:rsidRPr="00EB08BC" w:rsidRDefault="00EB08BC">
            <w:pPr>
              <w:jc w:val="center"/>
              <w:rPr>
                <w:rFonts w:ascii="Garamond" w:hAnsi="Garamond"/>
                <w:b/>
                <w:bCs/>
                <w:color w:val="000000"/>
                <w:sz w:val="16"/>
                <w:szCs w:val="16"/>
              </w:rPr>
            </w:pPr>
            <w:r w:rsidRPr="00EB08BC">
              <w:rPr>
                <w:rStyle w:val="Strong"/>
                <w:rFonts w:ascii="Garamond" w:eastAsiaTheme="majorEastAsia" w:hAnsi="Garamond"/>
                <w:color w:val="000000"/>
                <w:sz w:val="16"/>
                <w:szCs w:val="16"/>
              </w:rPr>
              <w:t>df</w:t>
            </w:r>
          </w:p>
        </w:tc>
        <w:tc>
          <w:tcPr>
            <w:tcW w:w="483" w:type="pct"/>
            <w:hideMark/>
          </w:tcPr>
          <w:p w14:paraId="58B1BD7C" w14:textId="77777777" w:rsidR="00EB08BC" w:rsidRPr="00EB08BC" w:rsidRDefault="00EB08BC">
            <w:pPr>
              <w:jc w:val="center"/>
              <w:rPr>
                <w:rFonts w:ascii="Garamond" w:hAnsi="Garamond"/>
                <w:b/>
                <w:bCs/>
                <w:color w:val="000000"/>
                <w:sz w:val="16"/>
                <w:szCs w:val="16"/>
              </w:rPr>
            </w:pPr>
            <w:r w:rsidRPr="00EB08BC">
              <w:rPr>
                <w:rStyle w:val="Strong"/>
                <w:rFonts w:ascii="Garamond" w:eastAsiaTheme="majorEastAsia" w:hAnsi="Garamond"/>
                <w:color w:val="000000"/>
                <w:sz w:val="16"/>
                <w:szCs w:val="16"/>
              </w:rPr>
              <w:t>p-value</w:t>
            </w:r>
          </w:p>
        </w:tc>
        <w:tc>
          <w:tcPr>
            <w:tcW w:w="426" w:type="pct"/>
            <w:hideMark/>
          </w:tcPr>
          <w:p w14:paraId="35BF2CB8" w14:textId="77777777" w:rsidR="00EB08BC" w:rsidRPr="00EB08BC" w:rsidRDefault="00EB08BC">
            <w:pPr>
              <w:jc w:val="center"/>
              <w:rPr>
                <w:rFonts w:ascii="Garamond" w:hAnsi="Garamond"/>
                <w:b/>
                <w:bCs/>
                <w:color w:val="000000"/>
                <w:sz w:val="16"/>
                <w:szCs w:val="16"/>
              </w:rPr>
            </w:pPr>
            <w:r w:rsidRPr="00EB08BC">
              <w:rPr>
                <w:rStyle w:val="Strong"/>
                <w:rFonts w:ascii="Garamond" w:eastAsiaTheme="majorEastAsia" w:hAnsi="Garamond"/>
                <w:color w:val="000000"/>
                <w:sz w:val="16"/>
                <w:szCs w:val="16"/>
              </w:rPr>
              <w:t>OR</w:t>
            </w:r>
          </w:p>
        </w:tc>
        <w:tc>
          <w:tcPr>
            <w:tcW w:w="704" w:type="pct"/>
            <w:hideMark/>
          </w:tcPr>
          <w:p w14:paraId="02234D30" w14:textId="77777777" w:rsidR="00EB08BC" w:rsidRPr="00EB08BC" w:rsidRDefault="00EB08BC">
            <w:pPr>
              <w:jc w:val="center"/>
              <w:rPr>
                <w:rFonts w:ascii="Garamond" w:hAnsi="Garamond"/>
                <w:b/>
                <w:bCs/>
                <w:color w:val="000000"/>
                <w:sz w:val="16"/>
                <w:szCs w:val="16"/>
              </w:rPr>
            </w:pPr>
            <w:r w:rsidRPr="00EB08BC">
              <w:rPr>
                <w:rStyle w:val="Strong"/>
                <w:rFonts w:ascii="Garamond" w:eastAsiaTheme="majorEastAsia" w:hAnsi="Garamond"/>
                <w:color w:val="000000"/>
                <w:sz w:val="16"/>
                <w:szCs w:val="16"/>
              </w:rPr>
              <w:t>95% CI for OR</w:t>
            </w:r>
          </w:p>
        </w:tc>
      </w:tr>
      <w:tr w:rsidR="00EB08BC" w14:paraId="52454237" w14:textId="77777777" w:rsidTr="002F1B01">
        <w:tc>
          <w:tcPr>
            <w:tcW w:w="1208" w:type="pct"/>
            <w:hideMark/>
          </w:tcPr>
          <w:p w14:paraId="168A2368" w14:textId="77777777" w:rsidR="00EB08BC" w:rsidRPr="00EB08BC" w:rsidRDefault="00EB08BC">
            <w:pPr>
              <w:rPr>
                <w:rFonts w:ascii="Garamond" w:hAnsi="Garamond"/>
                <w:color w:val="000000"/>
                <w:sz w:val="16"/>
                <w:szCs w:val="16"/>
              </w:rPr>
            </w:pPr>
            <w:r w:rsidRPr="00EB08BC">
              <w:rPr>
                <w:rStyle w:val="Strong"/>
                <w:rFonts w:ascii="Garamond" w:eastAsiaTheme="majorEastAsia" w:hAnsi="Garamond"/>
                <w:color w:val="000000"/>
                <w:sz w:val="16"/>
                <w:szCs w:val="16"/>
              </w:rPr>
              <w:t>Intercept</w:t>
            </w:r>
          </w:p>
        </w:tc>
        <w:tc>
          <w:tcPr>
            <w:tcW w:w="405" w:type="pct"/>
            <w:hideMark/>
          </w:tcPr>
          <w:p w14:paraId="4C7D1B9B"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-2.889</w:t>
            </w:r>
          </w:p>
        </w:tc>
        <w:tc>
          <w:tcPr>
            <w:tcW w:w="323" w:type="pct"/>
            <w:hideMark/>
          </w:tcPr>
          <w:p w14:paraId="7698E671"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1.454</w:t>
            </w:r>
          </w:p>
        </w:tc>
        <w:tc>
          <w:tcPr>
            <w:tcW w:w="725" w:type="pct"/>
            <w:hideMark/>
          </w:tcPr>
          <w:p w14:paraId="62CD74C9"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[-5.739, -0.039]</w:t>
            </w:r>
          </w:p>
        </w:tc>
        <w:tc>
          <w:tcPr>
            <w:tcW w:w="484" w:type="pct"/>
            <w:hideMark/>
          </w:tcPr>
          <w:p w14:paraId="7F0626E5"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3.947</w:t>
            </w:r>
          </w:p>
        </w:tc>
        <w:tc>
          <w:tcPr>
            <w:tcW w:w="242" w:type="pct"/>
            <w:hideMark/>
          </w:tcPr>
          <w:p w14:paraId="2A0F2444"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w:t>
            </w:r>
          </w:p>
        </w:tc>
        <w:tc>
          <w:tcPr>
            <w:tcW w:w="483" w:type="pct"/>
            <w:hideMark/>
          </w:tcPr>
          <w:p w14:paraId="21EF0EF6"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0.047</w:t>
            </w:r>
          </w:p>
        </w:tc>
        <w:tc>
          <w:tcPr>
            <w:tcW w:w="426" w:type="pct"/>
            <w:hideMark/>
          </w:tcPr>
          <w:p w14:paraId="6B1DA711"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0.056</w:t>
            </w:r>
          </w:p>
        </w:tc>
        <w:tc>
          <w:tcPr>
            <w:tcW w:w="704" w:type="pct"/>
            <w:hideMark/>
          </w:tcPr>
          <w:p w14:paraId="6B9F1DC0"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[0.003, 0.962]</w:t>
            </w:r>
          </w:p>
        </w:tc>
      </w:tr>
      <w:tr w:rsidR="00EB08BC" w14:paraId="3EDCD865" w14:textId="77777777" w:rsidTr="002F1B01">
        <w:tc>
          <w:tcPr>
            <w:tcW w:w="1208" w:type="pct"/>
            <w:hideMark/>
          </w:tcPr>
          <w:p w14:paraId="460A0E5F" w14:textId="77777777" w:rsidR="00EB08BC" w:rsidRPr="00EB08BC" w:rsidRDefault="00EB08BC">
            <w:pPr>
              <w:rPr>
                <w:rFonts w:ascii="Garamond" w:hAnsi="Garamond"/>
                <w:color w:val="000000"/>
                <w:sz w:val="16"/>
                <w:szCs w:val="16"/>
              </w:rPr>
            </w:pPr>
            <w:r w:rsidRPr="00EB08BC">
              <w:rPr>
                <w:rStyle w:val="Strong"/>
                <w:rFonts w:ascii="Garamond" w:eastAsiaTheme="majorEastAsia" w:hAnsi="Garamond"/>
                <w:color w:val="000000"/>
                <w:sz w:val="16"/>
                <w:szCs w:val="16"/>
              </w:rPr>
              <w:t>Time</w:t>
            </w:r>
          </w:p>
        </w:tc>
        <w:tc>
          <w:tcPr>
            <w:tcW w:w="405" w:type="pct"/>
            <w:hideMark/>
          </w:tcPr>
          <w:p w14:paraId="0AD63CEA" w14:textId="77777777" w:rsidR="00EB08BC" w:rsidRPr="00EB08BC" w:rsidRDefault="00EB08BC">
            <w:pPr>
              <w:rPr>
                <w:rFonts w:ascii="Garamond" w:hAnsi="Garamond"/>
                <w:color w:val="000000"/>
                <w:sz w:val="16"/>
                <w:szCs w:val="16"/>
              </w:rPr>
            </w:pPr>
          </w:p>
        </w:tc>
        <w:tc>
          <w:tcPr>
            <w:tcW w:w="323" w:type="pct"/>
            <w:hideMark/>
          </w:tcPr>
          <w:p w14:paraId="57EB8DC9" w14:textId="77777777" w:rsidR="00EB08BC" w:rsidRPr="00EB08BC" w:rsidRDefault="00EB08BC">
            <w:pPr>
              <w:rPr>
                <w:rFonts w:ascii="Garamond" w:hAnsi="Garamond"/>
                <w:sz w:val="16"/>
                <w:szCs w:val="16"/>
              </w:rPr>
            </w:pPr>
          </w:p>
        </w:tc>
        <w:tc>
          <w:tcPr>
            <w:tcW w:w="725" w:type="pct"/>
            <w:hideMark/>
          </w:tcPr>
          <w:p w14:paraId="02AB3B61" w14:textId="77777777" w:rsidR="00EB08BC" w:rsidRPr="00EB08BC" w:rsidRDefault="00EB08BC">
            <w:pPr>
              <w:rPr>
                <w:rFonts w:ascii="Garamond" w:hAnsi="Garamond"/>
                <w:sz w:val="16"/>
                <w:szCs w:val="16"/>
              </w:rPr>
            </w:pPr>
          </w:p>
        </w:tc>
        <w:tc>
          <w:tcPr>
            <w:tcW w:w="484" w:type="pct"/>
            <w:hideMark/>
          </w:tcPr>
          <w:p w14:paraId="7E11A62A"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2.270</w:t>
            </w:r>
          </w:p>
        </w:tc>
        <w:tc>
          <w:tcPr>
            <w:tcW w:w="242" w:type="pct"/>
            <w:hideMark/>
          </w:tcPr>
          <w:p w14:paraId="0620A6BB"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2</w:t>
            </w:r>
          </w:p>
        </w:tc>
        <w:tc>
          <w:tcPr>
            <w:tcW w:w="483" w:type="pct"/>
            <w:hideMark/>
          </w:tcPr>
          <w:p w14:paraId="2DA8F594"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0.321</w:t>
            </w:r>
          </w:p>
        </w:tc>
        <w:tc>
          <w:tcPr>
            <w:tcW w:w="426" w:type="pct"/>
            <w:hideMark/>
          </w:tcPr>
          <w:p w14:paraId="45E1F799" w14:textId="77777777" w:rsidR="00EB08BC" w:rsidRPr="00EB08BC" w:rsidRDefault="00EB08BC">
            <w:pPr>
              <w:rPr>
                <w:rFonts w:ascii="Garamond" w:hAnsi="Garamond"/>
                <w:color w:val="000000"/>
                <w:sz w:val="16"/>
                <w:szCs w:val="16"/>
              </w:rPr>
            </w:pPr>
          </w:p>
        </w:tc>
        <w:tc>
          <w:tcPr>
            <w:tcW w:w="704" w:type="pct"/>
            <w:hideMark/>
          </w:tcPr>
          <w:p w14:paraId="08E47157" w14:textId="77777777" w:rsidR="00EB08BC" w:rsidRPr="00EB08BC" w:rsidRDefault="00EB08BC">
            <w:pPr>
              <w:rPr>
                <w:rFonts w:ascii="Garamond" w:hAnsi="Garamond"/>
                <w:sz w:val="16"/>
                <w:szCs w:val="16"/>
              </w:rPr>
            </w:pPr>
          </w:p>
        </w:tc>
      </w:tr>
      <w:tr w:rsidR="00EB08BC" w14:paraId="7E6C5BFD" w14:textId="77777777" w:rsidTr="002F1B01">
        <w:tc>
          <w:tcPr>
            <w:tcW w:w="1208" w:type="pct"/>
            <w:hideMark/>
          </w:tcPr>
          <w:p w14:paraId="3966609A"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    Time 1 vs Time 3</w:t>
            </w:r>
          </w:p>
        </w:tc>
        <w:tc>
          <w:tcPr>
            <w:tcW w:w="405" w:type="pct"/>
            <w:hideMark/>
          </w:tcPr>
          <w:p w14:paraId="2794B97B"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0.714</w:t>
            </w:r>
          </w:p>
        </w:tc>
        <w:tc>
          <w:tcPr>
            <w:tcW w:w="323" w:type="pct"/>
            <w:hideMark/>
          </w:tcPr>
          <w:p w14:paraId="0F9C6CBE"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0.999</w:t>
            </w:r>
          </w:p>
        </w:tc>
        <w:tc>
          <w:tcPr>
            <w:tcW w:w="725" w:type="pct"/>
            <w:hideMark/>
          </w:tcPr>
          <w:p w14:paraId="7F046C51"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[-1.244, 2.673]</w:t>
            </w:r>
          </w:p>
        </w:tc>
        <w:tc>
          <w:tcPr>
            <w:tcW w:w="484" w:type="pct"/>
            <w:hideMark/>
          </w:tcPr>
          <w:p w14:paraId="67BC6193"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0.511</w:t>
            </w:r>
          </w:p>
        </w:tc>
        <w:tc>
          <w:tcPr>
            <w:tcW w:w="242" w:type="pct"/>
            <w:hideMark/>
          </w:tcPr>
          <w:p w14:paraId="40F831DF"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w:t>
            </w:r>
          </w:p>
        </w:tc>
        <w:tc>
          <w:tcPr>
            <w:tcW w:w="483" w:type="pct"/>
            <w:hideMark/>
          </w:tcPr>
          <w:p w14:paraId="0C9E2051"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0.475</w:t>
            </w:r>
          </w:p>
        </w:tc>
        <w:tc>
          <w:tcPr>
            <w:tcW w:w="426" w:type="pct"/>
            <w:hideMark/>
          </w:tcPr>
          <w:p w14:paraId="294A70E9"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2.043</w:t>
            </w:r>
          </w:p>
        </w:tc>
        <w:tc>
          <w:tcPr>
            <w:tcW w:w="704" w:type="pct"/>
            <w:hideMark/>
          </w:tcPr>
          <w:p w14:paraId="27DA57F0"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[0.288, 14.487]</w:t>
            </w:r>
          </w:p>
        </w:tc>
      </w:tr>
      <w:tr w:rsidR="00210ED9" w14:paraId="03258F57" w14:textId="77777777" w:rsidTr="002F1B01">
        <w:tc>
          <w:tcPr>
            <w:tcW w:w="1208" w:type="pct"/>
          </w:tcPr>
          <w:p w14:paraId="057A64A9" w14:textId="0DB43718" w:rsidR="00210ED9" w:rsidRPr="00EB08BC" w:rsidRDefault="00210ED9">
            <w:pPr>
              <w:rPr>
                <w:rFonts w:ascii="Garamond" w:hAnsi="Garamond"/>
                <w:color w:val="000000"/>
                <w:sz w:val="16"/>
                <w:szCs w:val="16"/>
              </w:rPr>
            </w:pPr>
            <w:r>
              <w:rPr>
                <w:rFonts w:ascii="Garamond" w:hAnsi="Garamond"/>
                <w:color w:val="000000"/>
                <w:sz w:val="16"/>
                <w:szCs w:val="16"/>
              </w:rPr>
              <w:t xml:space="preserve">    Time </w:t>
            </w:r>
            <w:r w:rsidR="002F1B01">
              <w:rPr>
                <w:rFonts w:ascii="Garamond" w:hAnsi="Garamond"/>
                <w:color w:val="000000"/>
                <w:sz w:val="16"/>
                <w:szCs w:val="16"/>
              </w:rPr>
              <w:t>1</w:t>
            </w:r>
            <w:r>
              <w:rPr>
                <w:rFonts w:ascii="Garamond" w:hAnsi="Garamond"/>
                <w:color w:val="000000"/>
                <w:sz w:val="16"/>
                <w:szCs w:val="16"/>
              </w:rPr>
              <w:t xml:space="preserve"> vs. Time </w:t>
            </w:r>
            <w:r w:rsidR="002F1B01">
              <w:rPr>
                <w:rFonts w:ascii="Garamond" w:hAnsi="Garamond"/>
                <w:color w:val="000000"/>
                <w:sz w:val="16"/>
                <w:szCs w:val="16"/>
              </w:rPr>
              <w:t>2</w:t>
            </w:r>
          </w:p>
        </w:tc>
        <w:tc>
          <w:tcPr>
            <w:tcW w:w="405" w:type="pct"/>
          </w:tcPr>
          <w:p w14:paraId="437451BB" w14:textId="13CD1182" w:rsidR="00210ED9" w:rsidRPr="00EB08BC" w:rsidRDefault="00210ED9">
            <w:pPr>
              <w:rPr>
                <w:rFonts w:ascii="Garamond" w:hAnsi="Garamond"/>
                <w:color w:val="000000"/>
                <w:sz w:val="16"/>
                <w:szCs w:val="16"/>
              </w:rPr>
            </w:pPr>
            <w:r>
              <w:rPr>
                <w:rFonts w:ascii="Garamond" w:hAnsi="Garamond"/>
                <w:color w:val="000000"/>
                <w:sz w:val="16"/>
                <w:szCs w:val="16"/>
              </w:rPr>
              <w:t>1.612</w:t>
            </w:r>
          </w:p>
        </w:tc>
        <w:tc>
          <w:tcPr>
            <w:tcW w:w="323" w:type="pct"/>
          </w:tcPr>
          <w:p w14:paraId="60703E76" w14:textId="1EA88573" w:rsidR="00210ED9" w:rsidRPr="00EB08BC" w:rsidRDefault="00210ED9">
            <w:pPr>
              <w:rPr>
                <w:rFonts w:ascii="Garamond" w:hAnsi="Garamond"/>
                <w:color w:val="000000"/>
                <w:sz w:val="16"/>
                <w:szCs w:val="16"/>
              </w:rPr>
            </w:pPr>
            <w:r>
              <w:rPr>
                <w:rFonts w:ascii="Garamond" w:hAnsi="Garamond"/>
                <w:color w:val="000000"/>
                <w:sz w:val="16"/>
                <w:szCs w:val="16"/>
              </w:rPr>
              <w:t>1.074</w:t>
            </w:r>
          </w:p>
        </w:tc>
        <w:tc>
          <w:tcPr>
            <w:tcW w:w="725" w:type="pct"/>
          </w:tcPr>
          <w:p w14:paraId="4D19124D" w14:textId="25A78260" w:rsidR="00210ED9" w:rsidRPr="00EB08BC" w:rsidRDefault="00210ED9">
            <w:pPr>
              <w:rPr>
                <w:rFonts w:ascii="Garamond" w:hAnsi="Garamond"/>
                <w:color w:val="000000"/>
                <w:sz w:val="16"/>
                <w:szCs w:val="16"/>
              </w:rPr>
            </w:pPr>
            <w:r>
              <w:rPr>
                <w:rFonts w:ascii="Garamond" w:hAnsi="Garamond"/>
                <w:color w:val="000000"/>
                <w:sz w:val="16"/>
                <w:szCs w:val="16"/>
              </w:rPr>
              <w:t>[-0.494, 3.717]</w:t>
            </w:r>
          </w:p>
        </w:tc>
        <w:tc>
          <w:tcPr>
            <w:tcW w:w="484" w:type="pct"/>
          </w:tcPr>
          <w:p w14:paraId="55E00138" w14:textId="5D0DA04A" w:rsidR="00210ED9" w:rsidRPr="00EB08BC" w:rsidRDefault="00210ED9">
            <w:pPr>
              <w:rPr>
                <w:rFonts w:ascii="Garamond" w:hAnsi="Garamond"/>
                <w:color w:val="000000"/>
                <w:sz w:val="16"/>
                <w:szCs w:val="16"/>
              </w:rPr>
            </w:pPr>
            <w:r>
              <w:rPr>
                <w:rFonts w:ascii="Garamond" w:hAnsi="Garamond"/>
                <w:color w:val="000000"/>
                <w:sz w:val="16"/>
                <w:szCs w:val="16"/>
              </w:rPr>
              <w:t>2.251</w:t>
            </w:r>
          </w:p>
        </w:tc>
        <w:tc>
          <w:tcPr>
            <w:tcW w:w="242" w:type="pct"/>
          </w:tcPr>
          <w:p w14:paraId="0D9B94BE" w14:textId="6ECB3044" w:rsidR="00210ED9" w:rsidRPr="00EB08BC" w:rsidRDefault="00210ED9">
            <w:pPr>
              <w:rPr>
                <w:rFonts w:ascii="Garamond" w:hAnsi="Garamond"/>
                <w:color w:val="000000"/>
                <w:sz w:val="16"/>
                <w:szCs w:val="16"/>
              </w:rPr>
            </w:pPr>
            <w:r>
              <w:rPr>
                <w:rFonts w:ascii="Garamond" w:hAnsi="Garamond"/>
                <w:color w:val="000000"/>
                <w:sz w:val="16"/>
                <w:szCs w:val="16"/>
              </w:rPr>
              <w:t>1</w:t>
            </w:r>
          </w:p>
        </w:tc>
        <w:tc>
          <w:tcPr>
            <w:tcW w:w="483" w:type="pct"/>
          </w:tcPr>
          <w:p w14:paraId="24A5F6DF" w14:textId="79D8A416" w:rsidR="00210ED9" w:rsidRPr="00EB08BC" w:rsidRDefault="00210ED9">
            <w:pPr>
              <w:rPr>
                <w:rFonts w:ascii="Garamond" w:hAnsi="Garamond"/>
                <w:color w:val="000000"/>
                <w:sz w:val="16"/>
                <w:szCs w:val="16"/>
              </w:rPr>
            </w:pPr>
            <w:r>
              <w:rPr>
                <w:rFonts w:ascii="Garamond" w:hAnsi="Garamond"/>
                <w:color w:val="000000"/>
                <w:sz w:val="16"/>
                <w:szCs w:val="16"/>
              </w:rPr>
              <w:t>0.134</w:t>
            </w:r>
          </w:p>
        </w:tc>
        <w:tc>
          <w:tcPr>
            <w:tcW w:w="426" w:type="pct"/>
          </w:tcPr>
          <w:p w14:paraId="0DFC852F" w14:textId="4EBF574D" w:rsidR="00210ED9" w:rsidRPr="00EB08BC" w:rsidRDefault="00210ED9">
            <w:pPr>
              <w:rPr>
                <w:rFonts w:ascii="Garamond" w:hAnsi="Garamond"/>
                <w:color w:val="000000"/>
                <w:sz w:val="16"/>
                <w:szCs w:val="16"/>
              </w:rPr>
            </w:pPr>
            <w:r>
              <w:rPr>
                <w:rFonts w:ascii="Garamond" w:hAnsi="Garamond"/>
                <w:color w:val="000000"/>
                <w:sz w:val="16"/>
                <w:szCs w:val="16"/>
              </w:rPr>
              <w:t>5.012</w:t>
            </w:r>
          </w:p>
        </w:tc>
        <w:tc>
          <w:tcPr>
            <w:tcW w:w="704" w:type="pct"/>
          </w:tcPr>
          <w:p w14:paraId="2B8E0A15" w14:textId="768845A2" w:rsidR="00210ED9" w:rsidRPr="00EB08BC" w:rsidRDefault="00210ED9">
            <w:pPr>
              <w:rPr>
                <w:rFonts w:ascii="Garamond" w:hAnsi="Garamond"/>
                <w:color w:val="000000"/>
                <w:sz w:val="16"/>
                <w:szCs w:val="16"/>
              </w:rPr>
            </w:pPr>
            <w:r>
              <w:rPr>
                <w:rFonts w:ascii="Garamond" w:hAnsi="Garamond"/>
                <w:color w:val="000000"/>
                <w:sz w:val="16"/>
                <w:szCs w:val="16"/>
              </w:rPr>
              <w:t>[0.610, 41.159]</w:t>
            </w:r>
          </w:p>
        </w:tc>
      </w:tr>
      <w:tr w:rsidR="00EB08BC" w14:paraId="01E1D766" w14:textId="77777777" w:rsidTr="002F1B01">
        <w:tc>
          <w:tcPr>
            <w:tcW w:w="1208" w:type="pct"/>
            <w:hideMark/>
          </w:tcPr>
          <w:p w14:paraId="1E11F5E5"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    Time 2 vs Time 3</w:t>
            </w:r>
          </w:p>
        </w:tc>
        <w:tc>
          <w:tcPr>
            <w:tcW w:w="405" w:type="pct"/>
            <w:hideMark/>
          </w:tcPr>
          <w:p w14:paraId="321304C5"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-0.897</w:t>
            </w:r>
          </w:p>
        </w:tc>
        <w:tc>
          <w:tcPr>
            <w:tcW w:w="323" w:type="pct"/>
            <w:hideMark/>
          </w:tcPr>
          <w:p w14:paraId="1EAAC459"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1.145</w:t>
            </w:r>
          </w:p>
        </w:tc>
        <w:tc>
          <w:tcPr>
            <w:tcW w:w="725" w:type="pct"/>
            <w:hideMark/>
          </w:tcPr>
          <w:p w14:paraId="183B4873"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[-3.142, 1.348]</w:t>
            </w:r>
          </w:p>
        </w:tc>
        <w:tc>
          <w:tcPr>
            <w:tcW w:w="484" w:type="pct"/>
            <w:hideMark/>
          </w:tcPr>
          <w:p w14:paraId="35572D82"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0.614</w:t>
            </w:r>
          </w:p>
        </w:tc>
        <w:tc>
          <w:tcPr>
            <w:tcW w:w="242" w:type="pct"/>
            <w:hideMark/>
          </w:tcPr>
          <w:p w14:paraId="6C79A3DF"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w:t>
            </w:r>
          </w:p>
        </w:tc>
        <w:tc>
          <w:tcPr>
            <w:tcW w:w="483" w:type="pct"/>
            <w:hideMark/>
          </w:tcPr>
          <w:p w14:paraId="1190A570"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0.433</w:t>
            </w:r>
          </w:p>
        </w:tc>
        <w:tc>
          <w:tcPr>
            <w:tcW w:w="426" w:type="pct"/>
            <w:hideMark/>
          </w:tcPr>
          <w:p w14:paraId="75278417"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0.408</w:t>
            </w:r>
          </w:p>
        </w:tc>
        <w:tc>
          <w:tcPr>
            <w:tcW w:w="704" w:type="pct"/>
            <w:hideMark/>
          </w:tcPr>
          <w:p w14:paraId="08034E5C"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[0.043, 3.848]</w:t>
            </w:r>
          </w:p>
        </w:tc>
      </w:tr>
      <w:tr w:rsidR="00EB08BC" w14:paraId="5A79304D" w14:textId="77777777" w:rsidTr="002F1B01">
        <w:tc>
          <w:tcPr>
            <w:tcW w:w="1208" w:type="pct"/>
            <w:hideMark/>
          </w:tcPr>
          <w:p w14:paraId="50110B77" w14:textId="5BF83F74" w:rsidR="00EB08BC" w:rsidRPr="00EB08BC" w:rsidRDefault="00EB08BC">
            <w:pPr>
              <w:rPr>
                <w:rFonts w:ascii="Garamond" w:hAnsi="Garamond"/>
                <w:color w:val="000000"/>
                <w:sz w:val="16"/>
                <w:szCs w:val="16"/>
              </w:rPr>
            </w:pPr>
            <w:r w:rsidRPr="00EB08BC">
              <w:rPr>
                <w:rStyle w:val="Strong"/>
                <w:rFonts w:ascii="Garamond" w:eastAsiaTheme="majorEastAsia" w:hAnsi="Garamond"/>
                <w:color w:val="000000"/>
                <w:sz w:val="16"/>
                <w:szCs w:val="16"/>
              </w:rPr>
              <w:t>Group</w:t>
            </w:r>
          </w:p>
        </w:tc>
        <w:tc>
          <w:tcPr>
            <w:tcW w:w="405" w:type="pct"/>
            <w:hideMark/>
          </w:tcPr>
          <w:p w14:paraId="38F1C2E7"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0.291</w:t>
            </w:r>
          </w:p>
        </w:tc>
        <w:tc>
          <w:tcPr>
            <w:tcW w:w="323" w:type="pct"/>
            <w:hideMark/>
          </w:tcPr>
          <w:p w14:paraId="2DCEED43"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0.544</w:t>
            </w:r>
          </w:p>
        </w:tc>
        <w:tc>
          <w:tcPr>
            <w:tcW w:w="725" w:type="pct"/>
            <w:hideMark/>
          </w:tcPr>
          <w:p w14:paraId="7670F8E8"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[-0.776, 1.358]</w:t>
            </w:r>
          </w:p>
        </w:tc>
        <w:tc>
          <w:tcPr>
            <w:tcW w:w="484" w:type="pct"/>
            <w:hideMark/>
          </w:tcPr>
          <w:p w14:paraId="6709C6C1"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0.286</w:t>
            </w:r>
          </w:p>
        </w:tc>
        <w:tc>
          <w:tcPr>
            <w:tcW w:w="242" w:type="pct"/>
            <w:hideMark/>
          </w:tcPr>
          <w:p w14:paraId="7D1AB84B"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w:t>
            </w:r>
          </w:p>
        </w:tc>
        <w:tc>
          <w:tcPr>
            <w:tcW w:w="483" w:type="pct"/>
            <w:hideMark/>
          </w:tcPr>
          <w:p w14:paraId="051D21D1"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0.593</w:t>
            </w:r>
          </w:p>
        </w:tc>
        <w:tc>
          <w:tcPr>
            <w:tcW w:w="426" w:type="pct"/>
            <w:hideMark/>
          </w:tcPr>
          <w:p w14:paraId="49A6F91C"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1.338</w:t>
            </w:r>
          </w:p>
        </w:tc>
        <w:tc>
          <w:tcPr>
            <w:tcW w:w="704" w:type="pct"/>
            <w:hideMark/>
          </w:tcPr>
          <w:p w14:paraId="25AF8B21"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[0.460, 3.888]</w:t>
            </w:r>
          </w:p>
        </w:tc>
      </w:tr>
      <w:tr w:rsidR="00EB08BC" w14:paraId="2A58D09D" w14:textId="77777777" w:rsidTr="002F1B01">
        <w:tc>
          <w:tcPr>
            <w:tcW w:w="1208" w:type="pct"/>
            <w:hideMark/>
          </w:tcPr>
          <w:p w14:paraId="763EE677" w14:textId="72F11700" w:rsidR="00EB08BC" w:rsidRPr="00EB08BC" w:rsidRDefault="00EB08BC">
            <w:pPr>
              <w:rPr>
                <w:rFonts w:ascii="Garamond" w:hAnsi="Garamond"/>
                <w:color w:val="000000"/>
                <w:sz w:val="16"/>
                <w:szCs w:val="16"/>
              </w:rPr>
            </w:pPr>
            <w:r w:rsidRPr="00EB08BC">
              <w:rPr>
                <w:rStyle w:val="Strong"/>
                <w:rFonts w:eastAsiaTheme="majorEastAsia"/>
                <w:sz w:val="16"/>
                <w:szCs w:val="16"/>
              </w:rPr>
              <w:t>Age</w:t>
            </w:r>
          </w:p>
        </w:tc>
        <w:tc>
          <w:tcPr>
            <w:tcW w:w="405" w:type="pct"/>
            <w:hideMark/>
          </w:tcPr>
          <w:p w14:paraId="661C6408"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-0.003</w:t>
            </w:r>
          </w:p>
        </w:tc>
        <w:tc>
          <w:tcPr>
            <w:tcW w:w="323" w:type="pct"/>
            <w:hideMark/>
          </w:tcPr>
          <w:p w14:paraId="6A366A09"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0.020</w:t>
            </w:r>
          </w:p>
        </w:tc>
        <w:tc>
          <w:tcPr>
            <w:tcW w:w="725" w:type="pct"/>
            <w:hideMark/>
          </w:tcPr>
          <w:p w14:paraId="448EC106"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[-0.042, 0.036]</w:t>
            </w:r>
          </w:p>
        </w:tc>
        <w:tc>
          <w:tcPr>
            <w:tcW w:w="484" w:type="pct"/>
            <w:hideMark/>
          </w:tcPr>
          <w:p w14:paraId="338FD048"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0.018</w:t>
            </w:r>
          </w:p>
        </w:tc>
        <w:tc>
          <w:tcPr>
            <w:tcW w:w="242" w:type="pct"/>
            <w:hideMark/>
          </w:tcPr>
          <w:p w14:paraId="2F36307A"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w:t>
            </w:r>
          </w:p>
        </w:tc>
        <w:tc>
          <w:tcPr>
            <w:tcW w:w="483" w:type="pct"/>
            <w:hideMark/>
          </w:tcPr>
          <w:p w14:paraId="4CEE7563"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0.892</w:t>
            </w:r>
          </w:p>
        </w:tc>
        <w:tc>
          <w:tcPr>
            <w:tcW w:w="426" w:type="pct"/>
            <w:hideMark/>
          </w:tcPr>
          <w:p w14:paraId="731A323A"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0.997</w:t>
            </w:r>
          </w:p>
        </w:tc>
        <w:tc>
          <w:tcPr>
            <w:tcW w:w="704" w:type="pct"/>
            <w:hideMark/>
          </w:tcPr>
          <w:p w14:paraId="4F05BE0D"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[0.959, 1.037]</w:t>
            </w:r>
          </w:p>
        </w:tc>
      </w:tr>
      <w:tr w:rsidR="00EB08BC" w14:paraId="053C2D9D" w14:textId="77777777" w:rsidTr="002F1B01">
        <w:tc>
          <w:tcPr>
            <w:tcW w:w="1208" w:type="pct"/>
            <w:hideMark/>
          </w:tcPr>
          <w:p w14:paraId="2C47F359" w14:textId="73B4C2CE" w:rsidR="00EB08BC" w:rsidRPr="00EB08BC" w:rsidRDefault="00EB08BC">
            <w:pPr>
              <w:rPr>
                <w:rFonts w:ascii="Garamond" w:hAnsi="Garamond"/>
                <w:color w:val="000000"/>
                <w:sz w:val="16"/>
                <w:szCs w:val="16"/>
              </w:rPr>
            </w:pPr>
            <w:r w:rsidRPr="00EB08BC">
              <w:rPr>
                <w:rStyle w:val="Strong"/>
                <w:rFonts w:ascii="Garamond" w:eastAsiaTheme="majorEastAsia" w:hAnsi="Garamond"/>
                <w:color w:val="000000"/>
                <w:sz w:val="16"/>
                <w:szCs w:val="16"/>
              </w:rPr>
              <w:t>Comorbidities</w:t>
            </w:r>
          </w:p>
        </w:tc>
        <w:tc>
          <w:tcPr>
            <w:tcW w:w="405" w:type="pct"/>
            <w:hideMark/>
          </w:tcPr>
          <w:p w14:paraId="5F4F6EC7"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0.389</w:t>
            </w:r>
          </w:p>
        </w:tc>
        <w:tc>
          <w:tcPr>
            <w:tcW w:w="323" w:type="pct"/>
            <w:hideMark/>
          </w:tcPr>
          <w:p w14:paraId="0559B325"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0.225</w:t>
            </w:r>
          </w:p>
        </w:tc>
        <w:tc>
          <w:tcPr>
            <w:tcW w:w="725" w:type="pct"/>
            <w:hideMark/>
          </w:tcPr>
          <w:p w14:paraId="5D3A46AA"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[-0.052, 0.831]</w:t>
            </w:r>
          </w:p>
        </w:tc>
        <w:tc>
          <w:tcPr>
            <w:tcW w:w="484" w:type="pct"/>
            <w:hideMark/>
          </w:tcPr>
          <w:p w14:paraId="1FB5D8C1"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2.988</w:t>
            </w:r>
          </w:p>
        </w:tc>
        <w:tc>
          <w:tcPr>
            <w:tcW w:w="242" w:type="pct"/>
            <w:hideMark/>
          </w:tcPr>
          <w:p w14:paraId="1E49144B"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w:t>
            </w:r>
          </w:p>
        </w:tc>
        <w:tc>
          <w:tcPr>
            <w:tcW w:w="483" w:type="pct"/>
            <w:hideMark/>
          </w:tcPr>
          <w:p w14:paraId="749C5337"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0.084</w:t>
            </w:r>
          </w:p>
        </w:tc>
        <w:tc>
          <w:tcPr>
            <w:tcW w:w="426" w:type="pct"/>
            <w:hideMark/>
          </w:tcPr>
          <w:p w14:paraId="2C315A3F"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1.476</w:t>
            </w:r>
          </w:p>
        </w:tc>
        <w:tc>
          <w:tcPr>
            <w:tcW w:w="704" w:type="pct"/>
            <w:hideMark/>
          </w:tcPr>
          <w:p w14:paraId="7C5FE0B3"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[0.949, 2.295]</w:t>
            </w:r>
          </w:p>
        </w:tc>
      </w:tr>
      <w:tr w:rsidR="00EB08BC" w14:paraId="44DE3B12" w14:textId="77777777" w:rsidTr="002F1B01">
        <w:tc>
          <w:tcPr>
            <w:tcW w:w="1208" w:type="pct"/>
            <w:hideMark/>
          </w:tcPr>
          <w:p w14:paraId="70AE99CD" w14:textId="77777777" w:rsidR="00EB08BC" w:rsidRPr="00EB08BC" w:rsidRDefault="00EB08BC">
            <w:pPr>
              <w:rPr>
                <w:rFonts w:ascii="Garamond" w:hAnsi="Garamond"/>
                <w:color w:val="000000"/>
                <w:sz w:val="16"/>
                <w:szCs w:val="16"/>
              </w:rPr>
            </w:pPr>
            <w:r w:rsidRPr="00EB08BC">
              <w:rPr>
                <w:rStyle w:val="Strong"/>
                <w:rFonts w:ascii="Garamond" w:eastAsiaTheme="majorEastAsia" w:hAnsi="Garamond"/>
                <w:color w:val="000000"/>
                <w:sz w:val="16"/>
                <w:szCs w:val="16"/>
              </w:rPr>
              <w:t>Relationship status</w:t>
            </w:r>
          </w:p>
        </w:tc>
        <w:tc>
          <w:tcPr>
            <w:tcW w:w="405" w:type="pct"/>
            <w:hideMark/>
          </w:tcPr>
          <w:p w14:paraId="754F4F65"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0.165</w:t>
            </w:r>
          </w:p>
        </w:tc>
        <w:tc>
          <w:tcPr>
            <w:tcW w:w="323" w:type="pct"/>
            <w:hideMark/>
          </w:tcPr>
          <w:p w14:paraId="7EA5D48B"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0.494</w:t>
            </w:r>
          </w:p>
        </w:tc>
        <w:tc>
          <w:tcPr>
            <w:tcW w:w="725" w:type="pct"/>
            <w:hideMark/>
          </w:tcPr>
          <w:p w14:paraId="3AD7C644"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[-0.804, 1.133]</w:t>
            </w:r>
          </w:p>
        </w:tc>
        <w:tc>
          <w:tcPr>
            <w:tcW w:w="484" w:type="pct"/>
            <w:hideMark/>
          </w:tcPr>
          <w:p w14:paraId="02DDFC98"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0.111</w:t>
            </w:r>
          </w:p>
        </w:tc>
        <w:tc>
          <w:tcPr>
            <w:tcW w:w="242" w:type="pct"/>
            <w:hideMark/>
          </w:tcPr>
          <w:p w14:paraId="192FF730"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w:t>
            </w:r>
          </w:p>
        </w:tc>
        <w:tc>
          <w:tcPr>
            <w:tcW w:w="483" w:type="pct"/>
            <w:hideMark/>
          </w:tcPr>
          <w:p w14:paraId="602AA71B"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0.738</w:t>
            </w:r>
          </w:p>
        </w:tc>
        <w:tc>
          <w:tcPr>
            <w:tcW w:w="426" w:type="pct"/>
            <w:hideMark/>
          </w:tcPr>
          <w:p w14:paraId="5F59B044"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1.179</w:t>
            </w:r>
          </w:p>
        </w:tc>
        <w:tc>
          <w:tcPr>
            <w:tcW w:w="704" w:type="pct"/>
            <w:hideMark/>
          </w:tcPr>
          <w:p w14:paraId="0ECC0B68"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[0.448, 3.106]</w:t>
            </w:r>
          </w:p>
        </w:tc>
      </w:tr>
      <w:tr w:rsidR="00EB08BC" w14:paraId="3F94B307" w14:textId="77777777" w:rsidTr="002F1B01">
        <w:tc>
          <w:tcPr>
            <w:tcW w:w="1208" w:type="pct"/>
            <w:hideMark/>
          </w:tcPr>
          <w:p w14:paraId="1C8CF46A" w14:textId="77777777" w:rsidR="00EB08BC" w:rsidRPr="00EB08BC" w:rsidRDefault="00EB08BC">
            <w:pPr>
              <w:rPr>
                <w:rFonts w:ascii="Garamond" w:hAnsi="Garamond"/>
                <w:color w:val="000000"/>
                <w:sz w:val="16"/>
                <w:szCs w:val="16"/>
              </w:rPr>
            </w:pPr>
            <w:r w:rsidRPr="00EB08BC">
              <w:rPr>
                <w:rStyle w:val="Strong"/>
                <w:rFonts w:ascii="Garamond" w:eastAsiaTheme="majorEastAsia" w:hAnsi="Garamond"/>
                <w:color w:val="000000"/>
                <w:sz w:val="16"/>
                <w:szCs w:val="16"/>
              </w:rPr>
              <w:t>Treatment type</w:t>
            </w:r>
          </w:p>
        </w:tc>
        <w:tc>
          <w:tcPr>
            <w:tcW w:w="405" w:type="pct"/>
            <w:hideMark/>
          </w:tcPr>
          <w:p w14:paraId="668935EF"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-0.048</w:t>
            </w:r>
          </w:p>
        </w:tc>
        <w:tc>
          <w:tcPr>
            <w:tcW w:w="323" w:type="pct"/>
            <w:hideMark/>
          </w:tcPr>
          <w:p w14:paraId="38E71134"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0.257</w:t>
            </w:r>
          </w:p>
        </w:tc>
        <w:tc>
          <w:tcPr>
            <w:tcW w:w="725" w:type="pct"/>
            <w:hideMark/>
          </w:tcPr>
          <w:p w14:paraId="138BC9A4"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[-0.551, 0.455]</w:t>
            </w:r>
          </w:p>
        </w:tc>
        <w:tc>
          <w:tcPr>
            <w:tcW w:w="484" w:type="pct"/>
            <w:hideMark/>
          </w:tcPr>
          <w:p w14:paraId="74C35292"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0.036</w:t>
            </w:r>
          </w:p>
        </w:tc>
        <w:tc>
          <w:tcPr>
            <w:tcW w:w="242" w:type="pct"/>
            <w:hideMark/>
          </w:tcPr>
          <w:p w14:paraId="04439B83"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w:t>
            </w:r>
          </w:p>
        </w:tc>
        <w:tc>
          <w:tcPr>
            <w:tcW w:w="483" w:type="pct"/>
            <w:hideMark/>
          </w:tcPr>
          <w:p w14:paraId="30B1966E"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0.851</w:t>
            </w:r>
          </w:p>
        </w:tc>
        <w:tc>
          <w:tcPr>
            <w:tcW w:w="426" w:type="pct"/>
            <w:hideMark/>
          </w:tcPr>
          <w:p w14:paraId="27E4C963"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0.953</w:t>
            </w:r>
          </w:p>
        </w:tc>
        <w:tc>
          <w:tcPr>
            <w:tcW w:w="704" w:type="pct"/>
            <w:hideMark/>
          </w:tcPr>
          <w:p w14:paraId="0F0EA320"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[0.576, 1.576]</w:t>
            </w:r>
          </w:p>
        </w:tc>
      </w:tr>
      <w:tr w:rsidR="00EB08BC" w14:paraId="07B36854" w14:textId="77777777" w:rsidTr="002F1B01">
        <w:tc>
          <w:tcPr>
            <w:tcW w:w="1208" w:type="pct"/>
            <w:hideMark/>
          </w:tcPr>
          <w:p w14:paraId="46A4FA6B" w14:textId="1EEDD11E" w:rsidR="00EB08BC" w:rsidRPr="00EB08BC" w:rsidRDefault="00EB08BC">
            <w:pPr>
              <w:rPr>
                <w:rFonts w:ascii="Garamond" w:hAnsi="Garamond"/>
                <w:color w:val="000000"/>
                <w:sz w:val="16"/>
                <w:szCs w:val="16"/>
              </w:rPr>
            </w:pPr>
            <w:r w:rsidRPr="00EB08BC">
              <w:rPr>
                <w:rStyle w:val="Strong"/>
                <w:rFonts w:ascii="Garamond" w:eastAsiaTheme="majorEastAsia" w:hAnsi="Garamond"/>
                <w:color w:val="000000"/>
                <w:sz w:val="16"/>
                <w:szCs w:val="16"/>
              </w:rPr>
              <w:t>Medication for anxiety</w:t>
            </w:r>
            <w:r>
              <w:rPr>
                <w:rStyle w:val="Strong"/>
                <w:rFonts w:ascii="Garamond" w:eastAsiaTheme="majorEastAsia" w:hAnsi="Garamond"/>
                <w:color w:val="000000"/>
                <w:sz w:val="16"/>
                <w:szCs w:val="16"/>
              </w:rPr>
              <w:t xml:space="preserve">, </w:t>
            </w:r>
            <w:r w:rsidRPr="00EB08BC">
              <w:rPr>
                <w:rStyle w:val="Strong"/>
                <w:rFonts w:ascii="Garamond" w:eastAsiaTheme="majorEastAsia" w:hAnsi="Garamond"/>
                <w:color w:val="000000"/>
                <w:sz w:val="16"/>
                <w:szCs w:val="16"/>
              </w:rPr>
              <w:t>depression</w:t>
            </w:r>
            <w:r>
              <w:rPr>
                <w:rStyle w:val="Strong"/>
                <w:rFonts w:ascii="Garamond" w:eastAsiaTheme="majorEastAsia" w:hAnsi="Garamond"/>
                <w:color w:val="000000"/>
                <w:sz w:val="16"/>
                <w:szCs w:val="16"/>
              </w:rPr>
              <w:t>, or both</w:t>
            </w:r>
          </w:p>
        </w:tc>
        <w:tc>
          <w:tcPr>
            <w:tcW w:w="405" w:type="pct"/>
            <w:hideMark/>
          </w:tcPr>
          <w:p w14:paraId="4227C3C5"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1.233</w:t>
            </w:r>
          </w:p>
        </w:tc>
        <w:tc>
          <w:tcPr>
            <w:tcW w:w="323" w:type="pct"/>
            <w:hideMark/>
          </w:tcPr>
          <w:p w14:paraId="0A8E41CC"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0.468</w:t>
            </w:r>
          </w:p>
        </w:tc>
        <w:tc>
          <w:tcPr>
            <w:tcW w:w="725" w:type="pct"/>
            <w:hideMark/>
          </w:tcPr>
          <w:p w14:paraId="0E7EF1CD"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[0.316, 2.151]</w:t>
            </w:r>
          </w:p>
        </w:tc>
        <w:tc>
          <w:tcPr>
            <w:tcW w:w="484" w:type="pct"/>
            <w:hideMark/>
          </w:tcPr>
          <w:p w14:paraId="370EEBE9"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6.937</w:t>
            </w:r>
          </w:p>
        </w:tc>
        <w:tc>
          <w:tcPr>
            <w:tcW w:w="242" w:type="pct"/>
            <w:hideMark/>
          </w:tcPr>
          <w:p w14:paraId="527D2A73"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w:t>
            </w:r>
          </w:p>
        </w:tc>
        <w:tc>
          <w:tcPr>
            <w:tcW w:w="483" w:type="pct"/>
            <w:hideMark/>
          </w:tcPr>
          <w:p w14:paraId="26D271B1"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0.008</w:t>
            </w:r>
          </w:p>
        </w:tc>
        <w:tc>
          <w:tcPr>
            <w:tcW w:w="426" w:type="pct"/>
            <w:hideMark/>
          </w:tcPr>
          <w:p w14:paraId="72606D10"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3.433</w:t>
            </w:r>
          </w:p>
        </w:tc>
        <w:tc>
          <w:tcPr>
            <w:tcW w:w="704" w:type="pct"/>
            <w:hideMark/>
          </w:tcPr>
          <w:p w14:paraId="7844EFE0"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[1.371, 8.595]</w:t>
            </w:r>
          </w:p>
        </w:tc>
      </w:tr>
      <w:tr w:rsidR="00EB08BC" w14:paraId="1D733653" w14:textId="77777777" w:rsidTr="002F1B01">
        <w:tc>
          <w:tcPr>
            <w:tcW w:w="1208" w:type="pct"/>
            <w:hideMark/>
          </w:tcPr>
          <w:p w14:paraId="08B60D0D" w14:textId="4B03508C" w:rsidR="00EB08BC" w:rsidRPr="00EB08BC" w:rsidRDefault="00EB08BC">
            <w:pPr>
              <w:rPr>
                <w:rFonts w:ascii="Garamond" w:hAnsi="Garamond"/>
                <w:color w:val="000000"/>
                <w:sz w:val="16"/>
                <w:szCs w:val="16"/>
              </w:rPr>
            </w:pPr>
            <w:r w:rsidRPr="00EB08BC">
              <w:rPr>
                <w:rStyle w:val="Strong"/>
                <w:rFonts w:ascii="Garamond" w:eastAsiaTheme="majorEastAsia" w:hAnsi="Garamond"/>
                <w:color w:val="000000"/>
                <w:sz w:val="16"/>
                <w:szCs w:val="16"/>
              </w:rPr>
              <w:t xml:space="preserve">Months between diagnosis and </w:t>
            </w:r>
            <w:r>
              <w:rPr>
                <w:rStyle w:val="Strong"/>
                <w:rFonts w:ascii="Garamond" w:eastAsiaTheme="majorEastAsia" w:hAnsi="Garamond"/>
                <w:color w:val="000000"/>
                <w:sz w:val="16"/>
                <w:szCs w:val="16"/>
              </w:rPr>
              <w:t>trial start</w:t>
            </w:r>
          </w:p>
        </w:tc>
        <w:tc>
          <w:tcPr>
            <w:tcW w:w="405" w:type="pct"/>
            <w:hideMark/>
          </w:tcPr>
          <w:p w14:paraId="4B1F577B"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0.004</w:t>
            </w:r>
          </w:p>
        </w:tc>
        <w:tc>
          <w:tcPr>
            <w:tcW w:w="323" w:type="pct"/>
            <w:hideMark/>
          </w:tcPr>
          <w:p w14:paraId="0C6BE686"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0.003</w:t>
            </w:r>
          </w:p>
        </w:tc>
        <w:tc>
          <w:tcPr>
            <w:tcW w:w="725" w:type="pct"/>
            <w:hideMark/>
          </w:tcPr>
          <w:p w14:paraId="2277582E"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[-0.003, 0.010]</w:t>
            </w:r>
          </w:p>
        </w:tc>
        <w:tc>
          <w:tcPr>
            <w:tcW w:w="484" w:type="pct"/>
            <w:hideMark/>
          </w:tcPr>
          <w:p w14:paraId="577EAAB6"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1.166</w:t>
            </w:r>
          </w:p>
        </w:tc>
        <w:tc>
          <w:tcPr>
            <w:tcW w:w="242" w:type="pct"/>
            <w:hideMark/>
          </w:tcPr>
          <w:p w14:paraId="3167E554"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w:t>
            </w:r>
          </w:p>
        </w:tc>
        <w:tc>
          <w:tcPr>
            <w:tcW w:w="483" w:type="pct"/>
            <w:hideMark/>
          </w:tcPr>
          <w:p w14:paraId="79D59FDA"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0.280</w:t>
            </w:r>
          </w:p>
        </w:tc>
        <w:tc>
          <w:tcPr>
            <w:tcW w:w="426" w:type="pct"/>
            <w:hideMark/>
          </w:tcPr>
          <w:p w14:paraId="13627452"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1.004</w:t>
            </w:r>
          </w:p>
        </w:tc>
        <w:tc>
          <w:tcPr>
            <w:tcW w:w="704" w:type="pct"/>
            <w:hideMark/>
          </w:tcPr>
          <w:p w14:paraId="43152683"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[0.997, 1.010]</w:t>
            </w:r>
          </w:p>
        </w:tc>
      </w:tr>
      <w:tr w:rsidR="00EB08BC" w14:paraId="7D109446" w14:textId="77777777" w:rsidTr="002F1B01">
        <w:tc>
          <w:tcPr>
            <w:tcW w:w="1208" w:type="pct"/>
            <w:hideMark/>
          </w:tcPr>
          <w:p w14:paraId="67F7D39C" w14:textId="2D13CF86" w:rsidR="00EB08BC" w:rsidRPr="00EB08BC" w:rsidRDefault="00EB08BC">
            <w:pPr>
              <w:rPr>
                <w:rFonts w:ascii="Garamond" w:hAnsi="Garamond"/>
                <w:color w:val="000000"/>
                <w:sz w:val="16"/>
                <w:szCs w:val="16"/>
              </w:rPr>
            </w:pPr>
            <w:r w:rsidRPr="00EB08BC">
              <w:rPr>
                <w:rStyle w:val="Strong"/>
                <w:rFonts w:ascii="Garamond" w:eastAsiaTheme="majorEastAsia" w:hAnsi="Garamond"/>
                <w:color w:val="000000"/>
                <w:sz w:val="16"/>
                <w:szCs w:val="16"/>
              </w:rPr>
              <w:t xml:space="preserve">Time * Group </w:t>
            </w:r>
          </w:p>
        </w:tc>
        <w:tc>
          <w:tcPr>
            <w:tcW w:w="405" w:type="pct"/>
            <w:hideMark/>
          </w:tcPr>
          <w:p w14:paraId="297DF020" w14:textId="77777777" w:rsidR="00EB08BC" w:rsidRPr="00EB08BC" w:rsidRDefault="00EB08BC">
            <w:pPr>
              <w:rPr>
                <w:rFonts w:ascii="Garamond" w:hAnsi="Garamond"/>
                <w:color w:val="000000"/>
                <w:sz w:val="16"/>
                <w:szCs w:val="16"/>
              </w:rPr>
            </w:pPr>
          </w:p>
        </w:tc>
        <w:tc>
          <w:tcPr>
            <w:tcW w:w="323" w:type="pct"/>
            <w:hideMark/>
          </w:tcPr>
          <w:p w14:paraId="5F71B70B" w14:textId="77777777" w:rsidR="00EB08BC" w:rsidRPr="00EB08BC" w:rsidRDefault="00EB08BC">
            <w:pPr>
              <w:rPr>
                <w:rFonts w:ascii="Garamond" w:hAnsi="Garamond"/>
                <w:sz w:val="16"/>
                <w:szCs w:val="16"/>
              </w:rPr>
            </w:pPr>
          </w:p>
        </w:tc>
        <w:tc>
          <w:tcPr>
            <w:tcW w:w="725" w:type="pct"/>
            <w:hideMark/>
          </w:tcPr>
          <w:p w14:paraId="2887FC69" w14:textId="77777777" w:rsidR="00EB08BC" w:rsidRPr="00EB08BC" w:rsidRDefault="00EB08BC">
            <w:pPr>
              <w:rPr>
                <w:rFonts w:ascii="Garamond" w:hAnsi="Garamond"/>
                <w:sz w:val="16"/>
                <w:szCs w:val="16"/>
              </w:rPr>
            </w:pPr>
          </w:p>
        </w:tc>
        <w:tc>
          <w:tcPr>
            <w:tcW w:w="484" w:type="pct"/>
            <w:hideMark/>
          </w:tcPr>
          <w:p w14:paraId="03EB12B4"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0.997</w:t>
            </w:r>
          </w:p>
        </w:tc>
        <w:tc>
          <w:tcPr>
            <w:tcW w:w="242" w:type="pct"/>
            <w:hideMark/>
          </w:tcPr>
          <w:p w14:paraId="6C392C99"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2</w:t>
            </w:r>
          </w:p>
        </w:tc>
        <w:tc>
          <w:tcPr>
            <w:tcW w:w="483" w:type="pct"/>
            <w:hideMark/>
          </w:tcPr>
          <w:p w14:paraId="6870E609"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0.607</w:t>
            </w:r>
          </w:p>
        </w:tc>
        <w:tc>
          <w:tcPr>
            <w:tcW w:w="426" w:type="pct"/>
            <w:hideMark/>
          </w:tcPr>
          <w:p w14:paraId="4E35DC3B" w14:textId="77777777" w:rsidR="00EB08BC" w:rsidRPr="00EB08BC" w:rsidRDefault="00EB08BC">
            <w:pPr>
              <w:rPr>
                <w:rFonts w:ascii="Garamond" w:hAnsi="Garamond"/>
                <w:color w:val="000000"/>
                <w:sz w:val="16"/>
                <w:szCs w:val="16"/>
              </w:rPr>
            </w:pPr>
          </w:p>
        </w:tc>
        <w:tc>
          <w:tcPr>
            <w:tcW w:w="704" w:type="pct"/>
            <w:hideMark/>
          </w:tcPr>
          <w:p w14:paraId="034EB208" w14:textId="77777777" w:rsidR="00EB08BC" w:rsidRPr="00EB08BC" w:rsidRDefault="00EB08BC">
            <w:pPr>
              <w:rPr>
                <w:rFonts w:ascii="Garamond" w:hAnsi="Garamond"/>
                <w:sz w:val="16"/>
                <w:szCs w:val="16"/>
              </w:rPr>
            </w:pPr>
          </w:p>
        </w:tc>
      </w:tr>
      <w:tr w:rsidR="00EB08BC" w14:paraId="06CC03B3" w14:textId="77777777" w:rsidTr="002F1B01">
        <w:tc>
          <w:tcPr>
            <w:tcW w:w="1208" w:type="pct"/>
            <w:hideMark/>
          </w:tcPr>
          <w:p w14:paraId="00154A8E" w14:textId="04C6A01E" w:rsidR="00EB08BC" w:rsidRPr="00EB08BC" w:rsidRDefault="00EB08BC">
            <w:pPr>
              <w:rPr>
                <w:rFonts w:ascii="Garamond" w:hAnsi="Garamond"/>
                <w:color w:val="000000"/>
                <w:sz w:val="16"/>
                <w:szCs w:val="16"/>
              </w:rPr>
            </w:pPr>
            <w:r w:rsidRPr="00EB08BC">
              <w:rPr>
                <w:rFonts w:ascii="Garamond" w:hAnsi="Garamond"/>
                <w:color w:val="000000"/>
                <w:sz w:val="16"/>
                <w:szCs w:val="16"/>
              </w:rPr>
              <w:t>    Time 1 * Group</w:t>
            </w:r>
            <w:r w:rsidR="002970BE">
              <w:rPr>
                <w:rFonts w:ascii="Garamond" w:hAnsi="Garamond"/>
                <w:color w:val="000000"/>
                <w:sz w:val="16"/>
                <w:szCs w:val="16"/>
              </w:rPr>
              <w:t xml:space="preserve"> (HRV monitor early)</w:t>
            </w:r>
            <w:r w:rsidRPr="00EB08BC">
              <w:rPr>
                <w:rFonts w:ascii="Garamond" w:hAnsi="Garamond"/>
                <w:color w:val="000000"/>
                <w:sz w:val="16"/>
                <w:szCs w:val="16"/>
              </w:rPr>
              <w:t xml:space="preserve"> vs Time 3</w:t>
            </w:r>
          </w:p>
        </w:tc>
        <w:tc>
          <w:tcPr>
            <w:tcW w:w="405" w:type="pct"/>
            <w:hideMark/>
          </w:tcPr>
          <w:p w14:paraId="4BD9DD10"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0.239</w:t>
            </w:r>
          </w:p>
        </w:tc>
        <w:tc>
          <w:tcPr>
            <w:tcW w:w="323" w:type="pct"/>
            <w:hideMark/>
          </w:tcPr>
          <w:p w14:paraId="0002807D"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0.592</w:t>
            </w:r>
          </w:p>
        </w:tc>
        <w:tc>
          <w:tcPr>
            <w:tcW w:w="725" w:type="pct"/>
            <w:hideMark/>
          </w:tcPr>
          <w:p w14:paraId="7B07FC12"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[-0.920, 1.399]</w:t>
            </w:r>
          </w:p>
        </w:tc>
        <w:tc>
          <w:tcPr>
            <w:tcW w:w="484" w:type="pct"/>
            <w:hideMark/>
          </w:tcPr>
          <w:p w14:paraId="7C5E3560"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0.163</w:t>
            </w:r>
          </w:p>
        </w:tc>
        <w:tc>
          <w:tcPr>
            <w:tcW w:w="242" w:type="pct"/>
            <w:hideMark/>
          </w:tcPr>
          <w:p w14:paraId="45328EA6"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w:t>
            </w:r>
          </w:p>
        </w:tc>
        <w:tc>
          <w:tcPr>
            <w:tcW w:w="483" w:type="pct"/>
            <w:hideMark/>
          </w:tcPr>
          <w:p w14:paraId="3F974A00"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0.686</w:t>
            </w:r>
          </w:p>
        </w:tc>
        <w:tc>
          <w:tcPr>
            <w:tcW w:w="426" w:type="pct"/>
            <w:hideMark/>
          </w:tcPr>
          <w:p w14:paraId="29FEB7B8"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1.270</w:t>
            </w:r>
          </w:p>
        </w:tc>
        <w:tc>
          <w:tcPr>
            <w:tcW w:w="704" w:type="pct"/>
            <w:hideMark/>
          </w:tcPr>
          <w:p w14:paraId="2BDADFE4"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[0.398, 4.051]</w:t>
            </w:r>
          </w:p>
        </w:tc>
      </w:tr>
      <w:tr w:rsidR="002970BE" w14:paraId="32099A8A" w14:textId="77777777" w:rsidTr="002F1B01">
        <w:tc>
          <w:tcPr>
            <w:tcW w:w="1208" w:type="pct"/>
          </w:tcPr>
          <w:p w14:paraId="160F26DD" w14:textId="6EB77276" w:rsidR="002970BE" w:rsidRPr="00EB08BC" w:rsidRDefault="00210ED9">
            <w:pPr>
              <w:rPr>
                <w:rFonts w:ascii="Garamond" w:hAnsi="Garamond"/>
                <w:color w:val="000000"/>
                <w:sz w:val="16"/>
                <w:szCs w:val="16"/>
              </w:rPr>
            </w:pPr>
            <w:r>
              <w:rPr>
                <w:rFonts w:ascii="Garamond" w:hAnsi="Garamond"/>
                <w:color w:val="000000"/>
                <w:sz w:val="16"/>
                <w:szCs w:val="16"/>
              </w:rPr>
              <w:t xml:space="preserve">   </w:t>
            </w:r>
            <w:r w:rsidR="002F1B01">
              <w:rPr>
                <w:rFonts w:ascii="Garamond" w:hAnsi="Garamond"/>
                <w:color w:val="000000"/>
                <w:sz w:val="16"/>
                <w:szCs w:val="16"/>
              </w:rPr>
              <w:t>Time 1 * Group (HRV monitor early) vs Time 2</w:t>
            </w:r>
          </w:p>
        </w:tc>
        <w:tc>
          <w:tcPr>
            <w:tcW w:w="405" w:type="pct"/>
          </w:tcPr>
          <w:p w14:paraId="5E52B44A" w14:textId="0E7F244A" w:rsidR="002970BE" w:rsidRPr="00EB08BC" w:rsidRDefault="002F1B01">
            <w:pPr>
              <w:rPr>
                <w:rFonts w:ascii="Garamond" w:hAnsi="Garamond"/>
                <w:color w:val="000000"/>
                <w:sz w:val="16"/>
                <w:szCs w:val="16"/>
              </w:rPr>
            </w:pPr>
            <w:r>
              <w:rPr>
                <w:rFonts w:ascii="Garamond" w:hAnsi="Garamond"/>
                <w:color w:val="000000"/>
                <w:sz w:val="16"/>
                <w:szCs w:val="16"/>
              </w:rPr>
              <w:t>-0.414</w:t>
            </w:r>
          </w:p>
        </w:tc>
        <w:tc>
          <w:tcPr>
            <w:tcW w:w="323" w:type="pct"/>
          </w:tcPr>
          <w:p w14:paraId="25DB6A14" w14:textId="48A59B7D" w:rsidR="002970BE" w:rsidRPr="00EB08BC" w:rsidRDefault="002F1B01">
            <w:pPr>
              <w:rPr>
                <w:rFonts w:ascii="Garamond" w:hAnsi="Garamond"/>
                <w:color w:val="000000"/>
                <w:sz w:val="16"/>
                <w:szCs w:val="16"/>
              </w:rPr>
            </w:pPr>
            <w:r>
              <w:rPr>
                <w:rFonts w:ascii="Garamond" w:hAnsi="Garamond"/>
                <w:color w:val="000000"/>
                <w:sz w:val="16"/>
                <w:szCs w:val="16"/>
              </w:rPr>
              <w:t>0.587</w:t>
            </w:r>
          </w:p>
        </w:tc>
        <w:tc>
          <w:tcPr>
            <w:tcW w:w="725" w:type="pct"/>
          </w:tcPr>
          <w:p w14:paraId="6D814A05" w14:textId="2F05B525" w:rsidR="002970BE" w:rsidRPr="00EB08BC" w:rsidRDefault="002F1B01">
            <w:pPr>
              <w:rPr>
                <w:rFonts w:ascii="Garamond" w:hAnsi="Garamond"/>
                <w:color w:val="000000"/>
                <w:sz w:val="16"/>
                <w:szCs w:val="16"/>
              </w:rPr>
            </w:pPr>
            <w:r>
              <w:rPr>
                <w:rFonts w:ascii="Garamond" w:hAnsi="Garamond"/>
                <w:color w:val="000000"/>
                <w:sz w:val="16"/>
                <w:szCs w:val="16"/>
              </w:rPr>
              <w:t>[-1.565, 0.736]</w:t>
            </w:r>
          </w:p>
        </w:tc>
        <w:tc>
          <w:tcPr>
            <w:tcW w:w="484" w:type="pct"/>
          </w:tcPr>
          <w:p w14:paraId="140189F8" w14:textId="33B5F926" w:rsidR="002970BE" w:rsidRPr="00EB08BC" w:rsidRDefault="002F1B01">
            <w:pPr>
              <w:rPr>
                <w:rFonts w:ascii="Garamond" w:hAnsi="Garamond"/>
                <w:color w:val="000000"/>
                <w:sz w:val="16"/>
                <w:szCs w:val="16"/>
              </w:rPr>
            </w:pPr>
            <w:r>
              <w:rPr>
                <w:rFonts w:ascii="Garamond" w:hAnsi="Garamond"/>
                <w:color w:val="000000"/>
                <w:sz w:val="16"/>
                <w:szCs w:val="16"/>
              </w:rPr>
              <w:t>0.498</w:t>
            </w:r>
          </w:p>
        </w:tc>
        <w:tc>
          <w:tcPr>
            <w:tcW w:w="242" w:type="pct"/>
          </w:tcPr>
          <w:p w14:paraId="1A16B501" w14:textId="6723F447" w:rsidR="002970BE" w:rsidRPr="00EB08BC" w:rsidRDefault="002F1B01">
            <w:pPr>
              <w:rPr>
                <w:rFonts w:ascii="Garamond" w:hAnsi="Garamond"/>
                <w:color w:val="000000"/>
                <w:sz w:val="16"/>
                <w:szCs w:val="16"/>
              </w:rPr>
            </w:pPr>
            <w:r>
              <w:rPr>
                <w:rFonts w:ascii="Garamond" w:hAnsi="Garamond"/>
                <w:color w:val="000000"/>
                <w:sz w:val="16"/>
                <w:szCs w:val="16"/>
              </w:rPr>
              <w:t>1</w:t>
            </w:r>
          </w:p>
        </w:tc>
        <w:tc>
          <w:tcPr>
            <w:tcW w:w="483" w:type="pct"/>
          </w:tcPr>
          <w:p w14:paraId="742AACE5" w14:textId="75669A31" w:rsidR="002970BE" w:rsidRPr="00EB08BC" w:rsidRDefault="002F1B01">
            <w:pPr>
              <w:rPr>
                <w:rFonts w:ascii="Garamond" w:hAnsi="Garamond"/>
                <w:color w:val="000000"/>
                <w:sz w:val="16"/>
                <w:szCs w:val="16"/>
              </w:rPr>
            </w:pPr>
            <w:r>
              <w:rPr>
                <w:rFonts w:ascii="Garamond" w:hAnsi="Garamond"/>
                <w:color w:val="000000"/>
                <w:sz w:val="16"/>
                <w:szCs w:val="16"/>
              </w:rPr>
              <w:t>0.480</w:t>
            </w:r>
          </w:p>
        </w:tc>
        <w:tc>
          <w:tcPr>
            <w:tcW w:w="426" w:type="pct"/>
          </w:tcPr>
          <w:p w14:paraId="2437BC9D" w14:textId="562A3963" w:rsidR="002970BE" w:rsidRPr="00EB08BC" w:rsidRDefault="002F1B01">
            <w:pPr>
              <w:rPr>
                <w:rFonts w:ascii="Garamond" w:hAnsi="Garamond"/>
                <w:color w:val="000000"/>
                <w:sz w:val="16"/>
                <w:szCs w:val="16"/>
              </w:rPr>
            </w:pPr>
            <w:r>
              <w:rPr>
                <w:rFonts w:ascii="Garamond" w:hAnsi="Garamond"/>
                <w:color w:val="000000"/>
                <w:sz w:val="16"/>
                <w:szCs w:val="16"/>
              </w:rPr>
              <w:t>0.661</w:t>
            </w:r>
          </w:p>
        </w:tc>
        <w:tc>
          <w:tcPr>
            <w:tcW w:w="704" w:type="pct"/>
          </w:tcPr>
          <w:p w14:paraId="094B8A69" w14:textId="0BEF3F0F" w:rsidR="002970BE" w:rsidRPr="00EB08BC" w:rsidRDefault="002F1B01">
            <w:pPr>
              <w:rPr>
                <w:rFonts w:ascii="Garamond" w:hAnsi="Garamond"/>
                <w:color w:val="000000"/>
                <w:sz w:val="16"/>
                <w:szCs w:val="16"/>
              </w:rPr>
            </w:pPr>
            <w:r>
              <w:rPr>
                <w:rFonts w:ascii="Garamond" w:hAnsi="Garamond"/>
                <w:color w:val="000000"/>
                <w:sz w:val="16"/>
                <w:szCs w:val="16"/>
              </w:rPr>
              <w:t>[0.209, 2.088]</w:t>
            </w:r>
          </w:p>
        </w:tc>
      </w:tr>
      <w:tr w:rsidR="002F1B01" w14:paraId="57D07B82" w14:textId="77777777" w:rsidTr="002F1B01">
        <w:tc>
          <w:tcPr>
            <w:tcW w:w="1208" w:type="pct"/>
          </w:tcPr>
          <w:p w14:paraId="501051C8" w14:textId="3DFEEEE0" w:rsidR="002F1B01" w:rsidRPr="00EB08BC" w:rsidRDefault="002F1B01" w:rsidP="002F1B01">
            <w:pPr>
              <w:rPr>
                <w:rFonts w:ascii="Garamond" w:hAnsi="Garamond"/>
                <w:color w:val="000000"/>
                <w:sz w:val="16"/>
                <w:szCs w:val="16"/>
              </w:rPr>
            </w:pPr>
            <w:r w:rsidRPr="00EB08BC">
              <w:rPr>
                <w:rFonts w:ascii="Garamond" w:hAnsi="Garamond"/>
                <w:color w:val="000000"/>
                <w:sz w:val="16"/>
                <w:szCs w:val="16"/>
              </w:rPr>
              <w:t xml:space="preserve">    Time 2 * Group </w:t>
            </w:r>
            <w:r>
              <w:rPr>
                <w:rFonts w:ascii="Garamond" w:hAnsi="Garamond"/>
                <w:color w:val="000000"/>
                <w:sz w:val="16"/>
                <w:szCs w:val="16"/>
              </w:rPr>
              <w:t xml:space="preserve">(HRV monitor late) </w:t>
            </w:r>
            <w:r w:rsidRPr="00EB08BC">
              <w:rPr>
                <w:rFonts w:ascii="Garamond" w:hAnsi="Garamond"/>
                <w:color w:val="000000"/>
                <w:sz w:val="16"/>
                <w:szCs w:val="16"/>
              </w:rPr>
              <w:t>vs Time 3</w:t>
            </w:r>
          </w:p>
        </w:tc>
        <w:tc>
          <w:tcPr>
            <w:tcW w:w="405" w:type="pct"/>
          </w:tcPr>
          <w:p w14:paraId="1D1E4917" w14:textId="1279C369" w:rsidR="002F1B01" w:rsidRPr="00EB08BC" w:rsidRDefault="002F1B01" w:rsidP="002F1B01">
            <w:pPr>
              <w:rPr>
                <w:rFonts w:ascii="Garamond" w:hAnsi="Garamond"/>
                <w:color w:val="000000"/>
                <w:sz w:val="16"/>
                <w:szCs w:val="16"/>
              </w:rPr>
            </w:pPr>
            <w:r w:rsidRPr="00EB08BC">
              <w:rPr>
                <w:rFonts w:ascii="Garamond" w:hAnsi="Garamond"/>
                <w:color w:val="000000"/>
                <w:sz w:val="16"/>
                <w:szCs w:val="16"/>
              </w:rPr>
              <w:t>0.653</w:t>
            </w:r>
          </w:p>
        </w:tc>
        <w:tc>
          <w:tcPr>
            <w:tcW w:w="323" w:type="pct"/>
          </w:tcPr>
          <w:p w14:paraId="2DE6AC42" w14:textId="644A46B1" w:rsidR="002F1B01" w:rsidRPr="00EB08BC" w:rsidRDefault="002F1B01" w:rsidP="002F1B01">
            <w:pPr>
              <w:rPr>
                <w:rFonts w:ascii="Garamond" w:hAnsi="Garamond"/>
                <w:color w:val="000000"/>
                <w:sz w:val="16"/>
                <w:szCs w:val="16"/>
              </w:rPr>
            </w:pPr>
            <w:r w:rsidRPr="00EB08BC">
              <w:rPr>
                <w:rFonts w:ascii="Garamond" w:hAnsi="Garamond"/>
                <w:color w:val="000000"/>
                <w:sz w:val="16"/>
                <w:szCs w:val="16"/>
              </w:rPr>
              <w:t>0.666</w:t>
            </w:r>
          </w:p>
        </w:tc>
        <w:tc>
          <w:tcPr>
            <w:tcW w:w="725" w:type="pct"/>
          </w:tcPr>
          <w:p w14:paraId="056B1C99" w14:textId="1086F34F" w:rsidR="002F1B01" w:rsidRPr="00EB08BC" w:rsidRDefault="002F1B01" w:rsidP="002F1B01">
            <w:pPr>
              <w:rPr>
                <w:rFonts w:ascii="Garamond" w:hAnsi="Garamond"/>
                <w:color w:val="000000"/>
                <w:sz w:val="16"/>
                <w:szCs w:val="16"/>
              </w:rPr>
            </w:pPr>
            <w:r w:rsidRPr="00EB08BC">
              <w:rPr>
                <w:rFonts w:ascii="Garamond" w:hAnsi="Garamond"/>
                <w:color w:val="000000"/>
                <w:sz w:val="16"/>
                <w:szCs w:val="16"/>
              </w:rPr>
              <w:t>[-0.652, 1.959]</w:t>
            </w:r>
          </w:p>
        </w:tc>
        <w:tc>
          <w:tcPr>
            <w:tcW w:w="484" w:type="pct"/>
          </w:tcPr>
          <w:p w14:paraId="7934CB08" w14:textId="2430CC9B" w:rsidR="002F1B01" w:rsidRPr="00EB08BC" w:rsidRDefault="002F1B01" w:rsidP="002F1B01">
            <w:pPr>
              <w:rPr>
                <w:rFonts w:ascii="Garamond" w:hAnsi="Garamond"/>
                <w:color w:val="000000"/>
                <w:sz w:val="16"/>
                <w:szCs w:val="16"/>
              </w:rPr>
            </w:pPr>
            <w:r w:rsidRPr="00EB08BC">
              <w:rPr>
                <w:rFonts w:ascii="Garamond" w:hAnsi="Garamond"/>
                <w:color w:val="000000"/>
                <w:sz w:val="16"/>
                <w:szCs w:val="16"/>
              </w:rPr>
              <w:t>0.962</w:t>
            </w:r>
          </w:p>
        </w:tc>
        <w:tc>
          <w:tcPr>
            <w:tcW w:w="242" w:type="pct"/>
          </w:tcPr>
          <w:p w14:paraId="795DED9C" w14:textId="7F2624E8" w:rsidR="002F1B01" w:rsidRPr="00EB08BC" w:rsidRDefault="002F1B01" w:rsidP="002F1B01">
            <w:pPr>
              <w:rPr>
                <w:rFonts w:ascii="Garamond" w:hAnsi="Garamond"/>
                <w:color w:val="000000"/>
                <w:sz w:val="16"/>
                <w:szCs w:val="16"/>
              </w:rPr>
            </w:pPr>
            <w:r w:rsidRPr="00EB08BC">
              <w:rPr>
                <w:rFonts w:ascii="Garamond" w:hAnsi="Garamond"/>
                <w:color w:val="000000"/>
                <w:sz w:val="16"/>
                <w:szCs w:val="16"/>
              </w:rPr>
              <w:t>1</w:t>
            </w:r>
          </w:p>
        </w:tc>
        <w:tc>
          <w:tcPr>
            <w:tcW w:w="483" w:type="pct"/>
          </w:tcPr>
          <w:p w14:paraId="237175AE" w14:textId="7562C6DF" w:rsidR="002F1B01" w:rsidRPr="00EB08BC" w:rsidRDefault="002F1B01" w:rsidP="002F1B01">
            <w:pPr>
              <w:rPr>
                <w:rFonts w:ascii="Garamond" w:hAnsi="Garamond"/>
                <w:color w:val="000000"/>
                <w:sz w:val="16"/>
                <w:szCs w:val="16"/>
              </w:rPr>
            </w:pPr>
            <w:r w:rsidRPr="00EB08BC">
              <w:rPr>
                <w:rFonts w:ascii="Garamond" w:hAnsi="Garamond"/>
                <w:color w:val="000000"/>
                <w:sz w:val="16"/>
                <w:szCs w:val="16"/>
              </w:rPr>
              <w:t>0.327</w:t>
            </w:r>
          </w:p>
        </w:tc>
        <w:tc>
          <w:tcPr>
            <w:tcW w:w="426" w:type="pct"/>
          </w:tcPr>
          <w:p w14:paraId="52BC5F5D" w14:textId="69745D1C" w:rsidR="002F1B01" w:rsidRPr="00EB08BC" w:rsidRDefault="002F1B01" w:rsidP="002F1B01">
            <w:pPr>
              <w:rPr>
                <w:rFonts w:ascii="Garamond" w:hAnsi="Garamond"/>
                <w:color w:val="000000"/>
                <w:sz w:val="16"/>
                <w:szCs w:val="16"/>
              </w:rPr>
            </w:pPr>
            <w:r w:rsidRPr="00EB08BC">
              <w:rPr>
                <w:rFonts w:ascii="Garamond" w:hAnsi="Garamond"/>
                <w:color w:val="000000"/>
                <w:sz w:val="16"/>
                <w:szCs w:val="16"/>
              </w:rPr>
              <w:t>1.922</w:t>
            </w:r>
          </w:p>
        </w:tc>
        <w:tc>
          <w:tcPr>
            <w:tcW w:w="704" w:type="pct"/>
          </w:tcPr>
          <w:p w14:paraId="1FA353BF" w14:textId="3024DE01" w:rsidR="002F1B01" w:rsidRPr="00EB08BC" w:rsidRDefault="002F1B01" w:rsidP="002F1B01">
            <w:pPr>
              <w:rPr>
                <w:rFonts w:ascii="Garamond" w:hAnsi="Garamond"/>
                <w:color w:val="000000"/>
                <w:sz w:val="16"/>
                <w:szCs w:val="16"/>
              </w:rPr>
            </w:pPr>
            <w:r w:rsidRPr="00EB08BC">
              <w:rPr>
                <w:rFonts w:ascii="Garamond" w:hAnsi="Garamond"/>
                <w:color w:val="000000"/>
                <w:sz w:val="16"/>
                <w:szCs w:val="16"/>
              </w:rPr>
              <w:t>[0.521, 7.095]</w:t>
            </w:r>
          </w:p>
        </w:tc>
      </w:tr>
    </w:tbl>
    <w:p w14:paraId="667AF128" w14:textId="5FA2720B" w:rsidR="00DB481D" w:rsidRPr="00EB08BC" w:rsidRDefault="00EB08BC" w:rsidP="002F1B01">
      <w:pPr>
        <w:pStyle w:val="NormalWeb"/>
        <w:spacing w:before="12" w:beforeAutospacing="0"/>
        <w:rPr>
          <w:rFonts w:ascii="Garamond" w:hAnsi="Garamond"/>
          <w:sz w:val="16"/>
          <w:szCs w:val="16"/>
          <w:lang w:val="en-CA"/>
        </w:rPr>
      </w:pPr>
      <w:r w:rsidRPr="00606A90">
        <w:rPr>
          <w:rFonts w:ascii="Garamond" w:hAnsi="Garamond"/>
          <w:b/>
          <w:bCs/>
          <w:sz w:val="16"/>
          <w:szCs w:val="16"/>
          <w:lang w:val="en-CA"/>
        </w:rPr>
        <w:t>Note:</w:t>
      </w:r>
      <w:r w:rsidRPr="00606A90">
        <w:rPr>
          <w:rFonts w:ascii="Garamond" w:hAnsi="Garamond"/>
          <w:sz w:val="16"/>
          <w:szCs w:val="16"/>
          <w:lang w:val="en-CA"/>
        </w:rPr>
        <w:t> Time 3 serves as the reference category for time comparisons, and the first category serves as the reference for categorical variables. Exp(B) represents the odds ratio, which provides the magnitude of effect for the predictors.</w:t>
      </w:r>
      <w:r w:rsidRPr="00EB08BC">
        <w:rPr>
          <w:rFonts w:ascii="Garamond" w:hAnsi="Garamond"/>
          <w:sz w:val="16"/>
          <w:szCs w:val="16"/>
          <w:lang w:val="en-CA"/>
        </w:rPr>
        <w:t xml:space="preserve"> Time 1 – study start; Time 2 – 6 months; Time 3 – 12 months</w:t>
      </w:r>
    </w:p>
    <w:p w14:paraId="0D686B92" w14:textId="77777777" w:rsidR="00606A90" w:rsidRPr="00606A90" w:rsidRDefault="00606A90" w:rsidP="00DB481D">
      <w:pPr>
        <w:pStyle w:val="NormalWeb"/>
        <w:spacing w:before="12" w:beforeAutospacing="0"/>
        <w:ind w:left="720"/>
        <w:rPr>
          <w:rFonts w:ascii="Garamond" w:hAnsi="Garamond"/>
          <w:sz w:val="20"/>
          <w:szCs w:val="20"/>
        </w:rPr>
      </w:pPr>
    </w:p>
    <w:p w14:paraId="1C0BD200" w14:textId="4CD970F2" w:rsidR="00606A90" w:rsidRPr="00606A90" w:rsidRDefault="00606A90" w:rsidP="00606A90">
      <w:pPr>
        <w:pStyle w:val="NormalWeb"/>
        <w:spacing w:before="12" w:beforeAutospacing="0"/>
        <w:rPr>
          <w:rFonts w:ascii="Garamond" w:hAnsi="Garamond"/>
          <w:sz w:val="20"/>
          <w:szCs w:val="20"/>
          <w:lang w:val="en-CA"/>
        </w:rPr>
      </w:pPr>
      <w:r w:rsidRPr="00606A90">
        <w:rPr>
          <w:rFonts w:ascii="Garamond" w:hAnsi="Garamond"/>
          <w:b/>
          <w:bCs/>
          <w:sz w:val="20"/>
          <w:szCs w:val="20"/>
          <w:lang w:val="en-CA"/>
        </w:rPr>
        <w:t>Table</w:t>
      </w:r>
      <w:r w:rsidR="00EF3740">
        <w:rPr>
          <w:rFonts w:ascii="Garamond" w:hAnsi="Garamond"/>
          <w:b/>
          <w:bCs/>
          <w:sz w:val="20"/>
          <w:szCs w:val="20"/>
          <w:lang w:val="en-CA"/>
        </w:rPr>
        <w:t xml:space="preserve"> S</w:t>
      </w:r>
      <w:r w:rsidR="002970BE">
        <w:rPr>
          <w:rFonts w:ascii="Garamond" w:hAnsi="Garamond"/>
          <w:b/>
          <w:bCs/>
          <w:sz w:val="20"/>
          <w:szCs w:val="20"/>
          <w:lang w:val="en-CA"/>
        </w:rPr>
        <w:t>4</w:t>
      </w:r>
      <w:r w:rsidRPr="00606A90">
        <w:rPr>
          <w:rFonts w:ascii="Garamond" w:hAnsi="Garamond"/>
          <w:b/>
          <w:bCs/>
          <w:sz w:val="20"/>
          <w:szCs w:val="20"/>
          <w:lang w:val="en-CA"/>
        </w:rPr>
        <w:t>:</w:t>
      </w:r>
      <w:r w:rsidRPr="00606A90">
        <w:rPr>
          <w:rFonts w:ascii="Garamond" w:hAnsi="Garamond"/>
          <w:sz w:val="20"/>
          <w:szCs w:val="20"/>
          <w:lang w:val="en-CA"/>
        </w:rPr>
        <w:t xml:space="preserve"> Results of Generalized Estimating Equations Analysis for Psychological Distress (K10 ≥ 20) in Breast Cancer Cohort</w:t>
      </w:r>
      <w:r w:rsidR="00A95A97">
        <w:rPr>
          <w:rFonts w:ascii="Garamond" w:hAnsi="Garamond"/>
          <w:sz w:val="20"/>
          <w:szCs w:val="20"/>
          <w:lang w:val="en-CA"/>
        </w:rPr>
        <w:t xml:space="preserve"> with the Group by Time interaction terms</w:t>
      </w:r>
      <w:r w:rsidR="006B346B">
        <w:rPr>
          <w:rFonts w:ascii="Garamond" w:hAnsi="Garamond"/>
          <w:sz w:val="20"/>
          <w:szCs w:val="20"/>
          <w:lang w:val="en-CA"/>
        </w:rPr>
        <w:t>, n=58</w:t>
      </w:r>
      <w:r w:rsidR="00EF3740">
        <w:rPr>
          <w:rFonts w:ascii="Garamond" w:hAnsi="Garamond"/>
          <w:sz w:val="20"/>
          <w:szCs w:val="20"/>
          <w:lang w:val="en-CA"/>
        </w:rPr>
        <w:t>.</w:t>
      </w:r>
    </w:p>
    <w:tbl>
      <w:tblPr>
        <w:tblStyle w:val="TableGrid"/>
        <w:tblW w:w="5000" w:type="pct"/>
        <w:tblLook w:val="04A0" w:firstRow="1" w:lastRow="0" w:firstColumn="1" w:lastColumn="0" w:noHBand="0" w:noVBand="1"/>
      </w:tblPr>
      <w:tblGrid>
        <w:gridCol w:w="2875"/>
        <w:gridCol w:w="901"/>
        <w:gridCol w:w="721"/>
        <w:gridCol w:w="1621"/>
        <w:gridCol w:w="969"/>
        <w:gridCol w:w="449"/>
        <w:gridCol w:w="906"/>
        <w:gridCol w:w="699"/>
        <w:gridCol w:w="1649"/>
      </w:tblGrid>
      <w:tr w:rsidR="00EB08BC" w:rsidRPr="00EB08BC" w14:paraId="69F03539" w14:textId="77777777" w:rsidTr="00473502">
        <w:tc>
          <w:tcPr>
            <w:tcW w:w="1332" w:type="pct"/>
            <w:hideMark/>
          </w:tcPr>
          <w:p w14:paraId="52488D13" w14:textId="77777777" w:rsidR="00EB08BC" w:rsidRPr="00EB08BC" w:rsidRDefault="00EB08BC">
            <w:pPr>
              <w:jc w:val="center"/>
              <w:rPr>
                <w:rFonts w:ascii="Garamond" w:hAnsi="Garamond"/>
                <w:b/>
                <w:bCs/>
                <w:color w:val="000000"/>
                <w:sz w:val="16"/>
                <w:szCs w:val="16"/>
              </w:rPr>
            </w:pPr>
            <w:r w:rsidRPr="00EB08BC">
              <w:rPr>
                <w:rStyle w:val="Strong"/>
                <w:rFonts w:ascii="Garamond" w:hAnsi="Garamond"/>
                <w:color w:val="000000"/>
                <w:sz w:val="16"/>
                <w:szCs w:val="16"/>
              </w:rPr>
              <w:t>Variable</w:t>
            </w:r>
          </w:p>
        </w:tc>
        <w:tc>
          <w:tcPr>
            <w:tcW w:w="417" w:type="pct"/>
            <w:hideMark/>
          </w:tcPr>
          <w:p w14:paraId="4458FCAD" w14:textId="77777777" w:rsidR="00EB08BC" w:rsidRPr="00EB08BC" w:rsidRDefault="00EB08BC">
            <w:pPr>
              <w:jc w:val="center"/>
              <w:rPr>
                <w:rFonts w:ascii="Garamond" w:hAnsi="Garamond"/>
                <w:b/>
                <w:bCs/>
                <w:color w:val="000000"/>
                <w:sz w:val="16"/>
                <w:szCs w:val="16"/>
              </w:rPr>
            </w:pPr>
            <w:r w:rsidRPr="00EB08BC">
              <w:rPr>
                <w:rStyle w:val="Strong"/>
                <w:rFonts w:ascii="Garamond" w:hAnsi="Garamond"/>
                <w:color w:val="000000"/>
                <w:sz w:val="16"/>
                <w:szCs w:val="16"/>
              </w:rPr>
              <w:t>B</w:t>
            </w:r>
          </w:p>
        </w:tc>
        <w:tc>
          <w:tcPr>
            <w:tcW w:w="334" w:type="pct"/>
            <w:hideMark/>
          </w:tcPr>
          <w:p w14:paraId="24E24C78" w14:textId="77777777" w:rsidR="00EB08BC" w:rsidRPr="00EB08BC" w:rsidRDefault="00EB08BC">
            <w:pPr>
              <w:jc w:val="center"/>
              <w:rPr>
                <w:rFonts w:ascii="Garamond" w:hAnsi="Garamond"/>
                <w:b/>
                <w:bCs/>
                <w:color w:val="000000"/>
                <w:sz w:val="16"/>
                <w:szCs w:val="16"/>
              </w:rPr>
            </w:pPr>
            <w:r w:rsidRPr="00EB08BC">
              <w:rPr>
                <w:rStyle w:val="Strong"/>
                <w:rFonts w:ascii="Garamond" w:hAnsi="Garamond"/>
                <w:color w:val="000000"/>
                <w:sz w:val="16"/>
                <w:szCs w:val="16"/>
              </w:rPr>
              <w:t>SE</w:t>
            </w:r>
          </w:p>
        </w:tc>
        <w:tc>
          <w:tcPr>
            <w:tcW w:w="751" w:type="pct"/>
            <w:hideMark/>
          </w:tcPr>
          <w:p w14:paraId="189C6659" w14:textId="77777777" w:rsidR="00EB08BC" w:rsidRPr="00EB08BC" w:rsidRDefault="00EB08BC">
            <w:pPr>
              <w:jc w:val="center"/>
              <w:rPr>
                <w:rFonts w:ascii="Garamond" w:hAnsi="Garamond"/>
                <w:b/>
                <w:bCs/>
                <w:color w:val="000000"/>
                <w:sz w:val="16"/>
                <w:szCs w:val="16"/>
              </w:rPr>
            </w:pPr>
            <w:r w:rsidRPr="00EB08BC">
              <w:rPr>
                <w:rStyle w:val="Strong"/>
                <w:rFonts w:ascii="Garamond" w:hAnsi="Garamond"/>
                <w:color w:val="000000"/>
                <w:sz w:val="16"/>
                <w:szCs w:val="16"/>
              </w:rPr>
              <w:t>95% CI</w:t>
            </w:r>
          </w:p>
        </w:tc>
        <w:tc>
          <w:tcPr>
            <w:tcW w:w="449" w:type="pct"/>
            <w:hideMark/>
          </w:tcPr>
          <w:p w14:paraId="430F1423" w14:textId="77777777" w:rsidR="00EB08BC" w:rsidRPr="00EB08BC" w:rsidRDefault="00EB08BC">
            <w:pPr>
              <w:jc w:val="center"/>
              <w:rPr>
                <w:rFonts w:ascii="Garamond" w:hAnsi="Garamond"/>
                <w:b/>
                <w:bCs/>
                <w:color w:val="000000"/>
                <w:sz w:val="16"/>
                <w:szCs w:val="16"/>
              </w:rPr>
            </w:pPr>
            <w:r w:rsidRPr="00EB08BC">
              <w:rPr>
                <w:rStyle w:val="Strong"/>
                <w:rFonts w:ascii="Garamond" w:hAnsi="Garamond"/>
                <w:color w:val="000000"/>
                <w:sz w:val="16"/>
                <w:szCs w:val="16"/>
              </w:rPr>
              <w:t>Wald χ²</w:t>
            </w:r>
          </w:p>
        </w:tc>
        <w:tc>
          <w:tcPr>
            <w:tcW w:w="208" w:type="pct"/>
            <w:hideMark/>
          </w:tcPr>
          <w:p w14:paraId="34845836" w14:textId="77777777" w:rsidR="00EB08BC" w:rsidRPr="00EB08BC" w:rsidRDefault="00EB08BC">
            <w:pPr>
              <w:jc w:val="center"/>
              <w:rPr>
                <w:rFonts w:ascii="Garamond" w:hAnsi="Garamond"/>
                <w:b/>
                <w:bCs/>
                <w:color w:val="000000"/>
                <w:sz w:val="16"/>
                <w:szCs w:val="16"/>
              </w:rPr>
            </w:pPr>
            <w:r w:rsidRPr="00EB08BC">
              <w:rPr>
                <w:rStyle w:val="Strong"/>
                <w:rFonts w:ascii="Garamond" w:hAnsi="Garamond"/>
                <w:color w:val="000000"/>
                <w:sz w:val="16"/>
                <w:szCs w:val="16"/>
              </w:rPr>
              <w:t>df</w:t>
            </w:r>
          </w:p>
        </w:tc>
        <w:tc>
          <w:tcPr>
            <w:tcW w:w="420" w:type="pct"/>
            <w:hideMark/>
          </w:tcPr>
          <w:p w14:paraId="5438CCC2" w14:textId="77777777" w:rsidR="00EB08BC" w:rsidRPr="00EB08BC" w:rsidRDefault="00EB08BC">
            <w:pPr>
              <w:jc w:val="center"/>
              <w:rPr>
                <w:rFonts w:ascii="Garamond" w:hAnsi="Garamond"/>
                <w:b/>
                <w:bCs/>
                <w:color w:val="000000"/>
                <w:sz w:val="16"/>
                <w:szCs w:val="16"/>
              </w:rPr>
            </w:pPr>
            <w:r w:rsidRPr="00EB08BC">
              <w:rPr>
                <w:rStyle w:val="Strong"/>
                <w:rFonts w:ascii="Garamond" w:hAnsi="Garamond"/>
                <w:color w:val="000000"/>
                <w:sz w:val="16"/>
                <w:szCs w:val="16"/>
              </w:rPr>
              <w:t>p-value</w:t>
            </w:r>
          </w:p>
        </w:tc>
        <w:tc>
          <w:tcPr>
            <w:tcW w:w="324" w:type="pct"/>
            <w:hideMark/>
          </w:tcPr>
          <w:p w14:paraId="221410B6" w14:textId="4F8CCB2E" w:rsidR="00EB08BC" w:rsidRPr="00EB08BC" w:rsidRDefault="00EB08BC">
            <w:pPr>
              <w:jc w:val="center"/>
              <w:rPr>
                <w:rFonts w:ascii="Garamond" w:hAnsi="Garamond"/>
                <w:b/>
                <w:bCs/>
                <w:color w:val="000000"/>
                <w:sz w:val="16"/>
                <w:szCs w:val="16"/>
              </w:rPr>
            </w:pPr>
            <w:r w:rsidRPr="00EB08BC">
              <w:rPr>
                <w:rStyle w:val="Strong"/>
                <w:rFonts w:ascii="Garamond" w:hAnsi="Garamond"/>
                <w:sz w:val="16"/>
                <w:szCs w:val="16"/>
              </w:rPr>
              <w:t>OR</w:t>
            </w:r>
          </w:p>
        </w:tc>
        <w:tc>
          <w:tcPr>
            <w:tcW w:w="764" w:type="pct"/>
            <w:hideMark/>
          </w:tcPr>
          <w:p w14:paraId="76D1CE9C" w14:textId="3A70BC49" w:rsidR="00EB08BC" w:rsidRPr="00EB08BC" w:rsidRDefault="00EB08BC">
            <w:pPr>
              <w:jc w:val="center"/>
              <w:rPr>
                <w:rFonts w:ascii="Garamond" w:hAnsi="Garamond"/>
                <w:b/>
                <w:bCs/>
                <w:color w:val="000000"/>
                <w:sz w:val="16"/>
                <w:szCs w:val="16"/>
              </w:rPr>
            </w:pPr>
            <w:r w:rsidRPr="00EB08BC">
              <w:rPr>
                <w:rStyle w:val="Strong"/>
                <w:rFonts w:ascii="Garamond" w:hAnsi="Garamond"/>
                <w:color w:val="000000"/>
                <w:sz w:val="16"/>
                <w:szCs w:val="16"/>
              </w:rPr>
              <w:t>95% CI</w:t>
            </w:r>
            <w:r>
              <w:rPr>
                <w:rStyle w:val="Strong"/>
                <w:rFonts w:ascii="Garamond" w:hAnsi="Garamond"/>
                <w:color w:val="000000"/>
                <w:sz w:val="16"/>
                <w:szCs w:val="16"/>
              </w:rPr>
              <w:t xml:space="preserve"> </w:t>
            </w:r>
            <w:r>
              <w:rPr>
                <w:rStyle w:val="Strong"/>
                <w:color w:val="000000"/>
                <w:sz w:val="16"/>
                <w:szCs w:val="16"/>
              </w:rPr>
              <w:t>for ORs</w:t>
            </w:r>
            <w:r w:rsidRPr="00EB08BC">
              <w:rPr>
                <w:rStyle w:val="Strong"/>
                <w:rFonts w:ascii="Garamond" w:hAnsi="Garamond"/>
                <w:color w:val="000000"/>
                <w:sz w:val="16"/>
                <w:szCs w:val="16"/>
              </w:rPr>
              <w:t xml:space="preserve"> </w:t>
            </w:r>
          </w:p>
        </w:tc>
      </w:tr>
      <w:tr w:rsidR="00EB08BC" w:rsidRPr="00EB08BC" w14:paraId="474E9914" w14:textId="77777777" w:rsidTr="00473502">
        <w:tc>
          <w:tcPr>
            <w:tcW w:w="1332" w:type="pct"/>
            <w:hideMark/>
          </w:tcPr>
          <w:p w14:paraId="3F36C3F8" w14:textId="77777777" w:rsidR="00EB08BC" w:rsidRPr="00EB08BC" w:rsidRDefault="00EB08BC">
            <w:pPr>
              <w:rPr>
                <w:rFonts w:ascii="Garamond" w:hAnsi="Garamond"/>
                <w:color w:val="000000"/>
                <w:sz w:val="16"/>
                <w:szCs w:val="16"/>
              </w:rPr>
            </w:pPr>
            <w:r w:rsidRPr="00EB08BC">
              <w:rPr>
                <w:rStyle w:val="Strong"/>
                <w:rFonts w:ascii="Garamond" w:hAnsi="Garamond"/>
                <w:color w:val="000000"/>
                <w:sz w:val="16"/>
                <w:szCs w:val="16"/>
              </w:rPr>
              <w:t>Intercept</w:t>
            </w:r>
          </w:p>
        </w:tc>
        <w:tc>
          <w:tcPr>
            <w:tcW w:w="417" w:type="pct"/>
            <w:hideMark/>
          </w:tcPr>
          <w:p w14:paraId="3308C907"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-5.118</w:t>
            </w:r>
          </w:p>
        </w:tc>
        <w:tc>
          <w:tcPr>
            <w:tcW w:w="334" w:type="pct"/>
            <w:hideMark/>
          </w:tcPr>
          <w:p w14:paraId="7314D367"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2.445</w:t>
            </w:r>
          </w:p>
        </w:tc>
        <w:tc>
          <w:tcPr>
            <w:tcW w:w="751" w:type="pct"/>
            <w:hideMark/>
          </w:tcPr>
          <w:p w14:paraId="00FF09A9"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[-9.909, -0.327]</w:t>
            </w:r>
          </w:p>
        </w:tc>
        <w:tc>
          <w:tcPr>
            <w:tcW w:w="449" w:type="pct"/>
            <w:hideMark/>
          </w:tcPr>
          <w:p w14:paraId="532259CE"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4.383</w:t>
            </w:r>
          </w:p>
        </w:tc>
        <w:tc>
          <w:tcPr>
            <w:tcW w:w="208" w:type="pct"/>
            <w:hideMark/>
          </w:tcPr>
          <w:p w14:paraId="67DC23A1"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w:t>
            </w:r>
          </w:p>
        </w:tc>
        <w:tc>
          <w:tcPr>
            <w:tcW w:w="420" w:type="pct"/>
            <w:hideMark/>
          </w:tcPr>
          <w:p w14:paraId="034FBD18"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0.036</w:t>
            </w:r>
          </w:p>
        </w:tc>
        <w:tc>
          <w:tcPr>
            <w:tcW w:w="324" w:type="pct"/>
            <w:hideMark/>
          </w:tcPr>
          <w:p w14:paraId="251600E3"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0.006</w:t>
            </w:r>
          </w:p>
        </w:tc>
        <w:tc>
          <w:tcPr>
            <w:tcW w:w="764" w:type="pct"/>
            <w:hideMark/>
          </w:tcPr>
          <w:p w14:paraId="582CBCAA"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[0.00005, 0.721]</w:t>
            </w:r>
          </w:p>
        </w:tc>
      </w:tr>
      <w:tr w:rsidR="00EB08BC" w:rsidRPr="00EB08BC" w14:paraId="07DA7C37" w14:textId="77777777" w:rsidTr="00473502">
        <w:tc>
          <w:tcPr>
            <w:tcW w:w="1332" w:type="pct"/>
            <w:hideMark/>
          </w:tcPr>
          <w:p w14:paraId="2D536D82" w14:textId="77777777" w:rsidR="00EB08BC" w:rsidRPr="00EB08BC" w:rsidRDefault="00EB08BC">
            <w:pPr>
              <w:rPr>
                <w:rFonts w:ascii="Garamond" w:hAnsi="Garamond"/>
                <w:color w:val="000000"/>
                <w:sz w:val="16"/>
                <w:szCs w:val="16"/>
              </w:rPr>
            </w:pPr>
            <w:r w:rsidRPr="00EB08BC">
              <w:rPr>
                <w:rStyle w:val="Strong"/>
                <w:rFonts w:ascii="Garamond" w:hAnsi="Garamond"/>
                <w:color w:val="000000"/>
                <w:sz w:val="16"/>
                <w:szCs w:val="16"/>
              </w:rPr>
              <w:t>Time</w:t>
            </w:r>
          </w:p>
        </w:tc>
        <w:tc>
          <w:tcPr>
            <w:tcW w:w="417" w:type="pct"/>
            <w:hideMark/>
          </w:tcPr>
          <w:p w14:paraId="749CD483" w14:textId="77777777" w:rsidR="00EB08BC" w:rsidRPr="00EB08BC" w:rsidRDefault="00EB08BC">
            <w:pPr>
              <w:rPr>
                <w:rFonts w:ascii="Garamond" w:hAnsi="Garamond"/>
                <w:color w:val="000000"/>
                <w:sz w:val="16"/>
                <w:szCs w:val="16"/>
              </w:rPr>
            </w:pPr>
          </w:p>
        </w:tc>
        <w:tc>
          <w:tcPr>
            <w:tcW w:w="334" w:type="pct"/>
            <w:hideMark/>
          </w:tcPr>
          <w:p w14:paraId="3F919FF3" w14:textId="77777777" w:rsidR="00EB08BC" w:rsidRPr="00EB08BC" w:rsidRDefault="00EB08BC">
            <w:pPr>
              <w:rPr>
                <w:rFonts w:ascii="Garamond" w:hAnsi="Garamond"/>
                <w:sz w:val="16"/>
                <w:szCs w:val="16"/>
              </w:rPr>
            </w:pPr>
          </w:p>
        </w:tc>
        <w:tc>
          <w:tcPr>
            <w:tcW w:w="751" w:type="pct"/>
            <w:hideMark/>
          </w:tcPr>
          <w:p w14:paraId="50B1F894" w14:textId="77777777" w:rsidR="00EB08BC" w:rsidRPr="00EB08BC" w:rsidRDefault="00EB08BC">
            <w:pPr>
              <w:rPr>
                <w:rFonts w:ascii="Garamond" w:hAnsi="Garamond"/>
                <w:sz w:val="16"/>
                <w:szCs w:val="16"/>
              </w:rPr>
            </w:pPr>
          </w:p>
        </w:tc>
        <w:tc>
          <w:tcPr>
            <w:tcW w:w="449" w:type="pct"/>
            <w:hideMark/>
          </w:tcPr>
          <w:p w14:paraId="569A34A9"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2.784</w:t>
            </w:r>
          </w:p>
        </w:tc>
        <w:tc>
          <w:tcPr>
            <w:tcW w:w="208" w:type="pct"/>
            <w:hideMark/>
          </w:tcPr>
          <w:p w14:paraId="74E30AA3"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2</w:t>
            </w:r>
          </w:p>
        </w:tc>
        <w:tc>
          <w:tcPr>
            <w:tcW w:w="420" w:type="pct"/>
            <w:hideMark/>
          </w:tcPr>
          <w:p w14:paraId="451C07D9"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0.249</w:t>
            </w:r>
          </w:p>
        </w:tc>
        <w:tc>
          <w:tcPr>
            <w:tcW w:w="324" w:type="pct"/>
            <w:hideMark/>
          </w:tcPr>
          <w:p w14:paraId="5F65FA9A" w14:textId="77777777" w:rsidR="00EB08BC" w:rsidRPr="00EB08BC" w:rsidRDefault="00EB08BC">
            <w:pPr>
              <w:rPr>
                <w:rFonts w:ascii="Garamond" w:hAnsi="Garamond"/>
                <w:color w:val="000000"/>
                <w:sz w:val="16"/>
                <w:szCs w:val="16"/>
              </w:rPr>
            </w:pPr>
          </w:p>
        </w:tc>
        <w:tc>
          <w:tcPr>
            <w:tcW w:w="764" w:type="pct"/>
            <w:hideMark/>
          </w:tcPr>
          <w:p w14:paraId="664BDFED" w14:textId="77777777" w:rsidR="00EB08BC" w:rsidRPr="00EB08BC" w:rsidRDefault="00EB08BC">
            <w:pPr>
              <w:rPr>
                <w:rFonts w:ascii="Garamond" w:hAnsi="Garamond"/>
                <w:sz w:val="16"/>
                <w:szCs w:val="16"/>
              </w:rPr>
            </w:pPr>
          </w:p>
        </w:tc>
      </w:tr>
      <w:tr w:rsidR="00EB08BC" w:rsidRPr="00EB08BC" w14:paraId="716AF82D" w14:textId="77777777" w:rsidTr="00473502">
        <w:tc>
          <w:tcPr>
            <w:tcW w:w="1332" w:type="pct"/>
            <w:hideMark/>
          </w:tcPr>
          <w:p w14:paraId="63DBF9C8"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    Time 1 vs Time 3</w:t>
            </w:r>
          </w:p>
        </w:tc>
        <w:tc>
          <w:tcPr>
            <w:tcW w:w="417" w:type="pct"/>
            <w:hideMark/>
          </w:tcPr>
          <w:p w14:paraId="090A6984"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1.705</w:t>
            </w:r>
          </w:p>
        </w:tc>
        <w:tc>
          <w:tcPr>
            <w:tcW w:w="334" w:type="pct"/>
            <w:hideMark/>
          </w:tcPr>
          <w:p w14:paraId="6F7EAA18"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1.318</w:t>
            </w:r>
          </w:p>
        </w:tc>
        <w:tc>
          <w:tcPr>
            <w:tcW w:w="751" w:type="pct"/>
            <w:hideMark/>
          </w:tcPr>
          <w:p w14:paraId="69503CF3"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[-0.878, 4.287]</w:t>
            </w:r>
          </w:p>
        </w:tc>
        <w:tc>
          <w:tcPr>
            <w:tcW w:w="449" w:type="pct"/>
            <w:hideMark/>
          </w:tcPr>
          <w:p w14:paraId="463F1536"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1.674</w:t>
            </w:r>
          </w:p>
        </w:tc>
        <w:tc>
          <w:tcPr>
            <w:tcW w:w="208" w:type="pct"/>
            <w:hideMark/>
          </w:tcPr>
          <w:p w14:paraId="7D1D97C6"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w:t>
            </w:r>
          </w:p>
        </w:tc>
        <w:tc>
          <w:tcPr>
            <w:tcW w:w="420" w:type="pct"/>
            <w:hideMark/>
          </w:tcPr>
          <w:p w14:paraId="73547AFE"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0.196</w:t>
            </w:r>
          </w:p>
        </w:tc>
        <w:tc>
          <w:tcPr>
            <w:tcW w:w="324" w:type="pct"/>
            <w:hideMark/>
          </w:tcPr>
          <w:p w14:paraId="0AFF4A0D"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5.500</w:t>
            </w:r>
          </w:p>
        </w:tc>
        <w:tc>
          <w:tcPr>
            <w:tcW w:w="764" w:type="pct"/>
            <w:hideMark/>
          </w:tcPr>
          <w:p w14:paraId="7EC89E39"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[0.416, 72.746]</w:t>
            </w:r>
          </w:p>
        </w:tc>
      </w:tr>
      <w:tr w:rsidR="002F1B01" w:rsidRPr="00EB08BC" w14:paraId="38A74952" w14:textId="77777777" w:rsidTr="00473502">
        <w:tc>
          <w:tcPr>
            <w:tcW w:w="1332" w:type="pct"/>
          </w:tcPr>
          <w:p w14:paraId="4AA429F2" w14:textId="3A827265" w:rsidR="002F1B01" w:rsidRPr="00EB08BC" w:rsidRDefault="002F1B01">
            <w:pPr>
              <w:rPr>
                <w:rFonts w:ascii="Garamond" w:hAnsi="Garamond"/>
                <w:color w:val="000000"/>
                <w:sz w:val="16"/>
                <w:szCs w:val="16"/>
              </w:rPr>
            </w:pPr>
            <w:r>
              <w:rPr>
                <w:rFonts w:ascii="Garamond" w:hAnsi="Garamond"/>
                <w:color w:val="000000"/>
                <w:sz w:val="16"/>
                <w:szCs w:val="16"/>
              </w:rPr>
              <w:t xml:space="preserve">    Time 1 vs Time 2</w:t>
            </w:r>
          </w:p>
        </w:tc>
        <w:tc>
          <w:tcPr>
            <w:tcW w:w="417" w:type="pct"/>
          </w:tcPr>
          <w:p w14:paraId="16E9F7D1" w14:textId="27077D98" w:rsidR="002F1B01" w:rsidRPr="00EB08BC" w:rsidRDefault="00F233ED">
            <w:pPr>
              <w:rPr>
                <w:rFonts w:ascii="Garamond" w:hAnsi="Garamond"/>
                <w:color w:val="000000"/>
                <w:sz w:val="16"/>
                <w:szCs w:val="16"/>
              </w:rPr>
            </w:pPr>
            <w:r>
              <w:rPr>
                <w:rFonts w:ascii="Garamond" w:hAnsi="Garamond"/>
                <w:color w:val="000000"/>
                <w:sz w:val="16"/>
                <w:szCs w:val="16"/>
              </w:rPr>
              <w:t>1.587</w:t>
            </w:r>
          </w:p>
        </w:tc>
        <w:tc>
          <w:tcPr>
            <w:tcW w:w="334" w:type="pct"/>
          </w:tcPr>
          <w:p w14:paraId="28D4CAAB" w14:textId="384DB19A" w:rsidR="002F1B01" w:rsidRPr="00EB08BC" w:rsidRDefault="00F233ED">
            <w:pPr>
              <w:rPr>
                <w:rFonts w:ascii="Garamond" w:hAnsi="Garamond"/>
                <w:color w:val="000000"/>
                <w:sz w:val="16"/>
                <w:szCs w:val="16"/>
              </w:rPr>
            </w:pPr>
            <w:r>
              <w:rPr>
                <w:rFonts w:ascii="Garamond" w:hAnsi="Garamond"/>
                <w:color w:val="000000"/>
                <w:sz w:val="16"/>
                <w:szCs w:val="16"/>
              </w:rPr>
              <w:t>1.208</w:t>
            </w:r>
          </w:p>
        </w:tc>
        <w:tc>
          <w:tcPr>
            <w:tcW w:w="751" w:type="pct"/>
          </w:tcPr>
          <w:p w14:paraId="066FCF60" w14:textId="3773C931" w:rsidR="002F1B01" w:rsidRPr="00EB08BC" w:rsidRDefault="00F233ED">
            <w:pPr>
              <w:rPr>
                <w:rFonts w:ascii="Garamond" w:hAnsi="Garamond"/>
                <w:color w:val="000000"/>
                <w:sz w:val="16"/>
                <w:szCs w:val="16"/>
              </w:rPr>
            </w:pPr>
            <w:r>
              <w:rPr>
                <w:rFonts w:ascii="Garamond" w:hAnsi="Garamond"/>
                <w:color w:val="000000"/>
                <w:sz w:val="16"/>
                <w:szCs w:val="16"/>
              </w:rPr>
              <w:t>[-0.781,3.955]</w:t>
            </w:r>
          </w:p>
        </w:tc>
        <w:tc>
          <w:tcPr>
            <w:tcW w:w="449" w:type="pct"/>
          </w:tcPr>
          <w:p w14:paraId="0A7353C5" w14:textId="191F8026" w:rsidR="002F1B01" w:rsidRPr="00EB08BC" w:rsidRDefault="00F233ED">
            <w:pPr>
              <w:rPr>
                <w:rFonts w:ascii="Garamond" w:hAnsi="Garamond"/>
                <w:color w:val="000000"/>
                <w:sz w:val="16"/>
                <w:szCs w:val="16"/>
              </w:rPr>
            </w:pPr>
            <w:r>
              <w:rPr>
                <w:rFonts w:ascii="Garamond" w:hAnsi="Garamond"/>
                <w:color w:val="000000"/>
                <w:sz w:val="16"/>
                <w:szCs w:val="16"/>
              </w:rPr>
              <w:t>1.724</w:t>
            </w:r>
          </w:p>
        </w:tc>
        <w:tc>
          <w:tcPr>
            <w:tcW w:w="208" w:type="pct"/>
          </w:tcPr>
          <w:p w14:paraId="05616165" w14:textId="6884014D" w:rsidR="002F1B01" w:rsidRPr="00EB08BC" w:rsidRDefault="00F233ED">
            <w:pPr>
              <w:rPr>
                <w:rFonts w:ascii="Garamond" w:hAnsi="Garamond"/>
                <w:color w:val="000000"/>
                <w:sz w:val="16"/>
                <w:szCs w:val="16"/>
              </w:rPr>
            </w:pPr>
            <w:r>
              <w:rPr>
                <w:rFonts w:ascii="Garamond" w:hAnsi="Garamond"/>
                <w:color w:val="000000"/>
                <w:sz w:val="16"/>
                <w:szCs w:val="16"/>
              </w:rPr>
              <w:t>1</w:t>
            </w:r>
          </w:p>
        </w:tc>
        <w:tc>
          <w:tcPr>
            <w:tcW w:w="420" w:type="pct"/>
          </w:tcPr>
          <w:p w14:paraId="03E21558" w14:textId="602DD7AB" w:rsidR="002F1B01" w:rsidRPr="00EB08BC" w:rsidRDefault="00F233ED">
            <w:pPr>
              <w:rPr>
                <w:rFonts w:ascii="Garamond" w:hAnsi="Garamond"/>
                <w:color w:val="000000"/>
                <w:sz w:val="16"/>
                <w:szCs w:val="16"/>
              </w:rPr>
            </w:pPr>
            <w:r>
              <w:rPr>
                <w:rFonts w:ascii="Garamond" w:hAnsi="Garamond"/>
                <w:color w:val="000000"/>
                <w:sz w:val="16"/>
                <w:szCs w:val="16"/>
              </w:rPr>
              <w:t>0.189</w:t>
            </w:r>
          </w:p>
        </w:tc>
        <w:tc>
          <w:tcPr>
            <w:tcW w:w="324" w:type="pct"/>
          </w:tcPr>
          <w:p w14:paraId="1359868C" w14:textId="4D26959C" w:rsidR="002F1B01" w:rsidRPr="00EB08BC" w:rsidRDefault="00F233ED">
            <w:pPr>
              <w:rPr>
                <w:rFonts w:ascii="Garamond" w:hAnsi="Garamond"/>
                <w:color w:val="000000"/>
                <w:sz w:val="16"/>
                <w:szCs w:val="16"/>
              </w:rPr>
            </w:pPr>
            <w:r>
              <w:rPr>
                <w:rFonts w:ascii="Garamond" w:hAnsi="Garamond"/>
                <w:color w:val="000000"/>
                <w:sz w:val="16"/>
                <w:szCs w:val="16"/>
              </w:rPr>
              <w:t>4.887</w:t>
            </w:r>
          </w:p>
        </w:tc>
        <w:tc>
          <w:tcPr>
            <w:tcW w:w="764" w:type="pct"/>
          </w:tcPr>
          <w:p w14:paraId="6C8B5776" w14:textId="172E8703" w:rsidR="002F1B01" w:rsidRPr="00EB08BC" w:rsidRDefault="00F233ED">
            <w:pPr>
              <w:rPr>
                <w:rFonts w:ascii="Garamond" w:hAnsi="Garamond"/>
                <w:color w:val="000000"/>
                <w:sz w:val="16"/>
                <w:szCs w:val="16"/>
              </w:rPr>
            </w:pPr>
            <w:r>
              <w:rPr>
                <w:rFonts w:ascii="Garamond" w:hAnsi="Garamond"/>
                <w:color w:val="000000"/>
                <w:sz w:val="16"/>
                <w:szCs w:val="16"/>
              </w:rPr>
              <w:t>[0.040,19.626]</w:t>
            </w:r>
          </w:p>
        </w:tc>
      </w:tr>
      <w:tr w:rsidR="00EB08BC" w:rsidRPr="00EB08BC" w14:paraId="7056E4CB" w14:textId="77777777" w:rsidTr="00473502">
        <w:tc>
          <w:tcPr>
            <w:tcW w:w="1332" w:type="pct"/>
            <w:hideMark/>
          </w:tcPr>
          <w:p w14:paraId="2FBFBFC6"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    Time 2 vs Time 3</w:t>
            </w:r>
          </w:p>
        </w:tc>
        <w:tc>
          <w:tcPr>
            <w:tcW w:w="417" w:type="pct"/>
            <w:hideMark/>
          </w:tcPr>
          <w:p w14:paraId="6A2CD848"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0.118</w:t>
            </w:r>
          </w:p>
        </w:tc>
        <w:tc>
          <w:tcPr>
            <w:tcW w:w="334" w:type="pct"/>
            <w:hideMark/>
          </w:tcPr>
          <w:p w14:paraId="55723BB0"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1.579</w:t>
            </w:r>
          </w:p>
        </w:tc>
        <w:tc>
          <w:tcPr>
            <w:tcW w:w="751" w:type="pct"/>
            <w:hideMark/>
          </w:tcPr>
          <w:p w14:paraId="1A68C09B"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[-2.977, 3.213]</w:t>
            </w:r>
          </w:p>
        </w:tc>
        <w:tc>
          <w:tcPr>
            <w:tcW w:w="449" w:type="pct"/>
            <w:hideMark/>
          </w:tcPr>
          <w:p w14:paraId="3FB1C2D7"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0.006</w:t>
            </w:r>
          </w:p>
        </w:tc>
        <w:tc>
          <w:tcPr>
            <w:tcW w:w="208" w:type="pct"/>
            <w:hideMark/>
          </w:tcPr>
          <w:p w14:paraId="218C855A"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w:t>
            </w:r>
          </w:p>
        </w:tc>
        <w:tc>
          <w:tcPr>
            <w:tcW w:w="420" w:type="pct"/>
            <w:hideMark/>
          </w:tcPr>
          <w:p w14:paraId="26E49FF8"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0.940</w:t>
            </w:r>
          </w:p>
        </w:tc>
        <w:tc>
          <w:tcPr>
            <w:tcW w:w="324" w:type="pct"/>
            <w:hideMark/>
          </w:tcPr>
          <w:p w14:paraId="2BD9B181"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1.125</w:t>
            </w:r>
          </w:p>
        </w:tc>
        <w:tc>
          <w:tcPr>
            <w:tcW w:w="764" w:type="pct"/>
            <w:hideMark/>
          </w:tcPr>
          <w:p w14:paraId="597B757B"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[0.051, 24.853]</w:t>
            </w:r>
          </w:p>
        </w:tc>
      </w:tr>
      <w:tr w:rsidR="00EB08BC" w:rsidRPr="00EB08BC" w14:paraId="0018B30A" w14:textId="77777777" w:rsidTr="00473502">
        <w:tc>
          <w:tcPr>
            <w:tcW w:w="1332" w:type="pct"/>
            <w:hideMark/>
          </w:tcPr>
          <w:p w14:paraId="50943C47" w14:textId="048D8D74" w:rsidR="00EB08BC" w:rsidRPr="00EB08BC" w:rsidRDefault="00EB08BC">
            <w:pPr>
              <w:rPr>
                <w:rFonts w:ascii="Garamond" w:hAnsi="Garamond"/>
                <w:color w:val="000000"/>
                <w:sz w:val="16"/>
                <w:szCs w:val="16"/>
              </w:rPr>
            </w:pPr>
            <w:r w:rsidRPr="00EB08BC">
              <w:rPr>
                <w:rStyle w:val="Strong"/>
                <w:rFonts w:ascii="Garamond" w:hAnsi="Garamond"/>
                <w:color w:val="000000"/>
                <w:sz w:val="16"/>
                <w:szCs w:val="16"/>
              </w:rPr>
              <w:t>Group</w:t>
            </w:r>
          </w:p>
        </w:tc>
        <w:tc>
          <w:tcPr>
            <w:tcW w:w="417" w:type="pct"/>
            <w:hideMark/>
          </w:tcPr>
          <w:p w14:paraId="61D94549"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1.314</w:t>
            </w:r>
          </w:p>
        </w:tc>
        <w:tc>
          <w:tcPr>
            <w:tcW w:w="334" w:type="pct"/>
            <w:hideMark/>
          </w:tcPr>
          <w:p w14:paraId="6743E506"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0.743</w:t>
            </w:r>
          </w:p>
        </w:tc>
        <w:tc>
          <w:tcPr>
            <w:tcW w:w="751" w:type="pct"/>
            <w:hideMark/>
          </w:tcPr>
          <w:p w14:paraId="32B5F969"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[-0.141, 2.770]</w:t>
            </w:r>
          </w:p>
        </w:tc>
        <w:tc>
          <w:tcPr>
            <w:tcW w:w="449" w:type="pct"/>
            <w:hideMark/>
          </w:tcPr>
          <w:p w14:paraId="0A2E1002"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3.131</w:t>
            </w:r>
          </w:p>
        </w:tc>
        <w:tc>
          <w:tcPr>
            <w:tcW w:w="208" w:type="pct"/>
            <w:hideMark/>
          </w:tcPr>
          <w:p w14:paraId="2428CE8E"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w:t>
            </w:r>
          </w:p>
        </w:tc>
        <w:tc>
          <w:tcPr>
            <w:tcW w:w="420" w:type="pct"/>
            <w:hideMark/>
          </w:tcPr>
          <w:p w14:paraId="4C88EF68"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0.077</w:t>
            </w:r>
          </w:p>
        </w:tc>
        <w:tc>
          <w:tcPr>
            <w:tcW w:w="324" w:type="pct"/>
            <w:hideMark/>
          </w:tcPr>
          <w:p w14:paraId="3C55501C"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3.722</w:t>
            </w:r>
          </w:p>
        </w:tc>
        <w:tc>
          <w:tcPr>
            <w:tcW w:w="764" w:type="pct"/>
            <w:hideMark/>
          </w:tcPr>
          <w:p w14:paraId="2FEF0828"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[0.868, 15.956]</w:t>
            </w:r>
          </w:p>
        </w:tc>
      </w:tr>
      <w:tr w:rsidR="00EB08BC" w:rsidRPr="00EB08BC" w14:paraId="22404B96" w14:textId="77777777" w:rsidTr="00473502">
        <w:tc>
          <w:tcPr>
            <w:tcW w:w="1332" w:type="pct"/>
            <w:hideMark/>
          </w:tcPr>
          <w:p w14:paraId="4E992534" w14:textId="2D3102B5" w:rsidR="00EB08BC" w:rsidRPr="00EB08BC" w:rsidRDefault="00EB08BC" w:rsidP="00EB08BC">
            <w:pPr>
              <w:rPr>
                <w:rFonts w:ascii="Garamond" w:hAnsi="Garamond"/>
                <w:color w:val="000000"/>
                <w:sz w:val="16"/>
                <w:szCs w:val="16"/>
              </w:rPr>
            </w:pPr>
            <w:r w:rsidRPr="00EB08BC">
              <w:rPr>
                <w:rStyle w:val="Strong"/>
                <w:rFonts w:eastAsiaTheme="majorEastAsia"/>
                <w:sz w:val="16"/>
                <w:szCs w:val="16"/>
              </w:rPr>
              <w:t>Age</w:t>
            </w:r>
          </w:p>
        </w:tc>
        <w:tc>
          <w:tcPr>
            <w:tcW w:w="417" w:type="pct"/>
            <w:hideMark/>
          </w:tcPr>
          <w:p w14:paraId="643519ED"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0.026</w:t>
            </w:r>
          </w:p>
        </w:tc>
        <w:tc>
          <w:tcPr>
            <w:tcW w:w="334" w:type="pct"/>
            <w:hideMark/>
          </w:tcPr>
          <w:p w14:paraId="64307F00"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0.032</w:t>
            </w:r>
          </w:p>
        </w:tc>
        <w:tc>
          <w:tcPr>
            <w:tcW w:w="751" w:type="pct"/>
            <w:hideMark/>
          </w:tcPr>
          <w:p w14:paraId="3384FE0A"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[-0.037, 0.089]</w:t>
            </w:r>
          </w:p>
        </w:tc>
        <w:tc>
          <w:tcPr>
            <w:tcW w:w="449" w:type="pct"/>
            <w:hideMark/>
          </w:tcPr>
          <w:p w14:paraId="101293B6"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0.668</w:t>
            </w:r>
          </w:p>
        </w:tc>
        <w:tc>
          <w:tcPr>
            <w:tcW w:w="208" w:type="pct"/>
            <w:hideMark/>
          </w:tcPr>
          <w:p w14:paraId="33B96AEF"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1</w:t>
            </w:r>
          </w:p>
        </w:tc>
        <w:tc>
          <w:tcPr>
            <w:tcW w:w="420" w:type="pct"/>
            <w:hideMark/>
          </w:tcPr>
          <w:p w14:paraId="6B48270B"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0.414</w:t>
            </w:r>
          </w:p>
        </w:tc>
        <w:tc>
          <w:tcPr>
            <w:tcW w:w="324" w:type="pct"/>
            <w:hideMark/>
          </w:tcPr>
          <w:p w14:paraId="4A0EB121"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1.027</w:t>
            </w:r>
          </w:p>
        </w:tc>
        <w:tc>
          <w:tcPr>
            <w:tcW w:w="764" w:type="pct"/>
            <w:hideMark/>
          </w:tcPr>
          <w:p w14:paraId="30AE1AA0"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[0.964, 1.093]</w:t>
            </w:r>
          </w:p>
        </w:tc>
      </w:tr>
      <w:tr w:rsidR="00EB08BC" w:rsidRPr="00EB08BC" w14:paraId="7B9EE8DD" w14:textId="77777777" w:rsidTr="00473502">
        <w:tc>
          <w:tcPr>
            <w:tcW w:w="1332" w:type="pct"/>
            <w:hideMark/>
          </w:tcPr>
          <w:p w14:paraId="17A07CB5" w14:textId="4E76E82F" w:rsidR="00EB08BC" w:rsidRPr="00EB08BC" w:rsidRDefault="00EB08BC" w:rsidP="00EB08BC">
            <w:pPr>
              <w:rPr>
                <w:rFonts w:ascii="Garamond" w:hAnsi="Garamond"/>
                <w:color w:val="000000"/>
                <w:sz w:val="16"/>
                <w:szCs w:val="16"/>
              </w:rPr>
            </w:pPr>
            <w:r w:rsidRPr="00EB08BC">
              <w:rPr>
                <w:rStyle w:val="Strong"/>
                <w:rFonts w:ascii="Garamond" w:eastAsiaTheme="majorEastAsia" w:hAnsi="Garamond"/>
                <w:color w:val="000000"/>
                <w:sz w:val="16"/>
                <w:szCs w:val="16"/>
              </w:rPr>
              <w:t>Comorbidities</w:t>
            </w:r>
          </w:p>
        </w:tc>
        <w:tc>
          <w:tcPr>
            <w:tcW w:w="417" w:type="pct"/>
            <w:hideMark/>
          </w:tcPr>
          <w:p w14:paraId="02DCDC9C"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0.422</w:t>
            </w:r>
          </w:p>
        </w:tc>
        <w:tc>
          <w:tcPr>
            <w:tcW w:w="334" w:type="pct"/>
            <w:hideMark/>
          </w:tcPr>
          <w:p w14:paraId="6E0810A1"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0.337</w:t>
            </w:r>
          </w:p>
        </w:tc>
        <w:tc>
          <w:tcPr>
            <w:tcW w:w="751" w:type="pct"/>
            <w:hideMark/>
          </w:tcPr>
          <w:p w14:paraId="4672E707"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[-0.238, 1.081]</w:t>
            </w:r>
          </w:p>
        </w:tc>
        <w:tc>
          <w:tcPr>
            <w:tcW w:w="449" w:type="pct"/>
            <w:hideMark/>
          </w:tcPr>
          <w:p w14:paraId="4115CF95"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1.570</w:t>
            </w:r>
          </w:p>
        </w:tc>
        <w:tc>
          <w:tcPr>
            <w:tcW w:w="208" w:type="pct"/>
            <w:hideMark/>
          </w:tcPr>
          <w:p w14:paraId="7CC97160"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1</w:t>
            </w:r>
          </w:p>
        </w:tc>
        <w:tc>
          <w:tcPr>
            <w:tcW w:w="420" w:type="pct"/>
            <w:hideMark/>
          </w:tcPr>
          <w:p w14:paraId="570F5F71"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0.210</w:t>
            </w:r>
          </w:p>
        </w:tc>
        <w:tc>
          <w:tcPr>
            <w:tcW w:w="324" w:type="pct"/>
            <w:hideMark/>
          </w:tcPr>
          <w:p w14:paraId="03CD5DBA"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1.525</w:t>
            </w:r>
          </w:p>
        </w:tc>
        <w:tc>
          <w:tcPr>
            <w:tcW w:w="764" w:type="pct"/>
            <w:hideMark/>
          </w:tcPr>
          <w:p w14:paraId="78915CB8"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[0.788, 2.949]</w:t>
            </w:r>
          </w:p>
        </w:tc>
      </w:tr>
      <w:tr w:rsidR="00EB08BC" w:rsidRPr="00EB08BC" w14:paraId="68EEF315" w14:textId="77777777" w:rsidTr="00473502">
        <w:tc>
          <w:tcPr>
            <w:tcW w:w="1332" w:type="pct"/>
            <w:hideMark/>
          </w:tcPr>
          <w:p w14:paraId="1A586764" w14:textId="6352EE41" w:rsidR="00EB08BC" w:rsidRPr="00EB08BC" w:rsidRDefault="00EB08BC" w:rsidP="00EB08BC">
            <w:pPr>
              <w:rPr>
                <w:rFonts w:ascii="Garamond" w:hAnsi="Garamond"/>
                <w:color w:val="000000"/>
                <w:sz w:val="16"/>
                <w:szCs w:val="16"/>
              </w:rPr>
            </w:pPr>
            <w:r w:rsidRPr="00EB08BC">
              <w:rPr>
                <w:rStyle w:val="Strong"/>
                <w:rFonts w:ascii="Garamond" w:eastAsiaTheme="majorEastAsia" w:hAnsi="Garamond"/>
                <w:color w:val="000000"/>
                <w:sz w:val="16"/>
                <w:szCs w:val="16"/>
              </w:rPr>
              <w:t>Relationship status</w:t>
            </w:r>
          </w:p>
        </w:tc>
        <w:tc>
          <w:tcPr>
            <w:tcW w:w="417" w:type="pct"/>
            <w:hideMark/>
          </w:tcPr>
          <w:p w14:paraId="4C83199B"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0.000</w:t>
            </w:r>
          </w:p>
        </w:tc>
        <w:tc>
          <w:tcPr>
            <w:tcW w:w="334" w:type="pct"/>
            <w:hideMark/>
          </w:tcPr>
          <w:p w14:paraId="5C7A2493"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0.690</w:t>
            </w:r>
          </w:p>
        </w:tc>
        <w:tc>
          <w:tcPr>
            <w:tcW w:w="751" w:type="pct"/>
            <w:hideMark/>
          </w:tcPr>
          <w:p w14:paraId="54DA105D"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[-1.353, 1.352]</w:t>
            </w:r>
          </w:p>
        </w:tc>
        <w:tc>
          <w:tcPr>
            <w:tcW w:w="449" w:type="pct"/>
            <w:hideMark/>
          </w:tcPr>
          <w:p w14:paraId="4CB2AE61"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0.000</w:t>
            </w:r>
          </w:p>
        </w:tc>
        <w:tc>
          <w:tcPr>
            <w:tcW w:w="208" w:type="pct"/>
            <w:hideMark/>
          </w:tcPr>
          <w:p w14:paraId="7DD89CF8"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1</w:t>
            </w:r>
          </w:p>
        </w:tc>
        <w:tc>
          <w:tcPr>
            <w:tcW w:w="420" w:type="pct"/>
            <w:hideMark/>
          </w:tcPr>
          <w:p w14:paraId="7A0ADF36"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0.999</w:t>
            </w:r>
          </w:p>
        </w:tc>
        <w:tc>
          <w:tcPr>
            <w:tcW w:w="324" w:type="pct"/>
            <w:hideMark/>
          </w:tcPr>
          <w:p w14:paraId="0E2203E5"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1.000</w:t>
            </w:r>
          </w:p>
        </w:tc>
        <w:tc>
          <w:tcPr>
            <w:tcW w:w="764" w:type="pct"/>
            <w:hideMark/>
          </w:tcPr>
          <w:p w14:paraId="49FC239C"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[0.258, 3.867]</w:t>
            </w:r>
          </w:p>
        </w:tc>
      </w:tr>
      <w:tr w:rsidR="00EB08BC" w:rsidRPr="00EB08BC" w14:paraId="72F6BFD9" w14:textId="77777777" w:rsidTr="00473502">
        <w:tc>
          <w:tcPr>
            <w:tcW w:w="1332" w:type="pct"/>
            <w:hideMark/>
          </w:tcPr>
          <w:p w14:paraId="31F05D8C" w14:textId="168CB5ED" w:rsidR="00EB08BC" w:rsidRPr="00EB08BC" w:rsidRDefault="00EB08BC" w:rsidP="00EB08BC">
            <w:pPr>
              <w:rPr>
                <w:rFonts w:ascii="Garamond" w:hAnsi="Garamond"/>
                <w:color w:val="000000"/>
                <w:sz w:val="16"/>
                <w:szCs w:val="16"/>
              </w:rPr>
            </w:pPr>
            <w:r w:rsidRPr="00EB08BC">
              <w:rPr>
                <w:rStyle w:val="Strong"/>
                <w:rFonts w:ascii="Garamond" w:eastAsiaTheme="majorEastAsia" w:hAnsi="Garamond"/>
                <w:color w:val="000000"/>
                <w:sz w:val="16"/>
                <w:szCs w:val="16"/>
              </w:rPr>
              <w:t>Treatment type</w:t>
            </w:r>
          </w:p>
        </w:tc>
        <w:tc>
          <w:tcPr>
            <w:tcW w:w="417" w:type="pct"/>
            <w:hideMark/>
          </w:tcPr>
          <w:p w14:paraId="6D41936E"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-0.615</w:t>
            </w:r>
          </w:p>
        </w:tc>
        <w:tc>
          <w:tcPr>
            <w:tcW w:w="334" w:type="pct"/>
            <w:hideMark/>
          </w:tcPr>
          <w:p w14:paraId="07C1DF6C"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0.567</w:t>
            </w:r>
          </w:p>
        </w:tc>
        <w:tc>
          <w:tcPr>
            <w:tcW w:w="751" w:type="pct"/>
            <w:hideMark/>
          </w:tcPr>
          <w:p w14:paraId="33A4DA79"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[-1.726, 0.495]</w:t>
            </w:r>
          </w:p>
        </w:tc>
        <w:tc>
          <w:tcPr>
            <w:tcW w:w="449" w:type="pct"/>
            <w:hideMark/>
          </w:tcPr>
          <w:p w14:paraId="565E1C30"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1.180</w:t>
            </w:r>
          </w:p>
        </w:tc>
        <w:tc>
          <w:tcPr>
            <w:tcW w:w="208" w:type="pct"/>
            <w:hideMark/>
          </w:tcPr>
          <w:p w14:paraId="736C3B2C"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1</w:t>
            </w:r>
          </w:p>
        </w:tc>
        <w:tc>
          <w:tcPr>
            <w:tcW w:w="420" w:type="pct"/>
            <w:hideMark/>
          </w:tcPr>
          <w:p w14:paraId="1A26E9BE"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0.277</w:t>
            </w:r>
          </w:p>
        </w:tc>
        <w:tc>
          <w:tcPr>
            <w:tcW w:w="324" w:type="pct"/>
            <w:hideMark/>
          </w:tcPr>
          <w:p w14:paraId="61E1E0EF"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0.540</w:t>
            </w:r>
          </w:p>
        </w:tc>
        <w:tc>
          <w:tcPr>
            <w:tcW w:w="764" w:type="pct"/>
            <w:hideMark/>
          </w:tcPr>
          <w:p w14:paraId="317F1288"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[0.178, 1.641]</w:t>
            </w:r>
          </w:p>
        </w:tc>
      </w:tr>
      <w:tr w:rsidR="00EB08BC" w:rsidRPr="00EB08BC" w14:paraId="1A620D0D" w14:textId="77777777" w:rsidTr="00473502">
        <w:tc>
          <w:tcPr>
            <w:tcW w:w="1332" w:type="pct"/>
            <w:hideMark/>
          </w:tcPr>
          <w:p w14:paraId="7F2ADCDE" w14:textId="44C972A0" w:rsidR="00EB08BC" w:rsidRPr="00EB08BC" w:rsidRDefault="00EB08BC" w:rsidP="00EB08BC">
            <w:pPr>
              <w:rPr>
                <w:rFonts w:ascii="Garamond" w:hAnsi="Garamond"/>
                <w:color w:val="000000"/>
                <w:sz w:val="16"/>
                <w:szCs w:val="16"/>
              </w:rPr>
            </w:pPr>
            <w:r w:rsidRPr="00EB08BC">
              <w:rPr>
                <w:rStyle w:val="Strong"/>
                <w:rFonts w:ascii="Garamond" w:eastAsiaTheme="majorEastAsia" w:hAnsi="Garamond"/>
                <w:color w:val="000000"/>
                <w:sz w:val="16"/>
                <w:szCs w:val="16"/>
              </w:rPr>
              <w:t>Medication for anxiety</w:t>
            </w:r>
            <w:r>
              <w:rPr>
                <w:rStyle w:val="Strong"/>
                <w:rFonts w:ascii="Garamond" w:eastAsiaTheme="majorEastAsia" w:hAnsi="Garamond"/>
                <w:color w:val="000000"/>
                <w:sz w:val="16"/>
                <w:szCs w:val="16"/>
              </w:rPr>
              <w:t xml:space="preserve">, </w:t>
            </w:r>
            <w:r w:rsidRPr="00EB08BC">
              <w:rPr>
                <w:rStyle w:val="Strong"/>
                <w:rFonts w:ascii="Garamond" w:eastAsiaTheme="majorEastAsia" w:hAnsi="Garamond"/>
                <w:color w:val="000000"/>
                <w:sz w:val="16"/>
                <w:szCs w:val="16"/>
              </w:rPr>
              <w:t>depression</w:t>
            </w:r>
            <w:r>
              <w:rPr>
                <w:rStyle w:val="Strong"/>
                <w:rFonts w:ascii="Garamond" w:eastAsiaTheme="majorEastAsia" w:hAnsi="Garamond"/>
                <w:color w:val="000000"/>
                <w:sz w:val="16"/>
                <w:szCs w:val="16"/>
              </w:rPr>
              <w:t>, or both</w:t>
            </w:r>
          </w:p>
        </w:tc>
        <w:tc>
          <w:tcPr>
            <w:tcW w:w="417" w:type="pct"/>
            <w:hideMark/>
          </w:tcPr>
          <w:p w14:paraId="2A682636"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1.478</w:t>
            </w:r>
          </w:p>
        </w:tc>
        <w:tc>
          <w:tcPr>
            <w:tcW w:w="334" w:type="pct"/>
            <w:hideMark/>
          </w:tcPr>
          <w:p w14:paraId="788EBF4E"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0.671</w:t>
            </w:r>
          </w:p>
        </w:tc>
        <w:tc>
          <w:tcPr>
            <w:tcW w:w="751" w:type="pct"/>
            <w:hideMark/>
          </w:tcPr>
          <w:p w14:paraId="174DFD70"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[0.163, 2.793]</w:t>
            </w:r>
          </w:p>
        </w:tc>
        <w:tc>
          <w:tcPr>
            <w:tcW w:w="449" w:type="pct"/>
            <w:hideMark/>
          </w:tcPr>
          <w:p w14:paraId="26006CF5"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4.855</w:t>
            </w:r>
          </w:p>
        </w:tc>
        <w:tc>
          <w:tcPr>
            <w:tcW w:w="208" w:type="pct"/>
            <w:hideMark/>
          </w:tcPr>
          <w:p w14:paraId="7960C07A"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1</w:t>
            </w:r>
          </w:p>
        </w:tc>
        <w:tc>
          <w:tcPr>
            <w:tcW w:w="420" w:type="pct"/>
            <w:hideMark/>
          </w:tcPr>
          <w:p w14:paraId="0FC5017C"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0.028</w:t>
            </w:r>
          </w:p>
        </w:tc>
        <w:tc>
          <w:tcPr>
            <w:tcW w:w="324" w:type="pct"/>
            <w:hideMark/>
          </w:tcPr>
          <w:p w14:paraId="13D69A96"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4.384</w:t>
            </w:r>
          </w:p>
        </w:tc>
        <w:tc>
          <w:tcPr>
            <w:tcW w:w="764" w:type="pct"/>
            <w:hideMark/>
          </w:tcPr>
          <w:p w14:paraId="2AF52A3C"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[1.177, 16.326]</w:t>
            </w:r>
          </w:p>
        </w:tc>
      </w:tr>
      <w:tr w:rsidR="00EB08BC" w:rsidRPr="00EB08BC" w14:paraId="514DFE9B" w14:textId="77777777" w:rsidTr="00473502">
        <w:tc>
          <w:tcPr>
            <w:tcW w:w="1332" w:type="pct"/>
            <w:hideMark/>
          </w:tcPr>
          <w:p w14:paraId="3E9B699D" w14:textId="39D12C0A" w:rsidR="00EB08BC" w:rsidRPr="00EB08BC" w:rsidRDefault="00EB08BC" w:rsidP="00EB08BC">
            <w:pPr>
              <w:rPr>
                <w:rFonts w:ascii="Garamond" w:hAnsi="Garamond"/>
                <w:color w:val="000000"/>
                <w:sz w:val="16"/>
                <w:szCs w:val="16"/>
              </w:rPr>
            </w:pPr>
            <w:r w:rsidRPr="00EB08BC">
              <w:rPr>
                <w:rStyle w:val="Strong"/>
                <w:rFonts w:ascii="Garamond" w:eastAsiaTheme="majorEastAsia" w:hAnsi="Garamond"/>
                <w:color w:val="000000"/>
                <w:sz w:val="16"/>
                <w:szCs w:val="16"/>
              </w:rPr>
              <w:t xml:space="preserve">Months between diagnosis and </w:t>
            </w:r>
            <w:r>
              <w:rPr>
                <w:rStyle w:val="Strong"/>
                <w:rFonts w:ascii="Garamond" w:eastAsiaTheme="majorEastAsia" w:hAnsi="Garamond"/>
                <w:color w:val="000000"/>
                <w:sz w:val="16"/>
                <w:szCs w:val="16"/>
              </w:rPr>
              <w:t>trial start</w:t>
            </w:r>
          </w:p>
        </w:tc>
        <w:tc>
          <w:tcPr>
            <w:tcW w:w="417" w:type="pct"/>
            <w:hideMark/>
          </w:tcPr>
          <w:p w14:paraId="6B2F8738"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0.00002</w:t>
            </w:r>
          </w:p>
        </w:tc>
        <w:tc>
          <w:tcPr>
            <w:tcW w:w="334" w:type="pct"/>
            <w:hideMark/>
          </w:tcPr>
          <w:p w14:paraId="196371B9"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0.007</w:t>
            </w:r>
          </w:p>
        </w:tc>
        <w:tc>
          <w:tcPr>
            <w:tcW w:w="751" w:type="pct"/>
            <w:hideMark/>
          </w:tcPr>
          <w:p w14:paraId="170E7BC9"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[-0.014, 0.014]</w:t>
            </w:r>
          </w:p>
        </w:tc>
        <w:tc>
          <w:tcPr>
            <w:tcW w:w="449" w:type="pct"/>
            <w:hideMark/>
          </w:tcPr>
          <w:p w14:paraId="21AF7CA1"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0.000</w:t>
            </w:r>
          </w:p>
        </w:tc>
        <w:tc>
          <w:tcPr>
            <w:tcW w:w="208" w:type="pct"/>
            <w:hideMark/>
          </w:tcPr>
          <w:p w14:paraId="644CDF36"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1</w:t>
            </w:r>
          </w:p>
        </w:tc>
        <w:tc>
          <w:tcPr>
            <w:tcW w:w="420" w:type="pct"/>
            <w:hideMark/>
          </w:tcPr>
          <w:p w14:paraId="741C19B1"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0.998</w:t>
            </w:r>
          </w:p>
        </w:tc>
        <w:tc>
          <w:tcPr>
            <w:tcW w:w="324" w:type="pct"/>
            <w:hideMark/>
          </w:tcPr>
          <w:p w14:paraId="75129DE6"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1.000</w:t>
            </w:r>
          </w:p>
        </w:tc>
        <w:tc>
          <w:tcPr>
            <w:tcW w:w="764" w:type="pct"/>
            <w:hideMark/>
          </w:tcPr>
          <w:p w14:paraId="66407178" w14:textId="77777777" w:rsidR="00EB08BC" w:rsidRPr="00EB08BC" w:rsidRDefault="00EB08BC" w:rsidP="00EB08BC">
            <w:pPr>
              <w:rPr>
                <w:rFonts w:ascii="Garamond" w:hAnsi="Garamond"/>
                <w:color w:val="000000"/>
                <w:sz w:val="16"/>
                <w:szCs w:val="16"/>
              </w:rPr>
            </w:pPr>
            <w:r w:rsidRPr="00EB08BC">
              <w:rPr>
                <w:rFonts w:ascii="Garamond" w:hAnsi="Garamond"/>
                <w:color w:val="000000"/>
                <w:sz w:val="16"/>
                <w:szCs w:val="16"/>
              </w:rPr>
              <w:t>[0.986, 1.014]</w:t>
            </w:r>
          </w:p>
        </w:tc>
      </w:tr>
      <w:tr w:rsidR="00EB08BC" w:rsidRPr="00EB08BC" w14:paraId="42D9739A" w14:textId="77777777" w:rsidTr="00473502">
        <w:tc>
          <w:tcPr>
            <w:tcW w:w="1332" w:type="pct"/>
            <w:hideMark/>
          </w:tcPr>
          <w:p w14:paraId="382D5D5F" w14:textId="35BBE638" w:rsidR="00EB08BC" w:rsidRPr="00EB08BC" w:rsidRDefault="00EB08BC">
            <w:pPr>
              <w:rPr>
                <w:rFonts w:ascii="Garamond" w:hAnsi="Garamond"/>
                <w:color w:val="000000"/>
                <w:sz w:val="16"/>
                <w:szCs w:val="16"/>
              </w:rPr>
            </w:pPr>
            <w:r w:rsidRPr="00EB08BC">
              <w:rPr>
                <w:rStyle w:val="Strong"/>
                <w:rFonts w:ascii="Garamond" w:hAnsi="Garamond"/>
                <w:color w:val="000000"/>
                <w:sz w:val="16"/>
                <w:szCs w:val="16"/>
              </w:rPr>
              <w:t>Time * Group</w:t>
            </w:r>
          </w:p>
        </w:tc>
        <w:tc>
          <w:tcPr>
            <w:tcW w:w="417" w:type="pct"/>
            <w:hideMark/>
          </w:tcPr>
          <w:p w14:paraId="3F63CFEA" w14:textId="77777777" w:rsidR="00EB08BC" w:rsidRPr="00EB08BC" w:rsidRDefault="00EB08BC">
            <w:pPr>
              <w:rPr>
                <w:rFonts w:ascii="Garamond" w:hAnsi="Garamond"/>
                <w:color w:val="000000"/>
                <w:sz w:val="16"/>
                <w:szCs w:val="16"/>
              </w:rPr>
            </w:pPr>
          </w:p>
        </w:tc>
        <w:tc>
          <w:tcPr>
            <w:tcW w:w="334" w:type="pct"/>
            <w:hideMark/>
          </w:tcPr>
          <w:p w14:paraId="732C2C01" w14:textId="77777777" w:rsidR="00EB08BC" w:rsidRPr="00EB08BC" w:rsidRDefault="00EB08BC">
            <w:pPr>
              <w:rPr>
                <w:rFonts w:ascii="Garamond" w:hAnsi="Garamond"/>
                <w:sz w:val="16"/>
                <w:szCs w:val="16"/>
              </w:rPr>
            </w:pPr>
          </w:p>
        </w:tc>
        <w:tc>
          <w:tcPr>
            <w:tcW w:w="751" w:type="pct"/>
            <w:hideMark/>
          </w:tcPr>
          <w:p w14:paraId="00A12711" w14:textId="77777777" w:rsidR="00EB08BC" w:rsidRPr="00EB08BC" w:rsidRDefault="00EB08BC">
            <w:pPr>
              <w:rPr>
                <w:rFonts w:ascii="Garamond" w:hAnsi="Garamond"/>
                <w:sz w:val="16"/>
                <w:szCs w:val="16"/>
              </w:rPr>
            </w:pPr>
          </w:p>
        </w:tc>
        <w:tc>
          <w:tcPr>
            <w:tcW w:w="449" w:type="pct"/>
            <w:hideMark/>
          </w:tcPr>
          <w:p w14:paraId="41645EAA"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0.739</w:t>
            </w:r>
          </w:p>
        </w:tc>
        <w:tc>
          <w:tcPr>
            <w:tcW w:w="208" w:type="pct"/>
            <w:hideMark/>
          </w:tcPr>
          <w:p w14:paraId="42906F09"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2</w:t>
            </w:r>
          </w:p>
        </w:tc>
        <w:tc>
          <w:tcPr>
            <w:tcW w:w="420" w:type="pct"/>
            <w:hideMark/>
          </w:tcPr>
          <w:p w14:paraId="3A0071F4"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0.691</w:t>
            </w:r>
          </w:p>
        </w:tc>
        <w:tc>
          <w:tcPr>
            <w:tcW w:w="324" w:type="pct"/>
            <w:hideMark/>
          </w:tcPr>
          <w:p w14:paraId="3E2074A2" w14:textId="77777777" w:rsidR="00EB08BC" w:rsidRPr="00EB08BC" w:rsidRDefault="00EB08BC">
            <w:pPr>
              <w:rPr>
                <w:rFonts w:ascii="Garamond" w:hAnsi="Garamond"/>
                <w:color w:val="000000"/>
                <w:sz w:val="16"/>
                <w:szCs w:val="16"/>
              </w:rPr>
            </w:pPr>
          </w:p>
        </w:tc>
        <w:tc>
          <w:tcPr>
            <w:tcW w:w="764" w:type="pct"/>
            <w:hideMark/>
          </w:tcPr>
          <w:p w14:paraId="7E274044" w14:textId="77777777" w:rsidR="00EB08BC" w:rsidRPr="00EB08BC" w:rsidRDefault="00EB08BC">
            <w:pPr>
              <w:rPr>
                <w:rFonts w:ascii="Garamond" w:hAnsi="Garamond"/>
                <w:sz w:val="16"/>
                <w:szCs w:val="16"/>
              </w:rPr>
            </w:pPr>
          </w:p>
        </w:tc>
      </w:tr>
      <w:tr w:rsidR="00EB08BC" w:rsidRPr="00EB08BC" w14:paraId="3D73FA0F" w14:textId="77777777" w:rsidTr="00473502">
        <w:tc>
          <w:tcPr>
            <w:tcW w:w="1332" w:type="pct"/>
            <w:hideMark/>
          </w:tcPr>
          <w:p w14:paraId="2B34C160" w14:textId="00C5A1E1" w:rsidR="00EB08BC" w:rsidRPr="00EB08BC" w:rsidRDefault="00EB08BC">
            <w:pPr>
              <w:rPr>
                <w:rFonts w:ascii="Garamond" w:hAnsi="Garamond"/>
                <w:color w:val="000000"/>
                <w:sz w:val="16"/>
                <w:szCs w:val="16"/>
              </w:rPr>
            </w:pPr>
            <w:r w:rsidRPr="00EB08BC">
              <w:rPr>
                <w:rFonts w:ascii="Garamond" w:hAnsi="Garamond"/>
                <w:color w:val="000000"/>
                <w:sz w:val="16"/>
                <w:szCs w:val="16"/>
              </w:rPr>
              <w:t xml:space="preserve">    Time 1 * Group </w:t>
            </w:r>
            <w:r w:rsidR="002F1B01">
              <w:rPr>
                <w:rFonts w:ascii="Garamond" w:hAnsi="Garamond"/>
                <w:color w:val="000000"/>
                <w:sz w:val="16"/>
                <w:szCs w:val="16"/>
              </w:rPr>
              <w:t xml:space="preserve">(HRV monitor early) </w:t>
            </w:r>
            <w:r w:rsidRPr="00EB08BC">
              <w:rPr>
                <w:rFonts w:ascii="Garamond" w:hAnsi="Garamond"/>
                <w:color w:val="000000"/>
                <w:sz w:val="16"/>
                <w:szCs w:val="16"/>
              </w:rPr>
              <w:t>vs Time 3</w:t>
            </w:r>
          </w:p>
        </w:tc>
        <w:tc>
          <w:tcPr>
            <w:tcW w:w="417" w:type="pct"/>
            <w:hideMark/>
          </w:tcPr>
          <w:p w14:paraId="21EB3EF7"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-0.448</w:t>
            </w:r>
          </w:p>
        </w:tc>
        <w:tc>
          <w:tcPr>
            <w:tcW w:w="334" w:type="pct"/>
            <w:hideMark/>
          </w:tcPr>
          <w:p w14:paraId="58DB6152"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0.768</w:t>
            </w:r>
          </w:p>
        </w:tc>
        <w:tc>
          <w:tcPr>
            <w:tcW w:w="751" w:type="pct"/>
            <w:hideMark/>
          </w:tcPr>
          <w:p w14:paraId="73316D96"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[-1.954, 1.058]</w:t>
            </w:r>
          </w:p>
        </w:tc>
        <w:tc>
          <w:tcPr>
            <w:tcW w:w="449" w:type="pct"/>
            <w:hideMark/>
          </w:tcPr>
          <w:p w14:paraId="4A461BC9"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0.340</w:t>
            </w:r>
          </w:p>
        </w:tc>
        <w:tc>
          <w:tcPr>
            <w:tcW w:w="208" w:type="pct"/>
            <w:hideMark/>
          </w:tcPr>
          <w:p w14:paraId="7EA4D771"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w:t>
            </w:r>
          </w:p>
        </w:tc>
        <w:tc>
          <w:tcPr>
            <w:tcW w:w="420" w:type="pct"/>
            <w:hideMark/>
          </w:tcPr>
          <w:p w14:paraId="14E9F9B2"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0.560</w:t>
            </w:r>
          </w:p>
        </w:tc>
        <w:tc>
          <w:tcPr>
            <w:tcW w:w="324" w:type="pct"/>
            <w:hideMark/>
          </w:tcPr>
          <w:p w14:paraId="6F1CEDDD"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0.639</w:t>
            </w:r>
          </w:p>
        </w:tc>
        <w:tc>
          <w:tcPr>
            <w:tcW w:w="764" w:type="pct"/>
            <w:hideMark/>
          </w:tcPr>
          <w:p w14:paraId="43DE2D13"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[0.142, 2.880]</w:t>
            </w:r>
          </w:p>
        </w:tc>
      </w:tr>
      <w:tr w:rsidR="002F1B01" w:rsidRPr="00EB08BC" w14:paraId="45724D73" w14:textId="77777777" w:rsidTr="00473502">
        <w:tc>
          <w:tcPr>
            <w:tcW w:w="1332" w:type="pct"/>
          </w:tcPr>
          <w:p w14:paraId="1CFCB610" w14:textId="6824677C" w:rsidR="002F1B01" w:rsidRPr="00EB08BC" w:rsidRDefault="00F233ED">
            <w:pPr>
              <w:rPr>
                <w:rFonts w:ascii="Garamond" w:hAnsi="Garamond"/>
                <w:color w:val="000000"/>
                <w:sz w:val="16"/>
                <w:szCs w:val="16"/>
              </w:rPr>
            </w:pPr>
            <w:r>
              <w:rPr>
                <w:rFonts w:ascii="Garamond" w:hAnsi="Garamond"/>
                <w:color w:val="000000"/>
                <w:sz w:val="16"/>
                <w:szCs w:val="16"/>
              </w:rPr>
              <w:t xml:space="preserve">    </w:t>
            </w:r>
            <w:r w:rsidR="002F1B01" w:rsidRPr="00EB08BC">
              <w:rPr>
                <w:rFonts w:ascii="Garamond" w:hAnsi="Garamond"/>
                <w:color w:val="000000"/>
                <w:sz w:val="16"/>
                <w:szCs w:val="16"/>
              </w:rPr>
              <w:t xml:space="preserve">Time 1 * Group </w:t>
            </w:r>
            <w:r w:rsidR="002F1B01">
              <w:rPr>
                <w:rFonts w:ascii="Garamond" w:hAnsi="Garamond"/>
                <w:color w:val="000000"/>
                <w:sz w:val="16"/>
                <w:szCs w:val="16"/>
              </w:rPr>
              <w:t xml:space="preserve">(HRV monitor early) </w:t>
            </w:r>
            <w:r w:rsidR="002F1B01" w:rsidRPr="00EB08BC">
              <w:rPr>
                <w:rFonts w:ascii="Garamond" w:hAnsi="Garamond"/>
                <w:color w:val="000000"/>
                <w:sz w:val="16"/>
                <w:szCs w:val="16"/>
              </w:rPr>
              <w:t xml:space="preserve">vs Time </w:t>
            </w:r>
            <w:r w:rsidR="002F1B01">
              <w:rPr>
                <w:rFonts w:ascii="Garamond" w:hAnsi="Garamond"/>
                <w:color w:val="000000"/>
                <w:sz w:val="16"/>
                <w:szCs w:val="16"/>
              </w:rPr>
              <w:t>2</w:t>
            </w:r>
          </w:p>
        </w:tc>
        <w:tc>
          <w:tcPr>
            <w:tcW w:w="417" w:type="pct"/>
          </w:tcPr>
          <w:p w14:paraId="25E14FF1" w14:textId="078E7A8F" w:rsidR="002F1B01" w:rsidRPr="00EB08BC" w:rsidRDefault="00F233ED">
            <w:pPr>
              <w:rPr>
                <w:rFonts w:ascii="Garamond" w:hAnsi="Garamond"/>
                <w:color w:val="000000"/>
                <w:sz w:val="16"/>
                <w:szCs w:val="16"/>
              </w:rPr>
            </w:pPr>
            <w:r>
              <w:rPr>
                <w:rFonts w:ascii="Garamond" w:hAnsi="Garamond"/>
                <w:color w:val="000000"/>
                <w:sz w:val="16"/>
                <w:szCs w:val="16"/>
              </w:rPr>
              <w:t>-0.495</w:t>
            </w:r>
          </w:p>
        </w:tc>
        <w:tc>
          <w:tcPr>
            <w:tcW w:w="334" w:type="pct"/>
          </w:tcPr>
          <w:p w14:paraId="4FC49901" w14:textId="526C12F7" w:rsidR="002F1B01" w:rsidRPr="00EB08BC" w:rsidRDefault="00F233ED">
            <w:pPr>
              <w:rPr>
                <w:rFonts w:ascii="Garamond" w:hAnsi="Garamond"/>
                <w:color w:val="000000"/>
                <w:sz w:val="16"/>
                <w:szCs w:val="16"/>
              </w:rPr>
            </w:pPr>
            <w:r>
              <w:rPr>
                <w:rFonts w:ascii="Garamond" w:hAnsi="Garamond"/>
                <w:color w:val="000000"/>
                <w:sz w:val="16"/>
                <w:szCs w:val="16"/>
              </w:rPr>
              <w:t>0.660</w:t>
            </w:r>
          </w:p>
        </w:tc>
        <w:tc>
          <w:tcPr>
            <w:tcW w:w="751" w:type="pct"/>
          </w:tcPr>
          <w:p w14:paraId="442EAE01" w14:textId="341C6D9E" w:rsidR="002F1B01" w:rsidRPr="00EB08BC" w:rsidRDefault="00F233ED">
            <w:pPr>
              <w:rPr>
                <w:rFonts w:ascii="Garamond" w:hAnsi="Garamond"/>
                <w:color w:val="000000"/>
                <w:sz w:val="16"/>
                <w:szCs w:val="16"/>
              </w:rPr>
            </w:pPr>
            <w:r>
              <w:rPr>
                <w:rFonts w:ascii="Garamond" w:hAnsi="Garamond"/>
                <w:color w:val="000000"/>
                <w:sz w:val="16"/>
                <w:szCs w:val="16"/>
              </w:rPr>
              <w:t>[-1.789, 0.798]</w:t>
            </w:r>
          </w:p>
        </w:tc>
        <w:tc>
          <w:tcPr>
            <w:tcW w:w="449" w:type="pct"/>
          </w:tcPr>
          <w:p w14:paraId="4DD632C1" w14:textId="72EAD542" w:rsidR="002F1B01" w:rsidRPr="00EB08BC" w:rsidRDefault="00F233ED">
            <w:pPr>
              <w:rPr>
                <w:rFonts w:ascii="Garamond" w:hAnsi="Garamond"/>
                <w:color w:val="000000"/>
                <w:sz w:val="16"/>
                <w:szCs w:val="16"/>
              </w:rPr>
            </w:pPr>
            <w:r>
              <w:rPr>
                <w:rFonts w:ascii="Garamond" w:hAnsi="Garamond"/>
                <w:color w:val="000000"/>
                <w:sz w:val="16"/>
                <w:szCs w:val="16"/>
              </w:rPr>
              <w:t>0.564</w:t>
            </w:r>
          </w:p>
        </w:tc>
        <w:tc>
          <w:tcPr>
            <w:tcW w:w="208" w:type="pct"/>
          </w:tcPr>
          <w:p w14:paraId="2D660083" w14:textId="36043A17" w:rsidR="002F1B01" w:rsidRPr="00EB08BC" w:rsidRDefault="00F233ED">
            <w:pPr>
              <w:rPr>
                <w:rFonts w:ascii="Garamond" w:hAnsi="Garamond"/>
                <w:color w:val="000000"/>
                <w:sz w:val="16"/>
                <w:szCs w:val="16"/>
              </w:rPr>
            </w:pPr>
            <w:r>
              <w:rPr>
                <w:rFonts w:ascii="Garamond" w:hAnsi="Garamond"/>
                <w:color w:val="000000"/>
                <w:sz w:val="16"/>
                <w:szCs w:val="16"/>
              </w:rPr>
              <w:t>1</w:t>
            </w:r>
          </w:p>
        </w:tc>
        <w:tc>
          <w:tcPr>
            <w:tcW w:w="420" w:type="pct"/>
          </w:tcPr>
          <w:p w14:paraId="3D2E78BB" w14:textId="60E3F1CE" w:rsidR="002F1B01" w:rsidRPr="00EB08BC" w:rsidRDefault="00F233ED">
            <w:pPr>
              <w:rPr>
                <w:rFonts w:ascii="Garamond" w:hAnsi="Garamond"/>
                <w:color w:val="000000"/>
                <w:sz w:val="16"/>
                <w:szCs w:val="16"/>
              </w:rPr>
            </w:pPr>
            <w:r>
              <w:rPr>
                <w:rFonts w:ascii="Garamond" w:hAnsi="Garamond"/>
                <w:color w:val="000000"/>
                <w:sz w:val="16"/>
                <w:szCs w:val="16"/>
              </w:rPr>
              <w:t>0.453</w:t>
            </w:r>
          </w:p>
        </w:tc>
        <w:tc>
          <w:tcPr>
            <w:tcW w:w="324" w:type="pct"/>
          </w:tcPr>
          <w:p w14:paraId="3ADA814A" w14:textId="1F5C7651" w:rsidR="002F1B01" w:rsidRPr="00EB08BC" w:rsidRDefault="00F233ED">
            <w:pPr>
              <w:rPr>
                <w:rFonts w:ascii="Garamond" w:hAnsi="Garamond"/>
                <w:color w:val="000000"/>
                <w:sz w:val="16"/>
                <w:szCs w:val="16"/>
              </w:rPr>
            </w:pPr>
            <w:r>
              <w:rPr>
                <w:rFonts w:ascii="Garamond" w:hAnsi="Garamond"/>
                <w:color w:val="000000"/>
                <w:sz w:val="16"/>
                <w:szCs w:val="16"/>
              </w:rPr>
              <w:t>0.609</w:t>
            </w:r>
          </w:p>
        </w:tc>
        <w:tc>
          <w:tcPr>
            <w:tcW w:w="764" w:type="pct"/>
          </w:tcPr>
          <w:p w14:paraId="6B9EC82D" w14:textId="2E541BEF" w:rsidR="002F1B01" w:rsidRPr="00EB08BC" w:rsidRDefault="00F233ED">
            <w:pPr>
              <w:rPr>
                <w:rFonts w:ascii="Garamond" w:hAnsi="Garamond"/>
                <w:color w:val="000000"/>
                <w:sz w:val="16"/>
                <w:szCs w:val="16"/>
              </w:rPr>
            </w:pPr>
            <w:r>
              <w:rPr>
                <w:rFonts w:ascii="Garamond" w:hAnsi="Garamond"/>
                <w:color w:val="000000"/>
                <w:sz w:val="16"/>
                <w:szCs w:val="16"/>
              </w:rPr>
              <w:t>[0.167, 2.221]</w:t>
            </w:r>
          </w:p>
        </w:tc>
      </w:tr>
      <w:tr w:rsidR="00EB08BC" w:rsidRPr="00EB08BC" w14:paraId="654F9FB0" w14:textId="77777777" w:rsidTr="00473502">
        <w:tc>
          <w:tcPr>
            <w:tcW w:w="1332" w:type="pct"/>
            <w:hideMark/>
          </w:tcPr>
          <w:p w14:paraId="254CE838" w14:textId="4FB69557" w:rsidR="00EB08BC" w:rsidRPr="00EB08BC" w:rsidRDefault="00EB08BC">
            <w:pPr>
              <w:rPr>
                <w:rFonts w:ascii="Garamond" w:hAnsi="Garamond"/>
                <w:color w:val="000000"/>
                <w:sz w:val="16"/>
                <w:szCs w:val="16"/>
              </w:rPr>
            </w:pPr>
            <w:r w:rsidRPr="00EB08BC">
              <w:rPr>
                <w:rFonts w:ascii="Garamond" w:hAnsi="Garamond"/>
                <w:color w:val="000000"/>
                <w:sz w:val="16"/>
                <w:szCs w:val="16"/>
              </w:rPr>
              <w:t xml:space="preserve">    Time 2 * Group </w:t>
            </w:r>
            <w:r w:rsidR="002F1B01">
              <w:rPr>
                <w:rFonts w:ascii="Garamond" w:hAnsi="Garamond"/>
                <w:color w:val="000000"/>
                <w:sz w:val="16"/>
                <w:szCs w:val="16"/>
              </w:rPr>
              <w:t xml:space="preserve">(HRV monitor early) </w:t>
            </w:r>
            <w:r w:rsidRPr="00EB08BC">
              <w:rPr>
                <w:rFonts w:ascii="Garamond" w:hAnsi="Garamond"/>
                <w:color w:val="000000"/>
                <w:sz w:val="16"/>
                <w:szCs w:val="16"/>
              </w:rPr>
              <w:t>vs Time 3</w:t>
            </w:r>
          </w:p>
        </w:tc>
        <w:tc>
          <w:tcPr>
            <w:tcW w:w="417" w:type="pct"/>
            <w:hideMark/>
          </w:tcPr>
          <w:p w14:paraId="12756CDC"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0.047</w:t>
            </w:r>
          </w:p>
        </w:tc>
        <w:tc>
          <w:tcPr>
            <w:tcW w:w="334" w:type="pct"/>
            <w:hideMark/>
          </w:tcPr>
          <w:p w14:paraId="3DDDF675"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0.887</w:t>
            </w:r>
          </w:p>
        </w:tc>
        <w:tc>
          <w:tcPr>
            <w:tcW w:w="751" w:type="pct"/>
            <w:hideMark/>
          </w:tcPr>
          <w:p w14:paraId="0744CBBC"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[-1.692, 1.786]</w:t>
            </w:r>
          </w:p>
        </w:tc>
        <w:tc>
          <w:tcPr>
            <w:tcW w:w="449" w:type="pct"/>
            <w:hideMark/>
          </w:tcPr>
          <w:p w14:paraId="7548ADFB"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0.003</w:t>
            </w:r>
          </w:p>
        </w:tc>
        <w:tc>
          <w:tcPr>
            <w:tcW w:w="208" w:type="pct"/>
            <w:hideMark/>
          </w:tcPr>
          <w:p w14:paraId="0047695A"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w:t>
            </w:r>
          </w:p>
        </w:tc>
        <w:tc>
          <w:tcPr>
            <w:tcW w:w="420" w:type="pct"/>
            <w:hideMark/>
          </w:tcPr>
          <w:p w14:paraId="4EA15C37"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0.958</w:t>
            </w:r>
          </w:p>
        </w:tc>
        <w:tc>
          <w:tcPr>
            <w:tcW w:w="324" w:type="pct"/>
            <w:hideMark/>
          </w:tcPr>
          <w:p w14:paraId="1F5B7E81"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1.048</w:t>
            </w:r>
          </w:p>
        </w:tc>
        <w:tc>
          <w:tcPr>
            <w:tcW w:w="764" w:type="pct"/>
            <w:hideMark/>
          </w:tcPr>
          <w:p w14:paraId="1410D888" w14:textId="77777777" w:rsidR="00EB08BC" w:rsidRPr="00EB08BC" w:rsidRDefault="00EB08BC">
            <w:pPr>
              <w:rPr>
                <w:rFonts w:ascii="Garamond" w:hAnsi="Garamond"/>
                <w:color w:val="000000"/>
                <w:sz w:val="16"/>
                <w:szCs w:val="16"/>
              </w:rPr>
            </w:pPr>
            <w:r w:rsidRPr="00EB08BC">
              <w:rPr>
                <w:rFonts w:ascii="Garamond" w:hAnsi="Garamond"/>
                <w:color w:val="000000"/>
                <w:sz w:val="16"/>
                <w:szCs w:val="16"/>
              </w:rPr>
              <w:t>[0.184, 5.965]</w:t>
            </w:r>
          </w:p>
        </w:tc>
      </w:tr>
    </w:tbl>
    <w:p w14:paraId="06F6738A" w14:textId="5ED6CD62" w:rsidR="0083326A" w:rsidRDefault="00606A90" w:rsidP="00CE3505">
      <w:pPr>
        <w:pStyle w:val="NormalWeb"/>
        <w:spacing w:before="12" w:beforeAutospacing="0"/>
        <w:rPr>
          <w:rFonts w:ascii="Garamond" w:hAnsi="Garamond"/>
          <w:sz w:val="16"/>
          <w:szCs w:val="16"/>
          <w:lang w:val="en-CA"/>
        </w:rPr>
      </w:pPr>
      <w:r w:rsidRPr="00606A90">
        <w:rPr>
          <w:rFonts w:ascii="Garamond" w:hAnsi="Garamond"/>
          <w:b/>
          <w:bCs/>
          <w:sz w:val="16"/>
          <w:szCs w:val="16"/>
          <w:lang w:val="en-CA"/>
        </w:rPr>
        <w:t>Note:</w:t>
      </w:r>
      <w:r w:rsidRPr="00606A90">
        <w:rPr>
          <w:rFonts w:ascii="Garamond" w:hAnsi="Garamond"/>
          <w:sz w:val="16"/>
          <w:szCs w:val="16"/>
          <w:lang w:val="en-CA"/>
        </w:rPr>
        <w:t> Time 3 serves as the reference category for time comparisons, and the first category serves as the reference for categorical variables. Exp(B) represents the odds ratio, which provides the magnitude of effect for the predictors.</w:t>
      </w:r>
      <w:r w:rsidR="00EB08BC" w:rsidRPr="00EB08BC">
        <w:rPr>
          <w:rFonts w:ascii="Garamond" w:hAnsi="Garamond"/>
          <w:sz w:val="16"/>
          <w:szCs w:val="16"/>
          <w:lang w:val="en-CA"/>
        </w:rPr>
        <w:t xml:space="preserve"> Time 1 – study start; Time 2 – 6 months; Time 3 – 12 months</w:t>
      </w:r>
    </w:p>
    <w:p w14:paraId="13931A44" w14:textId="06AF07B0" w:rsidR="00473502" w:rsidRPr="006838E0" w:rsidRDefault="00473502" w:rsidP="00473502">
      <w:pPr>
        <w:pStyle w:val="NormalWeb"/>
        <w:spacing w:before="12" w:beforeAutospacing="0"/>
        <w:rPr>
          <w:rFonts w:ascii="Garamond" w:hAnsi="Garamond"/>
          <w:sz w:val="20"/>
          <w:szCs w:val="20"/>
          <w:lang w:val="en-CA"/>
        </w:rPr>
      </w:pPr>
      <w:r w:rsidRPr="006838E0">
        <w:rPr>
          <w:rFonts w:ascii="Garamond" w:hAnsi="Garamond"/>
          <w:b/>
          <w:bCs/>
          <w:sz w:val="20"/>
          <w:szCs w:val="20"/>
          <w:lang w:val="en-CA"/>
        </w:rPr>
        <w:t>Table S5:</w:t>
      </w:r>
      <w:r w:rsidRPr="00473502">
        <w:rPr>
          <w:rFonts w:ascii="Garamond" w:hAnsi="Garamond"/>
          <w:sz w:val="20"/>
          <w:szCs w:val="20"/>
          <w:lang w:val="en-CA"/>
        </w:rPr>
        <w:t xml:space="preserve"> </w:t>
      </w:r>
      <w:r w:rsidRPr="006838E0">
        <w:rPr>
          <w:rFonts w:ascii="Garamond" w:hAnsi="Garamond"/>
          <w:sz w:val="20"/>
          <w:szCs w:val="20"/>
          <w:lang w:val="en-CA"/>
        </w:rPr>
        <w:t xml:space="preserve">Tests of Model Effects for Mixed Model Analysis) in the </w:t>
      </w:r>
      <w:r w:rsidR="00813F14" w:rsidRPr="006838E0">
        <w:rPr>
          <w:rFonts w:ascii="Garamond" w:hAnsi="Garamond"/>
          <w:sz w:val="20"/>
          <w:szCs w:val="20"/>
          <w:lang w:val="en-CA"/>
        </w:rPr>
        <w:t>full</w:t>
      </w:r>
      <w:r w:rsidRPr="006838E0">
        <w:rPr>
          <w:rFonts w:ascii="Garamond" w:hAnsi="Garamond"/>
          <w:sz w:val="20"/>
          <w:szCs w:val="20"/>
          <w:lang w:val="en-CA"/>
        </w:rPr>
        <w:t xml:space="preserve"> study cohort, n=104, with the Group by Time interaction term.</w:t>
      </w:r>
    </w:p>
    <w:tbl>
      <w:tblPr>
        <w:tblStyle w:val="TableGrid"/>
        <w:tblW w:w="5000" w:type="pct"/>
        <w:tblLook w:val="04A0" w:firstRow="1" w:lastRow="0" w:firstColumn="1" w:lastColumn="0" w:noHBand="0" w:noVBand="1"/>
      </w:tblPr>
      <w:tblGrid>
        <w:gridCol w:w="8076"/>
        <w:gridCol w:w="1133"/>
        <w:gridCol w:w="716"/>
        <w:gridCol w:w="865"/>
      </w:tblGrid>
      <w:tr w:rsidR="00634B65" w:rsidRPr="00473502" w14:paraId="3B8B079C" w14:textId="77777777" w:rsidTr="00634B65">
        <w:tc>
          <w:tcPr>
            <w:tcW w:w="3742" w:type="pct"/>
            <w:hideMark/>
          </w:tcPr>
          <w:p w14:paraId="0D6354D5" w14:textId="77777777" w:rsidR="00473502" w:rsidRPr="00473502" w:rsidRDefault="00473502" w:rsidP="00473502">
            <w:pPr>
              <w:pStyle w:val="NormalWeb"/>
              <w:spacing w:before="12"/>
              <w:rPr>
                <w:rFonts w:ascii="Garamond" w:hAnsi="Garamond"/>
                <w:b/>
                <w:bCs/>
                <w:sz w:val="16"/>
                <w:szCs w:val="16"/>
              </w:rPr>
            </w:pPr>
            <w:r w:rsidRPr="00473502">
              <w:rPr>
                <w:rFonts w:ascii="Garamond" w:hAnsi="Garamond"/>
                <w:b/>
                <w:bCs/>
                <w:sz w:val="16"/>
                <w:szCs w:val="16"/>
              </w:rPr>
              <w:t>Source</w:t>
            </w:r>
          </w:p>
        </w:tc>
        <w:tc>
          <w:tcPr>
            <w:tcW w:w="525" w:type="pct"/>
            <w:hideMark/>
          </w:tcPr>
          <w:p w14:paraId="36BA36B6" w14:textId="3CC18F90" w:rsidR="00473502" w:rsidRPr="00473502" w:rsidRDefault="00473502" w:rsidP="00473502">
            <w:pPr>
              <w:pStyle w:val="NormalWeb"/>
              <w:spacing w:before="12"/>
              <w:rPr>
                <w:rFonts w:ascii="Garamond" w:hAnsi="Garamond"/>
                <w:b/>
                <w:bCs/>
                <w:sz w:val="16"/>
                <w:szCs w:val="16"/>
              </w:rPr>
            </w:pPr>
            <w:r w:rsidRPr="00473502">
              <w:rPr>
                <w:rFonts w:ascii="Garamond" w:hAnsi="Garamond"/>
                <w:b/>
                <w:bCs/>
                <w:sz w:val="16"/>
                <w:szCs w:val="16"/>
              </w:rPr>
              <w:t xml:space="preserve">Wald </w:t>
            </w:r>
            <w:r w:rsidRPr="00EB08BC">
              <w:rPr>
                <w:rStyle w:val="Strong"/>
                <w:rFonts w:ascii="Garamond" w:hAnsi="Garamond"/>
                <w:color w:val="000000"/>
                <w:sz w:val="16"/>
                <w:szCs w:val="16"/>
              </w:rPr>
              <w:t>χ²</w:t>
            </w:r>
          </w:p>
        </w:tc>
        <w:tc>
          <w:tcPr>
            <w:tcW w:w="332" w:type="pct"/>
            <w:hideMark/>
          </w:tcPr>
          <w:p w14:paraId="20D1BAF6" w14:textId="77777777" w:rsidR="00473502" w:rsidRPr="00473502" w:rsidRDefault="00473502" w:rsidP="00473502">
            <w:pPr>
              <w:pStyle w:val="NormalWeb"/>
              <w:spacing w:before="12"/>
              <w:rPr>
                <w:rFonts w:ascii="Garamond" w:hAnsi="Garamond"/>
                <w:b/>
                <w:bCs/>
                <w:sz w:val="16"/>
                <w:szCs w:val="16"/>
              </w:rPr>
            </w:pPr>
            <w:proofErr w:type="spellStart"/>
            <w:r w:rsidRPr="00473502">
              <w:rPr>
                <w:rFonts w:ascii="Garamond" w:hAnsi="Garamond"/>
                <w:b/>
                <w:bCs/>
                <w:sz w:val="16"/>
                <w:szCs w:val="16"/>
              </w:rPr>
              <w:t>df</w:t>
            </w:r>
            <w:proofErr w:type="spellEnd"/>
          </w:p>
        </w:tc>
        <w:tc>
          <w:tcPr>
            <w:tcW w:w="401" w:type="pct"/>
            <w:hideMark/>
          </w:tcPr>
          <w:p w14:paraId="28FE36DA" w14:textId="0616A2BB" w:rsidR="00473502" w:rsidRPr="00473502" w:rsidRDefault="00473502" w:rsidP="00473502">
            <w:pPr>
              <w:pStyle w:val="NormalWeb"/>
              <w:spacing w:before="12"/>
              <w:rPr>
                <w:rFonts w:ascii="Garamond" w:hAnsi="Garamond"/>
                <w:b/>
                <w:bCs/>
                <w:sz w:val="16"/>
                <w:szCs w:val="16"/>
              </w:rPr>
            </w:pPr>
            <w:r>
              <w:rPr>
                <w:rFonts w:ascii="Garamond" w:hAnsi="Garamond"/>
                <w:b/>
                <w:bCs/>
                <w:sz w:val="16"/>
                <w:szCs w:val="16"/>
              </w:rPr>
              <w:t>p-value</w:t>
            </w:r>
          </w:p>
        </w:tc>
      </w:tr>
      <w:tr w:rsidR="00473502" w:rsidRPr="00473502" w14:paraId="41D05894" w14:textId="77777777" w:rsidTr="00634B65">
        <w:tc>
          <w:tcPr>
            <w:tcW w:w="3742" w:type="pct"/>
            <w:hideMark/>
          </w:tcPr>
          <w:p w14:paraId="5FAFD146" w14:textId="77777777"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(Intercept)</w:t>
            </w:r>
          </w:p>
        </w:tc>
        <w:tc>
          <w:tcPr>
            <w:tcW w:w="525" w:type="pct"/>
            <w:vAlign w:val="center"/>
            <w:hideMark/>
          </w:tcPr>
          <w:p w14:paraId="76FC4FF4" w14:textId="553E3524"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4.4</w:t>
            </w:r>
          </w:p>
        </w:tc>
        <w:tc>
          <w:tcPr>
            <w:tcW w:w="332" w:type="pct"/>
            <w:vAlign w:val="center"/>
            <w:hideMark/>
          </w:tcPr>
          <w:p w14:paraId="48944890" w14:textId="02AF9967"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1</w:t>
            </w:r>
          </w:p>
        </w:tc>
        <w:tc>
          <w:tcPr>
            <w:tcW w:w="401" w:type="pct"/>
            <w:vAlign w:val="center"/>
            <w:hideMark/>
          </w:tcPr>
          <w:p w14:paraId="7BB09EFD" w14:textId="057EBDF1"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0.036</w:t>
            </w:r>
          </w:p>
        </w:tc>
      </w:tr>
      <w:tr w:rsidR="00473502" w:rsidRPr="00473502" w14:paraId="0BE4F449" w14:textId="77777777" w:rsidTr="00634B65">
        <w:tc>
          <w:tcPr>
            <w:tcW w:w="3742" w:type="pct"/>
            <w:hideMark/>
          </w:tcPr>
          <w:p w14:paraId="70E30B97" w14:textId="1C526D0F"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Group</w:t>
            </w:r>
          </w:p>
        </w:tc>
        <w:tc>
          <w:tcPr>
            <w:tcW w:w="525" w:type="pct"/>
            <w:vAlign w:val="center"/>
            <w:hideMark/>
          </w:tcPr>
          <w:p w14:paraId="51409A4A" w14:textId="4E6FE373"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3.</w:t>
            </w:r>
            <w:r w:rsidR="003B6332">
              <w:rPr>
                <w:rFonts w:ascii="Garamond" w:hAnsi="Garamond"/>
                <w:sz w:val="16"/>
                <w:szCs w:val="16"/>
              </w:rPr>
              <w:t>7</w:t>
            </w:r>
          </w:p>
        </w:tc>
        <w:tc>
          <w:tcPr>
            <w:tcW w:w="332" w:type="pct"/>
            <w:vAlign w:val="center"/>
            <w:hideMark/>
          </w:tcPr>
          <w:p w14:paraId="366BDB14" w14:textId="3A97BD76"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1</w:t>
            </w:r>
          </w:p>
        </w:tc>
        <w:tc>
          <w:tcPr>
            <w:tcW w:w="401" w:type="pct"/>
            <w:vAlign w:val="center"/>
            <w:hideMark/>
          </w:tcPr>
          <w:p w14:paraId="62C07211" w14:textId="077DA58B"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0.055</w:t>
            </w:r>
          </w:p>
        </w:tc>
      </w:tr>
      <w:tr w:rsidR="00473502" w:rsidRPr="00473502" w14:paraId="3101F76D" w14:textId="77777777" w:rsidTr="00634B65">
        <w:tc>
          <w:tcPr>
            <w:tcW w:w="3742" w:type="pct"/>
            <w:hideMark/>
          </w:tcPr>
          <w:p w14:paraId="697C3C87" w14:textId="77777777"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Time</w:t>
            </w:r>
          </w:p>
        </w:tc>
        <w:tc>
          <w:tcPr>
            <w:tcW w:w="525" w:type="pct"/>
            <w:vAlign w:val="center"/>
            <w:hideMark/>
          </w:tcPr>
          <w:p w14:paraId="5E2B0718" w14:textId="086EC54B"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1</w:t>
            </w:r>
            <w:r w:rsidR="003B6332">
              <w:rPr>
                <w:rFonts w:ascii="Garamond" w:hAnsi="Garamond"/>
                <w:sz w:val="16"/>
                <w:szCs w:val="16"/>
              </w:rPr>
              <w:t>3</w:t>
            </w:r>
          </w:p>
        </w:tc>
        <w:tc>
          <w:tcPr>
            <w:tcW w:w="332" w:type="pct"/>
            <w:vAlign w:val="center"/>
            <w:hideMark/>
          </w:tcPr>
          <w:p w14:paraId="33BC0DD1" w14:textId="6A776596"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2</w:t>
            </w:r>
          </w:p>
        </w:tc>
        <w:tc>
          <w:tcPr>
            <w:tcW w:w="401" w:type="pct"/>
            <w:vAlign w:val="center"/>
            <w:hideMark/>
          </w:tcPr>
          <w:p w14:paraId="506AEC8F" w14:textId="4FF545AF"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0.002</w:t>
            </w:r>
          </w:p>
        </w:tc>
      </w:tr>
      <w:tr w:rsidR="00473502" w:rsidRPr="00473502" w14:paraId="6A678F51" w14:textId="77777777" w:rsidTr="00634B65">
        <w:tc>
          <w:tcPr>
            <w:tcW w:w="3742" w:type="pct"/>
            <w:hideMark/>
          </w:tcPr>
          <w:p w14:paraId="337DE365" w14:textId="1EB2D3EF" w:rsidR="00473502" w:rsidRPr="00473502" w:rsidRDefault="00473502" w:rsidP="00473502">
            <w:pPr>
              <w:pStyle w:val="NormalWeb"/>
              <w:spacing w:before="12"/>
              <w:rPr>
                <w:rFonts w:ascii="Garamond" w:hAnsi="Garamond"/>
                <w:sz w:val="16"/>
                <w:szCs w:val="16"/>
              </w:rPr>
            </w:pPr>
            <w:r>
              <w:rPr>
                <w:rFonts w:ascii="Garamond" w:hAnsi="Garamond"/>
                <w:sz w:val="16"/>
                <w:szCs w:val="16"/>
              </w:rPr>
              <w:t>Age</w:t>
            </w:r>
          </w:p>
        </w:tc>
        <w:tc>
          <w:tcPr>
            <w:tcW w:w="525" w:type="pct"/>
            <w:vAlign w:val="center"/>
            <w:hideMark/>
          </w:tcPr>
          <w:p w14:paraId="7F896883" w14:textId="1E8A7248"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0.003</w:t>
            </w:r>
          </w:p>
        </w:tc>
        <w:tc>
          <w:tcPr>
            <w:tcW w:w="332" w:type="pct"/>
            <w:vAlign w:val="center"/>
            <w:hideMark/>
          </w:tcPr>
          <w:p w14:paraId="557B6D17" w14:textId="2E77DF42"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1</w:t>
            </w:r>
          </w:p>
        </w:tc>
        <w:tc>
          <w:tcPr>
            <w:tcW w:w="401" w:type="pct"/>
            <w:vAlign w:val="center"/>
            <w:hideMark/>
          </w:tcPr>
          <w:p w14:paraId="7B14DCCD" w14:textId="666FFADF"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0.9</w:t>
            </w:r>
          </w:p>
        </w:tc>
      </w:tr>
      <w:tr w:rsidR="00473502" w:rsidRPr="00473502" w14:paraId="3CFBF8D4" w14:textId="77777777" w:rsidTr="00634B65">
        <w:tc>
          <w:tcPr>
            <w:tcW w:w="3742" w:type="pct"/>
            <w:hideMark/>
          </w:tcPr>
          <w:p w14:paraId="21F21761" w14:textId="1FD10C08"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Comorbidities</w:t>
            </w:r>
          </w:p>
        </w:tc>
        <w:tc>
          <w:tcPr>
            <w:tcW w:w="525" w:type="pct"/>
            <w:vAlign w:val="center"/>
            <w:hideMark/>
          </w:tcPr>
          <w:p w14:paraId="5F77AEDE" w14:textId="65DE0231"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4.</w:t>
            </w:r>
            <w:r w:rsidR="003B6332">
              <w:rPr>
                <w:rFonts w:ascii="Garamond" w:hAnsi="Garamond"/>
                <w:sz w:val="16"/>
                <w:szCs w:val="16"/>
              </w:rPr>
              <w:t>2</w:t>
            </w:r>
          </w:p>
        </w:tc>
        <w:tc>
          <w:tcPr>
            <w:tcW w:w="332" w:type="pct"/>
            <w:vAlign w:val="center"/>
            <w:hideMark/>
          </w:tcPr>
          <w:p w14:paraId="0D7C5132" w14:textId="69E97628"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1</w:t>
            </w:r>
          </w:p>
        </w:tc>
        <w:tc>
          <w:tcPr>
            <w:tcW w:w="401" w:type="pct"/>
            <w:vAlign w:val="center"/>
            <w:hideMark/>
          </w:tcPr>
          <w:p w14:paraId="754396C5" w14:textId="4CF8FA77"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0.041</w:t>
            </w:r>
          </w:p>
        </w:tc>
      </w:tr>
      <w:tr w:rsidR="00473502" w:rsidRPr="00473502" w14:paraId="36A4CD6A" w14:textId="77777777" w:rsidTr="00634B65">
        <w:tc>
          <w:tcPr>
            <w:tcW w:w="3742" w:type="pct"/>
            <w:hideMark/>
          </w:tcPr>
          <w:p w14:paraId="2985C132" w14:textId="04DA6413" w:rsidR="00473502" w:rsidRPr="00473502" w:rsidRDefault="00473502" w:rsidP="00473502">
            <w:pPr>
              <w:pStyle w:val="NormalWeb"/>
              <w:spacing w:before="12"/>
              <w:rPr>
                <w:rFonts w:ascii="Garamond" w:hAnsi="Garamond"/>
                <w:sz w:val="16"/>
                <w:szCs w:val="16"/>
              </w:rPr>
            </w:pPr>
            <w:r>
              <w:rPr>
                <w:rFonts w:ascii="Garamond" w:hAnsi="Garamond"/>
                <w:sz w:val="16"/>
                <w:szCs w:val="16"/>
              </w:rPr>
              <w:t>R</w:t>
            </w:r>
            <w:r w:rsidRPr="00473502">
              <w:rPr>
                <w:rFonts w:ascii="Garamond" w:hAnsi="Garamond"/>
                <w:sz w:val="16"/>
                <w:szCs w:val="16"/>
              </w:rPr>
              <w:t>elationship</w:t>
            </w:r>
            <w:r>
              <w:rPr>
                <w:rFonts w:ascii="Garamond" w:hAnsi="Garamond"/>
                <w:sz w:val="16"/>
                <w:szCs w:val="16"/>
              </w:rPr>
              <w:t xml:space="preserve"> </w:t>
            </w:r>
            <w:r w:rsidRPr="00473502">
              <w:rPr>
                <w:rFonts w:ascii="Garamond" w:hAnsi="Garamond"/>
                <w:sz w:val="16"/>
                <w:szCs w:val="16"/>
              </w:rPr>
              <w:t>status</w:t>
            </w:r>
          </w:p>
        </w:tc>
        <w:tc>
          <w:tcPr>
            <w:tcW w:w="525" w:type="pct"/>
            <w:vAlign w:val="center"/>
            <w:hideMark/>
          </w:tcPr>
          <w:p w14:paraId="0B516F63" w14:textId="1C93743D"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0.14</w:t>
            </w:r>
          </w:p>
        </w:tc>
        <w:tc>
          <w:tcPr>
            <w:tcW w:w="332" w:type="pct"/>
            <w:vAlign w:val="center"/>
            <w:hideMark/>
          </w:tcPr>
          <w:p w14:paraId="4E2AE2BC" w14:textId="08AC5D24"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1</w:t>
            </w:r>
          </w:p>
        </w:tc>
        <w:tc>
          <w:tcPr>
            <w:tcW w:w="401" w:type="pct"/>
            <w:vAlign w:val="center"/>
            <w:hideMark/>
          </w:tcPr>
          <w:p w14:paraId="5E4921DC" w14:textId="78E4D71D"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0.7</w:t>
            </w:r>
          </w:p>
        </w:tc>
      </w:tr>
      <w:tr w:rsidR="00473502" w:rsidRPr="00473502" w14:paraId="5E66491B" w14:textId="77777777" w:rsidTr="00634B65">
        <w:tc>
          <w:tcPr>
            <w:tcW w:w="3742" w:type="pct"/>
            <w:hideMark/>
          </w:tcPr>
          <w:p w14:paraId="6B6922D6" w14:textId="74FC9E30" w:rsidR="00473502" w:rsidRPr="00473502" w:rsidRDefault="00473502" w:rsidP="00473502">
            <w:pPr>
              <w:pStyle w:val="NormalWeb"/>
              <w:spacing w:before="12"/>
              <w:rPr>
                <w:rFonts w:ascii="Garamond" w:hAnsi="Garamond"/>
                <w:b/>
                <w:bCs/>
                <w:sz w:val="16"/>
                <w:szCs w:val="16"/>
              </w:rPr>
            </w:pPr>
            <w:r w:rsidRPr="00473502">
              <w:rPr>
                <w:rStyle w:val="Strong"/>
                <w:rFonts w:ascii="Garamond" w:eastAsiaTheme="majorEastAsia" w:hAnsi="Garamond"/>
                <w:b w:val="0"/>
                <w:bCs w:val="0"/>
                <w:color w:val="000000"/>
                <w:sz w:val="16"/>
                <w:szCs w:val="16"/>
              </w:rPr>
              <w:t>Medication for anxiety, depression, or both</w:t>
            </w:r>
          </w:p>
        </w:tc>
        <w:tc>
          <w:tcPr>
            <w:tcW w:w="525" w:type="pct"/>
            <w:vAlign w:val="center"/>
            <w:hideMark/>
          </w:tcPr>
          <w:p w14:paraId="3B6A68F3" w14:textId="1626E783"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1</w:t>
            </w:r>
            <w:r w:rsidR="003B6332">
              <w:rPr>
                <w:rFonts w:ascii="Garamond" w:hAnsi="Garamond"/>
                <w:sz w:val="16"/>
                <w:szCs w:val="16"/>
              </w:rPr>
              <w:t>2</w:t>
            </w:r>
          </w:p>
        </w:tc>
        <w:tc>
          <w:tcPr>
            <w:tcW w:w="332" w:type="pct"/>
            <w:vAlign w:val="center"/>
            <w:hideMark/>
          </w:tcPr>
          <w:p w14:paraId="7C48F9D5" w14:textId="4917108C"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1</w:t>
            </w:r>
          </w:p>
        </w:tc>
        <w:tc>
          <w:tcPr>
            <w:tcW w:w="401" w:type="pct"/>
            <w:vAlign w:val="center"/>
            <w:hideMark/>
          </w:tcPr>
          <w:p w14:paraId="16A54C21" w14:textId="55E3980D"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&lt;0.001</w:t>
            </w:r>
          </w:p>
        </w:tc>
      </w:tr>
      <w:tr w:rsidR="00473502" w:rsidRPr="00473502" w14:paraId="68BA9CB4" w14:textId="77777777" w:rsidTr="00634B65">
        <w:tc>
          <w:tcPr>
            <w:tcW w:w="3742" w:type="pct"/>
            <w:hideMark/>
          </w:tcPr>
          <w:p w14:paraId="150F76B7" w14:textId="2456E00C" w:rsidR="00473502" w:rsidRPr="00473502" w:rsidRDefault="00473502" w:rsidP="00473502">
            <w:pPr>
              <w:pStyle w:val="NormalWeb"/>
              <w:spacing w:before="12"/>
              <w:rPr>
                <w:rFonts w:ascii="Garamond" w:hAnsi="Garamond"/>
                <w:b/>
                <w:bCs/>
                <w:sz w:val="16"/>
                <w:szCs w:val="16"/>
              </w:rPr>
            </w:pPr>
            <w:r w:rsidRPr="00473502">
              <w:rPr>
                <w:rStyle w:val="Strong"/>
                <w:rFonts w:ascii="Garamond" w:eastAsiaTheme="majorEastAsia" w:hAnsi="Garamond"/>
                <w:b w:val="0"/>
                <w:bCs w:val="0"/>
                <w:color w:val="000000"/>
                <w:sz w:val="16"/>
                <w:szCs w:val="16"/>
              </w:rPr>
              <w:lastRenderedPageBreak/>
              <w:t>Months between diagnosis and trial start</w:t>
            </w:r>
          </w:p>
        </w:tc>
        <w:tc>
          <w:tcPr>
            <w:tcW w:w="525" w:type="pct"/>
            <w:vAlign w:val="center"/>
            <w:hideMark/>
          </w:tcPr>
          <w:p w14:paraId="0D49FF29" w14:textId="3B42DE2A"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1.4</w:t>
            </w:r>
          </w:p>
        </w:tc>
        <w:tc>
          <w:tcPr>
            <w:tcW w:w="332" w:type="pct"/>
            <w:vAlign w:val="center"/>
            <w:hideMark/>
          </w:tcPr>
          <w:p w14:paraId="6ACE6F9B" w14:textId="72CB3140"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1</w:t>
            </w:r>
          </w:p>
        </w:tc>
        <w:tc>
          <w:tcPr>
            <w:tcW w:w="401" w:type="pct"/>
            <w:vAlign w:val="center"/>
            <w:hideMark/>
          </w:tcPr>
          <w:p w14:paraId="0C9C717E" w14:textId="4A35F3AF"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0.2</w:t>
            </w:r>
          </w:p>
        </w:tc>
      </w:tr>
      <w:tr w:rsidR="00473502" w:rsidRPr="00473502" w14:paraId="7B3BD340" w14:textId="77777777" w:rsidTr="00634B65">
        <w:tc>
          <w:tcPr>
            <w:tcW w:w="3742" w:type="pct"/>
            <w:hideMark/>
          </w:tcPr>
          <w:p w14:paraId="5A1A8C7E" w14:textId="08852965" w:rsidR="00473502" w:rsidRPr="00473502" w:rsidRDefault="00473502" w:rsidP="00473502">
            <w:pPr>
              <w:pStyle w:val="NormalWeb"/>
              <w:spacing w:before="12"/>
              <w:rPr>
                <w:rFonts w:ascii="Garamond" w:hAnsi="Garamond"/>
                <w:sz w:val="16"/>
                <w:szCs w:val="16"/>
              </w:rPr>
            </w:pPr>
            <w:r>
              <w:rPr>
                <w:rFonts w:ascii="Garamond" w:hAnsi="Garamond"/>
                <w:sz w:val="16"/>
                <w:szCs w:val="16"/>
              </w:rPr>
              <w:t>Treatment Type</w:t>
            </w:r>
          </w:p>
        </w:tc>
        <w:tc>
          <w:tcPr>
            <w:tcW w:w="525" w:type="pct"/>
            <w:vAlign w:val="center"/>
            <w:hideMark/>
          </w:tcPr>
          <w:p w14:paraId="478C9537" w14:textId="7D9C7E77"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0.087</w:t>
            </w:r>
          </w:p>
        </w:tc>
        <w:tc>
          <w:tcPr>
            <w:tcW w:w="332" w:type="pct"/>
            <w:vAlign w:val="center"/>
            <w:hideMark/>
          </w:tcPr>
          <w:p w14:paraId="774537D8" w14:textId="313EA0D1"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1</w:t>
            </w:r>
          </w:p>
        </w:tc>
        <w:tc>
          <w:tcPr>
            <w:tcW w:w="401" w:type="pct"/>
            <w:vAlign w:val="center"/>
            <w:hideMark/>
          </w:tcPr>
          <w:p w14:paraId="357C43A5" w14:textId="57715489"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0.</w:t>
            </w:r>
            <w:r w:rsidR="003B6332">
              <w:rPr>
                <w:rFonts w:ascii="Garamond" w:hAnsi="Garamond"/>
                <w:sz w:val="16"/>
                <w:szCs w:val="16"/>
              </w:rPr>
              <w:t>8</w:t>
            </w:r>
          </w:p>
        </w:tc>
      </w:tr>
      <w:tr w:rsidR="00473502" w:rsidRPr="00473502" w14:paraId="02C11F8B" w14:textId="77777777" w:rsidTr="00634B65">
        <w:tc>
          <w:tcPr>
            <w:tcW w:w="3742" w:type="pct"/>
            <w:hideMark/>
          </w:tcPr>
          <w:p w14:paraId="412434F0" w14:textId="78A03523"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Group * Time</w:t>
            </w:r>
          </w:p>
        </w:tc>
        <w:tc>
          <w:tcPr>
            <w:tcW w:w="525" w:type="pct"/>
            <w:vAlign w:val="center"/>
            <w:hideMark/>
          </w:tcPr>
          <w:p w14:paraId="250FAA3D" w14:textId="0F51BE83"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0.88</w:t>
            </w:r>
          </w:p>
        </w:tc>
        <w:tc>
          <w:tcPr>
            <w:tcW w:w="332" w:type="pct"/>
            <w:vAlign w:val="center"/>
            <w:hideMark/>
          </w:tcPr>
          <w:p w14:paraId="6502B1D6" w14:textId="40F5D542"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2</w:t>
            </w:r>
          </w:p>
        </w:tc>
        <w:tc>
          <w:tcPr>
            <w:tcW w:w="401" w:type="pct"/>
            <w:vAlign w:val="center"/>
            <w:hideMark/>
          </w:tcPr>
          <w:p w14:paraId="336D4A1E" w14:textId="6C21C6E4" w:rsidR="00473502" w:rsidRPr="00473502" w:rsidRDefault="00473502" w:rsidP="00473502">
            <w:pPr>
              <w:pStyle w:val="NormalWeb"/>
              <w:spacing w:before="12"/>
              <w:rPr>
                <w:rFonts w:ascii="Garamond" w:hAnsi="Garamond"/>
                <w:sz w:val="16"/>
                <w:szCs w:val="16"/>
              </w:rPr>
            </w:pPr>
            <w:r w:rsidRPr="00473502">
              <w:rPr>
                <w:rFonts w:ascii="Garamond" w:hAnsi="Garamond"/>
                <w:sz w:val="16"/>
                <w:szCs w:val="16"/>
              </w:rPr>
              <w:t>0.6</w:t>
            </w:r>
          </w:p>
        </w:tc>
      </w:tr>
    </w:tbl>
    <w:p w14:paraId="7DA4E410" w14:textId="45E3C547" w:rsidR="00473502" w:rsidRDefault="00473502" w:rsidP="00CE3505">
      <w:pPr>
        <w:pStyle w:val="NormalWeb"/>
        <w:spacing w:before="12" w:beforeAutospacing="0"/>
        <w:rPr>
          <w:rFonts w:ascii="Garamond" w:hAnsi="Garamond"/>
          <w:sz w:val="16"/>
          <w:szCs w:val="16"/>
          <w:lang w:val="en-CA"/>
        </w:rPr>
      </w:pPr>
    </w:p>
    <w:p w14:paraId="21DF6F4C" w14:textId="03C69520" w:rsidR="00813F14" w:rsidRPr="006838E0" w:rsidRDefault="00813F14" w:rsidP="003B6332">
      <w:pPr>
        <w:pStyle w:val="NormalWeb"/>
        <w:rPr>
          <w:rFonts w:ascii="Garamond" w:hAnsi="Garamond"/>
          <w:sz w:val="20"/>
          <w:szCs w:val="20"/>
          <w:lang w:val="en-CA"/>
        </w:rPr>
      </w:pPr>
      <w:r w:rsidRPr="006838E0">
        <w:rPr>
          <w:rFonts w:ascii="Garamond" w:hAnsi="Garamond"/>
          <w:b/>
          <w:bCs/>
          <w:sz w:val="20"/>
          <w:szCs w:val="20"/>
          <w:lang w:val="en-CA"/>
        </w:rPr>
        <w:t>Table S</w:t>
      </w:r>
      <w:r w:rsidR="006838E0" w:rsidRPr="006838E0">
        <w:rPr>
          <w:rFonts w:ascii="Garamond" w:hAnsi="Garamond"/>
          <w:b/>
          <w:bCs/>
          <w:sz w:val="20"/>
          <w:szCs w:val="20"/>
          <w:lang w:val="en-CA"/>
        </w:rPr>
        <w:t>6</w:t>
      </w:r>
      <w:r w:rsidRPr="006838E0">
        <w:rPr>
          <w:rFonts w:ascii="Garamond" w:hAnsi="Garamond"/>
          <w:b/>
          <w:bCs/>
          <w:sz w:val="20"/>
          <w:szCs w:val="20"/>
          <w:lang w:val="en-CA"/>
        </w:rPr>
        <w:t>:</w:t>
      </w:r>
      <w:r w:rsidRPr="00473502">
        <w:rPr>
          <w:rFonts w:ascii="Garamond" w:hAnsi="Garamond"/>
          <w:sz w:val="20"/>
          <w:szCs w:val="20"/>
          <w:lang w:val="en-CA"/>
        </w:rPr>
        <w:t xml:space="preserve"> </w:t>
      </w:r>
      <w:r w:rsidRPr="006838E0">
        <w:rPr>
          <w:rFonts w:ascii="Garamond" w:hAnsi="Garamond"/>
          <w:sz w:val="20"/>
          <w:szCs w:val="20"/>
          <w:lang w:val="en-CA"/>
        </w:rPr>
        <w:t xml:space="preserve">Tests of Model Effects for Mixed Model Analysis) in the </w:t>
      </w:r>
      <w:r w:rsidRPr="006838E0">
        <w:rPr>
          <w:rFonts w:ascii="Garamond" w:hAnsi="Garamond"/>
          <w:sz w:val="20"/>
          <w:szCs w:val="20"/>
          <w:lang w:val="en-CA"/>
        </w:rPr>
        <w:t>breast cancer subsample</w:t>
      </w:r>
      <w:r w:rsidRPr="006838E0">
        <w:rPr>
          <w:rFonts w:ascii="Garamond" w:hAnsi="Garamond"/>
          <w:sz w:val="20"/>
          <w:szCs w:val="20"/>
          <w:lang w:val="en-CA"/>
        </w:rPr>
        <w:t>, n=</w:t>
      </w:r>
      <w:r w:rsidRPr="006838E0">
        <w:rPr>
          <w:rFonts w:ascii="Garamond" w:hAnsi="Garamond"/>
          <w:sz w:val="20"/>
          <w:szCs w:val="20"/>
          <w:lang w:val="en-CA"/>
        </w:rPr>
        <w:t>58</w:t>
      </w:r>
      <w:r w:rsidRPr="006838E0">
        <w:rPr>
          <w:rFonts w:ascii="Garamond" w:hAnsi="Garamond"/>
          <w:sz w:val="20"/>
          <w:szCs w:val="20"/>
          <w:lang w:val="en-CA"/>
        </w:rPr>
        <w:t>, with the Group by Time interaction term.</w:t>
      </w:r>
    </w:p>
    <w:tbl>
      <w:tblPr>
        <w:tblStyle w:val="TableGrid"/>
        <w:tblW w:w="5000" w:type="pct"/>
        <w:tblLook w:val="04A0" w:firstRow="1" w:lastRow="0" w:firstColumn="1" w:lastColumn="0" w:noHBand="0" w:noVBand="1"/>
      </w:tblPr>
      <w:tblGrid>
        <w:gridCol w:w="8076"/>
        <w:gridCol w:w="1133"/>
        <w:gridCol w:w="716"/>
        <w:gridCol w:w="865"/>
      </w:tblGrid>
      <w:tr w:rsidR="00813F14" w:rsidRPr="00473502" w14:paraId="4A084B81" w14:textId="77777777" w:rsidTr="002E7519">
        <w:tc>
          <w:tcPr>
            <w:tcW w:w="3742" w:type="pct"/>
            <w:hideMark/>
          </w:tcPr>
          <w:p w14:paraId="13BD7879" w14:textId="77777777" w:rsidR="00813F14" w:rsidRPr="00473502" w:rsidRDefault="00813F14" w:rsidP="002E7519">
            <w:pPr>
              <w:pStyle w:val="NormalWeb"/>
              <w:spacing w:before="12"/>
              <w:rPr>
                <w:rFonts w:ascii="Garamond" w:hAnsi="Garamond"/>
                <w:b/>
                <w:bCs/>
                <w:sz w:val="16"/>
                <w:szCs w:val="16"/>
              </w:rPr>
            </w:pPr>
            <w:r w:rsidRPr="00473502">
              <w:rPr>
                <w:rFonts w:ascii="Garamond" w:hAnsi="Garamond"/>
                <w:b/>
                <w:bCs/>
                <w:sz w:val="16"/>
                <w:szCs w:val="16"/>
              </w:rPr>
              <w:t>Source</w:t>
            </w:r>
          </w:p>
        </w:tc>
        <w:tc>
          <w:tcPr>
            <w:tcW w:w="525" w:type="pct"/>
            <w:hideMark/>
          </w:tcPr>
          <w:p w14:paraId="66C386D5" w14:textId="77777777" w:rsidR="00813F14" w:rsidRPr="00473502" w:rsidRDefault="00813F14" w:rsidP="002E7519">
            <w:pPr>
              <w:pStyle w:val="NormalWeb"/>
              <w:spacing w:before="12"/>
              <w:rPr>
                <w:rFonts w:ascii="Garamond" w:hAnsi="Garamond"/>
                <w:b/>
                <w:bCs/>
                <w:sz w:val="16"/>
                <w:szCs w:val="16"/>
              </w:rPr>
            </w:pPr>
            <w:r w:rsidRPr="00473502">
              <w:rPr>
                <w:rFonts w:ascii="Garamond" w:hAnsi="Garamond"/>
                <w:b/>
                <w:bCs/>
                <w:sz w:val="16"/>
                <w:szCs w:val="16"/>
              </w:rPr>
              <w:t xml:space="preserve">Wald </w:t>
            </w:r>
            <w:r w:rsidRPr="00EB08BC">
              <w:rPr>
                <w:rStyle w:val="Strong"/>
                <w:rFonts w:ascii="Garamond" w:hAnsi="Garamond"/>
                <w:color w:val="000000"/>
                <w:sz w:val="16"/>
                <w:szCs w:val="16"/>
              </w:rPr>
              <w:t>χ²</w:t>
            </w:r>
          </w:p>
        </w:tc>
        <w:tc>
          <w:tcPr>
            <w:tcW w:w="332" w:type="pct"/>
            <w:hideMark/>
          </w:tcPr>
          <w:p w14:paraId="76188127" w14:textId="77777777" w:rsidR="00813F14" w:rsidRPr="00473502" w:rsidRDefault="00813F14" w:rsidP="002E7519">
            <w:pPr>
              <w:pStyle w:val="NormalWeb"/>
              <w:spacing w:before="12"/>
              <w:rPr>
                <w:rFonts w:ascii="Garamond" w:hAnsi="Garamond"/>
                <w:b/>
                <w:bCs/>
                <w:sz w:val="16"/>
                <w:szCs w:val="16"/>
              </w:rPr>
            </w:pPr>
            <w:proofErr w:type="spellStart"/>
            <w:r w:rsidRPr="00473502">
              <w:rPr>
                <w:rFonts w:ascii="Garamond" w:hAnsi="Garamond"/>
                <w:b/>
                <w:bCs/>
                <w:sz w:val="16"/>
                <w:szCs w:val="16"/>
              </w:rPr>
              <w:t>df</w:t>
            </w:r>
            <w:proofErr w:type="spellEnd"/>
          </w:p>
        </w:tc>
        <w:tc>
          <w:tcPr>
            <w:tcW w:w="401" w:type="pct"/>
            <w:hideMark/>
          </w:tcPr>
          <w:p w14:paraId="251FA4F7" w14:textId="77777777" w:rsidR="00813F14" w:rsidRPr="00473502" w:rsidRDefault="00813F14" w:rsidP="002E7519">
            <w:pPr>
              <w:pStyle w:val="NormalWeb"/>
              <w:spacing w:before="12"/>
              <w:rPr>
                <w:rFonts w:ascii="Garamond" w:hAnsi="Garamond"/>
                <w:b/>
                <w:bCs/>
                <w:sz w:val="16"/>
                <w:szCs w:val="16"/>
              </w:rPr>
            </w:pPr>
            <w:r>
              <w:rPr>
                <w:rFonts w:ascii="Garamond" w:hAnsi="Garamond"/>
                <w:b/>
                <w:bCs/>
                <w:sz w:val="16"/>
                <w:szCs w:val="16"/>
              </w:rPr>
              <w:t>p-value</w:t>
            </w:r>
          </w:p>
        </w:tc>
      </w:tr>
      <w:tr w:rsidR="006838E0" w:rsidRPr="00473502" w14:paraId="32E38CB3" w14:textId="77777777" w:rsidTr="002E7519">
        <w:tc>
          <w:tcPr>
            <w:tcW w:w="3742" w:type="pct"/>
            <w:hideMark/>
          </w:tcPr>
          <w:p w14:paraId="3B458169" w14:textId="77777777" w:rsidR="006838E0" w:rsidRPr="00473502" w:rsidRDefault="006838E0" w:rsidP="006838E0">
            <w:pPr>
              <w:pStyle w:val="NormalWeb"/>
              <w:spacing w:before="12"/>
              <w:rPr>
                <w:rFonts w:ascii="Garamond" w:hAnsi="Garamond"/>
                <w:sz w:val="16"/>
                <w:szCs w:val="16"/>
              </w:rPr>
            </w:pPr>
            <w:r w:rsidRPr="00473502">
              <w:rPr>
                <w:rFonts w:ascii="Garamond" w:hAnsi="Garamond"/>
                <w:sz w:val="16"/>
                <w:szCs w:val="16"/>
              </w:rPr>
              <w:t>(Intercept)</w:t>
            </w:r>
          </w:p>
        </w:tc>
        <w:tc>
          <w:tcPr>
            <w:tcW w:w="525" w:type="pct"/>
            <w:vAlign w:val="center"/>
            <w:hideMark/>
          </w:tcPr>
          <w:p w14:paraId="7482620C" w14:textId="085F469B"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3.180</w:t>
            </w:r>
          </w:p>
        </w:tc>
        <w:tc>
          <w:tcPr>
            <w:tcW w:w="332" w:type="pct"/>
            <w:vAlign w:val="center"/>
            <w:hideMark/>
          </w:tcPr>
          <w:p w14:paraId="48F85C72" w14:textId="71E76869"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1</w:t>
            </w:r>
          </w:p>
        </w:tc>
        <w:tc>
          <w:tcPr>
            <w:tcW w:w="401" w:type="pct"/>
            <w:vAlign w:val="center"/>
            <w:hideMark/>
          </w:tcPr>
          <w:p w14:paraId="7AFF6571" w14:textId="14EB731A"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0.075</w:t>
            </w:r>
          </w:p>
        </w:tc>
      </w:tr>
      <w:tr w:rsidR="006838E0" w:rsidRPr="00473502" w14:paraId="40B2D69A" w14:textId="77777777" w:rsidTr="002E7519">
        <w:tc>
          <w:tcPr>
            <w:tcW w:w="3742" w:type="pct"/>
            <w:hideMark/>
          </w:tcPr>
          <w:p w14:paraId="5E99710A" w14:textId="77777777" w:rsidR="006838E0" w:rsidRPr="00473502" w:rsidRDefault="006838E0" w:rsidP="006838E0">
            <w:pPr>
              <w:pStyle w:val="NormalWeb"/>
              <w:spacing w:before="12"/>
              <w:rPr>
                <w:rFonts w:ascii="Garamond" w:hAnsi="Garamond"/>
                <w:sz w:val="16"/>
                <w:szCs w:val="16"/>
              </w:rPr>
            </w:pPr>
            <w:r w:rsidRPr="00473502">
              <w:rPr>
                <w:rFonts w:ascii="Garamond" w:hAnsi="Garamond"/>
                <w:sz w:val="16"/>
                <w:szCs w:val="16"/>
              </w:rPr>
              <w:t>Group</w:t>
            </w:r>
          </w:p>
        </w:tc>
        <w:tc>
          <w:tcPr>
            <w:tcW w:w="525" w:type="pct"/>
            <w:vAlign w:val="center"/>
            <w:hideMark/>
          </w:tcPr>
          <w:p w14:paraId="3F926772" w14:textId="7637FF22"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7.183</w:t>
            </w:r>
          </w:p>
        </w:tc>
        <w:tc>
          <w:tcPr>
            <w:tcW w:w="332" w:type="pct"/>
            <w:vAlign w:val="center"/>
            <w:hideMark/>
          </w:tcPr>
          <w:p w14:paraId="6E975FF2" w14:textId="0A65296D"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1</w:t>
            </w:r>
          </w:p>
        </w:tc>
        <w:tc>
          <w:tcPr>
            <w:tcW w:w="401" w:type="pct"/>
            <w:vAlign w:val="center"/>
            <w:hideMark/>
          </w:tcPr>
          <w:p w14:paraId="4048B775" w14:textId="3362038D"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0.007</w:t>
            </w:r>
          </w:p>
        </w:tc>
      </w:tr>
      <w:tr w:rsidR="006838E0" w:rsidRPr="00473502" w14:paraId="735BF9E4" w14:textId="77777777" w:rsidTr="002E7519">
        <w:tc>
          <w:tcPr>
            <w:tcW w:w="3742" w:type="pct"/>
            <w:hideMark/>
          </w:tcPr>
          <w:p w14:paraId="27DF9648" w14:textId="77777777" w:rsidR="006838E0" w:rsidRPr="00473502" w:rsidRDefault="006838E0" w:rsidP="006838E0">
            <w:pPr>
              <w:pStyle w:val="NormalWeb"/>
              <w:spacing w:before="12"/>
              <w:rPr>
                <w:rFonts w:ascii="Garamond" w:hAnsi="Garamond"/>
                <w:sz w:val="16"/>
                <w:szCs w:val="16"/>
              </w:rPr>
            </w:pPr>
            <w:r w:rsidRPr="00473502">
              <w:rPr>
                <w:rFonts w:ascii="Garamond" w:hAnsi="Garamond"/>
                <w:sz w:val="16"/>
                <w:szCs w:val="16"/>
              </w:rPr>
              <w:t>Time</w:t>
            </w:r>
          </w:p>
        </w:tc>
        <w:tc>
          <w:tcPr>
            <w:tcW w:w="525" w:type="pct"/>
            <w:vAlign w:val="center"/>
            <w:hideMark/>
          </w:tcPr>
          <w:p w14:paraId="479514CF" w14:textId="6FB8854E"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6.060</w:t>
            </w:r>
          </w:p>
        </w:tc>
        <w:tc>
          <w:tcPr>
            <w:tcW w:w="332" w:type="pct"/>
            <w:vAlign w:val="center"/>
            <w:hideMark/>
          </w:tcPr>
          <w:p w14:paraId="3D4C1C12" w14:textId="48D24DBF"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2</w:t>
            </w:r>
          </w:p>
        </w:tc>
        <w:tc>
          <w:tcPr>
            <w:tcW w:w="401" w:type="pct"/>
            <w:vAlign w:val="center"/>
            <w:hideMark/>
          </w:tcPr>
          <w:p w14:paraId="2BDDB455" w14:textId="046D08BD"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0.048</w:t>
            </w:r>
          </w:p>
        </w:tc>
      </w:tr>
      <w:tr w:rsidR="006838E0" w:rsidRPr="00473502" w14:paraId="3D99A195" w14:textId="77777777" w:rsidTr="002E7519">
        <w:tc>
          <w:tcPr>
            <w:tcW w:w="3742" w:type="pct"/>
            <w:hideMark/>
          </w:tcPr>
          <w:p w14:paraId="2A8E97F1" w14:textId="77777777" w:rsidR="006838E0" w:rsidRPr="00473502" w:rsidRDefault="006838E0" w:rsidP="006838E0">
            <w:pPr>
              <w:pStyle w:val="NormalWeb"/>
              <w:spacing w:before="12"/>
              <w:rPr>
                <w:rFonts w:ascii="Garamond" w:hAnsi="Garamond"/>
                <w:sz w:val="16"/>
                <w:szCs w:val="16"/>
              </w:rPr>
            </w:pPr>
            <w:r>
              <w:rPr>
                <w:rFonts w:ascii="Garamond" w:hAnsi="Garamond"/>
                <w:sz w:val="16"/>
                <w:szCs w:val="16"/>
              </w:rPr>
              <w:t>Age</w:t>
            </w:r>
          </w:p>
        </w:tc>
        <w:tc>
          <w:tcPr>
            <w:tcW w:w="525" w:type="pct"/>
            <w:vAlign w:val="center"/>
            <w:hideMark/>
          </w:tcPr>
          <w:p w14:paraId="3B67B29F" w14:textId="7E697D04"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1.701</w:t>
            </w:r>
          </w:p>
        </w:tc>
        <w:tc>
          <w:tcPr>
            <w:tcW w:w="332" w:type="pct"/>
            <w:vAlign w:val="center"/>
            <w:hideMark/>
          </w:tcPr>
          <w:p w14:paraId="143C4ED6" w14:textId="57AF66CC"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1</w:t>
            </w:r>
          </w:p>
        </w:tc>
        <w:tc>
          <w:tcPr>
            <w:tcW w:w="401" w:type="pct"/>
            <w:vAlign w:val="center"/>
            <w:hideMark/>
          </w:tcPr>
          <w:p w14:paraId="68A92FBF" w14:textId="66D8004D"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0.19</w:t>
            </w:r>
          </w:p>
        </w:tc>
      </w:tr>
      <w:tr w:rsidR="006838E0" w:rsidRPr="00473502" w14:paraId="4AC1DB09" w14:textId="77777777" w:rsidTr="002E7519">
        <w:tc>
          <w:tcPr>
            <w:tcW w:w="3742" w:type="pct"/>
            <w:hideMark/>
          </w:tcPr>
          <w:p w14:paraId="49D899E2" w14:textId="77777777" w:rsidR="006838E0" w:rsidRPr="00473502" w:rsidRDefault="006838E0" w:rsidP="006838E0">
            <w:pPr>
              <w:pStyle w:val="NormalWeb"/>
              <w:spacing w:before="12"/>
              <w:rPr>
                <w:rFonts w:ascii="Garamond" w:hAnsi="Garamond"/>
                <w:sz w:val="16"/>
                <w:szCs w:val="16"/>
              </w:rPr>
            </w:pPr>
            <w:r w:rsidRPr="00473502">
              <w:rPr>
                <w:rFonts w:ascii="Garamond" w:hAnsi="Garamond"/>
                <w:sz w:val="16"/>
                <w:szCs w:val="16"/>
              </w:rPr>
              <w:t>Comorbidities</w:t>
            </w:r>
          </w:p>
        </w:tc>
        <w:tc>
          <w:tcPr>
            <w:tcW w:w="525" w:type="pct"/>
            <w:vAlign w:val="center"/>
            <w:hideMark/>
          </w:tcPr>
          <w:p w14:paraId="15945B41" w14:textId="29502D9B"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2.790</w:t>
            </w:r>
          </w:p>
        </w:tc>
        <w:tc>
          <w:tcPr>
            <w:tcW w:w="332" w:type="pct"/>
            <w:vAlign w:val="center"/>
            <w:hideMark/>
          </w:tcPr>
          <w:p w14:paraId="777D9285" w14:textId="04E7ECC7"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1</w:t>
            </w:r>
          </w:p>
        </w:tc>
        <w:tc>
          <w:tcPr>
            <w:tcW w:w="401" w:type="pct"/>
            <w:vAlign w:val="center"/>
            <w:hideMark/>
          </w:tcPr>
          <w:p w14:paraId="276AE437" w14:textId="6DF193CB"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0.095</w:t>
            </w:r>
          </w:p>
        </w:tc>
      </w:tr>
      <w:tr w:rsidR="006838E0" w:rsidRPr="00473502" w14:paraId="3D52F360" w14:textId="77777777" w:rsidTr="002E7519">
        <w:tc>
          <w:tcPr>
            <w:tcW w:w="3742" w:type="pct"/>
            <w:hideMark/>
          </w:tcPr>
          <w:p w14:paraId="09FCC5EF" w14:textId="77777777" w:rsidR="006838E0" w:rsidRPr="00473502" w:rsidRDefault="006838E0" w:rsidP="006838E0">
            <w:pPr>
              <w:pStyle w:val="NormalWeb"/>
              <w:spacing w:before="12"/>
              <w:rPr>
                <w:rFonts w:ascii="Garamond" w:hAnsi="Garamond"/>
                <w:sz w:val="16"/>
                <w:szCs w:val="16"/>
              </w:rPr>
            </w:pPr>
            <w:r>
              <w:rPr>
                <w:rFonts w:ascii="Garamond" w:hAnsi="Garamond"/>
                <w:sz w:val="16"/>
                <w:szCs w:val="16"/>
              </w:rPr>
              <w:t>R</w:t>
            </w:r>
            <w:r w:rsidRPr="00473502">
              <w:rPr>
                <w:rFonts w:ascii="Garamond" w:hAnsi="Garamond"/>
                <w:sz w:val="16"/>
                <w:szCs w:val="16"/>
              </w:rPr>
              <w:t>elationship</w:t>
            </w:r>
            <w:r>
              <w:rPr>
                <w:rFonts w:ascii="Garamond" w:hAnsi="Garamond"/>
                <w:sz w:val="16"/>
                <w:szCs w:val="16"/>
              </w:rPr>
              <w:t xml:space="preserve"> </w:t>
            </w:r>
            <w:r w:rsidRPr="00473502">
              <w:rPr>
                <w:rFonts w:ascii="Garamond" w:hAnsi="Garamond"/>
                <w:sz w:val="16"/>
                <w:szCs w:val="16"/>
              </w:rPr>
              <w:t>status</w:t>
            </w:r>
          </w:p>
        </w:tc>
        <w:tc>
          <w:tcPr>
            <w:tcW w:w="525" w:type="pct"/>
            <w:vAlign w:val="center"/>
            <w:hideMark/>
          </w:tcPr>
          <w:p w14:paraId="41421740" w14:textId="4071FB0C"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0.002</w:t>
            </w:r>
          </w:p>
        </w:tc>
        <w:tc>
          <w:tcPr>
            <w:tcW w:w="332" w:type="pct"/>
            <w:vAlign w:val="center"/>
            <w:hideMark/>
          </w:tcPr>
          <w:p w14:paraId="1F82B949" w14:textId="2211291B"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1</w:t>
            </w:r>
          </w:p>
        </w:tc>
        <w:tc>
          <w:tcPr>
            <w:tcW w:w="401" w:type="pct"/>
            <w:vAlign w:val="center"/>
            <w:hideMark/>
          </w:tcPr>
          <w:p w14:paraId="750AE07C" w14:textId="4E317C1B"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0.9</w:t>
            </w:r>
          </w:p>
        </w:tc>
      </w:tr>
      <w:tr w:rsidR="006838E0" w:rsidRPr="00473502" w14:paraId="6EC77897" w14:textId="77777777" w:rsidTr="002E7519">
        <w:tc>
          <w:tcPr>
            <w:tcW w:w="3742" w:type="pct"/>
            <w:hideMark/>
          </w:tcPr>
          <w:p w14:paraId="324F8D28" w14:textId="77777777" w:rsidR="006838E0" w:rsidRPr="00473502" w:rsidRDefault="006838E0" w:rsidP="006838E0">
            <w:pPr>
              <w:pStyle w:val="NormalWeb"/>
              <w:spacing w:before="12"/>
              <w:rPr>
                <w:rFonts w:ascii="Garamond" w:hAnsi="Garamond"/>
                <w:b/>
                <w:bCs/>
                <w:sz w:val="16"/>
                <w:szCs w:val="16"/>
              </w:rPr>
            </w:pPr>
            <w:r w:rsidRPr="00473502">
              <w:rPr>
                <w:rStyle w:val="Strong"/>
                <w:rFonts w:ascii="Garamond" w:eastAsiaTheme="majorEastAsia" w:hAnsi="Garamond"/>
                <w:b w:val="0"/>
                <w:bCs w:val="0"/>
                <w:color w:val="000000"/>
                <w:sz w:val="16"/>
                <w:szCs w:val="16"/>
              </w:rPr>
              <w:t>Medication for anxiety, depression, or both</w:t>
            </w:r>
          </w:p>
        </w:tc>
        <w:tc>
          <w:tcPr>
            <w:tcW w:w="525" w:type="pct"/>
            <w:vAlign w:val="center"/>
            <w:hideMark/>
          </w:tcPr>
          <w:p w14:paraId="30E704DC" w14:textId="3A8B964D"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9.168</w:t>
            </w:r>
          </w:p>
        </w:tc>
        <w:tc>
          <w:tcPr>
            <w:tcW w:w="332" w:type="pct"/>
            <w:vAlign w:val="center"/>
            <w:hideMark/>
          </w:tcPr>
          <w:p w14:paraId="29B230C8" w14:textId="7EC094DF"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1</w:t>
            </w:r>
          </w:p>
        </w:tc>
        <w:tc>
          <w:tcPr>
            <w:tcW w:w="401" w:type="pct"/>
            <w:vAlign w:val="center"/>
            <w:hideMark/>
          </w:tcPr>
          <w:p w14:paraId="34063FB9" w14:textId="7DF89AF7"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0.002</w:t>
            </w:r>
          </w:p>
        </w:tc>
      </w:tr>
      <w:tr w:rsidR="006838E0" w:rsidRPr="00473502" w14:paraId="3AB85AD3" w14:textId="77777777" w:rsidTr="002E7519">
        <w:tc>
          <w:tcPr>
            <w:tcW w:w="3742" w:type="pct"/>
            <w:hideMark/>
          </w:tcPr>
          <w:p w14:paraId="756A37A2" w14:textId="77777777" w:rsidR="006838E0" w:rsidRPr="00473502" w:rsidRDefault="006838E0" w:rsidP="006838E0">
            <w:pPr>
              <w:pStyle w:val="NormalWeb"/>
              <w:spacing w:before="12"/>
              <w:rPr>
                <w:rFonts w:ascii="Garamond" w:hAnsi="Garamond"/>
                <w:b/>
                <w:bCs/>
                <w:sz w:val="16"/>
                <w:szCs w:val="16"/>
              </w:rPr>
            </w:pPr>
            <w:r w:rsidRPr="00473502">
              <w:rPr>
                <w:rStyle w:val="Strong"/>
                <w:rFonts w:ascii="Garamond" w:eastAsiaTheme="majorEastAsia" w:hAnsi="Garamond"/>
                <w:b w:val="0"/>
                <w:bCs w:val="0"/>
                <w:color w:val="000000"/>
                <w:sz w:val="16"/>
                <w:szCs w:val="16"/>
              </w:rPr>
              <w:t>Months between diagnosis and trial start</w:t>
            </w:r>
          </w:p>
        </w:tc>
        <w:tc>
          <w:tcPr>
            <w:tcW w:w="525" w:type="pct"/>
            <w:vAlign w:val="center"/>
            <w:hideMark/>
          </w:tcPr>
          <w:p w14:paraId="06E52895" w14:textId="3F1B55BB"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0.009</w:t>
            </w:r>
          </w:p>
        </w:tc>
        <w:tc>
          <w:tcPr>
            <w:tcW w:w="332" w:type="pct"/>
            <w:vAlign w:val="center"/>
            <w:hideMark/>
          </w:tcPr>
          <w:p w14:paraId="205290CE" w14:textId="301A94AE"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1</w:t>
            </w:r>
          </w:p>
        </w:tc>
        <w:tc>
          <w:tcPr>
            <w:tcW w:w="401" w:type="pct"/>
            <w:vAlign w:val="center"/>
            <w:hideMark/>
          </w:tcPr>
          <w:p w14:paraId="1A89FCEA" w14:textId="65C9A6A9"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0.9</w:t>
            </w:r>
          </w:p>
        </w:tc>
      </w:tr>
      <w:tr w:rsidR="006838E0" w:rsidRPr="00473502" w14:paraId="4C8198E4" w14:textId="77777777" w:rsidTr="002E7519">
        <w:tc>
          <w:tcPr>
            <w:tcW w:w="3742" w:type="pct"/>
            <w:hideMark/>
          </w:tcPr>
          <w:p w14:paraId="4D8124DF" w14:textId="77777777" w:rsidR="006838E0" w:rsidRPr="00473502" w:rsidRDefault="006838E0" w:rsidP="006838E0">
            <w:pPr>
              <w:pStyle w:val="NormalWeb"/>
              <w:spacing w:before="12"/>
              <w:rPr>
                <w:rFonts w:ascii="Garamond" w:hAnsi="Garamond"/>
                <w:sz w:val="16"/>
                <w:szCs w:val="16"/>
              </w:rPr>
            </w:pPr>
            <w:r>
              <w:rPr>
                <w:rFonts w:ascii="Garamond" w:hAnsi="Garamond"/>
                <w:sz w:val="16"/>
                <w:szCs w:val="16"/>
              </w:rPr>
              <w:t>Treatment Type</w:t>
            </w:r>
          </w:p>
        </w:tc>
        <w:tc>
          <w:tcPr>
            <w:tcW w:w="525" w:type="pct"/>
            <w:vAlign w:val="center"/>
            <w:hideMark/>
          </w:tcPr>
          <w:p w14:paraId="6E705F24" w14:textId="7067DCDA"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1.541</w:t>
            </w:r>
          </w:p>
        </w:tc>
        <w:tc>
          <w:tcPr>
            <w:tcW w:w="332" w:type="pct"/>
            <w:vAlign w:val="center"/>
            <w:hideMark/>
          </w:tcPr>
          <w:p w14:paraId="67FEEA00" w14:textId="527AB357"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1</w:t>
            </w:r>
          </w:p>
        </w:tc>
        <w:tc>
          <w:tcPr>
            <w:tcW w:w="401" w:type="pct"/>
            <w:vAlign w:val="center"/>
            <w:hideMark/>
          </w:tcPr>
          <w:p w14:paraId="396400DB" w14:textId="4C1289F6"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0.2</w:t>
            </w:r>
          </w:p>
        </w:tc>
      </w:tr>
      <w:tr w:rsidR="006838E0" w:rsidRPr="00473502" w14:paraId="75EFFC8B" w14:textId="77777777" w:rsidTr="002E7519">
        <w:tc>
          <w:tcPr>
            <w:tcW w:w="3742" w:type="pct"/>
            <w:hideMark/>
          </w:tcPr>
          <w:p w14:paraId="22D339AC" w14:textId="77777777" w:rsidR="006838E0" w:rsidRPr="00473502" w:rsidRDefault="006838E0" w:rsidP="006838E0">
            <w:pPr>
              <w:pStyle w:val="NormalWeb"/>
              <w:spacing w:before="12"/>
              <w:rPr>
                <w:rFonts w:ascii="Garamond" w:hAnsi="Garamond"/>
                <w:sz w:val="16"/>
                <w:szCs w:val="16"/>
              </w:rPr>
            </w:pPr>
            <w:r w:rsidRPr="00473502">
              <w:rPr>
                <w:rFonts w:ascii="Garamond" w:hAnsi="Garamond"/>
                <w:sz w:val="16"/>
                <w:szCs w:val="16"/>
              </w:rPr>
              <w:t>Group * Time</w:t>
            </w:r>
          </w:p>
        </w:tc>
        <w:tc>
          <w:tcPr>
            <w:tcW w:w="525" w:type="pct"/>
            <w:vAlign w:val="center"/>
            <w:hideMark/>
          </w:tcPr>
          <w:p w14:paraId="1C5842F8" w14:textId="5B412CDC"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0.496</w:t>
            </w:r>
          </w:p>
        </w:tc>
        <w:tc>
          <w:tcPr>
            <w:tcW w:w="332" w:type="pct"/>
            <w:vAlign w:val="center"/>
            <w:hideMark/>
          </w:tcPr>
          <w:p w14:paraId="010DE283" w14:textId="5F7F6361"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2</w:t>
            </w:r>
          </w:p>
        </w:tc>
        <w:tc>
          <w:tcPr>
            <w:tcW w:w="401" w:type="pct"/>
            <w:vAlign w:val="center"/>
            <w:hideMark/>
          </w:tcPr>
          <w:p w14:paraId="0CB77AD5" w14:textId="5B733791" w:rsidR="006838E0" w:rsidRPr="00473502" w:rsidRDefault="006838E0" w:rsidP="006838E0">
            <w:pPr>
              <w:pStyle w:val="NormalWeb"/>
              <w:spacing w:before="12"/>
              <w:rPr>
                <w:rFonts w:ascii="Garamond" w:hAnsi="Garamond"/>
                <w:sz w:val="16"/>
                <w:szCs w:val="16"/>
              </w:rPr>
            </w:pPr>
            <w:r w:rsidRPr="006838E0">
              <w:rPr>
                <w:rFonts w:ascii="Garamond" w:hAnsi="Garamond"/>
                <w:sz w:val="16"/>
                <w:szCs w:val="16"/>
              </w:rPr>
              <w:t>0.</w:t>
            </w:r>
            <w:r w:rsidR="003B6332">
              <w:rPr>
                <w:rFonts w:ascii="Garamond" w:hAnsi="Garamond"/>
                <w:sz w:val="16"/>
                <w:szCs w:val="16"/>
              </w:rPr>
              <w:t>8</w:t>
            </w:r>
          </w:p>
        </w:tc>
      </w:tr>
    </w:tbl>
    <w:p w14:paraId="12B84A8F" w14:textId="77777777" w:rsidR="00813F14" w:rsidRDefault="00813F14" w:rsidP="00813F14">
      <w:pPr>
        <w:pStyle w:val="NormalWeb"/>
        <w:spacing w:before="12" w:beforeAutospacing="0"/>
        <w:rPr>
          <w:rFonts w:ascii="Garamond" w:hAnsi="Garamond"/>
          <w:sz w:val="16"/>
          <w:szCs w:val="16"/>
          <w:lang w:val="en-CA"/>
        </w:rPr>
      </w:pPr>
    </w:p>
    <w:p w14:paraId="24273267" w14:textId="77777777" w:rsidR="00473502" w:rsidRPr="00CE3505" w:rsidRDefault="00473502" w:rsidP="00CE3505">
      <w:pPr>
        <w:pStyle w:val="NormalWeb"/>
        <w:spacing w:before="12" w:beforeAutospacing="0"/>
        <w:rPr>
          <w:rFonts w:ascii="Garamond" w:hAnsi="Garamond"/>
          <w:sz w:val="16"/>
          <w:szCs w:val="16"/>
          <w:lang w:val="en-CA"/>
        </w:rPr>
      </w:pPr>
    </w:p>
    <w:sectPr w:rsidR="00473502" w:rsidRPr="00CE3505" w:rsidSect="00CE3505">
      <w:headerReference w:type="default" r:id="rId13"/>
      <w:footerReference w:type="default" r:id="rId14"/>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9F4C8" w14:textId="77777777" w:rsidR="00B733EC" w:rsidRDefault="00B733EC" w:rsidP="00F1600E">
      <w:r>
        <w:separator/>
      </w:r>
    </w:p>
  </w:endnote>
  <w:endnote w:type="continuationSeparator" w:id="0">
    <w:p w14:paraId="2305EE97" w14:textId="77777777" w:rsidR="00B733EC" w:rsidRDefault="00B733EC" w:rsidP="00F1600E">
      <w:r>
        <w:continuationSeparator/>
      </w:r>
    </w:p>
  </w:endnote>
  <w:endnote w:type="continuationNotice" w:id="1">
    <w:p w14:paraId="2B9C0453" w14:textId="77777777" w:rsidR="00B733EC" w:rsidRDefault="00B733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Times New Roman"/>
    <w:panose1 w:val="020B0604020202020204"/>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imesNewRomanPSMT">
    <w:altName w:val="Times New Roman"/>
    <w:panose1 w:val="020B0604020202020204"/>
    <w:charset w:val="00"/>
    <w:family w:val="auto"/>
    <w:pitch w:val="default"/>
    <w:sig w:usb0="00000003" w:usb1="00000000" w:usb2="00000000" w:usb3="00000000" w:csb0="00000001" w:csb1="00000000"/>
  </w:font>
  <w:font w:name="TimesNewRomanPS">
    <w:altName w:val="Times New Roman"/>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CFDF7" w14:textId="00836FDF" w:rsidR="00A158A4" w:rsidRPr="00A7468E" w:rsidRDefault="00A158A4" w:rsidP="00AF4F0B">
    <w:pPr>
      <w:pStyle w:val="Footer"/>
      <w:rPr>
        <w:rFonts w:ascii="Times New Roman" w:hAnsi="Times New Roman" w:cs="Times New Roman"/>
        <w:sz w:val="20"/>
        <w:szCs w:val="20"/>
      </w:rPr>
    </w:pPr>
    <w:r w:rsidRPr="00A7468E">
      <w:rPr>
        <w:rFonts w:ascii="Times New Roman" w:hAnsi="Times New Roman" w:cs="Times New Roman"/>
        <w:sz w:val="24"/>
        <w:szCs w:val="24"/>
      </w:rPr>
      <w:t xml:space="preserve">CancerPEP Protocol </w:t>
    </w:r>
    <w:r w:rsidRPr="00757922">
      <w:rPr>
        <w:rFonts w:ascii="Times New Roman" w:hAnsi="Times New Roman" w:cs="Times New Roman"/>
        <w:sz w:val="24"/>
        <w:szCs w:val="24"/>
      </w:rPr>
      <w:t xml:space="preserve">Version </w:t>
    </w:r>
    <w:r w:rsidR="004E7F7A" w:rsidRPr="00757922">
      <w:rPr>
        <w:rFonts w:ascii="Times New Roman" w:hAnsi="Times New Roman" w:cs="Times New Roman"/>
        <w:sz w:val="24"/>
        <w:szCs w:val="24"/>
      </w:rPr>
      <w:t>2</w:t>
    </w:r>
    <w:r w:rsidRPr="00757922">
      <w:rPr>
        <w:rFonts w:ascii="Times New Roman" w:hAnsi="Times New Roman" w:cs="Times New Roman"/>
        <w:sz w:val="24"/>
        <w:szCs w:val="24"/>
      </w:rPr>
      <w:t>,</w:t>
    </w:r>
    <w:r w:rsidR="001E101B" w:rsidRPr="00757922">
      <w:rPr>
        <w:rFonts w:ascii="Times New Roman" w:hAnsi="Times New Roman" w:cs="Times New Roman"/>
        <w:sz w:val="24"/>
        <w:szCs w:val="24"/>
      </w:rPr>
      <w:t xml:space="preserve"> November </w:t>
    </w:r>
    <w:r w:rsidR="005A3F2A" w:rsidRPr="00757922">
      <w:rPr>
        <w:rFonts w:ascii="Times New Roman" w:hAnsi="Times New Roman" w:cs="Times New Roman"/>
        <w:sz w:val="24"/>
        <w:szCs w:val="24"/>
      </w:rPr>
      <w:t>2</w:t>
    </w:r>
    <w:r w:rsidR="008E2CF9" w:rsidRPr="00757922">
      <w:rPr>
        <w:rFonts w:ascii="Times New Roman" w:hAnsi="Times New Roman" w:cs="Times New Roman"/>
        <w:sz w:val="24"/>
        <w:szCs w:val="24"/>
      </w:rPr>
      <w:t>3</w:t>
    </w:r>
    <w:proofErr w:type="gramStart"/>
    <w:r w:rsidRPr="00757922">
      <w:rPr>
        <w:rFonts w:ascii="Times New Roman" w:hAnsi="Times New Roman" w:cs="Times New Roman"/>
        <w:sz w:val="24"/>
        <w:szCs w:val="24"/>
      </w:rPr>
      <w:t xml:space="preserve"> 2022</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3B206" w14:textId="155E06C1" w:rsidR="00AC3F24" w:rsidRPr="008B7F7D" w:rsidRDefault="00AC3F24" w:rsidP="00AF4F0B">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A0F9B1" w14:textId="77777777" w:rsidR="00B733EC" w:rsidRDefault="00B733EC" w:rsidP="00F1600E"/>
  </w:footnote>
  <w:footnote w:type="continuationSeparator" w:id="0">
    <w:p w14:paraId="1D5A48F4" w14:textId="77777777" w:rsidR="00B733EC" w:rsidRDefault="00B733EC" w:rsidP="00F1600E">
      <w:r>
        <w:continuationSeparator/>
      </w:r>
    </w:p>
  </w:footnote>
  <w:footnote w:type="continuationNotice" w:id="1">
    <w:p w14:paraId="38AEDA56" w14:textId="77777777" w:rsidR="00B733EC" w:rsidRDefault="00B733EC"/>
  </w:footnote>
  <w:footnote w:id="2">
    <w:p w14:paraId="57B282F9" w14:textId="77777777" w:rsidR="002731D8" w:rsidRPr="00804210" w:rsidRDefault="002731D8">
      <w:pPr>
        <w:rPr>
          <w:rStyle w:val="FootnoteReference"/>
        </w:rPr>
      </w:pPr>
    </w:p>
    <w:p w14:paraId="61412CAA" w14:textId="453E7122" w:rsidR="00AC3F24" w:rsidRDefault="00AC3F2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5345558"/>
      <w:docPartObj>
        <w:docPartGallery w:val="Page Numbers (Top of Page)"/>
        <w:docPartUnique/>
      </w:docPartObj>
    </w:sdtPr>
    <w:sdtEndPr>
      <w:rPr>
        <w:rFonts w:ascii="Times New Roman" w:hAnsi="Times New Roman" w:cs="Times New Roman"/>
        <w:noProof/>
        <w:sz w:val="24"/>
        <w:szCs w:val="24"/>
      </w:rPr>
    </w:sdtEndPr>
    <w:sdtContent>
      <w:p w14:paraId="6438C644" w14:textId="34478C74" w:rsidR="00A158A4" w:rsidRPr="00A7468E" w:rsidRDefault="00A158A4">
        <w:pPr>
          <w:pStyle w:val="Header"/>
          <w:jc w:val="right"/>
          <w:rPr>
            <w:rFonts w:ascii="Times New Roman" w:hAnsi="Times New Roman" w:cs="Times New Roman"/>
            <w:sz w:val="24"/>
            <w:szCs w:val="24"/>
          </w:rPr>
        </w:pPr>
        <w:r w:rsidRPr="00A7468E">
          <w:rPr>
            <w:rFonts w:ascii="Times New Roman" w:hAnsi="Times New Roman" w:cs="Times New Roman"/>
            <w:sz w:val="24"/>
            <w:szCs w:val="24"/>
          </w:rPr>
          <w:fldChar w:fldCharType="begin"/>
        </w:r>
        <w:r w:rsidRPr="00A06ABB">
          <w:rPr>
            <w:rFonts w:ascii="Times New Roman" w:hAnsi="Times New Roman" w:cs="Times New Roman"/>
            <w:sz w:val="24"/>
            <w:szCs w:val="24"/>
          </w:rPr>
          <w:instrText xml:space="preserve"> PAGE   \* MERGEFORMAT </w:instrText>
        </w:r>
        <w:r w:rsidRPr="00A7468E">
          <w:rPr>
            <w:rFonts w:ascii="Times New Roman" w:hAnsi="Times New Roman" w:cs="Times New Roman"/>
            <w:sz w:val="24"/>
            <w:szCs w:val="24"/>
          </w:rPr>
          <w:fldChar w:fldCharType="separate"/>
        </w:r>
        <w:r w:rsidRPr="00A06ABB">
          <w:rPr>
            <w:rFonts w:ascii="Times New Roman" w:hAnsi="Times New Roman" w:cs="Times New Roman"/>
            <w:noProof/>
            <w:sz w:val="24"/>
            <w:szCs w:val="24"/>
          </w:rPr>
          <w:t>20</w:t>
        </w:r>
        <w:r w:rsidRPr="00A7468E">
          <w:rPr>
            <w:rFonts w:ascii="Times New Roman" w:hAnsi="Times New Roman" w:cs="Times New Roman"/>
            <w:noProof/>
            <w:sz w:val="24"/>
            <w:szCs w:val="24"/>
          </w:rPr>
          <w:fldChar w:fldCharType="end"/>
        </w:r>
      </w:p>
    </w:sdtContent>
  </w:sdt>
  <w:p w14:paraId="487E530E" w14:textId="77777777" w:rsidR="00A158A4" w:rsidRDefault="00A158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9DF10" w14:textId="58548AF3" w:rsidR="00AC3F24" w:rsidRDefault="00000000">
    <w:pPr>
      <w:pStyle w:val="Header"/>
      <w:jc w:val="right"/>
    </w:pPr>
    <w:sdt>
      <w:sdtPr>
        <w:id w:val="1027134126"/>
        <w:docPartObj>
          <w:docPartGallery w:val="Page Numbers (Top of Page)"/>
          <w:docPartUnique/>
        </w:docPartObj>
      </w:sdtPr>
      <w:sdtEndPr>
        <w:rPr>
          <w:noProof/>
        </w:rPr>
      </w:sdtEndPr>
      <w:sdtContent>
        <w:r w:rsidR="00AC3F24">
          <w:fldChar w:fldCharType="begin"/>
        </w:r>
        <w:r w:rsidR="00AC3F24">
          <w:instrText xml:space="preserve"> PAGE   \* MERGEFORMAT </w:instrText>
        </w:r>
        <w:r w:rsidR="00AC3F24">
          <w:fldChar w:fldCharType="separate"/>
        </w:r>
        <w:r w:rsidR="00AC3F24">
          <w:rPr>
            <w:noProof/>
          </w:rPr>
          <w:t>42</w:t>
        </w:r>
        <w:r w:rsidR="00AC3F24">
          <w:rPr>
            <w:noProof/>
          </w:rPr>
          <w:fldChar w:fldCharType="end"/>
        </w:r>
      </w:sdtContent>
    </w:sdt>
  </w:p>
  <w:p w14:paraId="3CCE9A56" w14:textId="77777777" w:rsidR="00AC3F24" w:rsidRDefault="00AC3F24">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E2FA1"/>
    <w:multiLevelType w:val="hybridMultilevel"/>
    <w:tmpl w:val="9BFEC4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B2EA2"/>
    <w:multiLevelType w:val="hybridMultilevel"/>
    <w:tmpl w:val="7BC00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E878FD"/>
    <w:multiLevelType w:val="hybridMultilevel"/>
    <w:tmpl w:val="9BFEC45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C3E4FAD"/>
    <w:multiLevelType w:val="hybridMultilevel"/>
    <w:tmpl w:val="63C605D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A135FB"/>
    <w:multiLevelType w:val="multilevel"/>
    <w:tmpl w:val="0AD60546"/>
    <w:styleLink w:val="CurrentList4"/>
    <w:lvl w:ilvl="0">
      <w:start w:val="1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91913AC"/>
    <w:multiLevelType w:val="multilevel"/>
    <w:tmpl w:val="C2F24116"/>
    <w:lvl w:ilvl="0">
      <w:start w:val="1"/>
      <w:numFmt w:val="decimal"/>
      <w:lvlText w:val="%1."/>
      <w:lvlJc w:val="left"/>
      <w:pPr>
        <w:ind w:left="720" w:hanging="360"/>
      </w:pPr>
      <w:rPr>
        <w:rFonts w:hint="default"/>
      </w:rPr>
    </w:lvl>
    <w:lvl w:ilvl="1">
      <w:start w:val="2"/>
      <w:numFmt w:val="decimal"/>
      <w:isLgl/>
      <w:lvlText w:val="%1.%2"/>
      <w:lvlJc w:val="left"/>
      <w:pPr>
        <w:ind w:left="840" w:hanging="480"/>
      </w:pPr>
      <w:rPr>
        <w:rFonts w:ascii="Times New Roman" w:eastAsiaTheme="minorHAnsi" w:hAnsi="Times New Roman" w:cs="Times New Roman" w:hint="default"/>
        <w:color w:val="000000" w:themeColor="text1"/>
      </w:rPr>
    </w:lvl>
    <w:lvl w:ilvl="2">
      <w:start w:val="2"/>
      <w:numFmt w:val="decimal"/>
      <w:isLgl/>
      <w:lvlText w:val="%1.%2.%3"/>
      <w:lvlJc w:val="left"/>
      <w:pPr>
        <w:ind w:left="720" w:hanging="720"/>
      </w:pPr>
      <w:rPr>
        <w:rFonts w:ascii="Times New Roman" w:eastAsiaTheme="minorHAnsi" w:hAnsi="Times New Roman" w:cs="Times New Roman" w:hint="default"/>
        <w:color w:val="000000" w:themeColor="text1"/>
      </w:rPr>
    </w:lvl>
    <w:lvl w:ilvl="3">
      <w:start w:val="1"/>
      <w:numFmt w:val="decimal"/>
      <w:isLgl/>
      <w:lvlText w:val="%1.%2.%3.%4"/>
      <w:lvlJc w:val="left"/>
      <w:pPr>
        <w:ind w:left="1440" w:hanging="1080"/>
      </w:pPr>
      <w:rPr>
        <w:rFonts w:ascii="Times New Roman" w:eastAsiaTheme="minorHAnsi" w:hAnsi="Times New Roman" w:cs="Times New Roman" w:hint="default"/>
        <w:color w:val="000000" w:themeColor="text1"/>
      </w:rPr>
    </w:lvl>
    <w:lvl w:ilvl="4">
      <w:start w:val="1"/>
      <w:numFmt w:val="decimal"/>
      <w:isLgl/>
      <w:lvlText w:val="%1.%2.%3.%4.%5"/>
      <w:lvlJc w:val="left"/>
      <w:pPr>
        <w:ind w:left="1440" w:hanging="1080"/>
      </w:pPr>
      <w:rPr>
        <w:rFonts w:ascii="Times New Roman" w:eastAsiaTheme="minorHAnsi" w:hAnsi="Times New Roman" w:cs="Times New Roman" w:hint="default"/>
        <w:color w:val="000000" w:themeColor="text1"/>
      </w:rPr>
    </w:lvl>
    <w:lvl w:ilvl="5">
      <w:start w:val="1"/>
      <w:numFmt w:val="decimal"/>
      <w:isLgl/>
      <w:lvlText w:val="%1.%2.%3.%4.%5.%6"/>
      <w:lvlJc w:val="left"/>
      <w:pPr>
        <w:ind w:left="1800" w:hanging="1440"/>
      </w:pPr>
      <w:rPr>
        <w:rFonts w:ascii="Times New Roman" w:eastAsiaTheme="minorHAnsi" w:hAnsi="Times New Roman" w:cs="Times New Roman" w:hint="default"/>
        <w:color w:val="000000" w:themeColor="text1"/>
      </w:rPr>
    </w:lvl>
    <w:lvl w:ilvl="6">
      <w:start w:val="1"/>
      <w:numFmt w:val="decimal"/>
      <w:isLgl/>
      <w:lvlText w:val="%1.%2.%3.%4.%5.%6.%7"/>
      <w:lvlJc w:val="left"/>
      <w:pPr>
        <w:ind w:left="1800" w:hanging="1440"/>
      </w:pPr>
      <w:rPr>
        <w:rFonts w:ascii="Times New Roman" w:eastAsiaTheme="minorHAnsi" w:hAnsi="Times New Roman" w:cs="Times New Roman" w:hint="default"/>
        <w:color w:val="000000" w:themeColor="text1"/>
      </w:rPr>
    </w:lvl>
    <w:lvl w:ilvl="7">
      <w:start w:val="1"/>
      <w:numFmt w:val="decimal"/>
      <w:isLgl/>
      <w:lvlText w:val="%1.%2.%3.%4.%5.%6.%7.%8"/>
      <w:lvlJc w:val="left"/>
      <w:pPr>
        <w:ind w:left="2160" w:hanging="1800"/>
      </w:pPr>
      <w:rPr>
        <w:rFonts w:ascii="Times New Roman" w:eastAsiaTheme="minorHAnsi" w:hAnsi="Times New Roman" w:cs="Times New Roman" w:hint="default"/>
        <w:color w:val="000000" w:themeColor="text1"/>
      </w:rPr>
    </w:lvl>
    <w:lvl w:ilvl="8">
      <w:start w:val="1"/>
      <w:numFmt w:val="decimal"/>
      <w:isLgl/>
      <w:lvlText w:val="%1.%2.%3.%4.%5.%6.%7.%8.%9"/>
      <w:lvlJc w:val="left"/>
      <w:pPr>
        <w:ind w:left="2160" w:hanging="1800"/>
      </w:pPr>
      <w:rPr>
        <w:rFonts w:ascii="Times New Roman" w:eastAsiaTheme="minorHAnsi" w:hAnsi="Times New Roman" w:cs="Times New Roman" w:hint="default"/>
        <w:color w:val="000000" w:themeColor="text1"/>
      </w:rPr>
    </w:lvl>
  </w:abstractNum>
  <w:abstractNum w:abstractNumId="6" w15:restartNumberingAfterBreak="0">
    <w:nsid w:val="19DB2BB9"/>
    <w:multiLevelType w:val="multilevel"/>
    <w:tmpl w:val="4976B16C"/>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6A62AC"/>
    <w:multiLevelType w:val="hybridMultilevel"/>
    <w:tmpl w:val="F432A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9B5975"/>
    <w:multiLevelType w:val="hybridMultilevel"/>
    <w:tmpl w:val="9348AD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CA10FC"/>
    <w:multiLevelType w:val="multilevel"/>
    <w:tmpl w:val="998E8474"/>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9577CC"/>
    <w:multiLevelType w:val="hybridMultilevel"/>
    <w:tmpl w:val="CBDE7E8C"/>
    <w:lvl w:ilvl="0" w:tplc="302E9AFE">
      <w:start w:val="1"/>
      <w:numFmt w:val="lowerLetter"/>
      <w:lvlText w:val="%1)"/>
      <w:lvlJc w:val="left"/>
      <w:pPr>
        <w:ind w:left="1080" w:hanging="360"/>
      </w:pPr>
      <w:rPr>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FC20B2"/>
    <w:multiLevelType w:val="multilevel"/>
    <w:tmpl w:val="2FA2E61C"/>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EF047D"/>
    <w:multiLevelType w:val="multilevel"/>
    <w:tmpl w:val="DC6A4DF8"/>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B43822"/>
    <w:multiLevelType w:val="multilevel"/>
    <w:tmpl w:val="5E1E2324"/>
    <w:lvl w:ilvl="0">
      <w:start w:val="8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D076C7"/>
    <w:multiLevelType w:val="multilevel"/>
    <w:tmpl w:val="78721738"/>
    <w:lvl w:ilvl="0">
      <w:start w:val="1"/>
      <w:numFmt w:val="decimal"/>
      <w:lvlText w:val="%1."/>
      <w:lvlJc w:val="left"/>
      <w:pPr>
        <w:ind w:left="480" w:hanging="480"/>
      </w:pPr>
      <w:rPr>
        <w:rFonts w:ascii="Times New Roman" w:eastAsiaTheme="minorHAnsi" w:hAnsi="Times New Roman" w:cs="Times New Roman" w:hint="default"/>
        <w:sz w:val="24"/>
        <w:szCs w:val="24"/>
      </w:rPr>
    </w:lvl>
    <w:lvl w:ilvl="1">
      <w:start w:val="1"/>
      <w:numFmt w:val="decimal"/>
      <w:lvlText w:val="%1.%2"/>
      <w:lvlJc w:val="left"/>
      <w:pPr>
        <w:ind w:left="1047"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E72743"/>
    <w:multiLevelType w:val="multilevel"/>
    <w:tmpl w:val="29668688"/>
    <w:lvl w:ilvl="0">
      <w:start w:val="1"/>
      <w:numFmt w:val="decimal"/>
      <w:lvlText w:val="%1."/>
      <w:lvlJc w:val="left"/>
      <w:pPr>
        <w:ind w:left="720" w:hanging="360"/>
      </w:pPr>
      <w:rPr>
        <w:rFonts w:hint="default"/>
      </w:rPr>
    </w:lvl>
    <w:lvl w:ilvl="1">
      <w:start w:val="2"/>
      <w:numFmt w:val="decimal"/>
      <w:isLgl/>
      <w:lvlText w:val="%1.%2"/>
      <w:lvlJc w:val="left"/>
      <w:pPr>
        <w:ind w:left="840" w:hanging="480"/>
      </w:pPr>
      <w:rPr>
        <w:rFonts w:ascii="Times New Roman" w:eastAsiaTheme="minorHAnsi" w:hAnsi="Times New Roman" w:cs="Times New Roman" w:hint="default"/>
        <w:color w:val="000000" w:themeColor="text1"/>
      </w:rPr>
    </w:lvl>
    <w:lvl w:ilvl="2">
      <w:start w:val="1"/>
      <w:numFmt w:val="decimal"/>
      <w:isLgl/>
      <w:lvlText w:val="%1.%2.%3"/>
      <w:lvlJc w:val="left"/>
      <w:pPr>
        <w:ind w:left="1080" w:hanging="720"/>
      </w:pPr>
      <w:rPr>
        <w:rFonts w:ascii="Times New Roman" w:eastAsiaTheme="minorHAnsi" w:hAnsi="Times New Roman" w:cs="Times New Roman" w:hint="default"/>
        <w:color w:val="000000" w:themeColor="text1"/>
      </w:rPr>
    </w:lvl>
    <w:lvl w:ilvl="3">
      <w:start w:val="1"/>
      <w:numFmt w:val="decimal"/>
      <w:isLgl/>
      <w:lvlText w:val="%1.%2.%3.%4"/>
      <w:lvlJc w:val="left"/>
      <w:pPr>
        <w:ind w:left="1440" w:hanging="1080"/>
      </w:pPr>
      <w:rPr>
        <w:rFonts w:ascii="Times New Roman" w:eastAsiaTheme="minorHAnsi" w:hAnsi="Times New Roman" w:cs="Times New Roman" w:hint="default"/>
        <w:color w:val="000000" w:themeColor="text1"/>
      </w:rPr>
    </w:lvl>
    <w:lvl w:ilvl="4">
      <w:start w:val="1"/>
      <w:numFmt w:val="decimal"/>
      <w:isLgl/>
      <w:lvlText w:val="%1.%2.%3.%4.%5"/>
      <w:lvlJc w:val="left"/>
      <w:pPr>
        <w:ind w:left="1440" w:hanging="1080"/>
      </w:pPr>
      <w:rPr>
        <w:rFonts w:ascii="Times New Roman" w:eastAsiaTheme="minorHAnsi" w:hAnsi="Times New Roman" w:cs="Times New Roman" w:hint="default"/>
        <w:color w:val="000000" w:themeColor="text1"/>
      </w:rPr>
    </w:lvl>
    <w:lvl w:ilvl="5">
      <w:start w:val="1"/>
      <w:numFmt w:val="decimal"/>
      <w:isLgl/>
      <w:lvlText w:val="%1.%2.%3.%4.%5.%6"/>
      <w:lvlJc w:val="left"/>
      <w:pPr>
        <w:ind w:left="1800" w:hanging="1440"/>
      </w:pPr>
      <w:rPr>
        <w:rFonts w:ascii="Times New Roman" w:eastAsiaTheme="minorHAnsi" w:hAnsi="Times New Roman" w:cs="Times New Roman" w:hint="default"/>
        <w:color w:val="000000" w:themeColor="text1"/>
      </w:rPr>
    </w:lvl>
    <w:lvl w:ilvl="6">
      <w:start w:val="1"/>
      <w:numFmt w:val="decimal"/>
      <w:isLgl/>
      <w:lvlText w:val="%1.%2.%3.%4.%5.%6.%7"/>
      <w:lvlJc w:val="left"/>
      <w:pPr>
        <w:ind w:left="1800" w:hanging="1440"/>
      </w:pPr>
      <w:rPr>
        <w:rFonts w:ascii="Times New Roman" w:eastAsiaTheme="minorHAnsi" w:hAnsi="Times New Roman" w:cs="Times New Roman" w:hint="default"/>
        <w:color w:val="000000" w:themeColor="text1"/>
      </w:rPr>
    </w:lvl>
    <w:lvl w:ilvl="7">
      <w:start w:val="1"/>
      <w:numFmt w:val="decimal"/>
      <w:isLgl/>
      <w:lvlText w:val="%1.%2.%3.%4.%5.%6.%7.%8"/>
      <w:lvlJc w:val="left"/>
      <w:pPr>
        <w:ind w:left="2160" w:hanging="1800"/>
      </w:pPr>
      <w:rPr>
        <w:rFonts w:ascii="Times New Roman" w:eastAsiaTheme="minorHAnsi" w:hAnsi="Times New Roman" w:cs="Times New Roman" w:hint="default"/>
        <w:color w:val="000000" w:themeColor="text1"/>
      </w:rPr>
    </w:lvl>
    <w:lvl w:ilvl="8">
      <w:start w:val="1"/>
      <w:numFmt w:val="decimal"/>
      <w:isLgl/>
      <w:lvlText w:val="%1.%2.%3.%4.%5.%6.%7.%8.%9"/>
      <w:lvlJc w:val="left"/>
      <w:pPr>
        <w:ind w:left="2160" w:hanging="1800"/>
      </w:pPr>
      <w:rPr>
        <w:rFonts w:ascii="Times New Roman" w:eastAsiaTheme="minorHAnsi" w:hAnsi="Times New Roman" w:cs="Times New Roman" w:hint="default"/>
        <w:color w:val="000000" w:themeColor="text1"/>
      </w:rPr>
    </w:lvl>
  </w:abstractNum>
  <w:abstractNum w:abstractNumId="16" w15:restartNumberingAfterBreak="0">
    <w:nsid w:val="3C1B2ACF"/>
    <w:multiLevelType w:val="hybridMultilevel"/>
    <w:tmpl w:val="F36884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22706B"/>
    <w:multiLevelType w:val="multilevel"/>
    <w:tmpl w:val="06263204"/>
    <w:lvl w:ilvl="0">
      <w:start w:val="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D7A2510"/>
    <w:multiLevelType w:val="hybridMultilevel"/>
    <w:tmpl w:val="C36EDE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166D31"/>
    <w:multiLevelType w:val="multilevel"/>
    <w:tmpl w:val="74F43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7B82A09"/>
    <w:multiLevelType w:val="multilevel"/>
    <w:tmpl w:val="9A34603E"/>
    <w:styleLink w:val="CurrentList2"/>
    <w:lvl w:ilvl="0">
      <w:start w:val="102"/>
      <w:numFmt w:val="lowerRoman"/>
      <w:lvlText w:val="%1."/>
      <w:lvlJc w:val="right"/>
      <w:pPr>
        <w:ind w:left="72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9B97A54"/>
    <w:multiLevelType w:val="multilevel"/>
    <w:tmpl w:val="B852CDA4"/>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left"/>
      <w:pPr>
        <w:ind w:left="720" w:hanging="360"/>
      </w:pPr>
    </w:lvl>
    <w:lvl w:ilvl="3">
      <w:start w:val="1"/>
      <w:numFmt w:val="decimal"/>
      <w:lvlText w:val="(%4)"/>
      <w:lvlJc w:val="left"/>
      <w:pPr>
        <w:ind w:left="1080" w:hanging="360"/>
      </w:pPr>
    </w:lvl>
    <w:lvl w:ilvl="4">
      <w:start w:val="1"/>
      <w:numFmt w:val="lowerLetter"/>
      <w:lvlText w:val="(%5)"/>
      <w:lvlJc w:val="left"/>
      <w:pPr>
        <w:ind w:left="1440" w:hanging="360"/>
      </w:pPr>
    </w:lvl>
    <w:lvl w:ilvl="5">
      <w:start w:val="1"/>
      <w:numFmt w:val="lowerRoman"/>
      <w:lvlText w:val="(%6)"/>
      <w:lvlJc w:val="left"/>
      <w:pPr>
        <w:ind w:left="1800" w:hanging="36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22" w15:restartNumberingAfterBreak="0">
    <w:nsid w:val="4CB513F6"/>
    <w:multiLevelType w:val="multilevel"/>
    <w:tmpl w:val="F25C66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CE40F3F"/>
    <w:multiLevelType w:val="multilevel"/>
    <w:tmpl w:val="78721738"/>
    <w:lvl w:ilvl="0">
      <w:start w:val="1"/>
      <w:numFmt w:val="decimal"/>
      <w:lvlText w:val="%1."/>
      <w:lvlJc w:val="left"/>
      <w:pPr>
        <w:ind w:left="480" w:hanging="480"/>
      </w:pPr>
      <w:rPr>
        <w:rFonts w:ascii="Times New Roman" w:eastAsiaTheme="minorHAnsi" w:hAnsi="Times New Roman" w:cs="Times New Roman" w:hint="default"/>
        <w:sz w:val="24"/>
        <w:szCs w:val="24"/>
      </w:rPr>
    </w:lvl>
    <w:lvl w:ilvl="1">
      <w:start w:val="1"/>
      <w:numFmt w:val="decimal"/>
      <w:lvlText w:val="%1.%2"/>
      <w:lvlJc w:val="left"/>
      <w:pPr>
        <w:ind w:left="1047"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C428AB"/>
    <w:multiLevelType w:val="multilevel"/>
    <w:tmpl w:val="0AD60546"/>
    <w:styleLink w:val="CurrentList1"/>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572E37EE"/>
    <w:multiLevelType w:val="multilevel"/>
    <w:tmpl w:val="AF54B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96E126A"/>
    <w:multiLevelType w:val="hybridMultilevel"/>
    <w:tmpl w:val="EBDC1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B22665"/>
    <w:multiLevelType w:val="hybridMultilevel"/>
    <w:tmpl w:val="3858D6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EF5E91"/>
    <w:multiLevelType w:val="multilevel"/>
    <w:tmpl w:val="9236BEA4"/>
    <w:styleLink w:val="CurrentList3"/>
    <w:lvl w:ilvl="0">
      <w:start w:val="10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BB31D4B"/>
    <w:multiLevelType w:val="multilevel"/>
    <w:tmpl w:val="ECDA20AE"/>
    <w:lvl w:ilvl="0">
      <w:start w:val="1"/>
      <w:numFmt w:val="upperLetter"/>
      <w:lvlText w:val="%1."/>
      <w:lvlJc w:val="left"/>
      <w:pPr>
        <w:ind w:left="840" w:hanging="360"/>
      </w:pPr>
    </w:lvl>
    <w:lvl w:ilvl="1">
      <w:start w:val="1"/>
      <w:numFmt w:val="lowerLetter"/>
      <w:lvlText w:val="%2)"/>
      <w:lvlJc w:val="left"/>
      <w:pPr>
        <w:ind w:left="1200" w:hanging="360"/>
      </w:pPr>
    </w:lvl>
    <w:lvl w:ilvl="2">
      <w:start w:val="1"/>
      <w:numFmt w:val="lowerRoman"/>
      <w:lvlText w:val="%3)"/>
      <w:lvlJc w:val="left"/>
      <w:pPr>
        <w:ind w:left="1560" w:hanging="360"/>
      </w:pPr>
    </w:lvl>
    <w:lvl w:ilvl="3">
      <w:start w:val="1"/>
      <w:numFmt w:val="decimal"/>
      <w:lvlText w:val="(%4)"/>
      <w:lvlJc w:val="left"/>
      <w:pPr>
        <w:ind w:left="1920" w:hanging="360"/>
      </w:pPr>
    </w:lvl>
    <w:lvl w:ilvl="4">
      <w:start w:val="1"/>
      <w:numFmt w:val="lowerLetter"/>
      <w:lvlText w:val="(%5)"/>
      <w:lvlJc w:val="left"/>
      <w:pPr>
        <w:ind w:left="2280" w:hanging="360"/>
      </w:pPr>
    </w:lvl>
    <w:lvl w:ilvl="5">
      <w:start w:val="1"/>
      <w:numFmt w:val="lowerRoman"/>
      <w:lvlText w:val="(%6)"/>
      <w:lvlJc w:val="left"/>
      <w:pPr>
        <w:ind w:left="2640" w:hanging="360"/>
      </w:pPr>
    </w:lvl>
    <w:lvl w:ilvl="6">
      <w:start w:val="1"/>
      <w:numFmt w:val="decimal"/>
      <w:lvlText w:val="%7."/>
      <w:lvlJc w:val="left"/>
      <w:pPr>
        <w:ind w:left="3000" w:hanging="360"/>
      </w:pPr>
    </w:lvl>
    <w:lvl w:ilvl="7">
      <w:start w:val="1"/>
      <w:numFmt w:val="lowerLetter"/>
      <w:lvlText w:val="%8."/>
      <w:lvlJc w:val="left"/>
      <w:pPr>
        <w:ind w:left="3360" w:hanging="360"/>
      </w:pPr>
    </w:lvl>
    <w:lvl w:ilvl="8">
      <w:start w:val="1"/>
      <w:numFmt w:val="lowerRoman"/>
      <w:lvlText w:val="%9."/>
      <w:lvlJc w:val="left"/>
      <w:pPr>
        <w:ind w:left="3720" w:hanging="360"/>
      </w:pPr>
    </w:lvl>
  </w:abstractNum>
  <w:abstractNum w:abstractNumId="30" w15:restartNumberingAfterBreak="0">
    <w:nsid w:val="5CBC7176"/>
    <w:multiLevelType w:val="multilevel"/>
    <w:tmpl w:val="F2DEEBA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F8B281E"/>
    <w:multiLevelType w:val="hybridMultilevel"/>
    <w:tmpl w:val="02FE10A8"/>
    <w:lvl w:ilvl="0" w:tplc="FFFFFFFF">
      <w:start w:val="1"/>
      <w:numFmt w:val="lowerLetter"/>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57C7FA6"/>
    <w:multiLevelType w:val="hybridMultilevel"/>
    <w:tmpl w:val="FB544E14"/>
    <w:lvl w:ilvl="0" w:tplc="E2709AE6">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3" w15:restartNumberingAfterBreak="0">
    <w:nsid w:val="6DC44380"/>
    <w:multiLevelType w:val="hybridMultilevel"/>
    <w:tmpl w:val="EAB6F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477A15"/>
    <w:multiLevelType w:val="hybridMultilevel"/>
    <w:tmpl w:val="DF3EEF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377084"/>
    <w:multiLevelType w:val="multilevel"/>
    <w:tmpl w:val="ACB2C7B6"/>
    <w:styleLink w:val="CurrentList5"/>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7EAD114D"/>
    <w:multiLevelType w:val="hybridMultilevel"/>
    <w:tmpl w:val="CB724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3587186">
    <w:abstractNumId w:val="36"/>
  </w:num>
  <w:num w:numId="2" w16cid:durableId="991252117">
    <w:abstractNumId w:val="1"/>
  </w:num>
  <w:num w:numId="3" w16cid:durableId="2031182670">
    <w:abstractNumId w:val="5"/>
  </w:num>
  <w:num w:numId="4" w16cid:durableId="2085369438">
    <w:abstractNumId w:val="0"/>
  </w:num>
  <w:num w:numId="5" w16cid:durableId="910701732">
    <w:abstractNumId w:val="8"/>
  </w:num>
  <w:num w:numId="6" w16cid:durableId="2051492401">
    <w:abstractNumId w:val="16"/>
  </w:num>
  <w:num w:numId="7" w16cid:durableId="1731149888">
    <w:abstractNumId w:val="26"/>
  </w:num>
  <w:num w:numId="8" w16cid:durableId="588194341">
    <w:abstractNumId w:val="27"/>
  </w:num>
  <w:num w:numId="9" w16cid:durableId="976373522">
    <w:abstractNumId w:val="23"/>
  </w:num>
  <w:num w:numId="10" w16cid:durableId="231670685">
    <w:abstractNumId w:val="3"/>
  </w:num>
  <w:num w:numId="11" w16cid:durableId="1641500883">
    <w:abstractNumId w:val="32"/>
  </w:num>
  <w:num w:numId="12" w16cid:durableId="965742199">
    <w:abstractNumId w:val="34"/>
  </w:num>
  <w:num w:numId="13" w16cid:durableId="111366024">
    <w:abstractNumId w:val="18"/>
  </w:num>
  <w:num w:numId="14" w16cid:durableId="158468369">
    <w:abstractNumId w:val="7"/>
  </w:num>
  <w:num w:numId="15" w16cid:durableId="202334013">
    <w:abstractNumId w:val="15"/>
  </w:num>
  <w:num w:numId="16" w16cid:durableId="1342274762">
    <w:abstractNumId w:val="33"/>
  </w:num>
  <w:num w:numId="17" w16cid:durableId="2113353270">
    <w:abstractNumId w:val="31"/>
  </w:num>
  <w:num w:numId="18" w16cid:durableId="1790471896">
    <w:abstractNumId w:val="22"/>
  </w:num>
  <w:num w:numId="19" w16cid:durableId="563953093">
    <w:abstractNumId w:val="2"/>
  </w:num>
  <w:num w:numId="20" w16cid:durableId="38096011">
    <w:abstractNumId w:val="14"/>
  </w:num>
  <w:num w:numId="21" w16cid:durableId="1645507804">
    <w:abstractNumId w:val="29"/>
  </w:num>
  <w:num w:numId="22" w16cid:durableId="1183662662">
    <w:abstractNumId w:val="21"/>
  </w:num>
  <w:num w:numId="23" w16cid:durableId="681199916">
    <w:abstractNumId w:val="25"/>
  </w:num>
  <w:num w:numId="24" w16cid:durableId="716121231">
    <w:abstractNumId w:val="10"/>
  </w:num>
  <w:num w:numId="25" w16cid:durableId="321860363">
    <w:abstractNumId w:val="19"/>
  </w:num>
  <w:num w:numId="26" w16cid:durableId="1392462785">
    <w:abstractNumId w:val="30"/>
  </w:num>
  <w:num w:numId="27" w16cid:durableId="1730806138">
    <w:abstractNumId w:val="9"/>
  </w:num>
  <w:num w:numId="28" w16cid:durableId="1313097652">
    <w:abstractNumId w:val="11"/>
  </w:num>
  <w:num w:numId="29" w16cid:durableId="364477392">
    <w:abstractNumId w:val="6"/>
  </w:num>
  <w:num w:numId="30" w16cid:durableId="718287804">
    <w:abstractNumId w:val="12"/>
  </w:num>
  <w:num w:numId="31" w16cid:durableId="1695957343">
    <w:abstractNumId w:val="17"/>
  </w:num>
  <w:num w:numId="32" w16cid:durableId="522212980">
    <w:abstractNumId w:val="13"/>
  </w:num>
  <w:num w:numId="33" w16cid:durableId="1618758657">
    <w:abstractNumId w:val="24"/>
  </w:num>
  <w:num w:numId="34" w16cid:durableId="1315062416">
    <w:abstractNumId w:val="20"/>
  </w:num>
  <w:num w:numId="35" w16cid:durableId="618297007">
    <w:abstractNumId w:val="28"/>
  </w:num>
  <w:num w:numId="36" w16cid:durableId="257563440">
    <w:abstractNumId w:val="4"/>
  </w:num>
  <w:num w:numId="37" w16cid:durableId="936598159">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rdfvvvays9z98e59zuxez5qfr9tfxxwdwxe&quot;&gt;PREHAB&lt;record-ids&gt;&lt;item&gt;1&lt;/item&gt;&lt;item&gt;2&lt;/item&gt;&lt;item&gt;3&lt;/item&gt;&lt;item&gt;4&lt;/item&gt;&lt;item&gt;6&lt;/item&gt;&lt;item&gt;9&lt;/item&gt;&lt;item&gt;10&lt;/item&gt;&lt;item&gt;11&lt;/item&gt;&lt;item&gt;12&lt;/item&gt;&lt;item&gt;15&lt;/item&gt;&lt;item&gt;16&lt;/item&gt;&lt;item&gt;17&lt;/item&gt;&lt;item&gt;18&lt;/item&gt;&lt;item&gt;19&lt;/item&gt;&lt;item&gt;23&lt;/item&gt;&lt;item&gt;26&lt;/item&gt;&lt;item&gt;27&lt;/item&gt;&lt;item&gt;29&lt;/item&gt;&lt;item&gt;30&lt;/item&gt;&lt;item&gt;32&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50&lt;/item&gt;&lt;item&gt;51&lt;/item&gt;&lt;item&gt;52&lt;/item&gt;&lt;item&gt;53&lt;/item&gt;&lt;item&gt;54&lt;/item&gt;&lt;item&gt;55&lt;/item&gt;&lt;item&gt;56&lt;/item&gt;&lt;item&gt;57&lt;/item&gt;&lt;item&gt;58&lt;/item&gt;&lt;item&gt;59&lt;/item&gt;&lt;item&gt;60&lt;/item&gt;&lt;item&gt;61&lt;/item&gt;&lt;item&gt;62&lt;/item&gt;&lt;item&gt;63&lt;/item&gt;&lt;item&gt;64&lt;/item&gt;&lt;item&gt;66&lt;/item&gt;&lt;item&gt;67&lt;/item&gt;&lt;item&gt;68&lt;/item&gt;&lt;item&gt;69&lt;/item&gt;&lt;item&gt;70&lt;/item&gt;&lt;item&gt;71&lt;/item&gt;&lt;item&gt;72&lt;/item&gt;&lt;item&gt;73&lt;/item&gt;&lt;item&gt;74&lt;/item&gt;&lt;/record-ids&gt;&lt;/item&gt;&lt;/Libraries&gt;"/>
  </w:docVars>
  <w:rsids>
    <w:rsidRoot w:val="009955B3"/>
    <w:rsid w:val="00000DFA"/>
    <w:rsid w:val="000010F3"/>
    <w:rsid w:val="0000203F"/>
    <w:rsid w:val="00002175"/>
    <w:rsid w:val="0000229D"/>
    <w:rsid w:val="00002378"/>
    <w:rsid w:val="0000251C"/>
    <w:rsid w:val="00002DAD"/>
    <w:rsid w:val="000035A5"/>
    <w:rsid w:val="00003759"/>
    <w:rsid w:val="00003797"/>
    <w:rsid w:val="00003CE9"/>
    <w:rsid w:val="00004090"/>
    <w:rsid w:val="00004587"/>
    <w:rsid w:val="00004A82"/>
    <w:rsid w:val="000055A4"/>
    <w:rsid w:val="000059A5"/>
    <w:rsid w:val="00005A3F"/>
    <w:rsid w:val="00005B60"/>
    <w:rsid w:val="000069DD"/>
    <w:rsid w:val="0001000B"/>
    <w:rsid w:val="000100CF"/>
    <w:rsid w:val="00010361"/>
    <w:rsid w:val="00010465"/>
    <w:rsid w:val="00010615"/>
    <w:rsid w:val="00010984"/>
    <w:rsid w:val="00011D9A"/>
    <w:rsid w:val="00012B15"/>
    <w:rsid w:val="000133CF"/>
    <w:rsid w:val="00013748"/>
    <w:rsid w:val="00015360"/>
    <w:rsid w:val="00016237"/>
    <w:rsid w:val="00016986"/>
    <w:rsid w:val="00016A7F"/>
    <w:rsid w:val="00016AB3"/>
    <w:rsid w:val="00017DB6"/>
    <w:rsid w:val="00017F4E"/>
    <w:rsid w:val="0001BAC4"/>
    <w:rsid w:val="000204C4"/>
    <w:rsid w:val="000214B3"/>
    <w:rsid w:val="00021529"/>
    <w:rsid w:val="00021C4D"/>
    <w:rsid w:val="00022660"/>
    <w:rsid w:val="00022A53"/>
    <w:rsid w:val="00023510"/>
    <w:rsid w:val="00025761"/>
    <w:rsid w:val="0002637C"/>
    <w:rsid w:val="00027653"/>
    <w:rsid w:val="00027916"/>
    <w:rsid w:val="00030B4A"/>
    <w:rsid w:val="00031C83"/>
    <w:rsid w:val="00031D66"/>
    <w:rsid w:val="00032DC3"/>
    <w:rsid w:val="00033722"/>
    <w:rsid w:val="0003495D"/>
    <w:rsid w:val="00034B4A"/>
    <w:rsid w:val="00034B6D"/>
    <w:rsid w:val="000363E6"/>
    <w:rsid w:val="00036E1F"/>
    <w:rsid w:val="000376F0"/>
    <w:rsid w:val="00040BFA"/>
    <w:rsid w:val="00041B12"/>
    <w:rsid w:val="00043105"/>
    <w:rsid w:val="00043633"/>
    <w:rsid w:val="000449C5"/>
    <w:rsid w:val="0004530B"/>
    <w:rsid w:val="000454FA"/>
    <w:rsid w:val="000456B9"/>
    <w:rsid w:val="000469B6"/>
    <w:rsid w:val="00046F8F"/>
    <w:rsid w:val="00047DCB"/>
    <w:rsid w:val="000508BD"/>
    <w:rsid w:val="000525DF"/>
    <w:rsid w:val="00052C28"/>
    <w:rsid w:val="000530CC"/>
    <w:rsid w:val="00053766"/>
    <w:rsid w:val="00053803"/>
    <w:rsid w:val="00054692"/>
    <w:rsid w:val="0005522A"/>
    <w:rsid w:val="000552FB"/>
    <w:rsid w:val="000570AA"/>
    <w:rsid w:val="000608BD"/>
    <w:rsid w:val="0006182B"/>
    <w:rsid w:val="00061B62"/>
    <w:rsid w:val="00061B94"/>
    <w:rsid w:val="00061CF9"/>
    <w:rsid w:val="00062641"/>
    <w:rsid w:val="00062E80"/>
    <w:rsid w:val="000635DC"/>
    <w:rsid w:val="00063893"/>
    <w:rsid w:val="00063C57"/>
    <w:rsid w:val="00063CAD"/>
    <w:rsid w:val="0006472D"/>
    <w:rsid w:val="00065482"/>
    <w:rsid w:val="00066974"/>
    <w:rsid w:val="00067194"/>
    <w:rsid w:val="00067FA2"/>
    <w:rsid w:val="0007032C"/>
    <w:rsid w:val="0007098C"/>
    <w:rsid w:val="00070DC8"/>
    <w:rsid w:val="00071874"/>
    <w:rsid w:val="00072134"/>
    <w:rsid w:val="00072357"/>
    <w:rsid w:val="00072BA8"/>
    <w:rsid w:val="00072DFD"/>
    <w:rsid w:val="00073124"/>
    <w:rsid w:val="000736F0"/>
    <w:rsid w:val="00074C48"/>
    <w:rsid w:val="000750D9"/>
    <w:rsid w:val="0007512B"/>
    <w:rsid w:val="00075240"/>
    <w:rsid w:val="00075C2C"/>
    <w:rsid w:val="00076E32"/>
    <w:rsid w:val="000777B6"/>
    <w:rsid w:val="00080524"/>
    <w:rsid w:val="00080713"/>
    <w:rsid w:val="00080BC7"/>
    <w:rsid w:val="000811F1"/>
    <w:rsid w:val="000819D7"/>
    <w:rsid w:val="00081DFD"/>
    <w:rsid w:val="00082881"/>
    <w:rsid w:val="00083F3E"/>
    <w:rsid w:val="0008443D"/>
    <w:rsid w:val="00084622"/>
    <w:rsid w:val="00084CFE"/>
    <w:rsid w:val="00084D93"/>
    <w:rsid w:val="000856EB"/>
    <w:rsid w:val="00086D56"/>
    <w:rsid w:val="0008D84C"/>
    <w:rsid w:val="00090524"/>
    <w:rsid w:val="00091EC7"/>
    <w:rsid w:val="0009357D"/>
    <w:rsid w:val="000936B9"/>
    <w:rsid w:val="00093AEC"/>
    <w:rsid w:val="00093E7B"/>
    <w:rsid w:val="00094378"/>
    <w:rsid w:val="0009453C"/>
    <w:rsid w:val="000947A5"/>
    <w:rsid w:val="0009600D"/>
    <w:rsid w:val="0009602A"/>
    <w:rsid w:val="000960B9"/>
    <w:rsid w:val="00096896"/>
    <w:rsid w:val="00096B98"/>
    <w:rsid w:val="00096CBD"/>
    <w:rsid w:val="00096F4C"/>
    <w:rsid w:val="000A0271"/>
    <w:rsid w:val="000A0700"/>
    <w:rsid w:val="000A10F3"/>
    <w:rsid w:val="000A177D"/>
    <w:rsid w:val="000A184B"/>
    <w:rsid w:val="000A1B1D"/>
    <w:rsid w:val="000A33A6"/>
    <w:rsid w:val="000A37ED"/>
    <w:rsid w:val="000A4772"/>
    <w:rsid w:val="000A4EA9"/>
    <w:rsid w:val="000A51C4"/>
    <w:rsid w:val="000A56E1"/>
    <w:rsid w:val="000A5812"/>
    <w:rsid w:val="000A5C2D"/>
    <w:rsid w:val="000A6520"/>
    <w:rsid w:val="000A6692"/>
    <w:rsid w:val="000A6991"/>
    <w:rsid w:val="000A6F31"/>
    <w:rsid w:val="000B23C7"/>
    <w:rsid w:val="000B2587"/>
    <w:rsid w:val="000B3F50"/>
    <w:rsid w:val="000B4D06"/>
    <w:rsid w:val="000B53B8"/>
    <w:rsid w:val="000B6175"/>
    <w:rsid w:val="000B7DAE"/>
    <w:rsid w:val="000C0B23"/>
    <w:rsid w:val="000C11BA"/>
    <w:rsid w:val="000C1290"/>
    <w:rsid w:val="000C13B9"/>
    <w:rsid w:val="000C190A"/>
    <w:rsid w:val="000C2009"/>
    <w:rsid w:val="000C441D"/>
    <w:rsid w:val="000C4CD4"/>
    <w:rsid w:val="000C65A7"/>
    <w:rsid w:val="000C69E0"/>
    <w:rsid w:val="000C7E42"/>
    <w:rsid w:val="000C7EC0"/>
    <w:rsid w:val="000C7F66"/>
    <w:rsid w:val="000D15E3"/>
    <w:rsid w:val="000D213B"/>
    <w:rsid w:val="000D3630"/>
    <w:rsid w:val="000D3B30"/>
    <w:rsid w:val="000D500D"/>
    <w:rsid w:val="000D5D98"/>
    <w:rsid w:val="000D5F68"/>
    <w:rsid w:val="000D6AE4"/>
    <w:rsid w:val="000D76F2"/>
    <w:rsid w:val="000D7CBF"/>
    <w:rsid w:val="000E10D9"/>
    <w:rsid w:val="000E1668"/>
    <w:rsid w:val="000E2395"/>
    <w:rsid w:val="000E24DB"/>
    <w:rsid w:val="000E2DE0"/>
    <w:rsid w:val="000E30A5"/>
    <w:rsid w:val="000E40BF"/>
    <w:rsid w:val="000E5CF1"/>
    <w:rsid w:val="000E5FD0"/>
    <w:rsid w:val="000E610E"/>
    <w:rsid w:val="000E75A8"/>
    <w:rsid w:val="000F0D97"/>
    <w:rsid w:val="000F1020"/>
    <w:rsid w:val="000F2383"/>
    <w:rsid w:val="000F2DF9"/>
    <w:rsid w:val="000F4E18"/>
    <w:rsid w:val="000F4EC8"/>
    <w:rsid w:val="000F5235"/>
    <w:rsid w:val="000F72A0"/>
    <w:rsid w:val="000F75C2"/>
    <w:rsid w:val="00100A44"/>
    <w:rsid w:val="00100A6E"/>
    <w:rsid w:val="00100D2E"/>
    <w:rsid w:val="00101900"/>
    <w:rsid w:val="001019FB"/>
    <w:rsid w:val="00101A4D"/>
    <w:rsid w:val="00102BAB"/>
    <w:rsid w:val="00102FAD"/>
    <w:rsid w:val="00103353"/>
    <w:rsid w:val="00103A9F"/>
    <w:rsid w:val="00103C9B"/>
    <w:rsid w:val="00105291"/>
    <w:rsid w:val="00105750"/>
    <w:rsid w:val="00106885"/>
    <w:rsid w:val="00106CBA"/>
    <w:rsid w:val="00107F6E"/>
    <w:rsid w:val="001111B5"/>
    <w:rsid w:val="00111AA7"/>
    <w:rsid w:val="0011265F"/>
    <w:rsid w:val="0011360E"/>
    <w:rsid w:val="00113A6A"/>
    <w:rsid w:val="00113D4F"/>
    <w:rsid w:val="001146A1"/>
    <w:rsid w:val="00114B1B"/>
    <w:rsid w:val="0011502A"/>
    <w:rsid w:val="00115791"/>
    <w:rsid w:val="00116067"/>
    <w:rsid w:val="00116423"/>
    <w:rsid w:val="00116775"/>
    <w:rsid w:val="00116812"/>
    <w:rsid w:val="00116D29"/>
    <w:rsid w:val="001172D4"/>
    <w:rsid w:val="001173BD"/>
    <w:rsid w:val="00117497"/>
    <w:rsid w:val="0012102E"/>
    <w:rsid w:val="00121437"/>
    <w:rsid w:val="001216E1"/>
    <w:rsid w:val="001217D9"/>
    <w:rsid w:val="00121D19"/>
    <w:rsid w:val="00122875"/>
    <w:rsid w:val="00122B4D"/>
    <w:rsid w:val="001236CE"/>
    <w:rsid w:val="00123CC7"/>
    <w:rsid w:val="00124910"/>
    <w:rsid w:val="001271EA"/>
    <w:rsid w:val="0013000C"/>
    <w:rsid w:val="001302F2"/>
    <w:rsid w:val="00130868"/>
    <w:rsid w:val="001319CD"/>
    <w:rsid w:val="00131C89"/>
    <w:rsid w:val="0013201F"/>
    <w:rsid w:val="00132C9E"/>
    <w:rsid w:val="00133A0A"/>
    <w:rsid w:val="00133DED"/>
    <w:rsid w:val="00134CD0"/>
    <w:rsid w:val="00134F08"/>
    <w:rsid w:val="00135A88"/>
    <w:rsid w:val="001360E8"/>
    <w:rsid w:val="001371C3"/>
    <w:rsid w:val="00137907"/>
    <w:rsid w:val="00137D60"/>
    <w:rsid w:val="00141A37"/>
    <w:rsid w:val="0014217F"/>
    <w:rsid w:val="001427F4"/>
    <w:rsid w:val="00142BA7"/>
    <w:rsid w:val="00143513"/>
    <w:rsid w:val="00143B19"/>
    <w:rsid w:val="00143EAC"/>
    <w:rsid w:val="00144437"/>
    <w:rsid w:val="00144B70"/>
    <w:rsid w:val="00145512"/>
    <w:rsid w:val="00145DEC"/>
    <w:rsid w:val="001460B1"/>
    <w:rsid w:val="00146BD8"/>
    <w:rsid w:val="00150A4F"/>
    <w:rsid w:val="0015142B"/>
    <w:rsid w:val="0015153C"/>
    <w:rsid w:val="0015193B"/>
    <w:rsid w:val="001519BB"/>
    <w:rsid w:val="00151E18"/>
    <w:rsid w:val="00154341"/>
    <w:rsid w:val="001547A2"/>
    <w:rsid w:val="00154A38"/>
    <w:rsid w:val="00156616"/>
    <w:rsid w:val="00156CEE"/>
    <w:rsid w:val="00157974"/>
    <w:rsid w:val="00159333"/>
    <w:rsid w:val="001601E5"/>
    <w:rsid w:val="0016068D"/>
    <w:rsid w:val="00160832"/>
    <w:rsid w:val="00160F37"/>
    <w:rsid w:val="001621D5"/>
    <w:rsid w:val="001635BE"/>
    <w:rsid w:val="00164EDA"/>
    <w:rsid w:val="00165D5A"/>
    <w:rsid w:val="00165ECF"/>
    <w:rsid w:val="00165FC7"/>
    <w:rsid w:val="001668F9"/>
    <w:rsid w:val="00166987"/>
    <w:rsid w:val="0016766A"/>
    <w:rsid w:val="00167DE9"/>
    <w:rsid w:val="001705EA"/>
    <w:rsid w:val="001709FD"/>
    <w:rsid w:val="001721E0"/>
    <w:rsid w:val="0017247A"/>
    <w:rsid w:val="0017269D"/>
    <w:rsid w:val="001735AF"/>
    <w:rsid w:val="00173948"/>
    <w:rsid w:val="001739D5"/>
    <w:rsid w:val="00173C30"/>
    <w:rsid w:val="00173D9F"/>
    <w:rsid w:val="00173E0D"/>
    <w:rsid w:val="0017442D"/>
    <w:rsid w:val="00175E90"/>
    <w:rsid w:val="00176B83"/>
    <w:rsid w:val="001772A0"/>
    <w:rsid w:val="001806AE"/>
    <w:rsid w:val="00180AE1"/>
    <w:rsid w:val="0018101A"/>
    <w:rsid w:val="0018106E"/>
    <w:rsid w:val="001812B5"/>
    <w:rsid w:val="00181958"/>
    <w:rsid w:val="00183FA8"/>
    <w:rsid w:val="00185FBB"/>
    <w:rsid w:val="00187E92"/>
    <w:rsid w:val="001903F5"/>
    <w:rsid w:val="001904ED"/>
    <w:rsid w:val="00190CF7"/>
    <w:rsid w:val="00190DD0"/>
    <w:rsid w:val="0019205A"/>
    <w:rsid w:val="00192266"/>
    <w:rsid w:val="00192280"/>
    <w:rsid w:val="001931B2"/>
    <w:rsid w:val="00193461"/>
    <w:rsid w:val="00193BB3"/>
    <w:rsid w:val="0019524F"/>
    <w:rsid w:val="00195457"/>
    <w:rsid w:val="0019554A"/>
    <w:rsid w:val="00195972"/>
    <w:rsid w:val="00196C73"/>
    <w:rsid w:val="00197F73"/>
    <w:rsid w:val="00197FE4"/>
    <w:rsid w:val="001A0A5B"/>
    <w:rsid w:val="001A1E39"/>
    <w:rsid w:val="001A273A"/>
    <w:rsid w:val="001A35B0"/>
    <w:rsid w:val="001A35F9"/>
    <w:rsid w:val="001A3C5C"/>
    <w:rsid w:val="001A3D59"/>
    <w:rsid w:val="001A454B"/>
    <w:rsid w:val="001A5747"/>
    <w:rsid w:val="001A7DA4"/>
    <w:rsid w:val="001B0039"/>
    <w:rsid w:val="001B045E"/>
    <w:rsid w:val="001B12E0"/>
    <w:rsid w:val="001B1744"/>
    <w:rsid w:val="001B1E4A"/>
    <w:rsid w:val="001B1E7B"/>
    <w:rsid w:val="001B27DB"/>
    <w:rsid w:val="001B2D82"/>
    <w:rsid w:val="001B328A"/>
    <w:rsid w:val="001B3902"/>
    <w:rsid w:val="001B3B29"/>
    <w:rsid w:val="001B3F62"/>
    <w:rsid w:val="001B5A56"/>
    <w:rsid w:val="001B602E"/>
    <w:rsid w:val="001B646D"/>
    <w:rsid w:val="001B79E7"/>
    <w:rsid w:val="001B7CB3"/>
    <w:rsid w:val="001C02D0"/>
    <w:rsid w:val="001C09DC"/>
    <w:rsid w:val="001C1146"/>
    <w:rsid w:val="001C1469"/>
    <w:rsid w:val="001C26F2"/>
    <w:rsid w:val="001C308E"/>
    <w:rsid w:val="001C33A0"/>
    <w:rsid w:val="001C3923"/>
    <w:rsid w:val="001C4614"/>
    <w:rsid w:val="001C4F5B"/>
    <w:rsid w:val="001C543B"/>
    <w:rsid w:val="001C5946"/>
    <w:rsid w:val="001C6A4B"/>
    <w:rsid w:val="001C6D51"/>
    <w:rsid w:val="001C74E2"/>
    <w:rsid w:val="001C7B8D"/>
    <w:rsid w:val="001C7F79"/>
    <w:rsid w:val="001D27B1"/>
    <w:rsid w:val="001D45BF"/>
    <w:rsid w:val="001D4BFB"/>
    <w:rsid w:val="001D5131"/>
    <w:rsid w:val="001D5B89"/>
    <w:rsid w:val="001D69C7"/>
    <w:rsid w:val="001E0D8E"/>
    <w:rsid w:val="001E0DB4"/>
    <w:rsid w:val="001E101B"/>
    <w:rsid w:val="001E16C5"/>
    <w:rsid w:val="001E233B"/>
    <w:rsid w:val="001E2A53"/>
    <w:rsid w:val="001E3D81"/>
    <w:rsid w:val="001E436A"/>
    <w:rsid w:val="001E4E05"/>
    <w:rsid w:val="001E5461"/>
    <w:rsid w:val="001E55C0"/>
    <w:rsid w:val="001E7543"/>
    <w:rsid w:val="001E766E"/>
    <w:rsid w:val="001F0D43"/>
    <w:rsid w:val="001F112D"/>
    <w:rsid w:val="001F12D1"/>
    <w:rsid w:val="001F1C46"/>
    <w:rsid w:val="001F2114"/>
    <w:rsid w:val="001F231B"/>
    <w:rsid w:val="001F4F81"/>
    <w:rsid w:val="001F50FA"/>
    <w:rsid w:val="001F5A14"/>
    <w:rsid w:val="001F6372"/>
    <w:rsid w:val="001F6B08"/>
    <w:rsid w:val="001F6F9E"/>
    <w:rsid w:val="001F748B"/>
    <w:rsid w:val="001F784F"/>
    <w:rsid w:val="00201D14"/>
    <w:rsid w:val="00201E96"/>
    <w:rsid w:val="00202E24"/>
    <w:rsid w:val="002032CF"/>
    <w:rsid w:val="00204627"/>
    <w:rsid w:val="0020603F"/>
    <w:rsid w:val="00206510"/>
    <w:rsid w:val="0020748F"/>
    <w:rsid w:val="002102B6"/>
    <w:rsid w:val="00210865"/>
    <w:rsid w:val="00210ED9"/>
    <w:rsid w:val="002116EB"/>
    <w:rsid w:val="00211EA6"/>
    <w:rsid w:val="00212453"/>
    <w:rsid w:val="00212B58"/>
    <w:rsid w:val="002130A1"/>
    <w:rsid w:val="002141A5"/>
    <w:rsid w:val="00214617"/>
    <w:rsid w:val="00214AE5"/>
    <w:rsid w:val="00215389"/>
    <w:rsid w:val="002158E8"/>
    <w:rsid w:val="00215C65"/>
    <w:rsid w:val="002161AD"/>
    <w:rsid w:val="00217234"/>
    <w:rsid w:val="002173C4"/>
    <w:rsid w:val="0022001D"/>
    <w:rsid w:val="0022075B"/>
    <w:rsid w:val="00221566"/>
    <w:rsid w:val="00221A29"/>
    <w:rsid w:val="00221B64"/>
    <w:rsid w:val="002223D0"/>
    <w:rsid w:val="00223500"/>
    <w:rsid w:val="00223AF2"/>
    <w:rsid w:val="0022473D"/>
    <w:rsid w:val="00224B2A"/>
    <w:rsid w:val="00224EAD"/>
    <w:rsid w:val="00226460"/>
    <w:rsid w:val="002264F9"/>
    <w:rsid w:val="00226639"/>
    <w:rsid w:val="00230767"/>
    <w:rsid w:val="002317C6"/>
    <w:rsid w:val="0023373A"/>
    <w:rsid w:val="00233763"/>
    <w:rsid w:val="002340FB"/>
    <w:rsid w:val="002341C7"/>
    <w:rsid w:val="00234418"/>
    <w:rsid w:val="00234A13"/>
    <w:rsid w:val="00235286"/>
    <w:rsid w:val="00235D27"/>
    <w:rsid w:val="00237566"/>
    <w:rsid w:val="00237B71"/>
    <w:rsid w:val="00240978"/>
    <w:rsid w:val="002409E3"/>
    <w:rsid w:val="00240B4E"/>
    <w:rsid w:val="002414D3"/>
    <w:rsid w:val="00243845"/>
    <w:rsid w:val="00243A76"/>
    <w:rsid w:val="002440C7"/>
    <w:rsid w:val="00246369"/>
    <w:rsid w:val="00247D8A"/>
    <w:rsid w:val="0024D708"/>
    <w:rsid w:val="00250D9E"/>
    <w:rsid w:val="00251552"/>
    <w:rsid w:val="00252031"/>
    <w:rsid w:val="00252290"/>
    <w:rsid w:val="00252A69"/>
    <w:rsid w:val="00252CF3"/>
    <w:rsid w:val="00252EE2"/>
    <w:rsid w:val="00253049"/>
    <w:rsid w:val="002533D8"/>
    <w:rsid w:val="00253656"/>
    <w:rsid w:val="00253A06"/>
    <w:rsid w:val="00255580"/>
    <w:rsid w:val="00255A3E"/>
    <w:rsid w:val="002565BB"/>
    <w:rsid w:val="00256FB6"/>
    <w:rsid w:val="00257A3F"/>
    <w:rsid w:val="00260986"/>
    <w:rsid w:val="00260A9B"/>
    <w:rsid w:val="00260F68"/>
    <w:rsid w:val="00261257"/>
    <w:rsid w:val="002614F9"/>
    <w:rsid w:val="00261702"/>
    <w:rsid w:val="002620E4"/>
    <w:rsid w:val="002626D9"/>
    <w:rsid w:val="00262FF6"/>
    <w:rsid w:val="00263958"/>
    <w:rsid w:val="00263E35"/>
    <w:rsid w:val="00263E8F"/>
    <w:rsid w:val="00263EEE"/>
    <w:rsid w:val="00264C1B"/>
    <w:rsid w:val="0026514C"/>
    <w:rsid w:val="00266AE5"/>
    <w:rsid w:val="00271CAB"/>
    <w:rsid w:val="002720C0"/>
    <w:rsid w:val="0027255C"/>
    <w:rsid w:val="00272D99"/>
    <w:rsid w:val="002731D8"/>
    <w:rsid w:val="00273679"/>
    <w:rsid w:val="0027381E"/>
    <w:rsid w:val="0027480F"/>
    <w:rsid w:val="00274B67"/>
    <w:rsid w:val="00274E08"/>
    <w:rsid w:val="00277449"/>
    <w:rsid w:val="00277518"/>
    <w:rsid w:val="00277D95"/>
    <w:rsid w:val="002802C0"/>
    <w:rsid w:val="00280C07"/>
    <w:rsid w:val="002813E3"/>
    <w:rsid w:val="00281A4F"/>
    <w:rsid w:val="002829D4"/>
    <w:rsid w:val="002835AE"/>
    <w:rsid w:val="00283BEA"/>
    <w:rsid w:val="002841E8"/>
    <w:rsid w:val="0028593C"/>
    <w:rsid w:val="00286321"/>
    <w:rsid w:val="00287574"/>
    <w:rsid w:val="002875A2"/>
    <w:rsid w:val="00290FA5"/>
    <w:rsid w:val="002925C9"/>
    <w:rsid w:val="0029267C"/>
    <w:rsid w:val="00292A0E"/>
    <w:rsid w:val="00292B57"/>
    <w:rsid w:val="002952CD"/>
    <w:rsid w:val="002953DC"/>
    <w:rsid w:val="002955F3"/>
    <w:rsid w:val="00295826"/>
    <w:rsid w:val="0029648A"/>
    <w:rsid w:val="002970BE"/>
    <w:rsid w:val="00297403"/>
    <w:rsid w:val="00297811"/>
    <w:rsid w:val="002A0012"/>
    <w:rsid w:val="002A30DE"/>
    <w:rsid w:val="002A3463"/>
    <w:rsid w:val="002A34E5"/>
    <w:rsid w:val="002A3EE2"/>
    <w:rsid w:val="002A3FAF"/>
    <w:rsid w:val="002A42B9"/>
    <w:rsid w:val="002A5D2B"/>
    <w:rsid w:val="002A5E66"/>
    <w:rsid w:val="002A6CB2"/>
    <w:rsid w:val="002A6FBA"/>
    <w:rsid w:val="002A731D"/>
    <w:rsid w:val="002B0645"/>
    <w:rsid w:val="002B0E86"/>
    <w:rsid w:val="002B193B"/>
    <w:rsid w:val="002B1A3F"/>
    <w:rsid w:val="002B1B25"/>
    <w:rsid w:val="002B2467"/>
    <w:rsid w:val="002B2681"/>
    <w:rsid w:val="002B2973"/>
    <w:rsid w:val="002B2DC6"/>
    <w:rsid w:val="002B37AD"/>
    <w:rsid w:val="002B552A"/>
    <w:rsid w:val="002B5C11"/>
    <w:rsid w:val="002B5E75"/>
    <w:rsid w:val="002B61B9"/>
    <w:rsid w:val="002B6FC3"/>
    <w:rsid w:val="002B7D7E"/>
    <w:rsid w:val="002C03E6"/>
    <w:rsid w:val="002C0807"/>
    <w:rsid w:val="002C0F11"/>
    <w:rsid w:val="002C274B"/>
    <w:rsid w:val="002C2817"/>
    <w:rsid w:val="002C29FC"/>
    <w:rsid w:val="002C2C02"/>
    <w:rsid w:val="002C2EEF"/>
    <w:rsid w:val="002C3672"/>
    <w:rsid w:val="002C39E1"/>
    <w:rsid w:val="002C550C"/>
    <w:rsid w:val="002C5594"/>
    <w:rsid w:val="002C586C"/>
    <w:rsid w:val="002C7677"/>
    <w:rsid w:val="002C769D"/>
    <w:rsid w:val="002C770E"/>
    <w:rsid w:val="002D0A2A"/>
    <w:rsid w:val="002D0A9C"/>
    <w:rsid w:val="002D0CFC"/>
    <w:rsid w:val="002D0DEB"/>
    <w:rsid w:val="002D24CA"/>
    <w:rsid w:val="002D2D4C"/>
    <w:rsid w:val="002D3ABA"/>
    <w:rsid w:val="002D45C3"/>
    <w:rsid w:val="002D48B8"/>
    <w:rsid w:val="002D4CA3"/>
    <w:rsid w:val="002D51D5"/>
    <w:rsid w:val="002D51EF"/>
    <w:rsid w:val="002D520B"/>
    <w:rsid w:val="002D59D1"/>
    <w:rsid w:val="002D5F19"/>
    <w:rsid w:val="002D665D"/>
    <w:rsid w:val="002D74A6"/>
    <w:rsid w:val="002D7C0D"/>
    <w:rsid w:val="002E1CC0"/>
    <w:rsid w:val="002E3FBF"/>
    <w:rsid w:val="002E4DDA"/>
    <w:rsid w:val="002E587C"/>
    <w:rsid w:val="002E5D65"/>
    <w:rsid w:val="002E69C3"/>
    <w:rsid w:val="002E702D"/>
    <w:rsid w:val="002F1B01"/>
    <w:rsid w:val="002F2AC6"/>
    <w:rsid w:val="002F2F07"/>
    <w:rsid w:val="002F33DB"/>
    <w:rsid w:val="002F35D7"/>
    <w:rsid w:val="002F40F5"/>
    <w:rsid w:val="002F49F2"/>
    <w:rsid w:val="002F6CCF"/>
    <w:rsid w:val="002F6F54"/>
    <w:rsid w:val="002F70D8"/>
    <w:rsid w:val="002F7228"/>
    <w:rsid w:val="00300CAA"/>
    <w:rsid w:val="00300E5A"/>
    <w:rsid w:val="0030268C"/>
    <w:rsid w:val="00302ACB"/>
    <w:rsid w:val="0030402E"/>
    <w:rsid w:val="003056BF"/>
    <w:rsid w:val="00310135"/>
    <w:rsid w:val="0031043F"/>
    <w:rsid w:val="003115B2"/>
    <w:rsid w:val="00311E57"/>
    <w:rsid w:val="003120F8"/>
    <w:rsid w:val="00312664"/>
    <w:rsid w:val="0031279F"/>
    <w:rsid w:val="0031345B"/>
    <w:rsid w:val="00313786"/>
    <w:rsid w:val="0031407C"/>
    <w:rsid w:val="00314435"/>
    <w:rsid w:val="003157DC"/>
    <w:rsid w:val="00315850"/>
    <w:rsid w:val="00316302"/>
    <w:rsid w:val="0031636A"/>
    <w:rsid w:val="003166B2"/>
    <w:rsid w:val="00316A56"/>
    <w:rsid w:val="003178CB"/>
    <w:rsid w:val="00320B79"/>
    <w:rsid w:val="00320BFD"/>
    <w:rsid w:val="00320DCB"/>
    <w:rsid w:val="0032169D"/>
    <w:rsid w:val="00321B3E"/>
    <w:rsid w:val="003225AC"/>
    <w:rsid w:val="0032387C"/>
    <w:rsid w:val="003239E6"/>
    <w:rsid w:val="0032432D"/>
    <w:rsid w:val="00324393"/>
    <w:rsid w:val="0032557B"/>
    <w:rsid w:val="0032596D"/>
    <w:rsid w:val="00330320"/>
    <w:rsid w:val="003304B6"/>
    <w:rsid w:val="00332431"/>
    <w:rsid w:val="0033460C"/>
    <w:rsid w:val="003348D9"/>
    <w:rsid w:val="00334DD7"/>
    <w:rsid w:val="003359A4"/>
    <w:rsid w:val="00335BD3"/>
    <w:rsid w:val="00337456"/>
    <w:rsid w:val="00337D16"/>
    <w:rsid w:val="00337D98"/>
    <w:rsid w:val="00337E94"/>
    <w:rsid w:val="00340858"/>
    <w:rsid w:val="00342D3F"/>
    <w:rsid w:val="00343D55"/>
    <w:rsid w:val="00344617"/>
    <w:rsid w:val="00344EC5"/>
    <w:rsid w:val="00345497"/>
    <w:rsid w:val="00345FE4"/>
    <w:rsid w:val="00346421"/>
    <w:rsid w:val="0034771B"/>
    <w:rsid w:val="00350716"/>
    <w:rsid w:val="00352D70"/>
    <w:rsid w:val="00353C52"/>
    <w:rsid w:val="00353D3F"/>
    <w:rsid w:val="003540C0"/>
    <w:rsid w:val="0035437C"/>
    <w:rsid w:val="00354E62"/>
    <w:rsid w:val="00355D82"/>
    <w:rsid w:val="003562D0"/>
    <w:rsid w:val="003577EC"/>
    <w:rsid w:val="003578E2"/>
    <w:rsid w:val="00357D91"/>
    <w:rsid w:val="00361E3B"/>
    <w:rsid w:val="00363972"/>
    <w:rsid w:val="00364B8F"/>
    <w:rsid w:val="00364BCC"/>
    <w:rsid w:val="003655A9"/>
    <w:rsid w:val="003658CA"/>
    <w:rsid w:val="003664B6"/>
    <w:rsid w:val="00366E35"/>
    <w:rsid w:val="003675F3"/>
    <w:rsid w:val="00370608"/>
    <w:rsid w:val="00370D92"/>
    <w:rsid w:val="003713BB"/>
    <w:rsid w:val="00371772"/>
    <w:rsid w:val="0037231B"/>
    <w:rsid w:val="00372710"/>
    <w:rsid w:val="00372A12"/>
    <w:rsid w:val="00372C6A"/>
    <w:rsid w:val="00372CDD"/>
    <w:rsid w:val="0037436F"/>
    <w:rsid w:val="00374E36"/>
    <w:rsid w:val="003753B6"/>
    <w:rsid w:val="00375466"/>
    <w:rsid w:val="00375BD2"/>
    <w:rsid w:val="00377102"/>
    <w:rsid w:val="00377F65"/>
    <w:rsid w:val="0038107B"/>
    <w:rsid w:val="003811BD"/>
    <w:rsid w:val="00381453"/>
    <w:rsid w:val="00382047"/>
    <w:rsid w:val="00382ECF"/>
    <w:rsid w:val="0038306D"/>
    <w:rsid w:val="00385499"/>
    <w:rsid w:val="003859F2"/>
    <w:rsid w:val="00385C27"/>
    <w:rsid w:val="00385FE8"/>
    <w:rsid w:val="00386653"/>
    <w:rsid w:val="0038702F"/>
    <w:rsid w:val="00387B9D"/>
    <w:rsid w:val="00390493"/>
    <w:rsid w:val="003926AE"/>
    <w:rsid w:val="003930BC"/>
    <w:rsid w:val="00394C82"/>
    <w:rsid w:val="00394DE3"/>
    <w:rsid w:val="00394F1B"/>
    <w:rsid w:val="00396C25"/>
    <w:rsid w:val="003977A4"/>
    <w:rsid w:val="003A0E9B"/>
    <w:rsid w:val="003A13D2"/>
    <w:rsid w:val="003A159D"/>
    <w:rsid w:val="003A18D6"/>
    <w:rsid w:val="003A2955"/>
    <w:rsid w:val="003A2A77"/>
    <w:rsid w:val="003A2AA9"/>
    <w:rsid w:val="003A3919"/>
    <w:rsid w:val="003A4FD6"/>
    <w:rsid w:val="003A5B3C"/>
    <w:rsid w:val="003A5E50"/>
    <w:rsid w:val="003A63C6"/>
    <w:rsid w:val="003A69E7"/>
    <w:rsid w:val="003A6CD9"/>
    <w:rsid w:val="003A7159"/>
    <w:rsid w:val="003A76C3"/>
    <w:rsid w:val="003B0A81"/>
    <w:rsid w:val="003B10D0"/>
    <w:rsid w:val="003B1AC9"/>
    <w:rsid w:val="003B24CD"/>
    <w:rsid w:val="003B2F06"/>
    <w:rsid w:val="003B32C5"/>
    <w:rsid w:val="003B3373"/>
    <w:rsid w:val="003B41D1"/>
    <w:rsid w:val="003B450B"/>
    <w:rsid w:val="003B4662"/>
    <w:rsid w:val="003B4984"/>
    <w:rsid w:val="003B4A45"/>
    <w:rsid w:val="003B4EF1"/>
    <w:rsid w:val="003B5D4C"/>
    <w:rsid w:val="003B6332"/>
    <w:rsid w:val="003B644E"/>
    <w:rsid w:val="003B66B8"/>
    <w:rsid w:val="003C0761"/>
    <w:rsid w:val="003C0B33"/>
    <w:rsid w:val="003C1647"/>
    <w:rsid w:val="003C29D1"/>
    <w:rsid w:val="003C40D0"/>
    <w:rsid w:val="003C59F4"/>
    <w:rsid w:val="003C66BC"/>
    <w:rsid w:val="003C6938"/>
    <w:rsid w:val="003C7BA8"/>
    <w:rsid w:val="003D048F"/>
    <w:rsid w:val="003D05ED"/>
    <w:rsid w:val="003D08E0"/>
    <w:rsid w:val="003D10E8"/>
    <w:rsid w:val="003D25BD"/>
    <w:rsid w:val="003D2E1A"/>
    <w:rsid w:val="003D3A98"/>
    <w:rsid w:val="003D55AA"/>
    <w:rsid w:val="003D5BB4"/>
    <w:rsid w:val="003D5D81"/>
    <w:rsid w:val="003D622B"/>
    <w:rsid w:val="003D6D19"/>
    <w:rsid w:val="003D71CC"/>
    <w:rsid w:val="003D7379"/>
    <w:rsid w:val="003D745A"/>
    <w:rsid w:val="003D7593"/>
    <w:rsid w:val="003E0063"/>
    <w:rsid w:val="003E1690"/>
    <w:rsid w:val="003E2B60"/>
    <w:rsid w:val="003E5F33"/>
    <w:rsid w:val="003E6D66"/>
    <w:rsid w:val="003F108B"/>
    <w:rsid w:val="003F17A1"/>
    <w:rsid w:val="003F1F84"/>
    <w:rsid w:val="003F23C8"/>
    <w:rsid w:val="003F273E"/>
    <w:rsid w:val="003F2A27"/>
    <w:rsid w:val="003F2BEE"/>
    <w:rsid w:val="003F3E91"/>
    <w:rsid w:val="003F479A"/>
    <w:rsid w:val="003F50E8"/>
    <w:rsid w:val="003F6055"/>
    <w:rsid w:val="003F632B"/>
    <w:rsid w:val="003F6A90"/>
    <w:rsid w:val="003F6AC5"/>
    <w:rsid w:val="003F6E4C"/>
    <w:rsid w:val="003F73BB"/>
    <w:rsid w:val="00400560"/>
    <w:rsid w:val="00400F5E"/>
    <w:rsid w:val="00401665"/>
    <w:rsid w:val="0040166E"/>
    <w:rsid w:val="00402019"/>
    <w:rsid w:val="0040248D"/>
    <w:rsid w:val="004032C8"/>
    <w:rsid w:val="00404EE6"/>
    <w:rsid w:val="004050F7"/>
    <w:rsid w:val="004054BD"/>
    <w:rsid w:val="004056D6"/>
    <w:rsid w:val="00405A6B"/>
    <w:rsid w:val="00406DCA"/>
    <w:rsid w:val="00407354"/>
    <w:rsid w:val="0040759C"/>
    <w:rsid w:val="004075F3"/>
    <w:rsid w:val="00407F79"/>
    <w:rsid w:val="00410B9F"/>
    <w:rsid w:val="00411581"/>
    <w:rsid w:val="00412005"/>
    <w:rsid w:val="00413212"/>
    <w:rsid w:val="00413B7D"/>
    <w:rsid w:val="00413D0D"/>
    <w:rsid w:val="004143B2"/>
    <w:rsid w:val="00414615"/>
    <w:rsid w:val="00414CE9"/>
    <w:rsid w:val="0041503C"/>
    <w:rsid w:val="004162F3"/>
    <w:rsid w:val="00416BB8"/>
    <w:rsid w:val="00416D0F"/>
    <w:rsid w:val="004177D8"/>
    <w:rsid w:val="00417AF1"/>
    <w:rsid w:val="004207CA"/>
    <w:rsid w:val="0042084E"/>
    <w:rsid w:val="00422C75"/>
    <w:rsid w:val="0042480C"/>
    <w:rsid w:val="00424AC1"/>
    <w:rsid w:val="00425B09"/>
    <w:rsid w:val="00431855"/>
    <w:rsid w:val="0043198B"/>
    <w:rsid w:val="00431EB4"/>
    <w:rsid w:val="0043240E"/>
    <w:rsid w:val="00432584"/>
    <w:rsid w:val="00433524"/>
    <w:rsid w:val="00434123"/>
    <w:rsid w:val="00435019"/>
    <w:rsid w:val="00435968"/>
    <w:rsid w:val="004360A0"/>
    <w:rsid w:val="00436559"/>
    <w:rsid w:val="00436D43"/>
    <w:rsid w:val="0043756D"/>
    <w:rsid w:val="00437952"/>
    <w:rsid w:val="0043AB54"/>
    <w:rsid w:val="00441111"/>
    <w:rsid w:val="00441E61"/>
    <w:rsid w:val="004422D9"/>
    <w:rsid w:val="00443285"/>
    <w:rsid w:val="004434E4"/>
    <w:rsid w:val="004442F9"/>
    <w:rsid w:val="004449CC"/>
    <w:rsid w:val="00445210"/>
    <w:rsid w:val="00445A01"/>
    <w:rsid w:val="00446B43"/>
    <w:rsid w:val="004500ED"/>
    <w:rsid w:val="0045199B"/>
    <w:rsid w:val="0045327A"/>
    <w:rsid w:val="004532BF"/>
    <w:rsid w:val="00453B26"/>
    <w:rsid w:val="0045447F"/>
    <w:rsid w:val="00455C4A"/>
    <w:rsid w:val="00456C37"/>
    <w:rsid w:val="00456D5C"/>
    <w:rsid w:val="00456DC7"/>
    <w:rsid w:val="004574F9"/>
    <w:rsid w:val="00457D0E"/>
    <w:rsid w:val="00457DC5"/>
    <w:rsid w:val="00460538"/>
    <w:rsid w:val="00460F2C"/>
    <w:rsid w:val="004620B6"/>
    <w:rsid w:val="00463611"/>
    <w:rsid w:val="00464300"/>
    <w:rsid w:val="00464A20"/>
    <w:rsid w:val="00464AAE"/>
    <w:rsid w:val="00464DBC"/>
    <w:rsid w:val="004664EB"/>
    <w:rsid w:val="00467224"/>
    <w:rsid w:val="00467A00"/>
    <w:rsid w:val="0047005C"/>
    <w:rsid w:val="0047014D"/>
    <w:rsid w:val="00470D05"/>
    <w:rsid w:val="004714B0"/>
    <w:rsid w:val="00472797"/>
    <w:rsid w:val="00473502"/>
    <w:rsid w:val="004738BA"/>
    <w:rsid w:val="00473B2D"/>
    <w:rsid w:val="004742D9"/>
    <w:rsid w:val="00475D22"/>
    <w:rsid w:val="00475F8C"/>
    <w:rsid w:val="00476B2E"/>
    <w:rsid w:val="00476FD0"/>
    <w:rsid w:val="00477C0E"/>
    <w:rsid w:val="00480ADB"/>
    <w:rsid w:val="00481B05"/>
    <w:rsid w:val="004820FF"/>
    <w:rsid w:val="00483214"/>
    <w:rsid w:val="00483A45"/>
    <w:rsid w:val="004857C6"/>
    <w:rsid w:val="0048652F"/>
    <w:rsid w:val="00486CCB"/>
    <w:rsid w:val="00487977"/>
    <w:rsid w:val="00487FED"/>
    <w:rsid w:val="0049133B"/>
    <w:rsid w:val="004914FB"/>
    <w:rsid w:val="00493240"/>
    <w:rsid w:val="00493E63"/>
    <w:rsid w:val="004949B9"/>
    <w:rsid w:val="004949D9"/>
    <w:rsid w:val="004959DB"/>
    <w:rsid w:val="004960DC"/>
    <w:rsid w:val="00497609"/>
    <w:rsid w:val="004A0088"/>
    <w:rsid w:val="004A058B"/>
    <w:rsid w:val="004A08F2"/>
    <w:rsid w:val="004A09F1"/>
    <w:rsid w:val="004A2E9E"/>
    <w:rsid w:val="004A3AA6"/>
    <w:rsid w:val="004A3BCE"/>
    <w:rsid w:val="004A3C16"/>
    <w:rsid w:val="004A4586"/>
    <w:rsid w:val="004A480B"/>
    <w:rsid w:val="004A4931"/>
    <w:rsid w:val="004A4B63"/>
    <w:rsid w:val="004A52C2"/>
    <w:rsid w:val="004A5A6B"/>
    <w:rsid w:val="004A645E"/>
    <w:rsid w:val="004A7218"/>
    <w:rsid w:val="004A7EC7"/>
    <w:rsid w:val="004B02EC"/>
    <w:rsid w:val="004B23F3"/>
    <w:rsid w:val="004B24AD"/>
    <w:rsid w:val="004B2853"/>
    <w:rsid w:val="004B2B2C"/>
    <w:rsid w:val="004B451D"/>
    <w:rsid w:val="004B4DFE"/>
    <w:rsid w:val="004B6A61"/>
    <w:rsid w:val="004B6B58"/>
    <w:rsid w:val="004B6F3F"/>
    <w:rsid w:val="004B74C6"/>
    <w:rsid w:val="004C0334"/>
    <w:rsid w:val="004C05E3"/>
    <w:rsid w:val="004C2106"/>
    <w:rsid w:val="004C21C5"/>
    <w:rsid w:val="004C2CB9"/>
    <w:rsid w:val="004C3AF8"/>
    <w:rsid w:val="004C493D"/>
    <w:rsid w:val="004C59A0"/>
    <w:rsid w:val="004C646C"/>
    <w:rsid w:val="004C7D41"/>
    <w:rsid w:val="004C7E0B"/>
    <w:rsid w:val="004D00C0"/>
    <w:rsid w:val="004D0835"/>
    <w:rsid w:val="004D1893"/>
    <w:rsid w:val="004D2089"/>
    <w:rsid w:val="004D2122"/>
    <w:rsid w:val="004D24D1"/>
    <w:rsid w:val="004D3432"/>
    <w:rsid w:val="004D3561"/>
    <w:rsid w:val="004D3E77"/>
    <w:rsid w:val="004D4087"/>
    <w:rsid w:val="004D4534"/>
    <w:rsid w:val="004D4994"/>
    <w:rsid w:val="004D551B"/>
    <w:rsid w:val="004D57BC"/>
    <w:rsid w:val="004D58A6"/>
    <w:rsid w:val="004D5E9D"/>
    <w:rsid w:val="004D6E8F"/>
    <w:rsid w:val="004E0C4B"/>
    <w:rsid w:val="004E0F74"/>
    <w:rsid w:val="004E2F57"/>
    <w:rsid w:val="004E352C"/>
    <w:rsid w:val="004E406B"/>
    <w:rsid w:val="004E4EB8"/>
    <w:rsid w:val="004E52E8"/>
    <w:rsid w:val="004E603E"/>
    <w:rsid w:val="004E66A7"/>
    <w:rsid w:val="004E6F9F"/>
    <w:rsid w:val="004E77CE"/>
    <w:rsid w:val="004E7A48"/>
    <w:rsid w:val="004E7F7A"/>
    <w:rsid w:val="004F0C21"/>
    <w:rsid w:val="004F1B4A"/>
    <w:rsid w:val="004F26C2"/>
    <w:rsid w:val="004F43CB"/>
    <w:rsid w:val="004F49A3"/>
    <w:rsid w:val="004F5AAC"/>
    <w:rsid w:val="004F7033"/>
    <w:rsid w:val="004F70F9"/>
    <w:rsid w:val="00501C70"/>
    <w:rsid w:val="00502C9B"/>
    <w:rsid w:val="00502EF5"/>
    <w:rsid w:val="00503753"/>
    <w:rsid w:val="00503CDB"/>
    <w:rsid w:val="00504960"/>
    <w:rsid w:val="00504AFA"/>
    <w:rsid w:val="00505567"/>
    <w:rsid w:val="00505A4A"/>
    <w:rsid w:val="00507FA1"/>
    <w:rsid w:val="005101D3"/>
    <w:rsid w:val="0051166A"/>
    <w:rsid w:val="00512567"/>
    <w:rsid w:val="0051290E"/>
    <w:rsid w:val="00512F51"/>
    <w:rsid w:val="00514E38"/>
    <w:rsid w:val="00515274"/>
    <w:rsid w:val="005161ED"/>
    <w:rsid w:val="00517993"/>
    <w:rsid w:val="00517C68"/>
    <w:rsid w:val="0052136B"/>
    <w:rsid w:val="00521419"/>
    <w:rsid w:val="005219A8"/>
    <w:rsid w:val="00522495"/>
    <w:rsid w:val="005224C1"/>
    <w:rsid w:val="0052273E"/>
    <w:rsid w:val="00522FC8"/>
    <w:rsid w:val="005233D9"/>
    <w:rsid w:val="005238BC"/>
    <w:rsid w:val="00523974"/>
    <w:rsid w:val="005250F4"/>
    <w:rsid w:val="0052558B"/>
    <w:rsid w:val="00525737"/>
    <w:rsid w:val="00526A5B"/>
    <w:rsid w:val="005274CE"/>
    <w:rsid w:val="00530582"/>
    <w:rsid w:val="00530D43"/>
    <w:rsid w:val="005313E7"/>
    <w:rsid w:val="00531A33"/>
    <w:rsid w:val="005333ED"/>
    <w:rsid w:val="0053353C"/>
    <w:rsid w:val="0053405A"/>
    <w:rsid w:val="005346E6"/>
    <w:rsid w:val="00536C18"/>
    <w:rsid w:val="00536D16"/>
    <w:rsid w:val="0053718D"/>
    <w:rsid w:val="00537A67"/>
    <w:rsid w:val="00540289"/>
    <w:rsid w:val="0054048B"/>
    <w:rsid w:val="00540CA4"/>
    <w:rsid w:val="00541131"/>
    <w:rsid w:val="00541C83"/>
    <w:rsid w:val="00542098"/>
    <w:rsid w:val="0054273F"/>
    <w:rsid w:val="005427F6"/>
    <w:rsid w:val="00544483"/>
    <w:rsid w:val="00545882"/>
    <w:rsid w:val="005468D3"/>
    <w:rsid w:val="00546CD6"/>
    <w:rsid w:val="005476EE"/>
    <w:rsid w:val="00547D93"/>
    <w:rsid w:val="00550C99"/>
    <w:rsid w:val="00550D78"/>
    <w:rsid w:val="00551135"/>
    <w:rsid w:val="005514C8"/>
    <w:rsid w:val="00551729"/>
    <w:rsid w:val="00551862"/>
    <w:rsid w:val="005519B0"/>
    <w:rsid w:val="00552E03"/>
    <w:rsid w:val="005530A6"/>
    <w:rsid w:val="00553EBF"/>
    <w:rsid w:val="0055418E"/>
    <w:rsid w:val="005558EB"/>
    <w:rsid w:val="00560B7C"/>
    <w:rsid w:val="00561035"/>
    <w:rsid w:val="005610E4"/>
    <w:rsid w:val="00562105"/>
    <w:rsid w:val="00563196"/>
    <w:rsid w:val="005632AD"/>
    <w:rsid w:val="00564C96"/>
    <w:rsid w:val="00564D8D"/>
    <w:rsid w:val="005653DD"/>
    <w:rsid w:val="005653E9"/>
    <w:rsid w:val="00565949"/>
    <w:rsid w:val="00567011"/>
    <w:rsid w:val="0056731F"/>
    <w:rsid w:val="00567C4F"/>
    <w:rsid w:val="005702B5"/>
    <w:rsid w:val="0057078C"/>
    <w:rsid w:val="005709E6"/>
    <w:rsid w:val="00570A49"/>
    <w:rsid w:val="0057149A"/>
    <w:rsid w:val="00571E89"/>
    <w:rsid w:val="00571F26"/>
    <w:rsid w:val="0057291C"/>
    <w:rsid w:val="00572940"/>
    <w:rsid w:val="0057352B"/>
    <w:rsid w:val="0057389A"/>
    <w:rsid w:val="00573C32"/>
    <w:rsid w:val="005748F3"/>
    <w:rsid w:val="00576A2D"/>
    <w:rsid w:val="005773BD"/>
    <w:rsid w:val="00577D8A"/>
    <w:rsid w:val="00580313"/>
    <w:rsid w:val="00580E92"/>
    <w:rsid w:val="00581538"/>
    <w:rsid w:val="005827A0"/>
    <w:rsid w:val="00582BD1"/>
    <w:rsid w:val="00582EC2"/>
    <w:rsid w:val="00583692"/>
    <w:rsid w:val="0058427A"/>
    <w:rsid w:val="00585B63"/>
    <w:rsid w:val="00591211"/>
    <w:rsid w:val="005920A0"/>
    <w:rsid w:val="0059453F"/>
    <w:rsid w:val="00594E62"/>
    <w:rsid w:val="00595BA7"/>
    <w:rsid w:val="00596646"/>
    <w:rsid w:val="00596733"/>
    <w:rsid w:val="00596866"/>
    <w:rsid w:val="00597765"/>
    <w:rsid w:val="00597CF4"/>
    <w:rsid w:val="00597D07"/>
    <w:rsid w:val="005A020E"/>
    <w:rsid w:val="005A218F"/>
    <w:rsid w:val="005A2B31"/>
    <w:rsid w:val="005A2F2F"/>
    <w:rsid w:val="005A33FE"/>
    <w:rsid w:val="005A3F2A"/>
    <w:rsid w:val="005A4D8A"/>
    <w:rsid w:val="005A5513"/>
    <w:rsid w:val="005A56A4"/>
    <w:rsid w:val="005A56C3"/>
    <w:rsid w:val="005A5BF5"/>
    <w:rsid w:val="005A5C24"/>
    <w:rsid w:val="005A61D3"/>
    <w:rsid w:val="005A6575"/>
    <w:rsid w:val="005A6A89"/>
    <w:rsid w:val="005A74AA"/>
    <w:rsid w:val="005A750E"/>
    <w:rsid w:val="005A7A8A"/>
    <w:rsid w:val="005B16D8"/>
    <w:rsid w:val="005B18DC"/>
    <w:rsid w:val="005B1E05"/>
    <w:rsid w:val="005B1F16"/>
    <w:rsid w:val="005B2208"/>
    <w:rsid w:val="005B2250"/>
    <w:rsid w:val="005B4C41"/>
    <w:rsid w:val="005B5342"/>
    <w:rsid w:val="005B63E5"/>
    <w:rsid w:val="005B6D11"/>
    <w:rsid w:val="005B74D8"/>
    <w:rsid w:val="005B7963"/>
    <w:rsid w:val="005B7EC0"/>
    <w:rsid w:val="005B7F56"/>
    <w:rsid w:val="005C029E"/>
    <w:rsid w:val="005C09E5"/>
    <w:rsid w:val="005C1710"/>
    <w:rsid w:val="005C3518"/>
    <w:rsid w:val="005C387F"/>
    <w:rsid w:val="005C40FE"/>
    <w:rsid w:val="005C46F7"/>
    <w:rsid w:val="005C4CF3"/>
    <w:rsid w:val="005C5223"/>
    <w:rsid w:val="005C6392"/>
    <w:rsid w:val="005C676A"/>
    <w:rsid w:val="005C69BC"/>
    <w:rsid w:val="005C77FA"/>
    <w:rsid w:val="005C7D97"/>
    <w:rsid w:val="005C7EF2"/>
    <w:rsid w:val="005D0303"/>
    <w:rsid w:val="005D0A18"/>
    <w:rsid w:val="005D202B"/>
    <w:rsid w:val="005D2851"/>
    <w:rsid w:val="005D3127"/>
    <w:rsid w:val="005D569D"/>
    <w:rsid w:val="005D5E8F"/>
    <w:rsid w:val="005D61B7"/>
    <w:rsid w:val="005D641E"/>
    <w:rsid w:val="005D7263"/>
    <w:rsid w:val="005D74C0"/>
    <w:rsid w:val="005D7652"/>
    <w:rsid w:val="005E0220"/>
    <w:rsid w:val="005E0598"/>
    <w:rsid w:val="005E1442"/>
    <w:rsid w:val="005E1817"/>
    <w:rsid w:val="005E1C03"/>
    <w:rsid w:val="005E1DAD"/>
    <w:rsid w:val="005E29A6"/>
    <w:rsid w:val="005E2FA8"/>
    <w:rsid w:val="005E307A"/>
    <w:rsid w:val="005E44BC"/>
    <w:rsid w:val="005E4B02"/>
    <w:rsid w:val="005E4E91"/>
    <w:rsid w:val="005E56F0"/>
    <w:rsid w:val="005E5C5F"/>
    <w:rsid w:val="005E61E5"/>
    <w:rsid w:val="005E623C"/>
    <w:rsid w:val="005E6717"/>
    <w:rsid w:val="005E6A58"/>
    <w:rsid w:val="005E6D32"/>
    <w:rsid w:val="005E6EB5"/>
    <w:rsid w:val="005E70B7"/>
    <w:rsid w:val="005E7721"/>
    <w:rsid w:val="005E7BA1"/>
    <w:rsid w:val="005F0308"/>
    <w:rsid w:val="005F2940"/>
    <w:rsid w:val="005F2BA0"/>
    <w:rsid w:val="005F2E7D"/>
    <w:rsid w:val="005F3306"/>
    <w:rsid w:val="005F35FD"/>
    <w:rsid w:val="005F3E0D"/>
    <w:rsid w:val="005F40FE"/>
    <w:rsid w:val="005F4766"/>
    <w:rsid w:val="005F496D"/>
    <w:rsid w:val="005F74E4"/>
    <w:rsid w:val="005F75BD"/>
    <w:rsid w:val="005F783C"/>
    <w:rsid w:val="005F797B"/>
    <w:rsid w:val="005F7C05"/>
    <w:rsid w:val="00600652"/>
    <w:rsid w:val="0060085C"/>
    <w:rsid w:val="00600CC8"/>
    <w:rsid w:val="00601365"/>
    <w:rsid w:val="00602E0E"/>
    <w:rsid w:val="0060337A"/>
    <w:rsid w:val="00605A81"/>
    <w:rsid w:val="00606A90"/>
    <w:rsid w:val="00607559"/>
    <w:rsid w:val="00610C35"/>
    <w:rsid w:val="00610C79"/>
    <w:rsid w:val="006111A8"/>
    <w:rsid w:val="00611225"/>
    <w:rsid w:val="00612ACA"/>
    <w:rsid w:val="00613414"/>
    <w:rsid w:val="00613B6A"/>
    <w:rsid w:val="00614236"/>
    <w:rsid w:val="00614298"/>
    <w:rsid w:val="00614A98"/>
    <w:rsid w:val="00616313"/>
    <w:rsid w:val="00617044"/>
    <w:rsid w:val="006179B9"/>
    <w:rsid w:val="00617C82"/>
    <w:rsid w:val="00617D9F"/>
    <w:rsid w:val="00620018"/>
    <w:rsid w:val="00620DC1"/>
    <w:rsid w:val="00621205"/>
    <w:rsid w:val="00621E5A"/>
    <w:rsid w:val="0062248D"/>
    <w:rsid w:val="00622B21"/>
    <w:rsid w:val="006235A4"/>
    <w:rsid w:val="00623F87"/>
    <w:rsid w:val="006243DD"/>
    <w:rsid w:val="00624C88"/>
    <w:rsid w:val="006255E7"/>
    <w:rsid w:val="006261F8"/>
    <w:rsid w:val="00626B79"/>
    <w:rsid w:val="006311EB"/>
    <w:rsid w:val="0063130C"/>
    <w:rsid w:val="00631511"/>
    <w:rsid w:val="00631AC4"/>
    <w:rsid w:val="00631BD2"/>
    <w:rsid w:val="00631C27"/>
    <w:rsid w:val="00631D03"/>
    <w:rsid w:val="0063256B"/>
    <w:rsid w:val="0063384B"/>
    <w:rsid w:val="006340CB"/>
    <w:rsid w:val="0063450D"/>
    <w:rsid w:val="00634AFF"/>
    <w:rsid w:val="00634B65"/>
    <w:rsid w:val="0063527D"/>
    <w:rsid w:val="006362F5"/>
    <w:rsid w:val="00636D36"/>
    <w:rsid w:val="00640F4F"/>
    <w:rsid w:val="006412EB"/>
    <w:rsid w:val="006418BD"/>
    <w:rsid w:val="00641C31"/>
    <w:rsid w:val="00642BAE"/>
    <w:rsid w:val="006439B1"/>
    <w:rsid w:val="00644C4F"/>
    <w:rsid w:val="00644C6E"/>
    <w:rsid w:val="00646493"/>
    <w:rsid w:val="00646C11"/>
    <w:rsid w:val="00647739"/>
    <w:rsid w:val="00647F00"/>
    <w:rsid w:val="006513C6"/>
    <w:rsid w:val="006522EF"/>
    <w:rsid w:val="00653677"/>
    <w:rsid w:val="006547D0"/>
    <w:rsid w:val="0065488C"/>
    <w:rsid w:val="0065527E"/>
    <w:rsid w:val="00656017"/>
    <w:rsid w:val="00656884"/>
    <w:rsid w:val="00656AC9"/>
    <w:rsid w:val="00657226"/>
    <w:rsid w:val="00657774"/>
    <w:rsid w:val="00657ADB"/>
    <w:rsid w:val="00657D64"/>
    <w:rsid w:val="00661B98"/>
    <w:rsid w:val="00661BBA"/>
    <w:rsid w:val="00662484"/>
    <w:rsid w:val="00662A27"/>
    <w:rsid w:val="00663642"/>
    <w:rsid w:val="00664858"/>
    <w:rsid w:val="006648CB"/>
    <w:rsid w:val="00664D4C"/>
    <w:rsid w:val="006653DF"/>
    <w:rsid w:val="006653ED"/>
    <w:rsid w:val="00665A98"/>
    <w:rsid w:val="00665C03"/>
    <w:rsid w:val="006663D4"/>
    <w:rsid w:val="0066656E"/>
    <w:rsid w:val="006665FF"/>
    <w:rsid w:val="00670184"/>
    <w:rsid w:val="006704D0"/>
    <w:rsid w:val="006713FA"/>
    <w:rsid w:val="00671453"/>
    <w:rsid w:val="00671B73"/>
    <w:rsid w:val="0067335E"/>
    <w:rsid w:val="00673BED"/>
    <w:rsid w:val="00674825"/>
    <w:rsid w:val="00674870"/>
    <w:rsid w:val="00674CDF"/>
    <w:rsid w:val="00674FA7"/>
    <w:rsid w:val="00675D7E"/>
    <w:rsid w:val="00676487"/>
    <w:rsid w:val="006765BB"/>
    <w:rsid w:val="006768AC"/>
    <w:rsid w:val="006779D0"/>
    <w:rsid w:val="0068071F"/>
    <w:rsid w:val="00680736"/>
    <w:rsid w:val="00680953"/>
    <w:rsid w:val="00681330"/>
    <w:rsid w:val="00681940"/>
    <w:rsid w:val="0068195E"/>
    <w:rsid w:val="00682799"/>
    <w:rsid w:val="006838E0"/>
    <w:rsid w:val="00686650"/>
    <w:rsid w:val="006869D4"/>
    <w:rsid w:val="00687B1B"/>
    <w:rsid w:val="00687B2E"/>
    <w:rsid w:val="0069045D"/>
    <w:rsid w:val="00690CCB"/>
    <w:rsid w:val="0069148A"/>
    <w:rsid w:val="00691FF7"/>
    <w:rsid w:val="00693593"/>
    <w:rsid w:val="00693975"/>
    <w:rsid w:val="00693B97"/>
    <w:rsid w:val="00694DE5"/>
    <w:rsid w:val="0069514F"/>
    <w:rsid w:val="00695C47"/>
    <w:rsid w:val="00696A1A"/>
    <w:rsid w:val="00696AA4"/>
    <w:rsid w:val="00696AAF"/>
    <w:rsid w:val="006A08E9"/>
    <w:rsid w:val="006A09AD"/>
    <w:rsid w:val="006A160D"/>
    <w:rsid w:val="006A193E"/>
    <w:rsid w:val="006A1AB7"/>
    <w:rsid w:val="006A1C45"/>
    <w:rsid w:val="006A1C67"/>
    <w:rsid w:val="006A1E08"/>
    <w:rsid w:val="006A1F19"/>
    <w:rsid w:val="006A21D8"/>
    <w:rsid w:val="006A3BE9"/>
    <w:rsid w:val="006A3F2D"/>
    <w:rsid w:val="006A4CB9"/>
    <w:rsid w:val="006A548E"/>
    <w:rsid w:val="006A5D47"/>
    <w:rsid w:val="006A6852"/>
    <w:rsid w:val="006A6A18"/>
    <w:rsid w:val="006A7934"/>
    <w:rsid w:val="006B06DC"/>
    <w:rsid w:val="006B1755"/>
    <w:rsid w:val="006B2E77"/>
    <w:rsid w:val="006B346B"/>
    <w:rsid w:val="006B4104"/>
    <w:rsid w:val="006B4363"/>
    <w:rsid w:val="006B5973"/>
    <w:rsid w:val="006B71A7"/>
    <w:rsid w:val="006B75A9"/>
    <w:rsid w:val="006B7CEC"/>
    <w:rsid w:val="006C011A"/>
    <w:rsid w:val="006C1A70"/>
    <w:rsid w:val="006C1C4E"/>
    <w:rsid w:val="006C2FA1"/>
    <w:rsid w:val="006C309F"/>
    <w:rsid w:val="006C3661"/>
    <w:rsid w:val="006C49C3"/>
    <w:rsid w:val="006C53ED"/>
    <w:rsid w:val="006C5BDE"/>
    <w:rsid w:val="006C67D8"/>
    <w:rsid w:val="006C745A"/>
    <w:rsid w:val="006C792B"/>
    <w:rsid w:val="006D070B"/>
    <w:rsid w:val="006D07E7"/>
    <w:rsid w:val="006D13A2"/>
    <w:rsid w:val="006D23E8"/>
    <w:rsid w:val="006D24E6"/>
    <w:rsid w:val="006D332A"/>
    <w:rsid w:val="006D39AA"/>
    <w:rsid w:val="006D3D2A"/>
    <w:rsid w:val="006D520D"/>
    <w:rsid w:val="006D55BD"/>
    <w:rsid w:val="006D6494"/>
    <w:rsid w:val="006D6AB3"/>
    <w:rsid w:val="006E0326"/>
    <w:rsid w:val="006E04AF"/>
    <w:rsid w:val="006E059B"/>
    <w:rsid w:val="006E0A08"/>
    <w:rsid w:val="006E1F4C"/>
    <w:rsid w:val="006E206F"/>
    <w:rsid w:val="006E24DF"/>
    <w:rsid w:val="006E272F"/>
    <w:rsid w:val="006E29D3"/>
    <w:rsid w:val="006E2DCD"/>
    <w:rsid w:val="006E3010"/>
    <w:rsid w:val="006E312E"/>
    <w:rsid w:val="006E33C2"/>
    <w:rsid w:val="006E3762"/>
    <w:rsid w:val="006E376D"/>
    <w:rsid w:val="006E4A25"/>
    <w:rsid w:val="006E4F9A"/>
    <w:rsid w:val="006E5C25"/>
    <w:rsid w:val="006E722C"/>
    <w:rsid w:val="006F03D0"/>
    <w:rsid w:val="006F0A47"/>
    <w:rsid w:val="006F21BD"/>
    <w:rsid w:val="006F25B8"/>
    <w:rsid w:val="006F4641"/>
    <w:rsid w:val="006F5B4A"/>
    <w:rsid w:val="006F74A8"/>
    <w:rsid w:val="006F7582"/>
    <w:rsid w:val="006F7661"/>
    <w:rsid w:val="00700888"/>
    <w:rsid w:val="0070122E"/>
    <w:rsid w:val="00701588"/>
    <w:rsid w:val="0070178B"/>
    <w:rsid w:val="00702685"/>
    <w:rsid w:val="00702BCC"/>
    <w:rsid w:val="00703192"/>
    <w:rsid w:val="00703DF2"/>
    <w:rsid w:val="00704156"/>
    <w:rsid w:val="007041E6"/>
    <w:rsid w:val="00704876"/>
    <w:rsid w:val="00704B1D"/>
    <w:rsid w:val="00704CA6"/>
    <w:rsid w:val="00705883"/>
    <w:rsid w:val="00706C5A"/>
    <w:rsid w:val="007074C0"/>
    <w:rsid w:val="00707DCF"/>
    <w:rsid w:val="007100FD"/>
    <w:rsid w:val="00710785"/>
    <w:rsid w:val="007118C4"/>
    <w:rsid w:val="00711AA5"/>
    <w:rsid w:val="00712584"/>
    <w:rsid w:val="00712849"/>
    <w:rsid w:val="007129B5"/>
    <w:rsid w:val="00712D86"/>
    <w:rsid w:val="00713143"/>
    <w:rsid w:val="007137DF"/>
    <w:rsid w:val="0071394A"/>
    <w:rsid w:val="00713A76"/>
    <w:rsid w:val="00714705"/>
    <w:rsid w:val="00714BB8"/>
    <w:rsid w:val="00716EC2"/>
    <w:rsid w:val="0071711B"/>
    <w:rsid w:val="0072157C"/>
    <w:rsid w:val="007217E3"/>
    <w:rsid w:val="0072290E"/>
    <w:rsid w:val="00722DAB"/>
    <w:rsid w:val="007230BB"/>
    <w:rsid w:val="00723280"/>
    <w:rsid w:val="00725EE2"/>
    <w:rsid w:val="007264F7"/>
    <w:rsid w:val="00726FF8"/>
    <w:rsid w:val="00727681"/>
    <w:rsid w:val="00727D65"/>
    <w:rsid w:val="00727ED0"/>
    <w:rsid w:val="007302FA"/>
    <w:rsid w:val="00730411"/>
    <w:rsid w:val="00730499"/>
    <w:rsid w:val="0073057C"/>
    <w:rsid w:val="00730673"/>
    <w:rsid w:val="007310B1"/>
    <w:rsid w:val="007316FE"/>
    <w:rsid w:val="00732431"/>
    <w:rsid w:val="00732CC2"/>
    <w:rsid w:val="00732E24"/>
    <w:rsid w:val="007334CC"/>
    <w:rsid w:val="0073446E"/>
    <w:rsid w:val="00734A0E"/>
    <w:rsid w:val="00734AA3"/>
    <w:rsid w:val="0073613F"/>
    <w:rsid w:val="00736581"/>
    <w:rsid w:val="00736BF1"/>
    <w:rsid w:val="00737717"/>
    <w:rsid w:val="00737DCF"/>
    <w:rsid w:val="00740746"/>
    <w:rsid w:val="007428A1"/>
    <w:rsid w:val="00742C4B"/>
    <w:rsid w:val="00742FF4"/>
    <w:rsid w:val="00743034"/>
    <w:rsid w:val="00744026"/>
    <w:rsid w:val="007448C1"/>
    <w:rsid w:val="00744DF9"/>
    <w:rsid w:val="007453D9"/>
    <w:rsid w:val="00745B2A"/>
    <w:rsid w:val="00746712"/>
    <w:rsid w:val="00747010"/>
    <w:rsid w:val="0074740F"/>
    <w:rsid w:val="0074752C"/>
    <w:rsid w:val="007479FF"/>
    <w:rsid w:val="00747C4F"/>
    <w:rsid w:val="00750781"/>
    <w:rsid w:val="00750CD1"/>
    <w:rsid w:val="00750FF6"/>
    <w:rsid w:val="0075148E"/>
    <w:rsid w:val="0075149D"/>
    <w:rsid w:val="00752F71"/>
    <w:rsid w:val="007530E8"/>
    <w:rsid w:val="00753353"/>
    <w:rsid w:val="0075403A"/>
    <w:rsid w:val="0075502F"/>
    <w:rsid w:val="00756830"/>
    <w:rsid w:val="0075715E"/>
    <w:rsid w:val="00757922"/>
    <w:rsid w:val="00757A21"/>
    <w:rsid w:val="00757FEC"/>
    <w:rsid w:val="0076130C"/>
    <w:rsid w:val="00761829"/>
    <w:rsid w:val="00762482"/>
    <w:rsid w:val="007624CD"/>
    <w:rsid w:val="007625E3"/>
    <w:rsid w:val="00762CF9"/>
    <w:rsid w:val="00762FF2"/>
    <w:rsid w:val="0076333A"/>
    <w:rsid w:val="00764519"/>
    <w:rsid w:val="00764935"/>
    <w:rsid w:val="00765127"/>
    <w:rsid w:val="007662C5"/>
    <w:rsid w:val="0076673B"/>
    <w:rsid w:val="007678E5"/>
    <w:rsid w:val="00767CC4"/>
    <w:rsid w:val="00771139"/>
    <w:rsid w:val="0077133D"/>
    <w:rsid w:val="0077150B"/>
    <w:rsid w:val="00772D01"/>
    <w:rsid w:val="00773376"/>
    <w:rsid w:val="00773753"/>
    <w:rsid w:val="007737D0"/>
    <w:rsid w:val="007748C2"/>
    <w:rsid w:val="00774924"/>
    <w:rsid w:val="00774926"/>
    <w:rsid w:val="007751FB"/>
    <w:rsid w:val="00775AD8"/>
    <w:rsid w:val="00776143"/>
    <w:rsid w:val="00776E06"/>
    <w:rsid w:val="00777F68"/>
    <w:rsid w:val="007804EF"/>
    <w:rsid w:val="00780A69"/>
    <w:rsid w:val="00780A83"/>
    <w:rsid w:val="00780E9D"/>
    <w:rsid w:val="00781A05"/>
    <w:rsid w:val="00781A0D"/>
    <w:rsid w:val="00781ADB"/>
    <w:rsid w:val="007826F6"/>
    <w:rsid w:val="007828F8"/>
    <w:rsid w:val="0078353C"/>
    <w:rsid w:val="00783BCF"/>
    <w:rsid w:val="007845EE"/>
    <w:rsid w:val="00785AA0"/>
    <w:rsid w:val="00785B46"/>
    <w:rsid w:val="007871C5"/>
    <w:rsid w:val="007908F7"/>
    <w:rsid w:val="00790C81"/>
    <w:rsid w:val="007914EB"/>
    <w:rsid w:val="007919B3"/>
    <w:rsid w:val="00791CAA"/>
    <w:rsid w:val="00792351"/>
    <w:rsid w:val="007935D5"/>
    <w:rsid w:val="00794B07"/>
    <w:rsid w:val="00795C4B"/>
    <w:rsid w:val="00796D46"/>
    <w:rsid w:val="007A1D6F"/>
    <w:rsid w:val="007A1FB9"/>
    <w:rsid w:val="007A23C6"/>
    <w:rsid w:val="007A265F"/>
    <w:rsid w:val="007A2D17"/>
    <w:rsid w:val="007A49EC"/>
    <w:rsid w:val="007A4B10"/>
    <w:rsid w:val="007A6675"/>
    <w:rsid w:val="007A68BD"/>
    <w:rsid w:val="007A6D10"/>
    <w:rsid w:val="007A6D49"/>
    <w:rsid w:val="007B00C2"/>
    <w:rsid w:val="007B0290"/>
    <w:rsid w:val="007B0C09"/>
    <w:rsid w:val="007B2750"/>
    <w:rsid w:val="007B28FA"/>
    <w:rsid w:val="007B2902"/>
    <w:rsid w:val="007B3855"/>
    <w:rsid w:val="007B422C"/>
    <w:rsid w:val="007B52F6"/>
    <w:rsid w:val="007B584C"/>
    <w:rsid w:val="007B780A"/>
    <w:rsid w:val="007C02E4"/>
    <w:rsid w:val="007C0767"/>
    <w:rsid w:val="007C1EA6"/>
    <w:rsid w:val="007C4AA7"/>
    <w:rsid w:val="007C59D0"/>
    <w:rsid w:val="007C62C2"/>
    <w:rsid w:val="007C6976"/>
    <w:rsid w:val="007C6D1D"/>
    <w:rsid w:val="007C6D60"/>
    <w:rsid w:val="007C75B8"/>
    <w:rsid w:val="007C760C"/>
    <w:rsid w:val="007C7F5C"/>
    <w:rsid w:val="007C7F79"/>
    <w:rsid w:val="007D01B9"/>
    <w:rsid w:val="007D106A"/>
    <w:rsid w:val="007D23A5"/>
    <w:rsid w:val="007D35C0"/>
    <w:rsid w:val="007D3F24"/>
    <w:rsid w:val="007D4560"/>
    <w:rsid w:val="007D4B2A"/>
    <w:rsid w:val="007D4D12"/>
    <w:rsid w:val="007D53D8"/>
    <w:rsid w:val="007D6882"/>
    <w:rsid w:val="007D7659"/>
    <w:rsid w:val="007D7B05"/>
    <w:rsid w:val="007D7D1A"/>
    <w:rsid w:val="007E016C"/>
    <w:rsid w:val="007E01AC"/>
    <w:rsid w:val="007E267C"/>
    <w:rsid w:val="007E3796"/>
    <w:rsid w:val="007E3C4B"/>
    <w:rsid w:val="007E54C7"/>
    <w:rsid w:val="007F0EE0"/>
    <w:rsid w:val="007F15FD"/>
    <w:rsid w:val="007F21AE"/>
    <w:rsid w:val="007F281E"/>
    <w:rsid w:val="007F3BDD"/>
    <w:rsid w:val="007F415B"/>
    <w:rsid w:val="007F444C"/>
    <w:rsid w:val="007F49A2"/>
    <w:rsid w:val="007F5953"/>
    <w:rsid w:val="007F6303"/>
    <w:rsid w:val="007F63E8"/>
    <w:rsid w:val="007F763A"/>
    <w:rsid w:val="007F78F5"/>
    <w:rsid w:val="0080000D"/>
    <w:rsid w:val="008002AC"/>
    <w:rsid w:val="008008DD"/>
    <w:rsid w:val="00800963"/>
    <w:rsid w:val="00800C8F"/>
    <w:rsid w:val="0080184A"/>
    <w:rsid w:val="0080189E"/>
    <w:rsid w:val="00801DF3"/>
    <w:rsid w:val="00802E3C"/>
    <w:rsid w:val="00804210"/>
    <w:rsid w:val="0080429F"/>
    <w:rsid w:val="00804D4B"/>
    <w:rsid w:val="008071DE"/>
    <w:rsid w:val="008072C4"/>
    <w:rsid w:val="0080747A"/>
    <w:rsid w:val="00807806"/>
    <w:rsid w:val="0081150D"/>
    <w:rsid w:val="00811BFC"/>
    <w:rsid w:val="008132AD"/>
    <w:rsid w:val="0081365F"/>
    <w:rsid w:val="00813934"/>
    <w:rsid w:val="00813B45"/>
    <w:rsid w:val="00813BFD"/>
    <w:rsid w:val="00813F14"/>
    <w:rsid w:val="008143A4"/>
    <w:rsid w:val="00814B7C"/>
    <w:rsid w:val="00815327"/>
    <w:rsid w:val="00815682"/>
    <w:rsid w:val="00815A8D"/>
    <w:rsid w:val="00816141"/>
    <w:rsid w:val="00816706"/>
    <w:rsid w:val="00816DD8"/>
    <w:rsid w:val="008172F0"/>
    <w:rsid w:val="00820330"/>
    <w:rsid w:val="0082293C"/>
    <w:rsid w:val="00823832"/>
    <w:rsid w:val="0082415B"/>
    <w:rsid w:val="00824B79"/>
    <w:rsid w:val="00824FB9"/>
    <w:rsid w:val="00825DF7"/>
    <w:rsid w:val="0082619E"/>
    <w:rsid w:val="00826319"/>
    <w:rsid w:val="00826521"/>
    <w:rsid w:val="0082694C"/>
    <w:rsid w:val="008307A2"/>
    <w:rsid w:val="0083100A"/>
    <w:rsid w:val="00831621"/>
    <w:rsid w:val="00832432"/>
    <w:rsid w:val="00832E99"/>
    <w:rsid w:val="0083326A"/>
    <w:rsid w:val="00833688"/>
    <w:rsid w:val="00833BBB"/>
    <w:rsid w:val="0083620F"/>
    <w:rsid w:val="00836AC9"/>
    <w:rsid w:val="008372AF"/>
    <w:rsid w:val="008378A2"/>
    <w:rsid w:val="008379AA"/>
    <w:rsid w:val="008379DF"/>
    <w:rsid w:val="00840165"/>
    <w:rsid w:val="00842279"/>
    <w:rsid w:val="008427D5"/>
    <w:rsid w:val="008430B0"/>
    <w:rsid w:val="0084497D"/>
    <w:rsid w:val="00845AB7"/>
    <w:rsid w:val="00845C85"/>
    <w:rsid w:val="00847B28"/>
    <w:rsid w:val="00847F16"/>
    <w:rsid w:val="00850E46"/>
    <w:rsid w:val="00851D61"/>
    <w:rsid w:val="008520DD"/>
    <w:rsid w:val="0085220E"/>
    <w:rsid w:val="008526E6"/>
    <w:rsid w:val="00852D3F"/>
    <w:rsid w:val="008537D3"/>
    <w:rsid w:val="0085399B"/>
    <w:rsid w:val="00853BCA"/>
    <w:rsid w:val="00854DCE"/>
    <w:rsid w:val="00855FAD"/>
    <w:rsid w:val="0085716E"/>
    <w:rsid w:val="00860DF1"/>
    <w:rsid w:val="00860FE0"/>
    <w:rsid w:val="0086215E"/>
    <w:rsid w:val="008625A5"/>
    <w:rsid w:val="0086300E"/>
    <w:rsid w:val="008642B7"/>
    <w:rsid w:val="00864976"/>
    <w:rsid w:val="00865140"/>
    <w:rsid w:val="00865F75"/>
    <w:rsid w:val="00866FE0"/>
    <w:rsid w:val="00867F40"/>
    <w:rsid w:val="008709DF"/>
    <w:rsid w:val="00873329"/>
    <w:rsid w:val="0087336D"/>
    <w:rsid w:val="00873679"/>
    <w:rsid w:val="008736A3"/>
    <w:rsid w:val="00873D13"/>
    <w:rsid w:val="008746E4"/>
    <w:rsid w:val="00875C3E"/>
    <w:rsid w:val="00876620"/>
    <w:rsid w:val="008767F9"/>
    <w:rsid w:val="008811D3"/>
    <w:rsid w:val="00882322"/>
    <w:rsid w:val="00882949"/>
    <w:rsid w:val="00882BA7"/>
    <w:rsid w:val="00883392"/>
    <w:rsid w:val="008835A3"/>
    <w:rsid w:val="00883FB9"/>
    <w:rsid w:val="00884D1B"/>
    <w:rsid w:val="008851B4"/>
    <w:rsid w:val="008858CD"/>
    <w:rsid w:val="00885BE9"/>
    <w:rsid w:val="008870C8"/>
    <w:rsid w:val="00887C88"/>
    <w:rsid w:val="00887D97"/>
    <w:rsid w:val="00890155"/>
    <w:rsid w:val="0089113A"/>
    <w:rsid w:val="0089143E"/>
    <w:rsid w:val="0089195F"/>
    <w:rsid w:val="00891B72"/>
    <w:rsid w:val="008939F4"/>
    <w:rsid w:val="00894AB7"/>
    <w:rsid w:val="00894C1A"/>
    <w:rsid w:val="00897056"/>
    <w:rsid w:val="00897089"/>
    <w:rsid w:val="0089709E"/>
    <w:rsid w:val="008A00E0"/>
    <w:rsid w:val="008A16E8"/>
    <w:rsid w:val="008A1C34"/>
    <w:rsid w:val="008A1C3E"/>
    <w:rsid w:val="008A2C0E"/>
    <w:rsid w:val="008A2E41"/>
    <w:rsid w:val="008A3C5E"/>
    <w:rsid w:val="008A4625"/>
    <w:rsid w:val="008A502F"/>
    <w:rsid w:val="008A5A4C"/>
    <w:rsid w:val="008A619F"/>
    <w:rsid w:val="008A61B8"/>
    <w:rsid w:val="008A61CA"/>
    <w:rsid w:val="008A656C"/>
    <w:rsid w:val="008A786F"/>
    <w:rsid w:val="008B1555"/>
    <w:rsid w:val="008B1670"/>
    <w:rsid w:val="008B2F29"/>
    <w:rsid w:val="008B2FDF"/>
    <w:rsid w:val="008B3683"/>
    <w:rsid w:val="008B544F"/>
    <w:rsid w:val="008B5CC1"/>
    <w:rsid w:val="008B6C3C"/>
    <w:rsid w:val="008B7290"/>
    <w:rsid w:val="008B7366"/>
    <w:rsid w:val="008B77D8"/>
    <w:rsid w:val="008B7F7D"/>
    <w:rsid w:val="008C0274"/>
    <w:rsid w:val="008C0873"/>
    <w:rsid w:val="008C08C1"/>
    <w:rsid w:val="008C0C39"/>
    <w:rsid w:val="008C2E40"/>
    <w:rsid w:val="008C350B"/>
    <w:rsid w:val="008C37F7"/>
    <w:rsid w:val="008C4343"/>
    <w:rsid w:val="008C6042"/>
    <w:rsid w:val="008C6A58"/>
    <w:rsid w:val="008C6D58"/>
    <w:rsid w:val="008C6D99"/>
    <w:rsid w:val="008C6EDE"/>
    <w:rsid w:val="008C7492"/>
    <w:rsid w:val="008D02A7"/>
    <w:rsid w:val="008D0672"/>
    <w:rsid w:val="008D0FBC"/>
    <w:rsid w:val="008D30C5"/>
    <w:rsid w:val="008D320A"/>
    <w:rsid w:val="008D386A"/>
    <w:rsid w:val="008D48E5"/>
    <w:rsid w:val="008D5266"/>
    <w:rsid w:val="008D5B9C"/>
    <w:rsid w:val="008D5FC0"/>
    <w:rsid w:val="008D6181"/>
    <w:rsid w:val="008D6E8D"/>
    <w:rsid w:val="008D702C"/>
    <w:rsid w:val="008E08EC"/>
    <w:rsid w:val="008E1AEA"/>
    <w:rsid w:val="008E2242"/>
    <w:rsid w:val="008E2CF9"/>
    <w:rsid w:val="008E3719"/>
    <w:rsid w:val="008E5671"/>
    <w:rsid w:val="008E5B4C"/>
    <w:rsid w:val="008E7330"/>
    <w:rsid w:val="008E73F2"/>
    <w:rsid w:val="008F082C"/>
    <w:rsid w:val="008F090D"/>
    <w:rsid w:val="008F1BF8"/>
    <w:rsid w:val="008F2141"/>
    <w:rsid w:val="008F21D5"/>
    <w:rsid w:val="008F22A4"/>
    <w:rsid w:val="008F25BB"/>
    <w:rsid w:val="008F330D"/>
    <w:rsid w:val="008F35FB"/>
    <w:rsid w:val="008F43F0"/>
    <w:rsid w:val="008F4B97"/>
    <w:rsid w:val="008F4FB1"/>
    <w:rsid w:val="008F5396"/>
    <w:rsid w:val="008F5A3B"/>
    <w:rsid w:val="008F5CA4"/>
    <w:rsid w:val="008F5EA9"/>
    <w:rsid w:val="008F60C5"/>
    <w:rsid w:val="008F70E1"/>
    <w:rsid w:val="008F7D45"/>
    <w:rsid w:val="00900262"/>
    <w:rsid w:val="009002EE"/>
    <w:rsid w:val="009014F5"/>
    <w:rsid w:val="0090200F"/>
    <w:rsid w:val="009025AF"/>
    <w:rsid w:val="0090276C"/>
    <w:rsid w:val="00903222"/>
    <w:rsid w:val="00903C70"/>
    <w:rsid w:val="00905399"/>
    <w:rsid w:val="009062AC"/>
    <w:rsid w:val="0090642E"/>
    <w:rsid w:val="009065DF"/>
    <w:rsid w:val="009069DA"/>
    <w:rsid w:val="009074FC"/>
    <w:rsid w:val="009103B3"/>
    <w:rsid w:val="00910458"/>
    <w:rsid w:val="0091137B"/>
    <w:rsid w:val="00911650"/>
    <w:rsid w:val="0091180F"/>
    <w:rsid w:val="00914420"/>
    <w:rsid w:val="009150D3"/>
    <w:rsid w:val="00915B42"/>
    <w:rsid w:val="00915D84"/>
    <w:rsid w:val="00916450"/>
    <w:rsid w:val="00916790"/>
    <w:rsid w:val="009179D4"/>
    <w:rsid w:val="0092069D"/>
    <w:rsid w:val="009207FA"/>
    <w:rsid w:val="009215CA"/>
    <w:rsid w:val="00921830"/>
    <w:rsid w:val="0092198B"/>
    <w:rsid w:val="0092238A"/>
    <w:rsid w:val="0092394D"/>
    <w:rsid w:val="00924863"/>
    <w:rsid w:val="00924CC0"/>
    <w:rsid w:val="00924EBD"/>
    <w:rsid w:val="00925460"/>
    <w:rsid w:val="00925876"/>
    <w:rsid w:val="00925FEB"/>
    <w:rsid w:val="00927CDF"/>
    <w:rsid w:val="00930A84"/>
    <w:rsid w:val="00931741"/>
    <w:rsid w:val="0093187D"/>
    <w:rsid w:val="00933377"/>
    <w:rsid w:val="00934B5F"/>
    <w:rsid w:val="009354D1"/>
    <w:rsid w:val="009357FB"/>
    <w:rsid w:val="009367A3"/>
    <w:rsid w:val="00936915"/>
    <w:rsid w:val="00936A7E"/>
    <w:rsid w:val="0094123C"/>
    <w:rsid w:val="00942367"/>
    <w:rsid w:val="009427F2"/>
    <w:rsid w:val="00942802"/>
    <w:rsid w:val="00942857"/>
    <w:rsid w:val="00943959"/>
    <w:rsid w:val="00943D0E"/>
    <w:rsid w:val="00944DED"/>
    <w:rsid w:val="00945075"/>
    <w:rsid w:val="00945D76"/>
    <w:rsid w:val="00946547"/>
    <w:rsid w:val="009467B9"/>
    <w:rsid w:val="0094685E"/>
    <w:rsid w:val="0095037B"/>
    <w:rsid w:val="00950E73"/>
    <w:rsid w:val="00951F28"/>
    <w:rsid w:val="009532FE"/>
    <w:rsid w:val="0095365D"/>
    <w:rsid w:val="00953F79"/>
    <w:rsid w:val="009549B2"/>
    <w:rsid w:val="009549CB"/>
    <w:rsid w:val="00954D5C"/>
    <w:rsid w:val="009555CC"/>
    <w:rsid w:val="0095659D"/>
    <w:rsid w:val="009570BC"/>
    <w:rsid w:val="009601C9"/>
    <w:rsid w:val="00960231"/>
    <w:rsid w:val="00960375"/>
    <w:rsid w:val="00960988"/>
    <w:rsid w:val="00960AEF"/>
    <w:rsid w:val="00960B78"/>
    <w:rsid w:val="00960ED3"/>
    <w:rsid w:val="00961310"/>
    <w:rsid w:val="0096150D"/>
    <w:rsid w:val="00961F2E"/>
    <w:rsid w:val="00962E20"/>
    <w:rsid w:val="0096314A"/>
    <w:rsid w:val="009635DC"/>
    <w:rsid w:val="00965228"/>
    <w:rsid w:val="00965702"/>
    <w:rsid w:val="00965C8D"/>
    <w:rsid w:val="00965DA4"/>
    <w:rsid w:val="009662A2"/>
    <w:rsid w:val="009671BA"/>
    <w:rsid w:val="0097031D"/>
    <w:rsid w:val="00970D94"/>
    <w:rsid w:val="009711B3"/>
    <w:rsid w:val="0097160D"/>
    <w:rsid w:val="009717E2"/>
    <w:rsid w:val="00972A4C"/>
    <w:rsid w:val="00974134"/>
    <w:rsid w:val="00974584"/>
    <w:rsid w:val="009748EE"/>
    <w:rsid w:val="00975E46"/>
    <w:rsid w:val="00976028"/>
    <w:rsid w:val="0097644A"/>
    <w:rsid w:val="00976C05"/>
    <w:rsid w:val="00976F22"/>
    <w:rsid w:val="0097708F"/>
    <w:rsid w:val="00977575"/>
    <w:rsid w:val="00977CEB"/>
    <w:rsid w:val="00980371"/>
    <w:rsid w:val="00980485"/>
    <w:rsid w:val="009814F0"/>
    <w:rsid w:val="0098199E"/>
    <w:rsid w:val="00982065"/>
    <w:rsid w:val="009826E8"/>
    <w:rsid w:val="00983CEF"/>
    <w:rsid w:val="009848EC"/>
    <w:rsid w:val="00984E30"/>
    <w:rsid w:val="0098607F"/>
    <w:rsid w:val="00990235"/>
    <w:rsid w:val="00991288"/>
    <w:rsid w:val="0099171E"/>
    <w:rsid w:val="00991D36"/>
    <w:rsid w:val="00992807"/>
    <w:rsid w:val="00992DF7"/>
    <w:rsid w:val="0099387C"/>
    <w:rsid w:val="009939BD"/>
    <w:rsid w:val="00994119"/>
    <w:rsid w:val="009947FC"/>
    <w:rsid w:val="00994B52"/>
    <w:rsid w:val="009955B3"/>
    <w:rsid w:val="009955FD"/>
    <w:rsid w:val="009969F8"/>
    <w:rsid w:val="00996C32"/>
    <w:rsid w:val="0099797C"/>
    <w:rsid w:val="009A03AB"/>
    <w:rsid w:val="009A0569"/>
    <w:rsid w:val="009A0884"/>
    <w:rsid w:val="009A213A"/>
    <w:rsid w:val="009A2264"/>
    <w:rsid w:val="009A228B"/>
    <w:rsid w:val="009A305B"/>
    <w:rsid w:val="009A3C04"/>
    <w:rsid w:val="009A4629"/>
    <w:rsid w:val="009A5412"/>
    <w:rsid w:val="009A6AAB"/>
    <w:rsid w:val="009A6BA0"/>
    <w:rsid w:val="009A6CCB"/>
    <w:rsid w:val="009A739B"/>
    <w:rsid w:val="009A742A"/>
    <w:rsid w:val="009A7C77"/>
    <w:rsid w:val="009B0074"/>
    <w:rsid w:val="009B0453"/>
    <w:rsid w:val="009B1385"/>
    <w:rsid w:val="009B1FC6"/>
    <w:rsid w:val="009B2669"/>
    <w:rsid w:val="009B2A91"/>
    <w:rsid w:val="009B2CDB"/>
    <w:rsid w:val="009B3398"/>
    <w:rsid w:val="009B359A"/>
    <w:rsid w:val="009B3662"/>
    <w:rsid w:val="009B3F16"/>
    <w:rsid w:val="009B446B"/>
    <w:rsid w:val="009B44EE"/>
    <w:rsid w:val="009C0D85"/>
    <w:rsid w:val="009C1855"/>
    <w:rsid w:val="009C2C42"/>
    <w:rsid w:val="009C2DA3"/>
    <w:rsid w:val="009C2EC6"/>
    <w:rsid w:val="009C2F3A"/>
    <w:rsid w:val="009C2F57"/>
    <w:rsid w:val="009C4607"/>
    <w:rsid w:val="009C58E1"/>
    <w:rsid w:val="009C5A82"/>
    <w:rsid w:val="009C6AA2"/>
    <w:rsid w:val="009C6F2D"/>
    <w:rsid w:val="009C7959"/>
    <w:rsid w:val="009C7C11"/>
    <w:rsid w:val="009D02A9"/>
    <w:rsid w:val="009D03BA"/>
    <w:rsid w:val="009D04F3"/>
    <w:rsid w:val="009D159A"/>
    <w:rsid w:val="009D1E63"/>
    <w:rsid w:val="009D23BD"/>
    <w:rsid w:val="009D3641"/>
    <w:rsid w:val="009D3785"/>
    <w:rsid w:val="009D3CE9"/>
    <w:rsid w:val="009D3FFD"/>
    <w:rsid w:val="009D40A4"/>
    <w:rsid w:val="009D4658"/>
    <w:rsid w:val="009D6991"/>
    <w:rsid w:val="009D74FF"/>
    <w:rsid w:val="009E0493"/>
    <w:rsid w:val="009E0819"/>
    <w:rsid w:val="009E0C63"/>
    <w:rsid w:val="009E185C"/>
    <w:rsid w:val="009E266C"/>
    <w:rsid w:val="009E290A"/>
    <w:rsid w:val="009E2E9B"/>
    <w:rsid w:val="009E2EE3"/>
    <w:rsid w:val="009E3D71"/>
    <w:rsid w:val="009E435F"/>
    <w:rsid w:val="009E43A0"/>
    <w:rsid w:val="009E49AD"/>
    <w:rsid w:val="009E68CD"/>
    <w:rsid w:val="009E7096"/>
    <w:rsid w:val="009F1678"/>
    <w:rsid w:val="009F2CC5"/>
    <w:rsid w:val="009F389D"/>
    <w:rsid w:val="009F4057"/>
    <w:rsid w:val="009F4190"/>
    <w:rsid w:val="009F4386"/>
    <w:rsid w:val="009F494E"/>
    <w:rsid w:val="009F5BB4"/>
    <w:rsid w:val="009F5FC3"/>
    <w:rsid w:val="009F659F"/>
    <w:rsid w:val="009F6A29"/>
    <w:rsid w:val="009F6FE6"/>
    <w:rsid w:val="00A006C9"/>
    <w:rsid w:val="00A012B8"/>
    <w:rsid w:val="00A0169C"/>
    <w:rsid w:val="00A01C18"/>
    <w:rsid w:val="00A01C7B"/>
    <w:rsid w:val="00A023BA"/>
    <w:rsid w:val="00A02B55"/>
    <w:rsid w:val="00A02CD9"/>
    <w:rsid w:val="00A02F25"/>
    <w:rsid w:val="00A03028"/>
    <w:rsid w:val="00A03F14"/>
    <w:rsid w:val="00A06E0F"/>
    <w:rsid w:val="00A072A9"/>
    <w:rsid w:val="00A07723"/>
    <w:rsid w:val="00A10E36"/>
    <w:rsid w:val="00A11ABE"/>
    <w:rsid w:val="00A12577"/>
    <w:rsid w:val="00A1272D"/>
    <w:rsid w:val="00A12ACA"/>
    <w:rsid w:val="00A1308D"/>
    <w:rsid w:val="00A13610"/>
    <w:rsid w:val="00A14077"/>
    <w:rsid w:val="00A14464"/>
    <w:rsid w:val="00A1447B"/>
    <w:rsid w:val="00A153F7"/>
    <w:rsid w:val="00A1545C"/>
    <w:rsid w:val="00A158A4"/>
    <w:rsid w:val="00A160E3"/>
    <w:rsid w:val="00A16907"/>
    <w:rsid w:val="00A16928"/>
    <w:rsid w:val="00A1765F"/>
    <w:rsid w:val="00A17669"/>
    <w:rsid w:val="00A17B1D"/>
    <w:rsid w:val="00A17B29"/>
    <w:rsid w:val="00A17C54"/>
    <w:rsid w:val="00A17D29"/>
    <w:rsid w:val="00A2019C"/>
    <w:rsid w:val="00A22542"/>
    <w:rsid w:val="00A233AA"/>
    <w:rsid w:val="00A23620"/>
    <w:rsid w:val="00A24237"/>
    <w:rsid w:val="00A24B22"/>
    <w:rsid w:val="00A269F6"/>
    <w:rsid w:val="00A26E99"/>
    <w:rsid w:val="00A26EDE"/>
    <w:rsid w:val="00A3006C"/>
    <w:rsid w:val="00A30E70"/>
    <w:rsid w:val="00A31672"/>
    <w:rsid w:val="00A32A90"/>
    <w:rsid w:val="00A33468"/>
    <w:rsid w:val="00A3381F"/>
    <w:rsid w:val="00A3493E"/>
    <w:rsid w:val="00A34E4F"/>
    <w:rsid w:val="00A34FB0"/>
    <w:rsid w:val="00A362C7"/>
    <w:rsid w:val="00A366E3"/>
    <w:rsid w:val="00A369D1"/>
    <w:rsid w:val="00A36B55"/>
    <w:rsid w:val="00A3719A"/>
    <w:rsid w:val="00A37D44"/>
    <w:rsid w:val="00A37D58"/>
    <w:rsid w:val="00A37E20"/>
    <w:rsid w:val="00A417A9"/>
    <w:rsid w:val="00A42391"/>
    <w:rsid w:val="00A4254F"/>
    <w:rsid w:val="00A425AD"/>
    <w:rsid w:val="00A428CE"/>
    <w:rsid w:val="00A429CB"/>
    <w:rsid w:val="00A43CDF"/>
    <w:rsid w:val="00A4403A"/>
    <w:rsid w:val="00A4440F"/>
    <w:rsid w:val="00A44B48"/>
    <w:rsid w:val="00A45A94"/>
    <w:rsid w:val="00A47715"/>
    <w:rsid w:val="00A47C21"/>
    <w:rsid w:val="00A47C41"/>
    <w:rsid w:val="00A5035F"/>
    <w:rsid w:val="00A506C4"/>
    <w:rsid w:val="00A50C1A"/>
    <w:rsid w:val="00A51FA4"/>
    <w:rsid w:val="00A52BC6"/>
    <w:rsid w:val="00A53123"/>
    <w:rsid w:val="00A5351E"/>
    <w:rsid w:val="00A537E1"/>
    <w:rsid w:val="00A54198"/>
    <w:rsid w:val="00A545F6"/>
    <w:rsid w:val="00A54A8C"/>
    <w:rsid w:val="00A550FE"/>
    <w:rsid w:val="00A5539D"/>
    <w:rsid w:val="00A55B51"/>
    <w:rsid w:val="00A568FF"/>
    <w:rsid w:val="00A56D7E"/>
    <w:rsid w:val="00A56E8C"/>
    <w:rsid w:val="00A575B8"/>
    <w:rsid w:val="00A57811"/>
    <w:rsid w:val="00A57B28"/>
    <w:rsid w:val="00A6045A"/>
    <w:rsid w:val="00A606C7"/>
    <w:rsid w:val="00A613A6"/>
    <w:rsid w:val="00A613DE"/>
    <w:rsid w:val="00A61779"/>
    <w:rsid w:val="00A61CFA"/>
    <w:rsid w:val="00A62409"/>
    <w:rsid w:val="00A6321E"/>
    <w:rsid w:val="00A63B1F"/>
    <w:rsid w:val="00A63C1F"/>
    <w:rsid w:val="00A64A9A"/>
    <w:rsid w:val="00A64C6C"/>
    <w:rsid w:val="00A656D3"/>
    <w:rsid w:val="00A65A51"/>
    <w:rsid w:val="00A65CE8"/>
    <w:rsid w:val="00A66F01"/>
    <w:rsid w:val="00A675CA"/>
    <w:rsid w:val="00A679EB"/>
    <w:rsid w:val="00A711A2"/>
    <w:rsid w:val="00A715A6"/>
    <w:rsid w:val="00A72A35"/>
    <w:rsid w:val="00A732E4"/>
    <w:rsid w:val="00A739F6"/>
    <w:rsid w:val="00A7464B"/>
    <w:rsid w:val="00A7468E"/>
    <w:rsid w:val="00A7631B"/>
    <w:rsid w:val="00A7643C"/>
    <w:rsid w:val="00A766AA"/>
    <w:rsid w:val="00A76E8F"/>
    <w:rsid w:val="00A77A60"/>
    <w:rsid w:val="00A77B32"/>
    <w:rsid w:val="00A77DD6"/>
    <w:rsid w:val="00A81987"/>
    <w:rsid w:val="00A81A4E"/>
    <w:rsid w:val="00A81F70"/>
    <w:rsid w:val="00A8234C"/>
    <w:rsid w:val="00A825C6"/>
    <w:rsid w:val="00A83124"/>
    <w:rsid w:val="00A8395D"/>
    <w:rsid w:val="00A83E5B"/>
    <w:rsid w:val="00A86025"/>
    <w:rsid w:val="00A86112"/>
    <w:rsid w:val="00A86476"/>
    <w:rsid w:val="00A873D4"/>
    <w:rsid w:val="00A87809"/>
    <w:rsid w:val="00A90197"/>
    <w:rsid w:val="00A901EB"/>
    <w:rsid w:val="00A905BD"/>
    <w:rsid w:val="00A909DB"/>
    <w:rsid w:val="00A91ACD"/>
    <w:rsid w:val="00A9272A"/>
    <w:rsid w:val="00A933F3"/>
    <w:rsid w:val="00A9418F"/>
    <w:rsid w:val="00A94694"/>
    <w:rsid w:val="00A948FA"/>
    <w:rsid w:val="00A953CD"/>
    <w:rsid w:val="00A95A29"/>
    <w:rsid w:val="00A95A97"/>
    <w:rsid w:val="00A96DA6"/>
    <w:rsid w:val="00A9758E"/>
    <w:rsid w:val="00AA0330"/>
    <w:rsid w:val="00AA1132"/>
    <w:rsid w:val="00AA12D2"/>
    <w:rsid w:val="00AA16A7"/>
    <w:rsid w:val="00AA1AEE"/>
    <w:rsid w:val="00AA1D01"/>
    <w:rsid w:val="00AA2671"/>
    <w:rsid w:val="00AA2CB2"/>
    <w:rsid w:val="00AA36D4"/>
    <w:rsid w:val="00AA3EB6"/>
    <w:rsid w:val="00AA49E2"/>
    <w:rsid w:val="00AA4FED"/>
    <w:rsid w:val="00AA50C6"/>
    <w:rsid w:val="00AA5716"/>
    <w:rsid w:val="00AB05EF"/>
    <w:rsid w:val="00AB0FD8"/>
    <w:rsid w:val="00AB1003"/>
    <w:rsid w:val="00AB1AB8"/>
    <w:rsid w:val="00AB3A48"/>
    <w:rsid w:val="00AB4988"/>
    <w:rsid w:val="00AC0001"/>
    <w:rsid w:val="00AC01E4"/>
    <w:rsid w:val="00AC06D6"/>
    <w:rsid w:val="00AC075E"/>
    <w:rsid w:val="00AC0986"/>
    <w:rsid w:val="00AC0ECF"/>
    <w:rsid w:val="00AC1C4A"/>
    <w:rsid w:val="00AC34D7"/>
    <w:rsid w:val="00AC36F4"/>
    <w:rsid w:val="00AC3F24"/>
    <w:rsid w:val="00AC40C1"/>
    <w:rsid w:val="00AC43D1"/>
    <w:rsid w:val="00AC4524"/>
    <w:rsid w:val="00AC4F41"/>
    <w:rsid w:val="00AC55A0"/>
    <w:rsid w:val="00AC66F9"/>
    <w:rsid w:val="00AC6E68"/>
    <w:rsid w:val="00AC7E51"/>
    <w:rsid w:val="00AC92CF"/>
    <w:rsid w:val="00AD0910"/>
    <w:rsid w:val="00AD0CF3"/>
    <w:rsid w:val="00AD1090"/>
    <w:rsid w:val="00AD2E4F"/>
    <w:rsid w:val="00AD30BD"/>
    <w:rsid w:val="00AD39ED"/>
    <w:rsid w:val="00AD61D5"/>
    <w:rsid w:val="00AD64A4"/>
    <w:rsid w:val="00AD7A12"/>
    <w:rsid w:val="00AE09EC"/>
    <w:rsid w:val="00AE1F48"/>
    <w:rsid w:val="00AE2D16"/>
    <w:rsid w:val="00AE3314"/>
    <w:rsid w:val="00AE365E"/>
    <w:rsid w:val="00AE395B"/>
    <w:rsid w:val="00AE3CE5"/>
    <w:rsid w:val="00AE4447"/>
    <w:rsid w:val="00AE4A33"/>
    <w:rsid w:val="00AE522A"/>
    <w:rsid w:val="00AE5C63"/>
    <w:rsid w:val="00AE6908"/>
    <w:rsid w:val="00AE6B4F"/>
    <w:rsid w:val="00AE6CB0"/>
    <w:rsid w:val="00AE6D16"/>
    <w:rsid w:val="00AE715E"/>
    <w:rsid w:val="00AE72AF"/>
    <w:rsid w:val="00AE7FDA"/>
    <w:rsid w:val="00AF01AD"/>
    <w:rsid w:val="00AF0749"/>
    <w:rsid w:val="00AF0ACE"/>
    <w:rsid w:val="00AF1026"/>
    <w:rsid w:val="00AF1DD5"/>
    <w:rsid w:val="00AF2337"/>
    <w:rsid w:val="00AF364F"/>
    <w:rsid w:val="00AF3B39"/>
    <w:rsid w:val="00AF42BB"/>
    <w:rsid w:val="00AF4F0B"/>
    <w:rsid w:val="00AF5635"/>
    <w:rsid w:val="00AF5ACF"/>
    <w:rsid w:val="00B00710"/>
    <w:rsid w:val="00B040CF"/>
    <w:rsid w:val="00B04CCD"/>
    <w:rsid w:val="00B05BA0"/>
    <w:rsid w:val="00B068FF"/>
    <w:rsid w:val="00B06BC4"/>
    <w:rsid w:val="00B06DF3"/>
    <w:rsid w:val="00B11088"/>
    <w:rsid w:val="00B1241D"/>
    <w:rsid w:val="00B12E68"/>
    <w:rsid w:val="00B12F0B"/>
    <w:rsid w:val="00B134C5"/>
    <w:rsid w:val="00B140C5"/>
    <w:rsid w:val="00B157D4"/>
    <w:rsid w:val="00B15C4B"/>
    <w:rsid w:val="00B16452"/>
    <w:rsid w:val="00B1743F"/>
    <w:rsid w:val="00B17779"/>
    <w:rsid w:val="00B17B10"/>
    <w:rsid w:val="00B2093E"/>
    <w:rsid w:val="00B21194"/>
    <w:rsid w:val="00B21A20"/>
    <w:rsid w:val="00B21F17"/>
    <w:rsid w:val="00B22255"/>
    <w:rsid w:val="00B22EA6"/>
    <w:rsid w:val="00B22EE1"/>
    <w:rsid w:val="00B241F6"/>
    <w:rsid w:val="00B24FE1"/>
    <w:rsid w:val="00B258DA"/>
    <w:rsid w:val="00B2748D"/>
    <w:rsid w:val="00B30C73"/>
    <w:rsid w:val="00B31651"/>
    <w:rsid w:val="00B32578"/>
    <w:rsid w:val="00B328AB"/>
    <w:rsid w:val="00B33AE4"/>
    <w:rsid w:val="00B33B05"/>
    <w:rsid w:val="00B33C03"/>
    <w:rsid w:val="00B3485D"/>
    <w:rsid w:val="00B35867"/>
    <w:rsid w:val="00B3648B"/>
    <w:rsid w:val="00B36A58"/>
    <w:rsid w:val="00B405DE"/>
    <w:rsid w:val="00B4076E"/>
    <w:rsid w:val="00B40846"/>
    <w:rsid w:val="00B41349"/>
    <w:rsid w:val="00B41C57"/>
    <w:rsid w:val="00B42778"/>
    <w:rsid w:val="00B42B33"/>
    <w:rsid w:val="00B44935"/>
    <w:rsid w:val="00B44BC2"/>
    <w:rsid w:val="00B46FDA"/>
    <w:rsid w:val="00B47F10"/>
    <w:rsid w:val="00B505EB"/>
    <w:rsid w:val="00B52235"/>
    <w:rsid w:val="00B52B16"/>
    <w:rsid w:val="00B5332A"/>
    <w:rsid w:val="00B54146"/>
    <w:rsid w:val="00B541CA"/>
    <w:rsid w:val="00B54731"/>
    <w:rsid w:val="00B54820"/>
    <w:rsid w:val="00B54E07"/>
    <w:rsid w:val="00B56ABD"/>
    <w:rsid w:val="00B56AE1"/>
    <w:rsid w:val="00B56B29"/>
    <w:rsid w:val="00B57811"/>
    <w:rsid w:val="00B57C75"/>
    <w:rsid w:val="00B57EE0"/>
    <w:rsid w:val="00B60EC5"/>
    <w:rsid w:val="00B618F0"/>
    <w:rsid w:val="00B61C11"/>
    <w:rsid w:val="00B61E3B"/>
    <w:rsid w:val="00B62ED0"/>
    <w:rsid w:val="00B6389B"/>
    <w:rsid w:val="00B64033"/>
    <w:rsid w:val="00B64182"/>
    <w:rsid w:val="00B6557F"/>
    <w:rsid w:val="00B66981"/>
    <w:rsid w:val="00B66A3C"/>
    <w:rsid w:val="00B67855"/>
    <w:rsid w:val="00B67E2B"/>
    <w:rsid w:val="00B7078F"/>
    <w:rsid w:val="00B71DA6"/>
    <w:rsid w:val="00B733EC"/>
    <w:rsid w:val="00B7350A"/>
    <w:rsid w:val="00B74BA4"/>
    <w:rsid w:val="00B75076"/>
    <w:rsid w:val="00B75C58"/>
    <w:rsid w:val="00B76C1A"/>
    <w:rsid w:val="00B76FCE"/>
    <w:rsid w:val="00B770A9"/>
    <w:rsid w:val="00B771EA"/>
    <w:rsid w:val="00B77235"/>
    <w:rsid w:val="00B778BA"/>
    <w:rsid w:val="00B77B74"/>
    <w:rsid w:val="00B800AA"/>
    <w:rsid w:val="00B802C2"/>
    <w:rsid w:val="00B80439"/>
    <w:rsid w:val="00B82512"/>
    <w:rsid w:val="00B826BF"/>
    <w:rsid w:val="00B831D9"/>
    <w:rsid w:val="00B8339C"/>
    <w:rsid w:val="00B84564"/>
    <w:rsid w:val="00B84768"/>
    <w:rsid w:val="00B84DD0"/>
    <w:rsid w:val="00B84FD4"/>
    <w:rsid w:val="00B85438"/>
    <w:rsid w:val="00B8677C"/>
    <w:rsid w:val="00B8764A"/>
    <w:rsid w:val="00B90ECC"/>
    <w:rsid w:val="00B915F4"/>
    <w:rsid w:val="00B91B48"/>
    <w:rsid w:val="00B92574"/>
    <w:rsid w:val="00B9299B"/>
    <w:rsid w:val="00B9364B"/>
    <w:rsid w:val="00B93E01"/>
    <w:rsid w:val="00B9446A"/>
    <w:rsid w:val="00B9484C"/>
    <w:rsid w:val="00B94C59"/>
    <w:rsid w:val="00B9507F"/>
    <w:rsid w:val="00B95593"/>
    <w:rsid w:val="00B95EB3"/>
    <w:rsid w:val="00B96503"/>
    <w:rsid w:val="00B968E0"/>
    <w:rsid w:val="00B96BA9"/>
    <w:rsid w:val="00BA00E2"/>
    <w:rsid w:val="00BA0A2E"/>
    <w:rsid w:val="00BA123E"/>
    <w:rsid w:val="00BA1603"/>
    <w:rsid w:val="00BA1E83"/>
    <w:rsid w:val="00BA22FE"/>
    <w:rsid w:val="00BA39B6"/>
    <w:rsid w:val="00BA51E5"/>
    <w:rsid w:val="00BA5291"/>
    <w:rsid w:val="00BA5DBA"/>
    <w:rsid w:val="00BA5EE3"/>
    <w:rsid w:val="00BA6141"/>
    <w:rsid w:val="00BA620B"/>
    <w:rsid w:val="00BA6E00"/>
    <w:rsid w:val="00BA710C"/>
    <w:rsid w:val="00BA77F0"/>
    <w:rsid w:val="00BB04A2"/>
    <w:rsid w:val="00BB0932"/>
    <w:rsid w:val="00BB0AA5"/>
    <w:rsid w:val="00BB2084"/>
    <w:rsid w:val="00BB29C9"/>
    <w:rsid w:val="00BB2DF6"/>
    <w:rsid w:val="00BB3640"/>
    <w:rsid w:val="00BB426B"/>
    <w:rsid w:val="00BB46DB"/>
    <w:rsid w:val="00BB4A1D"/>
    <w:rsid w:val="00BB57CE"/>
    <w:rsid w:val="00BB6881"/>
    <w:rsid w:val="00BB69F9"/>
    <w:rsid w:val="00BB7183"/>
    <w:rsid w:val="00BB7355"/>
    <w:rsid w:val="00BB756A"/>
    <w:rsid w:val="00BC0297"/>
    <w:rsid w:val="00BC0B85"/>
    <w:rsid w:val="00BC0C89"/>
    <w:rsid w:val="00BC235A"/>
    <w:rsid w:val="00BC261B"/>
    <w:rsid w:val="00BC30FA"/>
    <w:rsid w:val="00BC38DE"/>
    <w:rsid w:val="00BC3D52"/>
    <w:rsid w:val="00BC46C0"/>
    <w:rsid w:val="00BC4CAA"/>
    <w:rsid w:val="00BC54B6"/>
    <w:rsid w:val="00BC6766"/>
    <w:rsid w:val="00BC6E38"/>
    <w:rsid w:val="00BC7051"/>
    <w:rsid w:val="00BC7CFF"/>
    <w:rsid w:val="00BC7D7B"/>
    <w:rsid w:val="00BD0843"/>
    <w:rsid w:val="00BD2076"/>
    <w:rsid w:val="00BD20A3"/>
    <w:rsid w:val="00BD25A0"/>
    <w:rsid w:val="00BD3A73"/>
    <w:rsid w:val="00BD3DF6"/>
    <w:rsid w:val="00BD45A6"/>
    <w:rsid w:val="00BD49E9"/>
    <w:rsid w:val="00BD4A29"/>
    <w:rsid w:val="00BD4F07"/>
    <w:rsid w:val="00BD73C9"/>
    <w:rsid w:val="00BE047B"/>
    <w:rsid w:val="00BE12AB"/>
    <w:rsid w:val="00BE1C52"/>
    <w:rsid w:val="00BE1D25"/>
    <w:rsid w:val="00BE1FA1"/>
    <w:rsid w:val="00BE20CB"/>
    <w:rsid w:val="00BE3656"/>
    <w:rsid w:val="00BE3D69"/>
    <w:rsid w:val="00BE454D"/>
    <w:rsid w:val="00BE4CBB"/>
    <w:rsid w:val="00BE4DCF"/>
    <w:rsid w:val="00BE4EDF"/>
    <w:rsid w:val="00BE5CFD"/>
    <w:rsid w:val="00BF01B0"/>
    <w:rsid w:val="00BF0A7E"/>
    <w:rsid w:val="00BF14EB"/>
    <w:rsid w:val="00BF1674"/>
    <w:rsid w:val="00BF1F5B"/>
    <w:rsid w:val="00BF2525"/>
    <w:rsid w:val="00BF26FF"/>
    <w:rsid w:val="00BF3061"/>
    <w:rsid w:val="00BF50E1"/>
    <w:rsid w:val="00BF5720"/>
    <w:rsid w:val="00BF5952"/>
    <w:rsid w:val="00BF5CEB"/>
    <w:rsid w:val="00BF6D44"/>
    <w:rsid w:val="00BF705D"/>
    <w:rsid w:val="00BF7064"/>
    <w:rsid w:val="00BF764F"/>
    <w:rsid w:val="00BF7FE8"/>
    <w:rsid w:val="00C01E00"/>
    <w:rsid w:val="00C03C42"/>
    <w:rsid w:val="00C0407C"/>
    <w:rsid w:val="00C048D2"/>
    <w:rsid w:val="00C04C7E"/>
    <w:rsid w:val="00C0558A"/>
    <w:rsid w:val="00C063BF"/>
    <w:rsid w:val="00C06972"/>
    <w:rsid w:val="00C06B7B"/>
    <w:rsid w:val="00C0721B"/>
    <w:rsid w:val="00C074D0"/>
    <w:rsid w:val="00C07AD7"/>
    <w:rsid w:val="00C07DA0"/>
    <w:rsid w:val="00C1002B"/>
    <w:rsid w:val="00C1067F"/>
    <w:rsid w:val="00C12552"/>
    <w:rsid w:val="00C132E1"/>
    <w:rsid w:val="00C132E7"/>
    <w:rsid w:val="00C158AD"/>
    <w:rsid w:val="00C15DCD"/>
    <w:rsid w:val="00C17B49"/>
    <w:rsid w:val="00C17D99"/>
    <w:rsid w:val="00C2079C"/>
    <w:rsid w:val="00C2114C"/>
    <w:rsid w:val="00C2177A"/>
    <w:rsid w:val="00C21A3F"/>
    <w:rsid w:val="00C2249A"/>
    <w:rsid w:val="00C22860"/>
    <w:rsid w:val="00C2385A"/>
    <w:rsid w:val="00C23B2A"/>
    <w:rsid w:val="00C23C1D"/>
    <w:rsid w:val="00C24629"/>
    <w:rsid w:val="00C255A7"/>
    <w:rsid w:val="00C25F85"/>
    <w:rsid w:val="00C270F0"/>
    <w:rsid w:val="00C2771C"/>
    <w:rsid w:val="00C30027"/>
    <w:rsid w:val="00C306D0"/>
    <w:rsid w:val="00C30BB2"/>
    <w:rsid w:val="00C3272A"/>
    <w:rsid w:val="00C32A06"/>
    <w:rsid w:val="00C32C23"/>
    <w:rsid w:val="00C32DF9"/>
    <w:rsid w:val="00C32EE3"/>
    <w:rsid w:val="00C32F9C"/>
    <w:rsid w:val="00C33EB5"/>
    <w:rsid w:val="00C3443D"/>
    <w:rsid w:val="00C36376"/>
    <w:rsid w:val="00C36451"/>
    <w:rsid w:val="00C36852"/>
    <w:rsid w:val="00C3768C"/>
    <w:rsid w:val="00C37AE7"/>
    <w:rsid w:val="00C37C9E"/>
    <w:rsid w:val="00C40F6E"/>
    <w:rsid w:val="00C42805"/>
    <w:rsid w:val="00C42C17"/>
    <w:rsid w:val="00C42D11"/>
    <w:rsid w:val="00C43176"/>
    <w:rsid w:val="00C43E2B"/>
    <w:rsid w:val="00C44407"/>
    <w:rsid w:val="00C44E12"/>
    <w:rsid w:val="00C44EA2"/>
    <w:rsid w:val="00C45029"/>
    <w:rsid w:val="00C4593A"/>
    <w:rsid w:val="00C46098"/>
    <w:rsid w:val="00C47253"/>
    <w:rsid w:val="00C50FCA"/>
    <w:rsid w:val="00C51A12"/>
    <w:rsid w:val="00C52251"/>
    <w:rsid w:val="00C530BE"/>
    <w:rsid w:val="00C5348B"/>
    <w:rsid w:val="00C539D7"/>
    <w:rsid w:val="00C53CA9"/>
    <w:rsid w:val="00C54149"/>
    <w:rsid w:val="00C547A5"/>
    <w:rsid w:val="00C5562F"/>
    <w:rsid w:val="00C559B8"/>
    <w:rsid w:val="00C55E48"/>
    <w:rsid w:val="00C56440"/>
    <w:rsid w:val="00C5644F"/>
    <w:rsid w:val="00C568CE"/>
    <w:rsid w:val="00C56F9B"/>
    <w:rsid w:val="00C57080"/>
    <w:rsid w:val="00C572FD"/>
    <w:rsid w:val="00C576E6"/>
    <w:rsid w:val="00C61B96"/>
    <w:rsid w:val="00C61C41"/>
    <w:rsid w:val="00C62F9A"/>
    <w:rsid w:val="00C6447D"/>
    <w:rsid w:val="00C652C4"/>
    <w:rsid w:val="00C657F8"/>
    <w:rsid w:val="00C65C7D"/>
    <w:rsid w:val="00C65F7A"/>
    <w:rsid w:val="00C666D6"/>
    <w:rsid w:val="00C66882"/>
    <w:rsid w:val="00C66AA9"/>
    <w:rsid w:val="00C67104"/>
    <w:rsid w:val="00C671A2"/>
    <w:rsid w:val="00C67C78"/>
    <w:rsid w:val="00C70C4F"/>
    <w:rsid w:val="00C715BA"/>
    <w:rsid w:val="00C725A4"/>
    <w:rsid w:val="00C738E4"/>
    <w:rsid w:val="00C73C5A"/>
    <w:rsid w:val="00C73D08"/>
    <w:rsid w:val="00C753AA"/>
    <w:rsid w:val="00C75680"/>
    <w:rsid w:val="00C75B8B"/>
    <w:rsid w:val="00C75E11"/>
    <w:rsid w:val="00C76F44"/>
    <w:rsid w:val="00C80A7D"/>
    <w:rsid w:val="00C81600"/>
    <w:rsid w:val="00C81B77"/>
    <w:rsid w:val="00C81BFB"/>
    <w:rsid w:val="00C8316D"/>
    <w:rsid w:val="00C849F1"/>
    <w:rsid w:val="00C85397"/>
    <w:rsid w:val="00C903F1"/>
    <w:rsid w:val="00C91145"/>
    <w:rsid w:val="00C91605"/>
    <w:rsid w:val="00C91BC7"/>
    <w:rsid w:val="00C91EDA"/>
    <w:rsid w:val="00C92354"/>
    <w:rsid w:val="00C93969"/>
    <w:rsid w:val="00C94349"/>
    <w:rsid w:val="00C944EC"/>
    <w:rsid w:val="00C950A9"/>
    <w:rsid w:val="00C9560A"/>
    <w:rsid w:val="00C96311"/>
    <w:rsid w:val="00C973FA"/>
    <w:rsid w:val="00CA0014"/>
    <w:rsid w:val="00CA0027"/>
    <w:rsid w:val="00CA0B56"/>
    <w:rsid w:val="00CA0D2A"/>
    <w:rsid w:val="00CA1623"/>
    <w:rsid w:val="00CA17C4"/>
    <w:rsid w:val="00CA1ABB"/>
    <w:rsid w:val="00CA1B4B"/>
    <w:rsid w:val="00CA1E60"/>
    <w:rsid w:val="00CA230A"/>
    <w:rsid w:val="00CA2BBD"/>
    <w:rsid w:val="00CA317D"/>
    <w:rsid w:val="00CA3F20"/>
    <w:rsid w:val="00CA41B6"/>
    <w:rsid w:val="00CA65F7"/>
    <w:rsid w:val="00CA691A"/>
    <w:rsid w:val="00CA6E2E"/>
    <w:rsid w:val="00CA7417"/>
    <w:rsid w:val="00CA75D2"/>
    <w:rsid w:val="00CB0A23"/>
    <w:rsid w:val="00CB0B8F"/>
    <w:rsid w:val="00CB1227"/>
    <w:rsid w:val="00CB1952"/>
    <w:rsid w:val="00CB2A89"/>
    <w:rsid w:val="00CB32BA"/>
    <w:rsid w:val="00CB40E5"/>
    <w:rsid w:val="00CB4397"/>
    <w:rsid w:val="00CB454F"/>
    <w:rsid w:val="00CB4F86"/>
    <w:rsid w:val="00CB54B2"/>
    <w:rsid w:val="00CB6C10"/>
    <w:rsid w:val="00CC021D"/>
    <w:rsid w:val="00CC03FD"/>
    <w:rsid w:val="00CC2424"/>
    <w:rsid w:val="00CC2796"/>
    <w:rsid w:val="00CC2FEF"/>
    <w:rsid w:val="00CC31EC"/>
    <w:rsid w:val="00CC3425"/>
    <w:rsid w:val="00CC3703"/>
    <w:rsid w:val="00CC3AB2"/>
    <w:rsid w:val="00CC4231"/>
    <w:rsid w:val="00CC45DC"/>
    <w:rsid w:val="00CC66C6"/>
    <w:rsid w:val="00CC68D1"/>
    <w:rsid w:val="00CC68F5"/>
    <w:rsid w:val="00CC6B3C"/>
    <w:rsid w:val="00CC6F25"/>
    <w:rsid w:val="00CC74F5"/>
    <w:rsid w:val="00CC7A5C"/>
    <w:rsid w:val="00CD012E"/>
    <w:rsid w:val="00CD0AA5"/>
    <w:rsid w:val="00CD0F14"/>
    <w:rsid w:val="00CD164F"/>
    <w:rsid w:val="00CD1B2C"/>
    <w:rsid w:val="00CD3154"/>
    <w:rsid w:val="00CD3BD8"/>
    <w:rsid w:val="00CD4101"/>
    <w:rsid w:val="00CD4669"/>
    <w:rsid w:val="00CD477D"/>
    <w:rsid w:val="00CD484B"/>
    <w:rsid w:val="00CD566A"/>
    <w:rsid w:val="00CD5DC4"/>
    <w:rsid w:val="00CD64CC"/>
    <w:rsid w:val="00CD664A"/>
    <w:rsid w:val="00CE160F"/>
    <w:rsid w:val="00CE1B58"/>
    <w:rsid w:val="00CE29AF"/>
    <w:rsid w:val="00CE3246"/>
    <w:rsid w:val="00CE3505"/>
    <w:rsid w:val="00CE3B6F"/>
    <w:rsid w:val="00CE40B8"/>
    <w:rsid w:val="00CE46DA"/>
    <w:rsid w:val="00CE4CBB"/>
    <w:rsid w:val="00CE5B6B"/>
    <w:rsid w:val="00CE68A8"/>
    <w:rsid w:val="00CE6C1F"/>
    <w:rsid w:val="00CE6D0F"/>
    <w:rsid w:val="00CE6D25"/>
    <w:rsid w:val="00CE7186"/>
    <w:rsid w:val="00CE7291"/>
    <w:rsid w:val="00CE7E68"/>
    <w:rsid w:val="00CE7F66"/>
    <w:rsid w:val="00CF0920"/>
    <w:rsid w:val="00CF119E"/>
    <w:rsid w:val="00CF34FD"/>
    <w:rsid w:val="00CF4270"/>
    <w:rsid w:val="00CF482F"/>
    <w:rsid w:val="00CF4A2D"/>
    <w:rsid w:val="00CF52EC"/>
    <w:rsid w:val="00CF59D4"/>
    <w:rsid w:val="00CF601D"/>
    <w:rsid w:val="00CF68A5"/>
    <w:rsid w:val="00CF6EBE"/>
    <w:rsid w:val="00D00A48"/>
    <w:rsid w:val="00D00BF0"/>
    <w:rsid w:val="00D010D2"/>
    <w:rsid w:val="00D016BD"/>
    <w:rsid w:val="00D02444"/>
    <w:rsid w:val="00D028AD"/>
    <w:rsid w:val="00D031FF"/>
    <w:rsid w:val="00D05400"/>
    <w:rsid w:val="00D05471"/>
    <w:rsid w:val="00D06B3A"/>
    <w:rsid w:val="00D140FE"/>
    <w:rsid w:val="00D15606"/>
    <w:rsid w:val="00D15D08"/>
    <w:rsid w:val="00D168D1"/>
    <w:rsid w:val="00D16943"/>
    <w:rsid w:val="00D172D1"/>
    <w:rsid w:val="00D17441"/>
    <w:rsid w:val="00D176F1"/>
    <w:rsid w:val="00D20692"/>
    <w:rsid w:val="00D20CC4"/>
    <w:rsid w:val="00D227BA"/>
    <w:rsid w:val="00D22ACF"/>
    <w:rsid w:val="00D22DB1"/>
    <w:rsid w:val="00D248BC"/>
    <w:rsid w:val="00D26556"/>
    <w:rsid w:val="00D30CF6"/>
    <w:rsid w:val="00D31D36"/>
    <w:rsid w:val="00D3235A"/>
    <w:rsid w:val="00D32CED"/>
    <w:rsid w:val="00D343D3"/>
    <w:rsid w:val="00D35608"/>
    <w:rsid w:val="00D36A99"/>
    <w:rsid w:val="00D36EE2"/>
    <w:rsid w:val="00D37404"/>
    <w:rsid w:val="00D37F5C"/>
    <w:rsid w:val="00D40741"/>
    <w:rsid w:val="00D40DCA"/>
    <w:rsid w:val="00D41457"/>
    <w:rsid w:val="00D416F0"/>
    <w:rsid w:val="00D42E2E"/>
    <w:rsid w:val="00D43A08"/>
    <w:rsid w:val="00D43F98"/>
    <w:rsid w:val="00D4430E"/>
    <w:rsid w:val="00D4433D"/>
    <w:rsid w:val="00D44529"/>
    <w:rsid w:val="00D467AF"/>
    <w:rsid w:val="00D46CA4"/>
    <w:rsid w:val="00D47EAB"/>
    <w:rsid w:val="00D47ED6"/>
    <w:rsid w:val="00D50E1D"/>
    <w:rsid w:val="00D511EA"/>
    <w:rsid w:val="00D5299A"/>
    <w:rsid w:val="00D52EC6"/>
    <w:rsid w:val="00D52EC9"/>
    <w:rsid w:val="00D539D7"/>
    <w:rsid w:val="00D54AB4"/>
    <w:rsid w:val="00D54C92"/>
    <w:rsid w:val="00D553FC"/>
    <w:rsid w:val="00D55E5F"/>
    <w:rsid w:val="00D5700B"/>
    <w:rsid w:val="00D5748D"/>
    <w:rsid w:val="00D60992"/>
    <w:rsid w:val="00D614CB"/>
    <w:rsid w:val="00D61D03"/>
    <w:rsid w:val="00D61D4B"/>
    <w:rsid w:val="00D62AE9"/>
    <w:rsid w:val="00D62D47"/>
    <w:rsid w:val="00D63741"/>
    <w:rsid w:val="00D63B5F"/>
    <w:rsid w:val="00D63E1F"/>
    <w:rsid w:val="00D641C5"/>
    <w:rsid w:val="00D64D2D"/>
    <w:rsid w:val="00D66280"/>
    <w:rsid w:val="00D6628D"/>
    <w:rsid w:val="00D6638E"/>
    <w:rsid w:val="00D66499"/>
    <w:rsid w:val="00D66C7F"/>
    <w:rsid w:val="00D67F48"/>
    <w:rsid w:val="00D704B3"/>
    <w:rsid w:val="00D70DCA"/>
    <w:rsid w:val="00D70EA8"/>
    <w:rsid w:val="00D72558"/>
    <w:rsid w:val="00D73FA2"/>
    <w:rsid w:val="00D7481D"/>
    <w:rsid w:val="00D7482D"/>
    <w:rsid w:val="00D755E0"/>
    <w:rsid w:val="00D75A39"/>
    <w:rsid w:val="00D75D7D"/>
    <w:rsid w:val="00D7634F"/>
    <w:rsid w:val="00D76EAF"/>
    <w:rsid w:val="00D773D2"/>
    <w:rsid w:val="00D77A61"/>
    <w:rsid w:val="00D80BC4"/>
    <w:rsid w:val="00D811A7"/>
    <w:rsid w:val="00D8265C"/>
    <w:rsid w:val="00D82F55"/>
    <w:rsid w:val="00D82F91"/>
    <w:rsid w:val="00D83318"/>
    <w:rsid w:val="00D838E6"/>
    <w:rsid w:val="00D84172"/>
    <w:rsid w:val="00D8461E"/>
    <w:rsid w:val="00D84B27"/>
    <w:rsid w:val="00D85554"/>
    <w:rsid w:val="00D90490"/>
    <w:rsid w:val="00D917E5"/>
    <w:rsid w:val="00D917ED"/>
    <w:rsid w:val="00D925FB"/>
    <w:rsid w:val="00D92D5F"/>
    <w:rsid w:val="00D92D79"/>
    <w:rsid w:val="00D94615"/>
    <w:rsid w:val="00D96184"/>
    <w:rsid w:val="00D96486"/>
    <w:rsid w:val="00D96BAA"/>
    <w:rsid w:val="00DA0CFF"/>
    <w:rsid w:val="00DA0EBE"/>
    <w:rsid w:val="00DA1166"/>
    <w:rsid w:val="00DA1B27"/>
    <w:rsid w:val="00DA290D"/>
    <w:rsid w:val="00DA2D36"/>
    <w:rsid w:val="00DA35CE"/>
    <w:rsid w:val="00DA3BD5"/>
    <w:rsid w:val="00DA59D3"/>
    <w:rsid w:val="00DA5A70"/>
    <w:rsid w:val="00DA5B88"/>
    <w:rsid w:val="00DA6716"/>
    <w:rsid w:val="00DA687C"/>
    <w:rsid w:val="00DA6A9F"/>
    <w:rsid w:val="00DA7A68"/>
    <w:rsid w:val="00DB034C"/>
    <w:rsid w:val="00DB194E"/>
    <w:rsid w:val="00DB1CCE"/>
    <w:rsid w:val="00DB1E97"/>
    <w:rsid w:val="00DB235E"/>
    <w:rsid w:val="00DB27A3"/>
    <w:rsid w:val="00DB38E8"/>
    <w:rsid w:val="00DB4206"/>
    <w:rsid w:val="00DB4370"/>
    <w:rsid w:val="00DB481D"/>
    <w:rsid w:val="00DB58F3"/>
    <w:rsid w:val="00DB6BBD"/>
    <w:rsid w:val="00DB6E72"/>
    <w:rsid w:val="00DB6F36"/>
    <w:rsid w:val="00DB7E16"/>
    <w:rsid w:val="00DB7E9B"/>
    <w:rsid w:val="00DC02AE"/>
    <w:rsid w:val="00DC0370"/>
    <w:rsid w:val="00DC07DF"/>
    <w:rsid w:val="00DC0F9C"/>
    <w:rsid w:val="00DC1158"/>
    <w:rsid w:val="00DC2490"/>
    <w:rsid w:val="00DC2CE7"/>
    <w:rsid w:val="00DC3E62"/>
    <w:rsid w:val="00DC4503"/>
    <w:rsid w:val="00DC5AAD"/>
    <w:rsid w:val="00DC755B"/>
    <w:rsid w:val="00DD0046"/>
    <w:rsid w:val="00DD150F"/>
    <w:rsid w:val="00DD17D9"/>
    <w:rsid w:val="00DD20B3"/>
    <w:rsid w:val="00DD2405"/>
    <w:rsid w:val="00DD2C45"/>
    <w:rsid w:val="00DD3C99"/>
    <w:rsid w:val="00DD4065"/>
    <w:rsid w:val="00DD412E"/>
    <w:rsid w:val="00DD4768"/>
    <w:rsid w:val="00DD4E31"/>
    <w:rsid w:val="00DD5043"/>
    <w:rsid w:val="00DE004E"/>
    <w:rsid w:val="00DE0143"/>
    <w:rsid w:val="00DE0796"/>
    <w:rsid w:val="00DE0CF1"/>
    <w:rsid w:val="00DE1651"/>
    <w:rsid w:val="00DE17CE"/>
    <w:rsid w:val="00DE18C7"/>
    <w:rsid w:val="00DE2505"/>
    <w:rsid w:val="00DE32FC"/>
    <w:rsid w:val="00DE352C"/>
    <w:rsid w:val="00DE36C8"/>
    <w:rsid w:val="00DE3D4F"/>
    <w:rsid w:val="00DE4866"/>
    <w:rsid w:val="00DE4EAA"/>
    <w:rsid w:val="00DE51CA"/>
    <w:rsid w:val="00DE57C9"/>
    <w:rsid w:val="00DE585C"/>
    <w:rsid w:val="00DE6285"/>
    <w:rsid w:val="00DE62ED"/>
    <w:rsid w:val="00DE64F5"/>
    <w:rsid w:val="00DE658A"/>
    <w:rsid w:val="00DE68F5"/>
    <w:rsid w:val="00DE6C39"/>
    <w:rsid w:val="00DE78A5"/>
    <w:rsid w:val="00DE78E5"/>
    <w:rsid w:val="00DE7C8A"/>
    <w:rsid w:val="00DF0517"/>
    <w:rsid w:val="00DF094F"/>
    <w:rsid w:val="00DF0E60"/>
    <w:rsid w:val="00DF1A97"/>
    <w:rsid w:val="00DF2A86"/>
    <w:rsid w:val="00DF2EF7"/>
    <w:rsid w:val="00DF4B5F"/>
    <w:rsid w:val="00DF62B3"/>
    <w:rsid w:val="00DF6EB6"/>
    <w:rsid w:val="00DF6F46"/>
    <w:rsid w:val="00DF6FED"/>
    <w:rsid w:val="00DF708C"/>
    <w:rsid w:val="00E00C8F"/>
    <w:rsid w:val="00E0157D"/>
    <w:rsid w:val="00E01843"/>
    <w:rsid w:val="00E01873"/>
    <w:rsid w:val="00E0191E"/>
    <w:rsid w:val="00E01C30"/>
    <w:rsid w:val="00E02131"/>
    <w:rsid w:val="00E02660"/>
    <w:rsid w:val="00E036DF"/>
    <w:rsid w:val="00E0391C"/>
    <w:rsid w:val="00E053C2"/>
    <w:rsid w:val="00E058B5"/>
    <w:rsid w:val="00E05D33"/>
    <w:rsid w:val="00E066B5"/>
    <w:rsid w:val="00E0711A"/>
    <w:rsid w:val="00E07EB0"/>
    <w:rsid w:val="00E103A1"/>
    <w:rsid w:val="00E10E83"/>
    <w:rsid w:val="00E11C4A"/>
    <w:rsid w:val="00E11FCC"/>
    <w:rsid w:val="00E12127"/>
    <w:rsid w:val="00E13A4A"/>
    <w:rsid w:val="00E13C89"/>
    <w:rsid w:val="00E15170"/>
    <w:rsid w:val="00E15A9C"/>
    <w:rsid w:val="00E15B47"/>
    <w:rsid w:val="00E15E25"/>
    <w:rsid w:val="00E17343"/>
    <w:rsid w:val="00E20139"/>
    <w:rsid w:val="00E201C7"/>
    <w:rsid w:val="00E201D6"/>
    <w:rsid w:val="00E21106"/>
    <w:rsid w:val="00E2126B"/>
    <w:rsid w:val="00E21384"/>
    <w:rsid w:val="00E2153F"/>
    <w:rsid w:val="00E22097"/>
    <w:rsid w:val="00E223D6"/>
    <w:rsid w:val="00E22DC5"/>
    <w:rsid w:val="00E235EE"/>
    <w:rsid w:val="00E237B6"/>
    <w:rsid w:val="00E25698"/>
    <w:rsid w:val="00E25925"/>
    <w:rsid w:val="00E25C09"/>
    <w:rsid w:val="00E25FDF"/>
    <w:rsid w:val="00E2605F"/>
    <w:rsid w:val="00E2658B"/>
    <w:rsid w:val="00E26A99"/>
    <w:rsid w:val="00E270DD"/>
    <w:rsid w:val="00E279CE"/>
    <w:rsid w:val="00E309AE"/>
    <w:rsid w:val="00E31B72"/>
    <w:rsid w:val="00E33401"/>
    <w:rsid w:val="00E338ED"/>
    <w:rsid w:val="00E344DE"/>
    <w:rsid w:val="00E34886"/>
    <w:rsid w:val="00E34AA1"/>
    <w:rsid w:val="00E34F0C"/>
    <w:rsid w:val="00E355B9"/>
    <w:rsid w:val="00E35BD8"/>
    <w:rsid w:val="00E35FC1"/>
    <w:rsid w:val="00E35FC3"/>
    <w:rsid w:val="00E36A8A"/>
    <w:rsid w:val="00E41E84"/>
    <w:rsid w:val="00E44914"/>
    <w:rsid w:val="00E44DAA"/>
    <w:rsid w:val="00E4517F"/>
    <w:rsid w:val="00E45BC4"/>
    <w:rsid w:val="00E460CA"/>
    <w:rsid w:val="00E46647"/>
    <w:rsid w:val="00E468A8"/>
    <w:rsid w:val="00E5001B"/>
    <w:rsid w:val="00E51287"/>
    <w:rsid w:val="00E52331"/>
    <w:rsid w:val="00E52CE4"/>
    <w:rsid w:val="00E54B33"/>
    <w:rsid w:val="00E551A9"/>
    <w:rsid w:val="00E553CE"/>
    <w:rsid w:val="00E57E42"/>
    <w:rsid w:val="00E57FCF"/>
    <w:rsid w:val="00E6011C"/>
    <w:rsid w:val="00E62CE3"/>
    <w:rsid w:val="00E6361D"/>
    <w:rsid w:val="00E637A4"/>
    <w:rsid w:val="00E63CFA"/>
    <w:rsid w:val="00E6454F"/>
    <w:rsid w:val="00E65365"/>
    <w:rsid w:val="00E702A3"/>
    <w:rsid w:val="00E70965"/>
    <w:rsid w:val="00E709AB"/>
    <w:rsid w:val="00E70A3E"/>
    <w:rsid w:val="00E7310E"/>
    <w:rsid w:val="00E73276"/>
    <w:rsid w:val="00E73763"/>
    <w:rsid w:val="00E74289"/>
    <w:rsid w:val="00E75442"/>
    <w:rsid w:val="00E75990"/>
    <w:rsid w:val="00E7630F"/>
    <w:rsid w:val="00E779D9"/>
    <w:rsid w:val="00E77C6B"/>
    <w:rsid w:val="00E7D9AB"/>
    <w:rsid w:val="00E803EB"/>
    <w:rsid w:val="00E8069E"/>
    <w:rsid w:val="00E81066"/>
    <w:rsid w:val="00E832A4"/>
    <w:rsid w:val="00E85017"/>
    <w:rsid w:val="00E85454"/>
    <w:rsid w:val="00E85967"/>
    <w:rsid w:val="00E860A0"/>
    <w:rsid w:val="00E8646A"/>
    <w:rsid w:val="00E869A3"/>
    <w:rsid w:val="00E86E0C"/>
    <w:rsid w:val="00E87407"/>
    <w:rsid w:val="00E91D30"/>
    <w:rsid w:val="00E9230D"/>
    <w:rsid w:val="00E929F5"/>
    <w:rsid w:val="00E92AE4"/>
    <w:rsid w:val="00E93BDA"/>
    <w:rsid w:val="00E93F71"/>
    <w:rsid w:val="00E94D4A"/>
    <w:rsid w:val="00E956A5"/>
    <w:rsid w:val="00EA021D"/>
    <w:rsid w:val="00EA2B79"/>
    <w:rsid w:val="00EA3802"/>
    <w:rsid w:val="00EA381E"/>
    <w:rsid w:val="00EA41B9"/>
    <w:rsid w:val="00EA4395"/>
    <w:rsid w:val="00EA4579"/>
    <w:rsid w:val="00EA50AD"/>
    <w:rsid w:val="00EA50E2"/>
    <w:rsid w:val="00EA54A2"/>
    <w:rsid w:val="00EA6928"/>
    <w:rsid w:val="00EA6F45"/>
    <w:rsid w:val="00EA72BE"/>
    <w:rsid w:val="00EA7856"/>
    <w:rsid w:val="00EB03B2"/>
    <w:rsid w:val="00EB088B"/>
    <w:rsid w:val="00EB08BC"/>
    <w:rsid w:val="00EB2922"/>
    <w:rsid w:val="00EB2FFE"/>
    <w:rsid w:val="00EB303D"/>
    <w:rsid w:val="00EB389C"/>
    <w:rsid w:val="00EB3B27"/>
    <w:rsid w:val="00EB5746"/>
    <w:rsid w:val="00EB621D"/>
    <w:rsid w:val="00EB6A5F"/>
    <w:rsid w:val="00EB6C4C"/>
    <w:rsid w:val="00EB789C"/>
    <w:rsid w:val="00EC02D9"/>
    <w:rsid w:val="00EC2BFB"/>
    <w:rsid w:val="00EC2D0C"/>
    <w:rsid w:val="00EC37F5"/>
    <w:rsid w:val="00EC3FCC"/>
    <w:rsid w:val="00EC4142"/>
    <w:rsid w:val="00EC4618"/>
    <w:rsid w:val="00EC5452"/>
    <w:rsid w:val="00EC6509"/>
    <w:rsid w:val="00EC7639"/>
    <w:rsid w:val="00ED090B"/>
    <w:rsid w:val="00ED0C4B"/>
    <w:rsid w:val="00ED176D"/>
    <w:rsid w:val="00ED1D8A"/>
    <w:rsid w:val="00ED443A"/>
    <w:rsid w:val="00ED4C9D"/>
    <w:rsid w:val="00ED563C"/>
    <w:rsid w:val="00ED621D"/>
    <w:rsid w:val="00EE02CD"/>
    <w:rsid w:val="00EE074A"/>
    <w:rsid w:val="00EE07D3"/>
    <w:rsid w:val="00EE1087"/>
    <w:rsid w:val="00EE1416"/>
    <w:rsid w:val="00EE17DB"/>
    <w:rsid w:val="00EE2F2B"/>
    <w:rsid w:val="00EE314F"/>
    <w:rsid w:val="00EE3383"/>
    <w:rsid w:val="00EE3809"/>
    <w:rsid w:val="00EE42D6"/>
    <w:rsid w:val="00EE55F7"/>
    <w:rsid w:val="00EE66D2"/>
    <w:rsid w:val="00EE7135"/>
    <w:rsid w:val="00EF0D20"/>
    <w:rsid w:val="00EF17F0"/>
    <w:rsid w:val="00EF34D8"/>
    <w:rsid w:val="00EF3740"/>
    <w:rsid w:val="00EF37FD"/>
    <w:rsid w:val="00EF40B4"/>
    <w:rsid w:val="00EF54C9"/>
    <w:rsid w:val="00EF579E"/>
    <w:rsid w:val="00EF5D75"/>
    <w:rsid w:val="00EF5DC8"/>
    <w:rsid w:val="00EF62D4"/>
    <w:rsid w:val="00EF7646"/>
    <w:rsid w:val="00F0017F"/>
    <w:rsid w:val="00F00223"/>
    <w:rsid w:val="00F0057B"/>
    <w:rsid w:val="00F00ED8"/>
    <w:rsid w:val="00F012B6"/>
    <w:rsid w:val="00F027E8"/>
    <w:rsid w:val="00F047F9"/>
    <w:rsid w:val="00F05F00"/>
    <w:rsid w:val="00F065E4"/>
    <w:rsid w:val="00F078BE"/>
    <w:rsid w:val="00F07F15"/>
    <w:rsid w:val="00F10818"/>
    <w:rsid w:val="00F10C5C"/>
    <w:rsid w:val="00F11B1F"/>
    <w:rsid w:val="00F11D2B"/>
    <w:rsid w:val="00F12331"/>
    <w:rsid w:val="00F1359A"/>
    <w:rsid w:val="00F14E17"/>
    <w:rsid w:val="00F14EF0"/>
    <w:rsid w:val="00F1600E"/>
    <w:rsid w:val="00F1620F"/>
    <w:rsid w:val="00F16E0B"/>
    <w:rsid w:val="00F213D5"/>
    <w:rsid w:val="00F233ED"/>
    <w:rsid w:val="00F23A3D"/>
    <w:rsid w:val="00F2404A"/>
    <w:rsid w:val="00F24263"/>
    <w:rsid w:val="00F2529B"/>
    <w:rsid w:val="00F2625C"/>
    <w:rsid w:val="00F30812"/>
    <w:rsid w:val="00F30BC5"/>
    <w:rsid w:val="00F31266"/>
    <w:rsid w:val="00F31D13"/>
    <w:rsid w:val="00F32581"/>
    <w:rsid w:val="00F3320E"/>
    <w:rsid w:val="00F33AE1"/>
    <w:rsid w:val="00F33BC1"/>
    <w:rsid w:val="00F36675"/>
    <w:rsid w:val="00F375FA"/>
    <w:rsid w:val="00F404DE"/>
    <w:rsid w:val="00F4055E"/>
    <w:rsid w:val="00F414FB"/>
    <w:rsid w:val="00F4151A"/>
    <w:rsid w:val="00F41729"/>
    <w:rsid w:val="00F4181B"/>
    <w:rsid w:val="00F419C9"/>
    <w:rsid w:val="00F41F9F"/>
    <w:rsid w:val="00F43A53"/>
    <w:rsid w:val="00F440EF"/>
    <w:rsid w:val="00F463E0"/>
    <w:rsid w:val="00F465CB"/>
    <w:rsid w:val="00F4691D"/>
    <w:rsid w:val="00F46AEE"/>
    <w:rsid w:val="00F46D5B"/>
    <w:rsid w:val="00F47336"/>
    <w:rsid w:val="00F503CE"/>
    <w:rsid w:val="00F50BB6"/>
    <w:rsid w:val="00F51973"/>
    <w:rsid w:val="00F5370A"/>
    <w:rsid w:val="00F5553B"/>
    <w:rsid w:val="00F57583"/>
    <w:rsid w:val="00F57B48"/>
    <w:rsid w:val="00F60EF7"/>
    <w:rsid w:val="00F61BF9"/>
    <w:rsid w:val="00F61C46"/>
    <w:rsid w:val="00F627FF"/>
    <w:rsid w:val="00F62800"/>
    <w:rsid w:val="00F636B3"/>
    <w:rsid w:val="00F63BDF"/>
    <w:rsid w:val="00F653CD"/>
    <w:rsid w:val="00F65417"/>
    <w:rsid w:val="00F65488"/>
    <w:rsid w:val="00F65D50"/>
    <w:rsid w:val="00F70302"/>
    <w:rsid w:val="00F705CF"/>
    <w:rsid w:val="00F70DDE"/>
    <w:rsid w:val="00F70E40"/>
    <w:rsid w:val="00F717B6"/>
    <w:rsid w:val="00F7270D"/>
    <w:rsid w:val="00F72D81"/>
    <w:rsid w:val="00F7399F"/>
    <w:rsid w:val="00F74268"/>
    <w:rsid w:val="00F75849"/>
    <w:rsid w:val="00F765FB"/>
    <w:rsid w:val="00F80A6F"/>
    <w:rsid w:val="00F82660"/>
    <w:rsid w:val="00F827B3"/>
    <w:rsid w:val="00F83163"/>
    <w:rsid w:val="00F8373B"/>
    <w:rsid w:val="00F84317"/>
    <w:rsid w:val="00F84AA0"/>
    <w:rsid w:val="00F85FCF"/>
    <w:rsid w:val="00F86B8D"/>
    <w:rsid w:val="00F86FC8"/>
    <w:rsid w:val="00F87B25"/>
    <w:rsid w:val="00F87BD6"/>
    <w:rsid w:val="00F91DC1"/>
    <w:rsid w:val="00F93F60"/>
    <w:rsid w:val="00F94B84"/>
    <w:rsid w:val="00F94BF1"/>
    <w:rsid w:val="00F95002"/>
    <w:rsid w:val="00F95057"/>
    <w:rsid w:val="00F95202"/>
    <w:rsid w:val="00F95E43"/>
    <w:rsid w:val="00FA06E4"/>
    <w:rsid w:val="00FA0A81"/>
    <w:rsid w:val="00FA0D63"/>
    <w:rsid w:val="00FA0FE6"/>
    <w:rsid w:val="00FA10D5"/>
    <w:rsid w:val="00FA145A"/>
    <w:rsid w:val="00FA1F8B"/>
    <w:rsid w:val="00FA225D"/>
    <w:rsid w:val="00FA2C71"/>
    <w:rsid w:val="00FA3CB8"/>
    <w:rsid w:val="00FA4511"/>
    <w:rsid w:val="00FA5D6C"/>
    <w:rsid w:val="00FA5E90"/>
    <w:rsid w:val="00FA640B"/>
    <w:rsid w:val="00FA7459"/>
    <w:rsid w:val="00FA78E8"/>
    <w:rsid w:val="00FA7BB8"/>
    <w:rsid w:val="00FB11F7"/>
    <w:rsid w:val="00FB140C"/>
    <w:rsid w:val="00FB1777"/>
    <w:rsid w:val="00FB4963"/>
    <w:rsid w:val="00FB4EA1"/>
    <w:rsid w:val="00FB51BA"/>
    <w:rsid w:val="00FB525D"/>
    <w:rsid w:val="00FB59AC"/>
    <w:rsid w:val="00FB5A90"/>
    <w:rsid w:val="00FB66EA"/>
    <w:rsid w:val="00FB7187"/>
    <w:rsid w:val="00FB7488"/>
    <w:rsid w:val="00FB7735"/>
    <w:rsid w:val="00FB78BD"/>
    <w:rsid w:val="00FB7C84"/>
    <w:rsid w:val="00FC10EA"/>
    <w:rsid w:val="00FC1F1B"/>
    <w:rsid w:val="00FC415A"/>
    <w:rsid w:val="00FC56C4"/>
    <w:rsid w:val="00FC577A"/>
    <w:rsid w:val="00FC6592"/>
    <w:rsid w:val="00FC75EA"/>
    <w:rsid w:val="00FC7EB3"/>
    <w:rsid w:val="00FD04E3"/>
    <w:rsid w:val="00FD0B5D"/>
    <w:rsid w:val="00FD13ED"/>
    <w:rsid w:val="00FD1AA8"/>
    <w:rsid w:val="00FD2169"/>
    <w:rsid w:val="00FD3DFC"/>
    <w:rsid w:val="00FD61ED"/>
    <w:rsid w:val="00FD67E9"/>
    <w:rsid w:val="00FD79A2"/>
    <w:rsid w:val="00FD7F06"/>
    <w:rsid w:val="00FE0F94"/>
    <w:rsid w:val="00FE11E7"/>
    <w:rsid w:val="00FE128B"/>
    <w:rsid w:val="00FE134E"/>
    <w:rsid w:val="00FE1A69"/>
    <w:rsid w:val="00FE1C0B"/>
    <w:rsid w:val="00FE3500"/>
    <w:rsid w:val="00FE369B"/>
    <w:rsid w:val="00FE6255"/>
    <w:rsid w:val="00FE65DA"/>
    <w:rsid w:val="00FF0157"/>
    <w:rsid w:val="00FF1B94"/>
    <w:rsid w:val="00FF29ED"/>
    <w:rsid w:val="00FF38DB"/>
    <w:rsid w:val="00FF53B1"/>
    <w:rsid w:val="00FF54B3"/>
    <w:rsid w:val="00FF5531"/>
    <w:rsid w:val="00FF5719"/>
    <w:rsid w:val="00FF642D"/>
    <w:rsid w:val="00FF77A9"/>
    <w:rsid w:val="00FF7BCA"/>
    <w:rsid w:val="011672D0"/>
    <w:rsid w:val="01178892"/>
    <w:rsid w:val="0120B629"/>
    <w:rsid w:val="012E3CAB"/>
    <w:rsid w:val="013C3CC8"/>
    <w:rsid w:val="0159DCAD"/>
    <w:rsid w:val="015DDA5C"/>
    <w:rsid w:val="018FD5F7"/>
    <w:rsid w:val="01B8A551"/>
    <w:rsid w:val="02074F0A"/>
    <w:rsid w:val="0215CAF0"/>
    <w:rsid w:val="02590BB5"/>
    <w:rsid w:val="028E9BF0"/>
    <w:rsid w:val="02D20563"/>
    <w:rsid w:val="02D42D7C"/>
    <w:rsid w:val="03128763"/>
    <w:rsid w:val="03193636"/>
    <w:rsid w:val="03331D29"/>
    <w:rsid w:val="034CB966"/>
    <w:rsid w:val="037FD61D"/>
    <w:rsid w:val="03B4009F"/>
    <w:rsid w:val="03F0D500"/>
    <w:rsid w:val="040148C0"/>
    <w:rsid w:val="042B9980"/>
    <w:rsid w:val="0431D739"/>
    <w:rsid w:val="0437948E"/>
    <w:rsid w:val="0465D31B"/>
    <w:rsid w:val="04694C83"/>
    <w:rsid w:val="048ABB31"/>
    <w:rsid w:val="048CCA35"/>
    <w:rsid w:val="04B58C87"/>
    <w:rsid w:val="04C476C9"/>
    <w:rsid w:val="04DFCDC3"/>
    <w:rsid w:val="0503E9A5"/>
    <w:rsid w:val="050913A9"/>
    <w:rsid w:val="0510591B"/>
    <w:rsid w:val="05166CFC"/>
    <w:rsid w:val="051D3761"/>
    <w:rsid w:val="0521DF97"/>
    <w:rsid w:val="056B232E"/>
    <w:rsid w:val="0581C976"/>
    <w:rsid w:val="05B06775"/>
    <w:rsid w:val="05BD86B9"/>
    <w:rsid w:val="05E48915"/>
    <w:rsid w:val="05F7A522"/>
    <w:rsid w:val="064EA7AC"/>
    <w:rsid w:val="0655653A"/>
    <w:rsid w:val="06821690"/>
    <w:rsid w:val="068E198D"/>
    <w:rsid w:val="069FBA06"/>
    <w:rsid w:val="06A844DA"/>
    <w:rsid w:val="06CAC90E"/>
    <w:rsid w:val="06D1724D"/>
    <w:rsid w:val="071796D5"/>
    <w:rsid w:val="071F4BAD"/>
    <w:rsid w:val="0727B4A0"/>
    <w:rsid w:val="07317326"/>
    <w:rsid w:val="07584777"/>
    <w:rsid w:val="0761FB90"/>
    <w:rsid w:val="076A66BA"/>
    <w:rsid w:val="077F7408"/>
    <w:rsid w:val="078EAC09"/>
    <w:rsid w:val="07C08973"/>
    <w:rsid w:val="07ECEADA"/>
    <w:rsid w:val="0811CD9C"/>
    <w:rsid w:val="082FA08F"/>
    <w:rsid w:val="085C6C7E"/>
    <w:rsid w:val="08A1F7F7"/>
    <w:rsid w:val="08C14965"/>
    <w:rsid w:val="08C8DE5B"/>
    <w:rsid w:val="08DCAD5E"/>
    <w:rsid w:val="090AA44A"/>
    <w:rsid w:val="09204782"/>
    <w:rsid w:val="094305D9"/>
    <w:rsid w:val="0960CB03"/>
    <w:rsid w:val="09654379"/>
    <w:rsid w:val="0979013D"/>
    <w:rsid w:val="09885B37"/>
    <w:rsid w:val="098D3545"/>
    <w:rsid w:val="09CD3120"/>
    <w:rsid w:val="0A4CDB0E"/>
    <w:rsid w:val="0A8212AE"/>
    <w:rsid w:val="0AA07D1E"/>
    <w:rsid w:val="0AAB82F1"/>
    <w:rsid w:val="0ADE9DB1"/>
    <w:rsid w:val="0AE22A9B"/>
    <w:rsid w:val="0AF3E1C5"/>
    <w:rsid w:val="0AFEC369"/>
    <w:rsid w:val="0B280D1C"/>
    <w:rsid w:val="0B499C93"/>
    <w:rsid w:val="0B7A3D8A"/>
    <w:rsid w:val="0B7E0596"/>
    <w:rsid w:val="0B943ED3"/>
    <w:rsid w:val="0BEE0844"/>
    <w:rsid w:val="0C39EF5C"/>
    <w:rsid w:val="0C417783"/>
    <w:rsid w:val="0C70CDCA"/>
    <w:rsid w:val="0C83DEBC"/>
    <w:rsid w:val="0C972359"/>
    <w:rsid w:val="0C9A06E6"/>
    <w:rsid w:val="0CAC89D6"/>
    <w:rsid w:val="0CB2ACFB"/>
    <w:rsid w:val="0CB54A7F"/>
    <w:rsid w:val="0CE3B4BE"/>
    <w:rsid w:val="0D1818E2"/>
    <w:rsid w:val="0D323BE5"/>
    <w:rsid w:val="0D4C5887"/>
    <w:rsid w:val="0D4D33E3"/>
    <w:rsid w:val="0D7276B0"/>
    <w:rsid w:val="0D749727"/>
    <w:rsid w:val="0D7BDB27"/>
    <w:rsid w:val="0D7DF00B"/>
    <w:rsid w:val="0D87B38B"/>
    <w:rsid w:val="0D916089"/>
    <w:rsid w:val="0D9C74FA"/>
    <w:rsid w:val="0DFEC130"/>
    <w:rsid w:val="0E15AD8B"/>
    <w:rsid w:val="0E2CEDA2"/>
    <w:rsid w:val="0E32F01A"/>
    <w:rsid w:val="0E701F67"/>
    <w:rsid w:val="0E751952"/>
    <w:rsid w:val="0E8878F0"/>
    <w:rsid w:val="0E9CA4BB"/>
    <w:rsid w:val="0EB2F7D2"/>
    <w:rsid w:val="0EC6E12F"/>
    <w:rsid w:val="0EC72630"/>
    <w:rsid w:val="0EF79786"/>
    <w:rsid w:val="0F13B019"/>
    <w:rsid w:val="0F230202"/>
    <w:rsid w:val="0F235CAE"/>
    <w:rsid w:val="0F2D954E"/>
    <w:rsid w:val="0F6C81E2"/>
    <w:rsid w:val="0F7FC4CD"/>
    <w:rsid w:val="0F82D84A"/>
    <w:rsid w:val="0F9D27EF"/>
    <w:rsid w:val="0F9F7AF3"/>
    <w:rsid w:val="0FA2E3BE"/>
    <w:rsid w:val="0FAE2C2F"/>
    <w:rsid w:val="0FF62127"/>
    <w:rsid w:val="1006F024"/>
    <w:rsid w:val="10472831"/>
    <w:rsid w:val="10550508"/>
    <w:rsid w:val="1073CBA4"/>
    <w:rsid w:val="107CA642"/>
    <w:rsid w:val="10B3BD4A"/>
    <w:rsid w:val="111C09D8"/>
    <w:rsid w:val="11593D85"/>
    <w:rsid w:val="11618E8F"/>
    <w:rsid w:val="116EF9D5"/>
    <w:rsid w:val="118DC2EB"/>
    <w:rsid w:val="11A9317C"/>
    <w:rsid w:val="11E55A8F"/>
    <w:rsid w:val="11E667C1"/>
    <w:rsid w:val="1210333A"/>
    <w:rsid w:val="123ED489"/>
    <w:rsid w:val="123F8041"/>
    <w:rsid w:val="126BF4E9"/>
    <w:rsid w:val="1271DA2C"/>
    <w:rsid w:val="127AA00A"/>
    <w:rsid w:val="12A100B4"/>
    <w:rsid w:val="12C627DD"/>
    <w:rsid w:val="12DA2B0E"/>
    <w:rsid w:val="12E16EB4"/>
    <w:rsid w:val="130AFE41"/>
    <w:rsid w:val="133FCC5C"/>
    <w:rsid w:val="134132AA"/>
    <w:rsid w:val="13562F51"/>
    <w:rsid w:val="135844B5"/>
    <w:rsid w:val="13708DC9"/>
    <w:rsid w:val="13ACA477"/>
    <w:rsid w:val="13C09239"/>
    <w:rsid w:val="13CA8910"/>
    <w:rsid w:val="13D0F6C5"/>
    <w:rsid w:val="13DE95E6"/>
    <w:rsid w:val="13EBF673"/>
    <w:rsid w:val="1404DFE5"/>
    <w:rsid w:val="141182D5"/>
    <w:rsid w:val="141CE450"/>
    <w:rsid w:val="14E0D23E"/>
    <w:rsid w:val="14EE5571"/>
    <w:rsid w:val="151112B7"/>
    <w:rsid w:val="1531FF66"/>
    <w:rsid w:val="1541487A"/>
    <w:rsid w:val="1544365C"/>
    <w:rsid w:val="15487F0F"/>
    <w:rsid w:val="15A395AB"/>
    <w:rsid w:val="15BCB692"/>
    <w:rsid w:val="15EF7D06"/>
    <w:rsid w:val="1611C09B"/>
    <w:rsid w:val="16222FD5"/>
    <w:rsid w:val="1628A305"/>
    <w:rsid w:val="16832101"/>
    <w:rsid w:val="169AC27E"/>
    <w:rsid w:val="16BE61D3"/>
    <w:rsid w:val="16F85FF2"/>
    <w:rsid w:val="173512D7"/>
    <w:rsid w:val="177283D7"/>
    <w:rsid w:val="179EE5DB"/>
    <w:rsid w:val="17CEBB39"/>
    <w:rsid w:val="17CF81B8"/>
    <w:rsid w:val="17D732F2"/>
    <w:rsid w:val="17F0F93F"/>
    <w:rsid w:val="1843E4F6"/>
    <w:rsid w:val="186122A0"/>
    <w:rsid w:val="1870C9E0"/>
    <w:rsid w:val="1890599B"/>
    <w:rsid w:val="18A0EE4D"/>
    <w:rsid w:val="18E51C31"/>
    <w:rsid w:val="197316AB"/>
    <w:rsid w:val="197DADBA"/>
    <w:rsid w:val="19AD1C02"/>
    <w:rsid w:val="19DA7BB2"/>
    <w:rsid w:val="19DBC173"/>
    <w:rsid w:val="19ED0D3E"/>
    <w:rsid w:val="19F5AA05"/>
    <w:rsid w:val="19F76318"/>
    <w:rsid w:val="1A1E2951"/>
    <w:rsid w:val="1A3875A9"/>
    <w:rsid w:val="1A51902E"/>
    <w:rsid w:val="1A5286D4"/>
    <w:rsid w:val="1AE6B805"/>
    <w:rsid w:val="1B0FEA03"/>
    <w:rsid w:val="1B1C53F1"/>
    <w:rsid w:val="1B2A0501"/>
    <w:rsid w:val="1B35DB51"/>
    <w:rsid w:val="1B5013C2"/>
    <w:rsid w:val="1B693C1F"/>
    <w:rsid w:val="1B6F14E6"/>
    <w:rsid w:val="1B8A4B12"/>
    <w:rsid w:val="1BA68257"/>
    <w:rsid w:val="1BBB38FB"/>
    <w:rsid w:val="1BD64CDD"/>
    <w:rsid w:val="1BDA9323"/>
    <w:rsid w:val="1C6286F0"/>
    <w:rsid w:val="1C7B81AD"/>
    <w:rsid w:val="1C7FFFC8"/>
    <w:rsid w:val="1C9B4377"/>
    <w:rsid w:val="1CA40DE6"/>
    <w:rsid w:val="1CBE5927"/>
    <w:rsid w:val="1CE12484"/>
    <w:rsid w:val="1CF4C7D3"/>
    <w:rsid w:val="1D250CE3"/>
    <w:rsid w:val="1D5E1B9B"/>
    <w:rsid w:val="1D839BD1"/>
    <w:rsid w:val="1DE4F860"/>
    <w:rsid w:val="1DF0EEAD"/>
    <w:rsid w:val="1E1AE3EE"/>
    <w:rsid w:val="1E2D5F71"/>
    <w:rsid w:val="1E4D2EB6"/>
    <w:rsid w:val="1E681562"/>
    <w:rsid w:val="1EABAF86"/>
    <w:rsid w:val="1EADB472"/>
    <w:rsid w:val="1EC335E9"/>
    <w:rsid w:val="1EFB3627"/>
    <w:rsid w:val="1F0A6182"/>
    <w:rsid w:val="1F50B451"/>
    <w:rsid w:val="1F72973B"/>
    <w:rsid w:val="1F84B43B"/>
    <w:rsid w:val="1F8EBC20"/>
    <w:rsid w:val="1F9AF62B"/>
    <w:rsid w:val="1FA88FC7"/>
    <w:rsid w:val="1FA90987"/>
    <w:rsid w:val="1FB31500"/>
    <w:rsid w:val="1FBA84B1"/>
    <w:rsid w:val="1FC2C556"/>
    <w:rsid w:val="2000C55E"/>
    <w:rsid w:val="201DEF07"/>
    <w:rsid w:val="203EA9B6"/>
    <w:rsid w:val="20965F2E"/>
    <w:rsid w:val="2134A818"/>
    <w:rsid w:val="2170BBA1"/>
    <w:rsid w:val="21889444"/>
    <w:rsid w:val="21B75A5D"/>
    <w:rsid w:val="22242BF5"/>
    <w:rsid w:val="222EA4AB"/>
    <w:rsid w:val="223A5F3D"/>
    <w:rsid w:val="22558CEA"/>
    <w:rsid w:val="225B52DC"/>
    <w:rsid w:val="225FE663"/>
    <w:rsid w:val="228B66FF"/>
    <w:rsid w:val="22908A88"/>
    <w:rsid w:val="22B403AD"/>
    <w:rsid w:val="22CE9786"/>
    <w:rsid w:val="22F5E2AF"/>
    <w:rsid w:val="2323B4E7"/>
    <w:rsid w:val="2369107D"/>
    <w:rsid w:val="236F4E7B"/>
    <w:rsid w:val="237C9941"/>
    <w:rsid w:val="238B7733"/>
    <w:rsid w:val="23B0CB88"/>
    <w:rsid w:val="23CA7670"/>
    <w:rsid w:val="23DD0EF7"/>
    <w:rsid w:val="23E8678F"/>
    <w:rsid w:val="23E9C855"/>
    <w:rsid w:val="2410E284"/>
    <w:rsid w:val="2463C571"/>
    <w:rsid w:val="246D94FE"/>
    <w:rsid w:val="24F710D6"/>
    <w:rsid w:val="2502CDD2"/>
    <w:rsid w:val="25123D04"/>
    <w:rsid w:val="2522F3F0"/>
    <w:rsid w:val="25442D9C"/>
    <w:rsid w:val="2560C528"/>
    <w:rsid w:val="256408B7"/>
    <w:rsid w:val="25B5C70B"/>
    <w:rsid w:val="25B750FD"/>
    <w:rsid w:val="25C2BF64"/>
    <w:rsid w:val="25CBFCEB"/>
    <w:rsid w:val="25CF22D0"/>
    <w:rsid w:val="260D773A"/>
    <w:rsid w:val="265A0D29"/>
    <w:rsid w:val="266743E9"/>
    <w:rsid w:val="268147F1"/>
    <w:rsid w:val="26842546"/>
    <w:rsid w:val="26850765"/>
    <w:rsid w:val="269ED702"/>
    <w:rsid w:val="26A05457"/>
    <w:rsid w:val="26B4BDA8"/>
    <w:rsid w:val="2712F0C7"/>
    <w:rsid w:val="27223360"/>
    <w:rsid w:val="273205FB"/>
    <w:rsid w:val="2791F493"/>
    <w:rsid w:val="27C554CF"/>
    <w:rsid w:val="27DCD5F0"/>
    <w:rsid w:val="27DEBEF3"/>
    <w:rsid w:val="282E96CA"/>
    <w:rsid w:val="28368450"/>
    <w:rsid w:val="28611322"/>
    <w:rsid w:val="2870E4A6"/>
    <w:rsid w:val="28728BA5"/>
    <w:rsid w:val="28DD5598"/>
    <w:rsid w:val="28EE0038"/>
    <w:rsid w:val="2926A9E6"/>
    <w:rsid w:val="2929D33B"/>
    <w:rsid w:val="293898B6"/>
    <w:rsid w:val="2953E68E"/>
    <w:rsid w:val="295CA5FA"/>
    <w:rsid w:val="2962B00C"/>
    <w:rsid w:val="29C00C33"/>
    <w:rsid w:val="29C5C23E"/>
    <w:rsid w:val="29CA672B"/>
    <w:rsid w:val="29EE433D"/>
    <w:rsid w:val="29EF8220"/>
    <w:rsid w:val="2A080312"/>
    <w:rsid w:val="2A161D41"/>
    <w:rsid w:val="2A2916A0"/>
    <w:rsid w:val="2A30865F"/>
    <w:rsid w:val="2A4F89CE"/>
    <w:rsid w:val="2A620E09"/>
    <w:rsid w:val="2A726736"/>
    <w:rsid w:val="2AA170F3"/>
    <w:rsid w:val="2ACE5BA9"/>
    <w:rsid w:val="2AE77ED8"/>
    <w:rsid w:val="2B108C6E"/>
    <w:rsid w:val="2B5AE39F"/>
    <w:rsid w:val="2B8F0134"/>
    <w:rsid w:val="2C32A95F"/>
    <w:rsid w:val="2C3607EB"/>
    <w:rsid w:val="2C3C7DA1"/>
    <w:rsid w:val="2C475084"/>
    <w:rsid w:val="2C848D3A"/>
    <w:rsid w:val="2C9DFE52"/>
    <w:rsid w:val="2CA876CB"/>
    <w:rsid w:val="2CBB01B8"/>
    <w:rsid w:val="2CD568DA"/>
    <w:rsid w:val="2D019276"/>
    <w:rsid w:val="2D159AAF"/>
    <w:rsid w:val="2D1DC4A3"/>
    <w:rsid w:val="2D5322CB"/>
    <w:rsid w:val="2D85BE20"/>
    <w:rsid w:val="2D8DCAB6"/>
    <w:rsid w:val="2D9183AC"/>
    <w:rsid w:val="2D9C5E65"/>
    <w:rsid w:val="2DA2990A"/>
    <w:rsid w:val="2DC54A8C"/>
    <w:rsid w:val="2DFB49F9"/>
    <w:rsid w:val="2E11C95F"/>
    <w:rsid w:val="2E145472"/>
    <w:rsid w:val="2E18679F"/>
    <w:rsid w:val="2E2F9A58"/>
    <w:rsid w:val="2E8C0B0D"/>
    <w:rsid w:val="2E8C3CC8"/>
    <w:rsid w:val="2EA5C5D4"/>
    <w:rsid w:val="2EA622BD"/>
    <w:rsid w:val="2EBA1B69"/>
    <w:rsid w:val="2F0FEEC0"/>
    <w:rsid w:val="2F309E49"/>
    <w:rsid w:val="2F3695C0"/>
    <w:rsid w:val="2F40CFDA"/>
    <w:rsid w:val="2F9DB4A7"/>
    <w:rsid w:val="2FB40725"/>
    <w:rsid w:val="2FCABD02"/>
    <w:rsid w:val="2FE00A37"/>
    <w:rsid w:val="2FEA4F78"/>
    <w:rsid w:val="30017F71"/>
    <w:rsid w:val="300B799B"/>
    <w:rsid w:val="30127CDF"/>
    <w:rsid w:val="30458B39"/>
    <w:rsid w:val="3053F6F6"/>
    <w:rsid w:val="30873F6A"/>
    <w:rsid w:val="3091DDCA"/>
    <w:rsid w:val="30CC728A"/>
    <w:rsid w:val="30DD93CB"/>
    <w:rsid w:val="30E788CA"/>
    <w:rsid w:val="30F2B929"/>
    <w:rsid w:val="31002447"/>
    <w:rsid w:val="311F52ED"/>
    <w:rsid w:val="31306842"/>
    <w:rsid w:val="3140708B"/>
    <w:rsid w:val="31465AF6"/>
    <w:rsid w:val="3173C162"/>
    <w:rsid w:val="31924294"/>
    <w:rsid w:val="319857A4"/>
    <w:rsid w:val="31BCA5C8"/>
    <w:rsid w:val="31D8AE59"/>
    <w:rsid w:val="31F8B6B2"/>
    <w:rsid w:val="3216A089"/>
    <w:rsid w:val="32197E17"/>
    <w:rsid w:val="32442F4B"/>
    <w:rsid w:val="32505923"/>
    <w:rsid w:val="32654DA1"/>
    <w:rsid w:val="32739BC0"/>
    <w:rsid w:val="3280B31C"/>
    <w:rsid w:val="32840D49"/>
    <w:rsid w:val="3288C80E"/>
    <w:rsid w:val="32923BCA"/>
    <w:rsid w:val="32AE6907"/>
    <w:rsid w:val="32B690E7"/>
    <w:rsid w:val="32B83FBA"/>
    <w:rsid w:val="32C1411A"/>
    <w:rsid w:val="32CB9E69"/>
    <w:rsid w:val="32D9866F"/>
    <w:rsid w:val="32E26460"/>
    <w:rsid w:val="32E54252"/>
    <w:rsid w:val="331B29E2"/>
    <w:rsid w:val="333035B1"/>
    <w:rsid w:val="334C113C"/>
    <w:rsid w:val="33679089"/>
    <w:rsid w:val="3385EDB4"/>
    <w:rsid w:val="33909D4C"/>
    <w:rsid w:val="3390BE52"/>
    <w:rsid w:val="339ED0B1"/>
    <w:rsid w:val="33AAFFEA"/>
    <w:rsid w:val="33C5F7D6"/>
    <w:rsid w:val="33F32829"/>
    <w:rsid w:val="3415348D"/>
    <w:rsid w:val="3416C134"/>
    <w:rsid w:val="342169CB"/>
    <w:rsid w:val="343A9228"/>
    <w:rsid w:val="3450FE79"/>
    <w:rsid w:val="347A9721"/>
    <w:rsid w:val="34853A7A"/>
    <w:rsid w:val="349F8022"/>
    <w:rsid w:val="34DB53F8"/>
    <w:rsid w:val="34F5F66B"/>
    <w:rsid w:val="3528418A"/>
    <w:rsid w:val="357E5D47"/>
    <w:rsid w:val="359E1555"/>
    <w:rsid w:val="35ABB85F"/>
    <w:rsid w:val="35E3DA9D"/>
    <w:rsid w:val="35ED8CF1"/>
    <w:rsid w:val="360E7B3A"/>
    <w:rsid w:val="361F34B0"/>
    <w:rsid w:val="3643A2B0"/>
    <w:rsid w:val="3647DEF2"/>
    <w:rsid w:val="367BE679"/>
    <w:rsid w:val="368A6007"/>
    <w:rsid w:val="36B0D7B9"/>
    <w:rsid w:val="36B1A156"/>
    <w:rsid w:val="36B3930D"/>
    <w:rsid w:val="36DCDB58"/>
    <w:rsid w:val="36DDB976"/>
    <w:rsid w:val="37767D75"/>
    <w:rsid w:val="37789259"/>
    <w:rsid w:val="377CE1FC"/>
    <w:rsid w:val="378BED20"/>
    <w:rsid w:val="37B91A31"/>
    <w:rsid w:val="37BF0077"/>
    <w:rsid w:val="37DF4040"/>
    <w:rsid w:val="37E4F81F"/>
    <w:rsid w:val="37EB744E"/>
    <w:rsid w:val="38128310"/>
    <w:rsid w:val="381F15A9"/>
    <w:rsid w:val="386D4AF0"/>
    <w:rsid w:val="386EE4BF"/>
    <w:rsid w:val="38719FEB"/>
    <w:rsid w:val="389E19F5"/>
    <w:rsid w:val="38A17D7A"/>
    <w:rsid w:val="38CF3351"/>
    <w:rsid w:val="38F675B8"/>
    <w:rsid w:val="3905B756"/>
    <w:rsid w:val="391BB8C8"/>
    <w:rsid w:val="39406B0D"/>
    <w:rsid w:val="39430380"/>
    <w:rsid w:val="395947FE"/>
    <w:rsid w:val="396AE1DC"/>
    <w:rsid w:val="39875402"/>
    <w:rsid w:val="398C0C80"/>
    <w:rsid w:val="39B90611"/>
    <w:rsid w:val="3A062E78"/>
    <w:rsid w:val="3A068B62"/>
    <w:rsid w:val="3A0A5B60"/>
    <w:rsid w:val="3A982F16"/>
    <w:rsid w:val="3AC0663E"/>
    <w:rsid w:val="3B0845D4"/>
    <w:rsid w:val="3B1687AB"/>
    <w:rsid w:val="3B22CCF6"/>
    <w:rsid w:val="3B38E431"/>
    <w:rsid w:val="3B4DFDED"/>
    <w:rsid w:val="3B790707"/>
    <w:rsid w:val="3B8BD43C"/>
    <w:rsid w:val="3B8C14A5"/>
    <w:rsid w:val="3BC48E09"/>
    <w:rsid w:val="3BD70FCE"/>
    <w:rsid w:val="3C04F7A9"/>
    <w:rsid w:val="3C3FD843"/>
    <w:rsid w:val="3C53D1B1"/>
    <w:rsid w:val="3C5D5B98"/>
    <w:rsid w:val="3C6E61DF"/>
    <w:rsid w:val="3C8A09FF"/>
    <w:rsid w:val="3C8C112A"/>
    <w:rsid w:val="3CAC5FD6"/>
    <w:rsid w:val="3CB2580C"/>
    <w:rsid w:val="3CC2FF45"/>
    <w:rsid w:val="3CC6AE7E"/>
    <w:rsid w:val="3CE62997"/>
    <w:rsid w:val="3D6BDB02"/>
    <w:rsid w:val="3D7EDF3C"/>
    <w:rsid w:val="3D98937E"/>
    <w:rsid w:val="3DA1EC1F"/>
    <w:rsid w:val="3DC7DCE5"/>
    <w:rsid w:val="3DEB6D05"/>
    <w:rsid w:val="3DFDC686"/>
    <w:rsid w:val="3E0437C7"/>
    <w:rsid w:val="3E12C969"/>
    <w:rsid w:val="3E78056B"/>
    <w:rsid w:val="3EABF3B0"/>
    <w:rsid w:val="3EE52028"/>
    <w:rsid w:val="3F12156F"/>
    <w:rsid w:val="3F339996"/>
    <w:rsid w:val="3F43F951"/>
    <w:rsid w:val="3F4785EB"/>
    <w:rsid w:val="3F4E3D9E"/>
    <w:rsid w:val="3F516863"/>
    <w:rsid w:val="3F548789"/>
    <w:rsid w:val="3F84350B"/>
    <w:rsid w:val="3F8DDCCD"/>
    <w:rsid w:val="3FA7BF0B"/>
    <w:rsid w:val="3FAFAC91"/>
    <w:rsid w:val="3FB2CC8C"/>
    <w:rsid w:val="3FDFB93E"/>
    <w:rsid w:val="40037D4B"/>
    <w:rsid w:val="40148F91"/>
    <w:rsid w:val="402F27CB"/>
    <w:rsid w:val="4042458F"/>
    <w:rsid w:val="40769DE3"/>
    <w:rsid w:val="4095EF8D"/>
    <w:rsid w:val="40B27C86"/>
    <w:rsid w:val="40D8C70F"/>
    <w:rsid w:val="40DF9B75"/>
    <w:rsid w:val="40E6372B"/>
    <w:rsid w:val="40F06239"/>
    <w:rsid w:val="40F96884"/>
    <w:rsid w:val="41006507"/>
    <w:rsid w:val="410E46DD"/>
    <w:rsid w:val="412D463B"/>
    <w:rsid w:val="41469774"/>
    <w:rsid w:val="414A5D3D"/>
    <w:rsid w:val="41618013"/>
    <w:rsid w:val="4180C56E"/>
    <w:rsid w:val="41AE5A68"/>
    <w:rsid w:val="420E66FE"/>
    <w:rsid w:val="42570BAE"/>
    <w:rsid w:val="426D27FE"/>
    <w:rsid w:val="427A1A68"/>
    <w:rsid w:val="428F87F6"/>
    <w:rsid w:val="42B3402F"/>
    <w:rsid w:val="42F2CD78"/>
    <w:rsid w:val="42F2D96C"/>
    <w:rsid w:val="42FFA434"/>
    <w:rsid w:val="4302B06E"/>
    <w:rsid w:val="430AA0E5"/>
    <w:rsid w:val="4314D0C5"/>
    <w:rsid w:val="4318426E"/>
    <w:rsid w:val="431BDD51"/>
    <w:rsid w:val="434617AD"/>
    <w:rsid w:val="4390C71A"/>
    <w:rsid w:val="439230E3"/>
    <w:rsid w:val="4392563B"/>
    <w:rsid w:val="43AFA1B1"/>
    <w:rsid w:val="43F8F710"/>
    <w:rsid w:val="440924B5"/>
    <w:rsid w:val="44252B44"/>
    <w:rsid w:val="4435E055"/>
    <w:rsid w:val="443A9400"/>
    <w:rsid w:val="44937101"/>
    <w:rsid w:val="449D3AFD"/>
    <w:rsid w:val="44C79770"/>
    <w:rsid w:val="44CCE303"/>
    <w:rsid w:val="44D31BEC"/>
    <w:rsid w:val="450ACC7B"/>
    <w:rsid w:val="4513BE3A"/>
    <w:rsid w:val="4515AF09"/>
    <w:rsid w:val="45221268"/>
    <w:rsid w:val="453A8F04"/>
    <w:rsid w:val="45529523"/>
    <w:rsid w:val="4567465D"/>
    <w:rsid w:val="45715255"/>
    <w:rsid w:val="45835EF7"/>
    <w:rsid w:val="45AB21B4"/>
    <w:rsid w:val="45D58E30"/>
    <w:rsid w:val="45F8FBCD"/>
    <w:rsid w:val="466ECA8F"/>
    <w:rsid w:val="46B20A94"/>
    <w:rsid w:val="46C2F93C"/>
    <w:rsid w:val="46D9C3FC"/>
    <w:rsid w:val="46F3F91A"/>
    <w:rsid w:val="46FCD122"/>
    <w:rsid w:val="47184A34"/>
    <w:rsid w:val="4735B0C3"/>
    <w:rsid w:val="474DF869"/>
    <w:rsid w:val="4766A637"/>
    <w:rsid w:val="47901ED5"/>
    <w:rsid w:val="47A3F45E"/>
    <w:rsid w:val="47A4F323"/>
    <w:rsid w:val="47DD5900"/>
    <w:rsid w:val="47E91686"/>
    <w:rsid w:val="47EB7002"/>
    <w:rsid w:val="47F2E447"/>
    <w:rsid w:val="47FCFBE1"/>
    <w:rsid w:val="4828F278"/>
    <w:rsid w:val="4835A629"/>
    <w:rsid w:val="4844807E"/>
    <w:rsid w:val="48658738"/>
    <w:rsid w:val="48A6CB14"/>
    <w:rsid w:val="48C62866"/>
    <w:rsid w:val="48C694A9"/>
    <w:rsid w:val="48E2562A"/>
    <w:rsid w:val="4909C7BE"/>
    <w:rsid w:val="49165750"/>
    <w:rsid w:val="49309C8F"/>
    <w:rsid w:val="49310461"/>
    <w:rsid w:val="493DF66B"/>
    <w:rsid w:val="494F74F3"/>
    <w:rsid w:val="4975D762"/>
    <w:rsid w:val="4978175E"/>
    <w:rsid w:val="49952C5A"/>
    <w:rsid w:val="4A1335BE"/>
    <w:rsid w:val="4A1DEF50"/>
    <w:rsid w:val="4A401062"/>
    <w:rsid w:val="4A58B892"/>
    <w:rsid w:val="4A5C7E36"/>
    <w:rsid w:val="4A682D55"/>
    <w:rsid w:val="4A87553E"/>
    <w:rsid w:val="4A8A499B"/>
    <w:rsid w:val="4A9664C3"/>
    <w:rsid w:val="4AD6E559"/>
    <w:rsid w:val="4AD6E627"/>
    <w:rsid w:val="4AD9085F"/>
    <w:rsid w:val="4ADB2924"/>
    <w:rsid w:val="4B2DE0C7"/>
    <w:rsid w:val="4B51F851"/>
    <w:rsid w:val="4B525109"/>
    <w:rsid w:val="4B7BC14F"/>
    <w:rsid w:val="4B921441"/>
    <w:rsid w:val="4BABF512"/>
    <w:rsid w:val="4BB462F4"/>
    <w:rsid w:val="4BDC890B"/>
    <w:rsid w:val="4BF77BBD"/>
    <w:rsid w:val="4C256CF8"/>
    <w:rsid w:val="4C2C07CE"/>
    <w:rsid w:val="4C398A7A"/>
    <w:rsid w:val="4C735BF4"/>
    <w:rsid w:val="4CB3395D"/>
    <w:rsid w:val="4CBC2F5C"/>
    <w:rsid w:val="4CD532C8"/>
    <w:rsid w:val="4CFF5D30"/>
    <w:rsid w:val="4D068796"/>
    <w:rsid w:val="4D7FDE13"/>
    <w:rsid w:val="4D8B2F50"/>
    <w:rsid w:val="4D9FA642"/>
    <w:rsid w:val="4E08B24C"/>
    <w:rsid w:val="4E34A1A1"/>
    <w:rsid w:val="4EA8D32F"/>
    <w:rsid w:val="4EC22D1F"/>
    <w:rsid w:val="4EEF72E5"/>
    <w:rsid w:val="4EF7EBCB"/>
    <w:rsid w:val="4F085341"/>
    <w:rsid w:val="4F2EE5C1"/>
    <w:rsid w:val="4F4407FB"/>
    <w:rsid w:val="4F6AD248"/>
    <w:rsid w:val="4F7EE060"/>
    <w:rsid w:val="4FCFAF2F"/>
    <w:rsid w:val="4FFDE639"/>
    <w:rsid w:val="5018FE56"/>
    <w:rsid w:val="5030BBAA"/>
    <w:rsid w:val="5042FDEB"/>
    <w:rsid w:val="5061A423"/>
    <w:rsid w:val="5074E7A8"/>
    <w:rsid w:val="508B5FEC"/>
    <w:rsid w:val="50CA5C13"/>
    <w:rsid w:val="514A642D"/>
    <w:rsid w:val="51D2D6F8"/>
    <w:rsid w:val="51F0F1BD"/>
    <w:rsid w:val="520D2D8F"/>
    <w:rsid w:val="5217A97F"/>
    <w:rsid w:val="5227304D"/>
    <w:rsid w:val="5249B18E"/>
    <w:rsid w:val="525F0F93"/>
    <w:rsid w:val="5265C7CD"/>
    <w:rsid w:val="528BC4D7"/>
    <w:rsid w:val="528D6EED"/>
    <w:rsid w:val="52A0ACA2"/>
    <w:rsid w:val="52A40171"/>
    <w:rsid w:val="52B0B941"/>
    <w:rsid w:val="52DF0206"/>
    <w:rsid w:val="5344849E"/>
    <w:rsid w:val="5384B6C5"/>
    <w:rsid w:val="5384D9DD"/>
    <w:rsid w:val="53CCA62C"/>
    <w:rsid w:val="53D18A86"/>
    <w:rsid w:val="53E28AAB"/>
    <w:rsid w:val="5430FAD2"/>
    <w:rsid w:val="543A45E3"/>
    <w:rsid w:val="5456E448"/>
    <w:rsid w:val="5463F7F1"/>
    <w:rsid w:val="54A780C5"/>
    <w:rsid w:val="550724C1"/>
    <w:rsid w:val="55103720"/>
    <w:rsid w:val="5511450A"/>
    <w:rsid w:val="55143D77"/>
    <w:rsid w:val="551D7EFE"/>
    <w:rsid w:val="5528192C"/>
    <w:rsid w:val="553E6392"/>
    <w:rsid w:val="554C308C"/>
    <w:rsid w:val="554FC104"/>
    <w:rsid w:val="557A70DC"/>
    <w:rsid w:val="55A98FAD"/>
    <w:rsid w:val="55BD0FD0"/>
    <w:rsid w:val="561321DE"/>
    <w:rsid w:val="5616F553"/>
    <w:rsid w:val="56695804"/>
    <w:rsid w:val="566FEA44"/>
    <w:rsid w:val="5673C934"/>
    <w:rsid w:val="56BA3E08"/>
    <w:rsid w:val="56CB67CC"/>
    <w:rsid w:val="56D24768"/>
    <w:rsid w:val="56F68418"/>
    <w:rsid w:val="5750891A"/>
    <w:rsid w:val="576B55DE"/>
    <w:rsid w:val="57B3A67F"/>
    <w:rsid w:val="57C2070D"/>
    <w:rsid w:val="57DA2EAA"/>
    <w:rsid w:val="57F6E2EE"/>
    <w:rsid w:val="57F7E485"/>
    <w:rsid w:val="580EAEBF"/>
    <w:rsid w:val="5853B779"/>
    <w:rsid w:val="58545B8C"/>
    <w:rsid w:val="58AA9B85"/>
    <w:rsid w:val="58B5519A"/>
    <w:rsid w:val="58C59A62"/>
    <w:rsid w:val="58D712A2"/>
    <w:rsid w:val="58E00CD4"/>
    <w:rsid w:val="58E387D9"/>
    <w:rsid w:val="590592A8"/>
    <w:rsid w:val="592129F8"/>
    <w:rsid w:val="59407FC2"/>
    <w:rsid w:val="59477A6C"/>
    <w:rsid w:val="594826F8"/>
    <w:rsid w:val="594D6881"/>
    <w:rsid w:val="59C93766"/>
    <w:rsid w:val="59C9FAEF"/>
    <w:rsid w:val="59E53CA4"/>
    <w:rsid w:val="59EF87DA"/>
    <w:rsid w:val="59F41B61"/>
    <w:rsid w:val="59F4A10E"/>
    <w:rsid w:val="5A01AF2C"/>
    <w:rsid w:val="5A27F53F"/>
    <w:rsid w:val="5A35378A"/>
    <w:rsid w:val="5A474D37"/>
    <w:rsid w:val="5A6480DE"/>
    <w:rsid w:val="5A6DEAD5"/>
    <w:rsid w:val="5A8ACEF6"/>
    <w:rsid w:val="5AB80F28"/>
    <w:rsid w:val="5AC6C871"/>
    <w:rsid w:val="5AC889D8"/>
    <w:rsid w:val="5B272D9A"/>
    <w:rsid w:val="5B452B53"/>
    <w:rsid w:val="5B4CDB46"/>
    <w:rsid w:val="5B51AFA7"/>
    <w:rsid w:val="5B78DCEC"/>
    <w:rsid w:val="5BA0CCB4"/>
    <w:rsid w:val="5BE5DD01"/>
    <w:rsid w:val="5C14FB45"/>
    <w:rsid w:val="5C281E1F"/>
    <w:rsid w:val="5C2F590C"/>
    <w:rsid w:val="5C749B3D"/>
    <w:rsid w:val="5C7BC12F"/>
    <w:rsid w:val="5C8FF899"/>
    <w:rsid w:val="5CC051E2"/>
    <w:rsid w:val="5CD0FCCD"/>
    <w:rsid w:val="5CEB0D9C"/>
    <w:rsid w:val="5CFDF4E8"/>
    <w:rsid w:val="5D0DAC8E"/>
    <w:rsid w:val="5D2DD5AA"/>
    <w:rsid w:val="5D2FD90A"/>
    <w:rsid w:val="5D3C6604"/>
    <w:rsid w:val="5D45B515"/>
    <w:rsid w:val="5D52CD0E"/>
    <w:rsid w:val="5D6E43EC"/>
    <w:rsid w:val="5DB618E5"/>
    <w:rsid w:val="5DBF89E9"/>
    <w:rsid w:val="5DC4439A"/>
    <w:rsid w:val="5DCF875D"/>
    <w:rsid w:val="5DEB64EC"/>
    <w:rsid w:val="5DF7AB98"/>
    <w:rsid w:val="5E0ED927"/>
    <w:rsid w:val="5E118822"/>
    <w:rsid w:val="5E165208"/>
    <w:rsid w:val="5E3D386A"/>
    <w:rsid w:val="5E3F9591"/>
    <w:rsid w:val="5E41B457"/>
    <w:rsid w:val="5E41CDB0"/>
    <w:rsid w:val="5EC04F6B"/>
    <w:rsid w:val="5EC78C84"/>
    <w:rsid w:val="5EDACE45"/>
    <w:rsid w:val="5EE5B359"/>
    <w:rsid w:val="5F0434CB"/>
    <w:rsid w:val="5F11736F"/>
    <w:rsid w:val="5F2BAB2F"/>
    <w:rsid w:val="5F607227"/>
    <w:rsid w:val="5F620D56"/>
    <w:rsid w:val="5F74908B"/>
    <w:rsid w:val="5F9CB8BD"/>
    <w:rsid w:val="5FA53CC0"/>
    <w:rsid w:val="5FA66CBD"/>
    <w:rsid w:val="5FE3C275"/>
    <w:rsid w:val="600F7EBA"/>
    <w:rsid w:val="60294363"/>
    <w:rsid w:val="6029C899"/>
    <w:rsid w:val="6045A101"/>
    <w:rsid w:val="605EB793"/>
    <w:rsid w:val="605EC95E"/>
    <w:rsid w:val="606B1C3D"/>
    <w:rsid w:val="60CD4149"/>
    <w:rsid w:val="60D9ED49"/>
    <w:rsid w:val="60E6488C"/>
    <w:rsid w:val="60F283A7"/>
    <w:rsid w:val="60F94298"/>
    <w:rsid w:val="60FB0F7B"/>
    <w:rsid w:val="612D1FB6"/>
    <w:rsid w:val="617ABD86"/>
    <w:rsid w:val="619F57C8"/>
    <w:rsid w:val="61C2D10B"/>
    <w:rsid w:val="61E17162"/>
    <w:rsid w:val="61FF2D46"/>
    <w:rsid w:val="6213243F"/>
    <w:rsid w:val="6215D528"/>
    <w:rsid w:val="6217ACA3"/>
    <w:rsid w:val="6231EAAF"/>
    <w:rsid w:val="6233E3E8"/>
    <w:rsid w:val="62528AFD"/>
    <w:rsid w:val="627060A9"/>
    <w:rsid w:val="62969D0B"/>
    <w:rsid w:val="62AEE39E"/>
    <w:rsid w:val="62B07735"/>
    <w:rsid w:val="62B6FC07"/>
    <w:rsid w:val="62C05189"/>
    <w:rsid w:val="62C47660"/>
    <w:rsid w:val="62FA5487"/>
    <w:rsid w:val="6306E6A7"/>
    <w:rsid w:val="63126231"/>
    <w:rsid w:val="63207D29"/>
    <w:rsid w:val="637985C2"/>
    <w:rsid w:val="6397F99E"/>
    <w:rsid w:val="63CC44E3"/>
    <w:rsid w:val="63DE96FE"/>
    <w:rsid w:val="63E38C28"/>
    <w:rsid w:val="64291E0D"/>
    <w:rsid w:val="64420807"/>
    <w:rsid w:val="645BBD43"/>
    <w:rsid w:val="6461E366"/>
    <w:rsid w:val="64732226"/>
    <w:rsid w:val="64BBD7EF"/>
    <w:rsid w:val="64BF9CCD"/>
    <w:rsid w:val="64D47E81"/>
    <w:rsid w:val="64DCF30F"/>
    <w:rsid w:val="64E841BE"/>
    <w:rsid w:val="64F7227F"/>
    <w:rsid w:val="65090A0C"/>
    <w:rsid w:val="6524EA31"/>
    <w:rsid w:val="6525C7DE"/>
    <w:rsid w:val="65695300"/>
    <w:rsid w:val="656B2E76"/>
    <w:rsid w:val="6572D5E0"/>
    <w:rsid w:val="65A0F63C"/>
    <w:rsid w:val="65DCBC1B"/>
    <w:rsid w:val="65F96D9C"/>
    <w:rsid w:val="6601185E"/>
    <w:rsid w:val="661A2EB3"/>
    <w:rsid w:val="6620D275"/>
    <w:rsid w:val="66420C0D"/>
    <w:rsid w:val="665411B5"/>
    <w:rsid w:val="6656887C"/>
    <w:rsid w:val="6696D141"/>
    <w:rsid w:val="66CDF917"/>
    <w:rsid w:val="66D12F77"/>
    <w:rsid w:val="66E25AA2"/>
    <w:rsid w:val="66F0D4AA"/>
    <w:rsid w:val="66F18D95"/>
    <w:rsid w:val="67589F0F"/>
    <w:rsid w:val="6761D663"/>
    <w:rsid w:val="6812F5E5"/>
    <w:rsid w:val="68328D03"/>
    <w:rsid w:val="683B6B30"/>
    <w:rsid w:val="68420EAD"/>
    <w:rsid w:val="68A7D6CB"/>
    <w:rsid w:val="68B57F40"/>
    <w:rsid w:val="6927EA67"/>
    <w:rsid w:val="6940D453"/>
    <w:rsid w:val="69488856"/>
    <w:rsid w:val="6950784E"/>
    <w:rsid w:val="6968B779"/>
    <w:rsid w:val="697E1F82"/>
    <w:rsid w:val="699CD638"/>
    <w:rsid w:val="699EBA5F"/>
    <w:rsid w:val="69A431BF"/>
    <w:rsid w:val="69B0E6C6"/>
    <w:rsid w:val="69EC8347"/>
    <w:rsid w:val="6A155BE7"/>
    <w:rsid w:val="6A34DECD"/>
    <w:rsid w:val="6A4448A4"/>
    <w:rsid w:val="6A5A6752"/>
    <w:rsid w:val="6A5D7101"/>
    <w:rsid w:val="6A674A58"/>
    <w:rsid w:val="6AA45EFA"/>
    <w:rsid w:val="6AA8F62F"/>
    <w:rsid w:val="6AC04CFB"/>
    <w:rsid w:val="6ACFEF7F"/>
    <w:rsid w:val="6AD77369"/>
    <w:rsid w:val="6AD8F76C"/>
    <w:rsid w:val="6AEC48AF"/>
    <w:rsid w:val="6AF9396A"/>
    <w:rsid w:val="6B09627B"/>
    <w:rsid w:val="6B1505AF"/>
    <w:rsid w:val="6B15BA5C"/>
    <w:rsid w:val="6B1BAB3C"/>
    <w:rsid w:val="6B32F3FC"/>
    <w:rsid w:val="6B4DFAFB"/>
    <w:rsid w:val="6BA222B8"/>
    <w:rsid w:val="6BA96000"/>
    <w:rsid w:val="6BD6D0CC"/>
    <w:rsid w:val="6BE3CB55"/>
    <w:rsid w:val="6BE5601B"/>
    <w:rsid w:val="6BE65AF1"/>
    <w:rsid w:val="6C0A2A77"/>
    <w:rsid w:val="6C3A9AB1"/>
    <w:rsid w:val="6C4678F6"/>
    <w:rsid w:val="6C4B2708"/>
    <w:rsid w:val="6C7CCF19"/>
    <w:rsid w:val="6C848A11"/>
    <w:rsid w:val="6C86FC63"/>
    <w:rsid w:val="6C8C5EC4"/>
    <w:rsid w:val="6C9DCFE1"/>
    <w:rsid w:val="6CBCA6DF"/>
    <w:rsid w:val="6CDECF21"/>
    <w:rsid w:val="6CEA454C"/>
    <w:rsid w:val="6D0612F9"/>
    <w:rsid w:val="6D5E987F"/>
    <w:rsid w:val="6D861406"/>
    <w:rsid w:val="6D9C40BD"/>
    <w:rsid w:val="6DAD076A"/>
    <w:rsid w:val="6DB1D40C"/>
    <w:rsid w:val="6DB94166"/>
    <w:rsid w:val="6DC5DD3C"/>
    <w:rsid w:val="6DDFB365"/>
    <w:rsid w:val="6DF5EC1D"/>
    <w:rsid w:val="6E1F8FE6"/>
    <w:rsid w:val="6E454B5A"/>
    <w:rsid w:val="6E7AD69B"/>
    <w:rsid w:val="6E9C3F3F"/>
    <w:rsid w:val="6EC3EEE4"/>
    <w:rsid w:val="6ECFFCD6"/>
    <w:rsid w:val="6EDA22E6"/>
    <w:rsid w:val="6EDB2F63"/>
    <w:rsid w:val="6F054519"/>
    <w:rsid w:val="6F08B336"/>
    <w:rsid w:val="6F28A02D"/>
    <w:rsid w:val="6F2E0ECD"/>
    <w:rsid w:val="6FD13C14"/>
    <w:rsid w:val="6FE63E4D"/>
    <w:rsid w:val="7014F48C"/>
    <w:rsid w:val="704C3ED4"/>
    <w:rsid w:val="705AA611"/>
    <w:rsid w:val="7067FD4A"/>
    <w:rsid w:val="70822215"/>
    <w:rsid w:val="708E5318"/>
    <w:rsid w:val="70C7ACA1"/>
    <w:rsid w:val="70CE71FD"/>
    <w:rsid w:val="70F72C7F"/>
    <w:rsid w:val="710ADB99"/>
    <w:rsid w:val="710B9B64"/>
    <w:rsid w:val="711C2A58"/>
    <w:rsid w:val="71269586"/>
    <w:rsid w:val="7133DF8B"/>
    <w:rsid w:val="71820EAE"/>
    <w:rsid w:val="7189E280"/>
    <w:rsid w:val="71D5077B"/>
    <w:rsid w:val="71EE498D"/>
    <w:rsid w:val="71F0B4EE"/>
    <w:rsid w:val="71FF82B2"/>
    <w:rsid w:val="720A19C1"/>
    <w:rsid w:val="724E30F4"/>
    <w:rsid w:val="725249EC"/>
    <w:rsid w:val="72671098"/>
    <w:rsid w:val="72824663"/>
    <w:rsid w:val="728876CA"/>
    <w:rsid w:val="7296B57A"/>
    <w:rsid w:val="72A2FA79"/>
    <w:rsid w:val="72C15094"/>
    <w:rsid w:val="72DEA3F0"/>
    <w:rsid w:val="72E69BC5"/>
    <w:rsid w:val="7309027B"/>
    <w:rsid w:val="736A2BB8"/>
    <w:rsid w:val="737CB936"/>
    <w:rsid w:val="737EE5DE"/>
    <w:rsid w:val="73853971"/>
    <w:rsid w:val="738A60C3"/>
    <w:rsid w:val="73D1192E"/>
    <w:rsid w:val="73E13456"/>
    <w:rsid w:val="73EA0155"/>
    <w:rsid w:val="73F516D0"/>
    <w:rsid w:val="73F8C91C"/>
    <w:rsid w:val="73FE0DEE"/>
    <w:rsid w:val="74175929"/>
    <w:rsid w:val="74236901"/>
    <w:rsid w:val="7426F800"/>
    <w:rsid w:val="749C8093"/>
    <w:rsid w:val="74A0AD05"/>
    <w:rsid w:val="74AFCE21"/>
    <w:rsid w:val="74B67217"/>
    <w:rsid w:val="74C40473"/>
    <w:rsid w:val="74E112F7"/>
    <w:rsid w:val="7532EEEE"/>
    <w:rsid w:val="758888AA"/>
    <w:rsid w:val="75924CBF"/>
    <w:rsid w:val="75A19976"/>
    <w:rsid w:val="75ADD216"/>
    <w:rsid w:val="75B252DA"/>
    <w:rsid w:val="75DFF66E"/>
    <w:rsid w:val="76107C1F"/>
    <w:rsid w:val="763754F1"/>
    <w:rsid w:val="765885D7"/>
    <w:rsid w:val="768138A0"/>
    <w:rsid w:val="76A1E765"/>
    <w:rsid w:val="76BCD639"/>
    <w:rsid w:val="76C747A9"/>
    <w:rsid w:val="76EF170E"/>
    <w:rsid w:val="76F825D2"/>
    <w:rsid w:val="77129887"/>
    <w:rsid w:val="774A28B8"/>
    <w:rsid w:val="774BB49A"/>
    <w:rsid w:val="77707337"/>
    <w:rsid w:val="7787A29E"/>
    <w:rsid w:val="77981427"/>
    <w:rsid w:val="77A694FE"/>
    <w:rsid w:val="77A91A5C"/>
    <w:rsid w:val="77C74093"/>
    <w:rsid w:val="77FD604D"/>
    <w:rsid w:val="7808311D"/>
    <w:rsid w:val="7808B227"/>
    <w:rsid w:val="780C92A6"/>
    <w:rsid w:val="78213D7E"/>
    <w:rsid w:val="78281CF4"/>
    <w:rsid w:val="7872450B"/>
    <w:rsid w:val="78C80FBF"/>
    <w:rsid w:val="78DFBBA0"/>
    <w:rsid w:val="78E44987"/>
    <w:rsid w:val="78EFE9B8"/>
    <w:rsid w:val="791115E0"/>
    <w:rsid w:val="79281679"/>
    <w:rsid w:val="793275EB"/>
    <w:rsid w:val="79558972"/>
    <w:rsid w:val="79747A7E"/>
    <w:rsid w:val="797D7270"/>
    <w:rsid w:val="798D2093"/>
    <w:rsid w:val="79B1FD69"/>
    <w:rsid w:val="79B36B55"/>
    <w:rsid w:val="79EB2FE4"/>
    <w:rsid w:val="7A104543"/>
    <w:rsid w:val="7A49B02C"/>
    <w:rsid w:val="7A5FC34E"/>
    <w:rsid w:val="7AC64BA8"/>
    <w:rsid w:val="7AD2C704"/>
    <w:rsid w:val="7AE21E6D"/>
    <w:rsid w:val="7B137250"/>
    <w:rsid w:val="7B32E21D"/>
    <w:rsid w:val="7B38BF72"/>
    <w:rsid w:val="7B48351F"/>
    <w:rsid w:val="7B537FC1"/>
    <w:rsid w:val="7B5C476A"/>
    <w:rsid w:val="7B67B62D"/>
    <w:rsid w:val="7B879C25"/>
    <w:rsid w:val="7B9AB8CC"/>
    <w:rsid w:val="7BB47F44"/>
    <w:rsid w:val="7BCEE9C1"/>
    <w:rsid w:val="7BD94732"/>
    <w:rsid w:val="7C057973"/>
    <w:rsid w:val="7C286721"/>
    <w:rsid w:val="7C37CA9A"/>
    <w:rsid w:val="7C547AFC"/>
    <w:rsid w:val="7C5F846A"/>
    <w:rsid w:val="7C7537FA"/>
    <w:rsid w:val="7CAFB1F0"/>
    <w:rsid w:val="7CC16D8E"/>
    <w:rsid w:val="7CD3DCB0"/>
    <w:rsid w:val="7D2CF47B"/>
    <w:rsid w:val="7D3FA5A3"/>
    <w:rsid w:val="7D560608"/>
    <w:rsid w:val="7D68C85F"/>
    <w:rsid w:val="7D82117F"/>
    <w:rsid w:val="7DF23A6B"/>
    <w:rsid w:val="7E3ADEF2"/>
    <w:rsid w:val="7EBF3D2A"/>
    <w:rsid w:val="7F08BB5B"/>
    <w:rsid w:val="7FACC373"/>
    <w:rsid w:val="7FADF168"/>
    <w:rsid w:val="7FB50612"/>
    <w:rsid w:val="7FCF8C16"/>
    <w:rsid w:val="7FE08DA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B8C5165"/>
  <w15:docId w15:val="{4A19B93E-DA44-3F4C-B961-C9194C853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502"/>
    <w:rPr>
      <w:rFonts w:ascii="Times New Roman" w:eastAsia="Times New Roman" w:hAnsi="Times New Roman" w:cs="Times New Roman"/>
      <w:lang w:val="en-CA"/>
    </w:rPr>
  </w:style>
  <w:style w:type="paragraph" w:styleId="Heading1">
    <w:name w:val="heading 1"/>
    <w:basedOn w:val="Normal"/>
    <w:next w:val="Normal"/>
    <w:link w:val="Heading1Char"/>
    <w:uiPriority w:val="9"/>
    <w:qFormat/>
    <w:rsid w:val="009955B3"/>
    <w:pPr>
      <w:keepNext/>
      <w:keepLines/>
      <w:spacing w:before="240" w:line="259" w:lineRule="auto"/>
      <w:outlineLvl w:val="0"/>
    </w:pPr>
    <w:rPr>
      <w:rFonts w:asciiTheme="majorHAnsi" w:eastAsiaTheme="majorEastAsia" w:hAnsiTheme="majorHAnsi" w:cstheme="majorBidi"/>
      <w:color w:val="365F91" w:themeColor="accent1" w:themeShade="BF"/>
      <w:sz w:val="32"/>
      <w:szCs w:val="32"/>
      <w:lang w:val="en-US"/>
    </w:rPr>
  </w:style>
  <w:style w:type="paragraph" w:styleId="Heading2">
    <w:name w:val="heading 2"/>
    <w:basedOn w:val="Normal"/>
    <w:next w:val="Normal"/>
    <w:link w:val="Heading2Char"/>
    <w:uiPriority w:val="9"/>
    <w:unhideWhenUsed/>
    <w:qFormat/>
    <w:rsid w:val="00762482"/>
    <w:pPr>
      <w:keepNext/>
      <w:keepLines/>
      <w:spacing w:before="40" w:line="259" w:lineRule="auto"/>
      <w:outlineLvl w:val="1"/>
    </w:pPr>
    <w:rPr>
      <w:rFonts w:asciiTheme="majorHAnsi" w:eastAsiaTheme="majorEastAsia" w:hAnsiTheme="majorHAnsi" w:cstheme="majorBidi"/>
      <w:color w:val="365F91" w:themeColor="accent1" w:themeShade="BF"/>
      <w:sz w:val="26"/>
      <w:szCs w:val="26"/>
      <w:lang w:val="en-US"/>
    </w:rPr>
  </w:style>
  <w:style w:type="paragraph" w:styleId="Heading3">
    <w:name w:val="heading 3"/>
    <w:basedOn w:val="Normal"/>
    <w:link w:val="Heading3Char"/>
    <w:uiPriority w:val="9"/>
    <w:qFormat/>
    <w:rsid w:val="009955B3"/>
    <w:pPr>
      <w:spacing w:before="100" w:beforeAutospacing="1" w:after="100" w:afterAutospacing="1"/>
      <w:outlineLvl w:val="2"/>
    </w:pPr>
    <w:rPr>
      <w:b/>
      <w:bCs/>
      <w:sz w:val="27"/>
      <w:szCs w:val="27"/>
      <w:lang w:val="en-US"/>
    </w:rPr>
  </w:style>
  <w:style w:type="paragraph" w:styleId="Heading4">
    <w:name w:val="heading 4"/>
    <w:basedOn w:val="Normal"/>
    <w:next w:val="Normal"/>
    <w:link w:val="Heading4Char"/>
    <w:uiPriority w:val="9"/>
    <w:unhideWhenUsed/>
    <w:qFormat/>
    <w:rsid w:val="00C53CA9"/>
    <w:pPr>
      <w:keepNext/>
      <w:keepLines/>
      <w:spacing w:before="40" w:line="259" w:lineRule="auto"/>
      <w:outlineLvl w:val="3"/>
    </w:pPr>
    <w:rPr>
      <w:rFonts w:asciiTheme="majorHAnsi" w:eastAsiaTheme="majorEastAsia" w:hAnsiTheme="majorHAnsi" w:cstheme="majorBidi"/>
      <w:i/>
      <w:iCs/>
      <w:color w:val="365F91" w:themeColor="accent1" w:themeShade="BF"/>
      <w:sz w:val="22"/>
      <w:szCs w:val="22"/>
      <w:lang w:val="en-US"/>
    </w:rPr>
  </w:style>
  <w:style w:type="paragraph" w:styleId="Heading5">
    <w:name w:val="heading 5"/>
    <w:basedOn w:val="Normal"/>
    <w:next w:val="Normal"/>
    <w:link w:val="Heading5Char"/>
    <w:uiPriority w:val="9"/>
    <w:semiHidden/>
    <w:unhideWhenUsed/>
    <w:qFormat/>
    <w:rsid w:val="004E352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55B3"/>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762482"/>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9955B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C53CA9"/>
    <w:rPr>
      <w:rFonts w:asciiTheme="majorHAnsi" w:eastAsiaTheme="majorEastAsia" w:hAnsiTheme="majorHAnsi" w:cstheme="majorBidi"/>
      <w:i/>
      <w:iCs/>
      <w:color w:val="365F91" w:themeColor="accent1" w:themeShade="BF"/>
      <w:sz w:val="22"/>
      <w:szCs w:val="22"/>
    </w:rPr>
  </w:style>
  <w:style w:type="paragraph" w:styleId="NoSpacing">
    <w:name w:val="No Spacing"/>
    <w:uiPriority w:val="1"/>
    <w:qFormat/>
    <w:rsid w:val="009955B3"/>
    <w:rPr>
      <w:rFonts w:eastAsiaTheme="minorHAnsi"/>
      <w:sz w:val="22"/>
      <w:szCs w:val="22"/>
    </w:rPr>
  </w:style>
  <w:style w:type="character" w:styleId="Hyperlink">
    <w:name w:val="Hyperlink"/>
    <w:basedOn w:val="DefaultParagraphFont"/>
    <w:uiPriority w:val="99"/>
    <w:unhideWhenUsed/>
    <w:rsid w:val="009955B3"/>
    <w:rPr>
      <w:color w:val="0000FF" w:themeColor="hyperlink"/>
      <w:u w:val="single"/>
    </w:rPr>
  </w:style>
  <w:style w:type="paragraph" w:styleId="NormalWeb">
    <w:name w:val="Normal (Web)"/>
    <w:basedOn w:val="Normal"/>
    <w:uiPriority w:val="99"/>
    <w:unhideWhenUsed/>
    <w:rsid w:val="009955B3"/>
    <w:pPr>
      <w:spacing w:before="100" w:beforeAutospacing="1" w:after="100" w:afterAutospacing="1"/>
    </w:pPr>
    <w:rPr>
      <w:lang w:val="en-US"/>
    </w:rPr>
  </w:style>
  <w:style w:type="table" w:styleId="TableGrid">
    <w:name w:val="Table Grid"/>
    <w:basedOn w:val="TableNormal"/>
    <w:uiPriority w:val="39"/>
    <w:rsid w:val="009955B3"/>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955B3"/>
    <w:rPr>
      <w:sz w:val="16"/>
      <w:szCs w:val="16"/>
    </w:rPr>
  </w:style>
  <w:style w:type="paragraph" w:styleId="CommentText">
    <w:name w:val="annotation text"/>
    <w:basedOn w:val="Normal"/>
    <w:link w:val="CommentTextChar"/>
    <w:uiPriority w:val="99"/>
    <w:semiHidden/>
    <w:unhideWhenUsed/>
    <w:rsid w:val="009955B3"/>
    <w:pPr>
      <w:spacing w:after="160"/>
    </w:pPr>
    <w:rPr>
      <w:rFonts w:asciiTheme="minorHAnsi" w:eastAsiaTheme="minorHAnsi" w:hAnsiTheme="minorHAnsi" w:cstheme="minorBidi"/>
      <w:sz w:val="20"/>
      <w:szCs w:val="20"/>
      <w:lang w:val="en-US"/>
    </w:rPr>
  </w:style>
  <w:style w:type="character" w:customStyle="1" w:styleId="CommentTextChar">
    <w:name w:val="Comment Text Char"/>
    <w:basedOn w:val="DefaultParagraphFont"/>
    <w:link w:val="CommentText"/>
    <w:uiPriority w:val="99"/>
    <w:semiHidden/>
    <w:rsid w:val="009955B3"/>
    <w:rPr>
      <w:rFonts w:eastAsiaTheme="minorHAnsi"/>
      <w:sz w:val="20"/>
      <w:szCs w:val="20"/>
    </w:rPr>
  </w:style>
  <w:style w:type="paragraph" w:styleId="BalloonText">
    <w:name w:val="Balloon Text"/>
    <w:basedOn w:val="Normal"/>
    <w:link w:val="BalloonTextChar"/>
    <w:uiPriority w:val="99"/>
    <w:semiHidden/>
    <w:unhideWhenUsed/>
    <w:rsid w:val="009955B3"/>
    <w:rPr>
      <w:rFonts w:ascii="Lucida Grande" w:eastAsiaTheme="minorHAnsi" w:hAnsi="Lucida Grande" w:cs="Lucida Grande"/>
      <w:sz w:val="18"/>
      <w:szCs w:val="18"/>
      <w:lang w:val="en-US"/>
    </w:rPr>
  </w:style>
  <w:style w:type="character" w:customStyle="1" w:styleId="BalloonTextChar">
    <w:name w:val="Balloon Text Char"/>
    <w:basedOn w:val="DefaultParagraphFont"/>
    <w:link w:val="BalloonText"/>
    <w:uiPriority w:val="99"/>
    <w:semiHidden/>
    <w:rsid w:val="009955B3"/>
    <w:rPr>
      <w:rFonts w:ascii="Lucida Grande" w:eastAsiaTheme="minorHAnsi"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E52331"/>
    <w:rPr>
      <w:b/>
      <w:bCs/>
    </w:rPr>
  </w:style>
  <w:style w:type="character" w:customStyle="1" w:styleId="CommentSubjectChar">
    <w:name w:val="Comment Subject Char"/>
    <w:basedOn w:val="CommentTextChar"/>
    <w:link w:val="CommentSubject"/>
    <w:uiPriority w:val="99"/>
    <w:semiHidden/>
    <w:rsid w:val="00E52331"/>
    <w:rPr>
      <w:rFonts w:eastAsiaTheme="minorHAnsi"/>
      <w:b/>
      <w:bCs/>
      <w:sz w:val="20"/>
      <w:szCs w:val="20"/>
    </w:rPr>
  </w:style>
  <w:style w:type="paragraph" w:customStyle="1" w:styleId="EndNoteBibliographyTitle">
    <w:name w:val="EndNote Bibliography Title"/>
    <w:basedOn w:val="Normal"/>
    <w:rsid w:val="00E52331"/>
    <w:pPr>
      <w:spacing w:line="259" w:lineRule="auto"/>
      <w:jc w:val="center"/>
    </w:pPr>
    <w:rPr>
      <w:rFonts w:eastAsiaTheme="minorHAnsi"/>
      <w:szCs w:val="22"/>
      <w:lang w:val="en-US"/>
    </w:rPr>
  </w:style>
  <w:style w:type="paragraph" w:customStyle="1" w:styleId="EndNoteBibliography">
    <w:name w:val="EndNote Bibliography"/>
    <w:basedOn w:val="Normal"/>
    <w:rsid w:val="00E52331"/>
    <w:pPr>
      <w:spacing w:after="160"/>
    </w:pPr>
    <w:rPr>
      <w:rFonts w:eastAsiaTheme="minorHAnsi"/>
      <w:szCs w:val="22"/>
      <w:lang w:val="en-US"/>
    </w:rPr>
  </w:style>
  <w:style w:type="paragraph" w:styleId="ListParagraph">
    <w:name w:val="List Paragraph"/>
    <w:basedOn w:val="Normal"/>
    <w:uiPriority w:val="34"/>
    <w:qFormat/>
    <w:rsid w:val="0065527E"/>
    <w:pPr>
      <w:spacing w:after="160" w:line="259" w:lineRule="auto"/>
      <w:ind w:left="720"/>
      <w:contextualSpacing/>
    </w:pPr>
    <w:rPr>
      <w:rFonts w:asciiTheme="minorHAnsi" w:eastAsiaTheme="minorHAnsi" w:hAnsiTheme="minorHAnsi" w:cstheme="minorBidi"/>
      <w:sz w:val="22"/>
      <w:szCs w:val="22"/>
      <w:lang w:val="en-US"/>
    </w:rPr>
  </w:style>
  <w:style w:type="paragraph" w:styleId="Caption">
    <w:name w:val="caption"/>
    <w:basedOn w:val="Normal"/>
    <w:next w:val="Normal"/>
    <w:uiPriority w:val="35"/>
    <w:unhideWhenUsed/>
    <w:qFormat/>
    <w:rsid w:val="00457DC5"/>
    <w:pPr>
      <w:spacing w:after="200"/>
    </w:pPr>
    <w:rPr>
      <w:rFonts w:asciiTheme="minorHAnsi" w:eastAsiaTheme="minorHAnsi" w:hAnsiTheme="minorHAnsi" w:cstheme="minorBidi"/>
      <w:b/>
      <w:bCs/>
      <w:color w:val="4F81BD" w:themeColor="accent1"/>
      <w:sz w:val="18"/>
      <w:szCs w:val="18"/>
      <w:lang w:val="en-US"/>
    </w:rPr>
  </w:style>
  <w:style w:type="paragraph" w:styleId="Header">
    <w:name w:val="header"/>
    <w:basedOn w:val="Normal"/>
    <w:link w:val="HeaderChar"/>
    <w:uiPriority w:val="99"/>
    <w:unhideWhenUsed/>
    <w:rsid w:val="00F1600E"/>
    <w:pPr>
      <w:tabs>
        <w:tab w:val="center" w:pos="4320"/>
        <w:tab w:val="right" w:pos="8640"/>
      </w:tabs>
    </w:pPr>
    <w:rPr>
      <w:rFonts w:asciiTheme="minorHAnsi" w:eastAsiaTheme="minorHAnsi" w:hAnsiTheme="minorHAnsi" w:cstheme="minorBidi"/>
      <w:sz w:val="22"/>
      <w:szCs w:val="22"/>
      <w:lang w:val="en-US"/>
    </w:rPr>
  </w:style>
  <w:style w:type="character" w:customStyle="1" w:styleId="HeaderChar">
    <w:name w:val="Header Char"/>
    <w:basedOn w:val="DefaultParagraphFont"/>
    <w:link w:val="Header"/>
    <w:uiPriority w:val="99"/>
    <w:rsid w:val="00F1600E"/>
    <w:rPr>
      <w:rFonts w:eastAsiaTheme="minorHAnsi"/>
      <w:sz w:val="22"/>
      <w:szCs w:val="22"/>
    </w:rPr>
  </w:style>
  <w:style w:type="paragraph" w:styleId="Footer">
    <w:name w:val="footer"/>
    <w:basedOn w:val="Normal"/>
    <w:link w:val="FooterChar"/>
    <w:uiPriority w:val="99"/>
    <w:unhideWhenUsed/>
    <w:rsid w:val="00F1600E"/>
    <w:pPr>
      <w:tabs>
        <w:tab w:val="center" w:pos="4320"/>
        <w:tab w:val="right" w:pos="8640"/>
      </w:tabs>
    </w:pPr>
    <w:rPr>
      <w:rFonts w:asciiTheme="minorHAnsi" w:eastAsiaTheme="minorHAnsi" w:hAnsiTheme="minorHAnsi" w:cstheme="minorBidi"/>
      <w:sz w:val="22"/>
      <w:szCs w:val="22"/>
      <w:lang w:val="en-US"/>
    </w:rPr>
  </w:style>
  <w:style w:type="character" w:customStyle="1" w:styleId="FooterChar">
    <w:name w:val="Footer Char"/>
    <w:basedOn w:val="DefaultParagraphFont"/>
    <w:link w:val="Footer"/>
    <w:uiPriority w:val="99"/>
    <w:rsid w:val="00F1600E"/>
    <w:rPr>
      <w:rFonts w:eastAsiaTheme="minorHAnsi"/>
      <w:sz w:val="22"/>
      <w:szCs w:val="22"/>
    </w:rPr>
  </w:style>
  <w:style w:type="character" w:styleId="FollowedHyperlink">
    <w:name w:val="FollowedHyperlink"/>
    <w:basedOn w:val="DefaultParagraphFont"/>
    <w:uiPriority w:val="99"/>
    <w:semiHidden/>
    <w:unhideWhenUsed/>
    <w:rsid w:val="009C0D85"/>
    <w:rPr>
      <w:color w:val="800080" w:themeColor="followedHyperlink"/>
      <w:u w:val="single"/>
    </w:rPr>
  </w:style>
  <w:style w:type="character" w:customStyle="1" w:styleId="aqj">
    <w:name w:val="aqj"/>
    <w:basedOn w:val="DefaultParagraphFont"/>
    <w:rsid w:val="00BF0A7E"/>
  </w:style>
  <w:style w:type="character" w:customStyle="1" w:styleId="citationref">
    <w:name w:val="citationref"/>
    <w:basedOn w:val="DefaultParagraphFont"/>
    <w:rsid w:val="00116423"/>
  </w:style>
  <w:style w:type="paragraph" w:customStyle="1" w:styleId="p1">
    <w:name w:val="p1"/>
    <w:basedOn w:val="Normal"/>
    <w:rsid w:val="00EB2922"/>
    <w:rPr>
      <w:rFonts w:ascii="Times" w:eastAsiaTheme="minorEastAsia" w:hAnsi="Times"/>
      <w:sz w:val="12"/>
      <w:szCs w:val="12"/>
      <w:lang w:val="en-US"/>
    </w:rPr>
  </w:style>
  <w:style w:type="paragraph" w:customStyle="1" w:styleId="p2">
    <w:name w:val="p2"/>
    <w:basedOn w:val="Normal"/>
    <w:rsid w:val="00EB2922"/>
    <w:rPr>
      <w:rFonts w:ascii="Helvetica" w:eastAsiaTheme="minorEastAsia" w:hAnsi="Helvetica"/>
      <w:sz w:val="12"/>
      <w:szCs w:val="12"/>
      <w:lang w:val="en-US"/>
    </w:rPr>
  </w:style>
  <w:style w:type="character" w:customStyle="1" w:styleId="s1">
    <w:name w:val="s1"/>
    <w:basedOn w:val="DefaultParagraphFont"/>
    <w:rsid w:val="00EB2922"/>
    <w:rPr>
      <w:rFonts w:ascii="Times" w:hAnsi="Times" w:hint="default"/>
      <w:sz w:val="12"/>
      <w:szCs w:val="12"/>
    </w:rPr>
  </w:style>
  <w:style w:type="character" w:customStyle="1" w:styleId="apple-converted-space">
    <w:name w:val="apple-converted-space"/>
    <w:basedOn w:val="DefaultParagraphFont"/>
    <w:rsid w:val="00BA620B"/>
  </w:style>
  <w:style w:type="character" w:styleId="Strong">
    <w:name w:val="Strong"/>
    <w:basedOn w:val="DefaultParagraphFont"/>
    <w:uiPriority w:val="22"/>
    <w:qFormat/>
    <w:rsid w:val="00BA620B"/>
    <w:rPr>
      <w:b/>
      <w:bCs/>
    </w:rPr>
  </w:style>
  <w:style w:type="character" w:styleId="Emphasis">
    <w:name w:val="Emphasis"/>
    <w:basedOn w:val="DefaultParagraphFont"/>
    <w:uiPriority w:val="20"/>
    <w:qFormat/>
    <w:rsid w:val="00BA620B"/>
    <w:rPr>
      <w:i/>
      <w:iCs/>
    </w:rPr>
  </w:style>
  <w:style w:type="paragraph" w:styleId="Revision">
    <w:name w:val="Revision"/>
    <w:hidden/>
    <w:uiPriority w:val="99"/>
    <w:semiHidden/>
    <w:rsid w:val="00EE074A"/>
    <w:rPr>
      <w:rFonts w:eastAsiaTheme="minorHAnsi"/>
      <w:sz w:val="22"/>
      <w:szCs w:val="22"/>
    </w:rPr>
  </w:style>
  <w:style w:type="table" w:styleId="PlainTable2">
    <w:name w:val="Plain Table 2"/>
    <w:basedOn w:val="TableNormal"/>
    <w:uiPriority w:val="99"/>
    <w:rsid w:val="00DE78A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5">
    <w:name w:val="Plain Table 5"/>
    <w:basedOn w:val="TableNormal"/>
    <w:uiPriority w:val="99"/>
    <w:rsid w:val="008736A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99"/>
    <w:rsid w:val="008736A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99"/>
    <w:rsid w:val="008736A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99"/>
    <w:rsid w:val="008736A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99"/>
    <w:rsid w:val="008736A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Heading">
    <w:name w:val="TOC Heading"/>
    <w:basedOn w:val="Heading1"/>
    <w:next w:val="Normal"/>
    <w:uiPriority w:val="39"/>
    <w:unhideWhenUsed/>
    <w:qFormat/>
    <w:rsid w:val="00A9418F"/>
    <w:pPr>
      <w:spacing w:before="480" w:line="276" w:lineRule="auto"/>
      <w:outlineLvl w:val="9"/>
    </w:pPr>
    <w:rPr>
      <w:b/>
      <w:bCs/>
      <w:sz w:val="28"/>
      <w:szCs w:val="28"/>
    </w:rPr>
  </w:style>
  <w:style w:type="paragraph" w:styleId="TOC1">
    <w:name w:val="toc 1"/>
    <w:basedOn w:val="Normal"/>
    <w:next w:val="Normal"/>
    <w:autoRedefine/>
    <w:uiPriority w:val="39"/>
    <w:unhideWhenUsed/>
    <w:rsid w:val="001E101B"/>
    <w:pPr>
      <w:tabs>
        <w:tab w:val="right" w:leader="dot" w:pos="8630"/>
      </w:tabs>
      <w:spacing w:before="120" w:after="120" w:line="259" w:lineRule="auto"/>
    </w:pPr>
    <w:rPr>
      <w:rFonts w:asciiTheme="minorHAnsi" w:eastAsiaTheme="minorHAnsi" w:hAnsiTheme="minorHAnsi" w:cstheme="minorBidi"/>
      <w:b/>
      <w:bCs/>
      <w:caps/>
      <w:sz w:val="20"/>
      <w:szCs w:val="20"/>
      <w:lang w:val="en-US"/>
    </w:rPr>
  </w:style>
  <w:style w:type="paragraph" w:styleId="TOC2">
    <w:name w:val="toc 2"/>
    <w:basedOn w:val="Normal"/>
    <w:next w:val="Normal"/>
    <w:autoRedefine/>
    <w:uiPriority w:val="39"/>
    <w:unhideWhenUsed/>
    <w:rsid w:val="001519BB"/>
    <w:pPr>
      <w:tabs>
        <w:tab w:val="right" w:leader="dot" w:pos="8630"/>
      </w:tabs>
      <w:spacing w:line="259" w:lineRule="auto"/>
      <w:ind w:left="220"/>
    </w:pPr>
    <w:rPr>
      <w:rFonts w:asciiTheme="minorHAnsi" w:eastAsiaTheme="minorHAnsi" w:hAnsiTheme="minorHAnsi" w:cstheme="minorBidi"/>
      <w:smallCaps/>
      <w:sz w:val="20"/>
      <w:szCs w:val="20"/>
      <w:lang w:val="en-US"/>
    </w:rPr>
  </w:style>
  <w:style w:type="paragraph" w:styleId="TOC3">
    <w:name w:val="toc 3"/>
    <w:basedOn w:val="Normal"/>
    <w:next w:val="Normal"/>
    <w:autoRedefine/>
    <w:uiPriority w:val="39"/>
    <w:unhideWhenUsed/>
    <w:rsid w:val="00B96503"/>
    <w:pPr>
      <w:tabs>
        <w:tab w:val="right" w:leader="dot" w:pos="8630"/>
      </w:tabs>
      <w:spacing w:line="259" w:lineRule="auto"/>
      <w:ind w:left="440"/>
    </w:pPr>
    <w:rPr>
      <w:rFonts w:asciiTheme="minorHAnsi" w:eastAsiaTheme="minorHAnsi" w:hAnsiTheme="minorHAnsi" w:cstheme="minorBidi"/>
      <w:i/>
      <w:iCs/>
      <w:sz w:val="20"/>
      <w:szCs w:val="20"/>
      <w:lang w:val="en-US"/>
    </w:rPr>
  </w:style>
  <w:style w:type="paragraph" w:styleId="TOC4">
    <w:name w:val="toc 4"/>
    <w:basedOn w:val="Normal"/>
    <w:next w:val="Normal"/>
    <w:autoRedefine/>
    <w:uiPriority w:val="39"/>
    <w:unhideWhenUsed/>
    <w:rsid w:val="00A9418F"/>
    <w:pPr>
      <w:spacing w:line="259" w:lineRule="auto"/>
      <w:ind w:left="660"/>
    </w:pPr>
    <w:rPr>
      <w:rFonts w:asciiTheme="minorHAnsi" w:eastAsiaTheme="minorHAnsi" w:hAnsiTheme="minorHAnsi" w:cstheme="minorBidi"/>
      <w:sz w:val="18"/>
      <w:szCs w:val="18"/>
      <w:lang w:val="en-US"/>
    </w:rPr>
  </w:style>
  <w:style w:type="paragraph" w:styleId="TOC5">
    <w:name w:val="toc 5"/>
    <w:basedOn w:val="Normal"/>
    <w:next w:val="Normal"/>
    <w:autoRedefine/>
    <w:uiPriority w:val="39"/>
    <w:unhideWhenUsed/>
    <w:rsid w:val="00A9418F"/>
    <w:pPr>
      <w:spacing w:line="259" w:lineRule="auto"/>
      <w:ind w:left="880"/>
    </w:pPr>
    <w:rPr>
      <w:rFonts w:asciiTheme="minorHAnsi" w:eastAsiaTheme="minorHAnsi" w:hAnsiTheme="minorHAnsi" w:cstheme="minorBidi"/>
      <w:sz w:val="18"/>
      <w:szCs w:val="18"/>
      <w:lang w:val="en-US"/>
    </w:rPr>
  </w:style>
  <w:style w:type="paragraph" w:styleId="TOC6">
    <w:name w:val="toc 6"/>
    <w:basedOn w:val="Normal"/>
    <w:next w:val="Normal"/>
    <w:autoRedefine/>
    <w:uiPriority w:val="39"/>
    <w:unhideWhenUsed/>
    <w:rsid w:val="00A9418F"/>
    <w:pPr>
      <w:spacing w:line="259" w:lineRule="auto"/>
      <w:ind w:left="1100"/>
    </w:pPr>
    <w:rPr>
      <w:rFonts w:asciiTheme="minorHAnsi" w:eastAsiaTheme="minorHAnsi" w:hAnsiTheme="minorHAnsi" w:cstheme="minorBidi"/>
      <w:sz w:val="18"/>
      <w:szCs w:val="18"/>
      <w:lang w:val="en-US"/>
    </w:rPr>
  </w:style>
  <w:style w:type="paragraph" w:styleId="TOC7">
    <w:name w:val="toc 7"/>
    <w:basedOn w:val="Normal"/>
    <w:next w:val="Normal"/>
    <w:autoRedefine/>
    <w:uiPriority w:val="39"/>
    <w:unhideWhenUsed/>
    <w:rsid w:val="00A9418F"/>
    <w:pPr>
      <w:spacing w:line="259" w:lineRule="auto"/>
      <w:ind w:left="1320"/>
    </w:pPr>
    <w:rPr>
      <w:rFonts w:asciiTheme="minorHAnsi" w:eastAsiaTheme="minorHAnsi" w:hAnsiTheme="minorHAnsi" w:cstheme="minorBidi"/>
      <w:sz w:val="18"/>
      <w:szCs w:val="18"/>
      <w:lang w:val="en-US"/>
    </w:rPr>
  </w:style>
  <w:style w:type="paragraph" w:styleId="TOC8">
    <w:name w:val="toc 8"/>
    <w:basedOn w:val="Normal"/>
    <w:next w:val="Normal"/>
    <w:autoRedefine/>
    <w:uiPriority w:val="39"/>
    <w:unhideWhenUsed/>
    <w:rsid w:val="00A9418F"/>
    <w:pPr>
      <w:spacing w:line="259" w:lineRule="auto"/>
      <w:ind w:left="1540"/>
    </w:pPr>
    <w:rPr>
      <w:rFonts w:asciiTheme="minorHAnsi" w:eastAsiaTheme="minorHAnsi" w:hAnsiTheme="minorHAnsi" w:cstheme="minorBidi"/>
      <w:sz w:val="18"/>
      <w:szCs w:val="18"/>
      <w:lang w:val="en-US"/>
    </w:rPr>
  </w:style>
  <w:style w:type="paragraph" w:styleId="TOC9">
    <w:name w:val="toc 9"/>
    <w:basedOn w:val="Normal"/>
    <w:next w:val="Normal"/>
    <w:autoRedefine/>
    <w:uiPriority w:val="39"/>
    <w:unhideWhenUsed/>
    <w:rsid w:val="00A9418F"/>
    <w:pPr>
      <w:spacing w:line="259" w:lineRule="auto"/>
      <w:ind w:left="1760"/>
    </w:pPr>
    <w:rPr>
      <w:rFonts w:asciiTheme="minorHAnsi" w:eastAsiaTheme="minorHAnsi" w:hAnsiTheme="minorHAnsi" w:cstheme="minorBidi"/>
      <w:sz w:val="18"/>
      <w:szCs w:val="18"/>
      <w:lang w:val="en-US"/>
    </w:rPr>
  </w:style>
  <w:style w:type="character" w:customStyle="1" w:styleId="UnresolvedMention1">
    <w:name w:val="Unresolved Mention1"/>
    <w:basedOn w:val="DefaultParagraphFont"/>
    <w:uiPriority w:val="99"/>
    <w:semiHidden/>
    <w:unhideWhenUsed/>
    <w:rsid w:val="00075C2C"/>
    <w:rPr>
      <w:color w:val="605E5C"/>
      <w:shd w:val="clear" w:color="auto" w:fill="E1DFDD"/>
    </w:rPr>
  </w:style>
  <w:style w:type="character" w:customStyle="1" w:styleId="UnresolvedMention2">
    <w:name w:val="Unresolved Mention2"/>
    <w:basedOn w:val="DefaultParagraphFont"/>
    <w:uiPriority w:val="99"/>
    <w:semiHidden/>
    <w:unhideWhenUsed/>
    <w:rsid w:val="002032CF"/>
    <w:rPr>
      <w:color w:val="605E5C"/>
      <w:shd w:val="clear" w:color="auto" w:fill="E1DFDD"/>
    </w:rPr>
  </w:style>
  <w:style w:type="paragraph" w:styleId="FootnoteText">
    <w:name w:val="footnote text"/>
    <w:basedOn w:val="Normal"/>
    <w:link w:val="FootnoteTextChar"/>
    <w:uiPriority w:val="99"/>
    <w:semiHidden/>
    <w:unhideWhenUsed/>
    <w:rsid w:val="004820FF"/>
    <w:rPr>
      <w:sz w:val="20"/>
      <w:szCs w:val="20"/>
    </w:rPr>
  </w:style>
  <w:style w:type="character" w:customStyle="1" w:styleId="FootnoteTextChar">
    <w:name w:val="Footnote Text Char"/>
    <w:basedOn w:val="DefaultParagraphFont"/>
    <w:link w:val="FootnoteText"/>
    <w:uiPriority w:val="99"/>
    <w:semiHidden/>
    <w:rsid w:val="004820FF"/>
    <w:rPr>
      <w:rFonts w:ascii="Times New Roman" w:eastAsia="Times New Roman" w:hAnsi="Times New Roman" w:cs="Times New Roman"/>
      <w:sz w:val="20"/>
      <w:szCs w:val="20"/>
      <w:lang w:val="en-CA"/>
    </w:rPr>
  </w:style>
  <w:style w:type="character" w:styleId="FootnoteReference">
    <w:name w:val="footnote reference"/>
    <w:basedOn w:val="DefaultParagraphFont"/>
    <w:uiPriority w:val="99"/>
    <w:semiHidden/>
    <w:unhideWhenUsed/>
    <w:rsid w:val="004820FF"/>
    <w:rPr>
      <w:vertAlign w:val="superscript"/>
    </w:rPr>
  </w:style>
  <w:style w:type="character" w:customStyle="1" w:styleId="Heading5Char">
    <w:name w:val="Heading 5 Char"/>
    <w:basedOn w:val="DefaultParagraphFont"/>
    <w:link w:val="Heading5"/>
    <w:uiPriority w:val="9"/>
    <w:semiHidden/>
    <w:rsid w:val="004E352C"/>
    <w:rPr>
      <w:rFonts w:asciiTheme="majorHAnsi" w:eastAsiaTheme="majorEastAsia" w:hAnsiTheme="majorHAnsi" w:cstheme="majorBidi"/>
      <w:color w:val="365F91" w:themeColor="accent1" w:themeShade="BF"/>
      <w:lang w:val="en-CA"/>
    </w:rPr>
  </w:style>
  <w:style w:type="paragraph" w:customStyle="1" w:styleId="articleprice">
    <w:name w:val="articleprice"/>
    <w:basedOn w:val="Normal"/>
    <w:rsid w:val="004E352C"/>
    <w:pPr>
      <w:spacing w:before="100" w:beforeAutospacing="1" w:after="100" w:afterAutospacing="1"/>
    </w:pPr>
    <w:rPr>
      <w:lang w:val="en-US"/>
    </w:rPr>
  </w:style>
  <w:style w:type="character" w:customStyle="1" w:styleId="plustax">
    <w:name w:val="plustax"/>
    <w:basedOn w:val="DefaultParagraphFont"/>
    <w:rsid w:val="004E352C"/>
  </w:style>
  <w:style w:type="character" w:customStyle="1" w:styleId="articlepricerefundlink">
    <w:name w:val="articlepricerefundlink"/>
    <w:basedOn w:val="DefaultParagraphFont"/>
    <w:rsid w:val="004E352C"/>
  </w:style>
  <w:style w:type="paragraph" w:styleId="z-TopofForm">
    <w:name w:val="HTML Top of Form"/>
    <w:basedOn w:val="Normal"/>
    <w:next w:val="Normal"/>
    <w:link w:val="z-TopofFormChar"/>
    <w:hidden/>
    <w:uiPriority w:val="99"/>
    <w:semiHidden/>
    <w:unhideWhenUsed/>
    <w:rsid w:val="004E352C"/>
    <w:pPr>
      <w:pBdr>
        <w:bottom w:val="single" w:sz="6" w:space="1" w:color="auto"/>
      </w:pBdr>
      <w:jc w:val="center"/>
    </w:pPr>
    <w:rPr>
      <w:rFonts w:ascii="Arial" w:hAnsi="Arial" w:cs="Arial"/>
      <w:vanish/>
      <w:sz w:val="16"/>
      <w:szCs w:val="16"/>
      <w:lang w:val="en-US"/>
    </w:rPr>
  </w:style>
  <w:style w:type="character" w:customStyle="1" w:styleId="z-TopofFormChar">
    <w:name w:val="z-Top of Form Char"/>
    <w:basedOn w:val="DefaultParagraphFont"/>
    <w:link w:val="z-TopofForm"/>
    <w:uiPriority w:val="99"/>
    <w:semiHidden/>
    <w:rsid w:val="004E352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E352C"/>
    <w:pPr>
      <w:pBdr>
        <w:top w:val="single" w:sz="6" w:space="1" w:color="auto"/>
      </w:pBdr>
      <w:jc w:val="center"/>
    </w:pPr>
    <w:rPr>
      <w:rFonts w:ascii="Arial" w:hAnsi="Arial" w:cs="Arial"/>
      <w:vanish/>
      <w:sz w:val="16"/>
      <w:szCs w:val="16"/>
      <w:lang w:val="en-US"/>
    </w:rPr>
  </w:style>
  <w:style w:type="character" w:customStyle="1" w:styleId="z-BottomofFormChar">
    <w:name w:val="z-Bottom of Form Char"/>
    <w:basedOn w:val="DefaultParagraphFont"/>
    <w:link w:val="z-BottomofForm"/>
    <w:uiPriority w:val="99"/>
    <w:semiHidden/>
    <w:rsid w:val="004E352C"/>
    <w:rPr>
      <w:rFonts w:ascii="Arial" w:eastAsia="Times New Roman" w:hAnsi="Arial" w:cs="Arial"/>
      <w:vanish/>
      <w:sz w:val="16"/>
      <w:szCs w:val="16"/>
    </w:rPr>
  </w:style>
  <w:style w:type="character" w:customStyle="1" w:styleId="dimensionsbadgeembed">
    <w:name w:val="__dimensions_badge_embed__"/>
    <w:basedOn w:val="DefaultParagraphFont"/>
    <w:rsid w:val="004E352C"/>
  </w:style>
  <w:style w:type="character" w:customStyle="1" w:styleId="pagesnum">
    <w:name w:val="pagesnum"/>
    <w:basedOn w:val="DefaultParagraphFont"/>
    <w:rsid w:val="004E352C"/>
  </w:style>
  <w:style w:type="paragraph" w:customStyle="1" w:styleId="c-article-info-details">
    <w:name w:val="c-article-info-details"/>
    <w:basedOn w:val="Normal"/>
    <w:rsid w:val="004E352C"/>
    <w:pPr>
      <w:spacing w:before="100" w:beforeAutospacing="1" w:after="100" w:afterAutospacing="1"/>
    </w:pPr>
    <w:rPr>
      <w:lang w:val="en-US"/>
    </w:rPr>
  </w:style>
  <w:style w:type="character" w:customStyle="1" w:styleId="u-visually-hidden">
    <w:name w:val="u-visually-hidden"/>
    <w:basedOn w:val="DefaultParagraphFont"/>
    <w:rsid w:val="004E352C"/>
  </w:style>
  <w:style w:type="character" w:customStyle="1" w:styleId="fm-vol-iss-date">
    <w:name w:val="fm-vol-iss-date"/>
    <w:basedOn w:val="DefaultParagraphFont"/>
    <w:rsid w:val="002B5C11"/>
  </w:style>
  <w:style w:type="character" w:customStyle="1" w:styleId="doi">
    <w:name w:val="doi"/>
    <w:basedOn w:val="DefaultParagraphFont"/>
    <w:rsid w:val="002B5C11"/>
  </w:style>
  <w:style w:type="character" w:customStyle="1" w:styleId="fm-citation-ids-label">
    <w:name w:val="fm-citation-ids-label"/>
    <w:basedOn w:val="DefaultParagraphFont"/>
    <w:rsid w:val="002B5C11"/>
  </w:style>
  <w:style w:type="character" w:styleId="UnresolvedMention">
    <w:name w:val="Unresolved Mention"/>
    <w:basedOn w:val="DefaultParagraphFont"/>
    <w:uiPriority w:val="99"/>
    <w:semiHidden/>
    <w:unhideWhenUsed/>
    <w:rsid w:val="00804D4B"/>
    <w:rPr>
      <w:color w:val="605E5C"/>
      <w:shd w:val="clear" w:color="auto" w:fill="E1DFDD"/>
    </w:rPr>
  </w:style>
  <w:style w:type="paragraph" w:styleId="Bibliography">
    <w:name w:val="Bibliography"/>
    <w:basedOn w:val="Normal"/>
    <w:next w:val="Normal"/>
    <w:uiPriority w:val="37"/>
    <w:unhideWhenUsed/>
    <w:rsid w:val="00836AC9"/>
    <w:pPr>
      <w:tabs>
        <w:tab w:val="left" w:pos="500"/>
      </w:tabs>
      <w:spacing w:after="240"/>
      <w:ind w:left="504" w:hanging="504"/>
    </w:pPr>
  </w:style>
  <w:style w:type="character" w:styleId="EndnoteReference">
    <w:name w:val="endnote reference"/>
    <w:basedOn w:val="DefaultParagraphFont"/>
    <w:uiPriority w:val="99"/>
    <w:semiHidden/>
    <w:unhideWhenUsed/>
    <w:rsid w:val="000F0D97"/>
    <w:rPr>
      <w:vertAlign w:val="superscript"/>
    </w:rPr>
  </w:style>
  <w:style w:type="paragraph" w:customStyle="1" w:styleId="Default">
    <w:name w:val="Default"/>
    <w:rsid w:val="0004530B"/>
    <w:pPr>
      <w:autoSpaceDE w:val="0"/>
      <w:autoSpaceDN w:val="0"/>
      <w:adjustRightInd w:val="0"/>
      <w:spacing w:before="200"/>
    </w:pPr>
    <w:rPr>
      <w:rFonts w:ascii="Arial" w:hAnsi="Arial" w:cs="Arial"/>
      <w:color w:val="000000"/>
    </w:rPr>
  </w:style>
  <w:style w:type="paragraph" w:customStyle="1" w:styleId="CROMSText">
    <w:name w:val="CROMS_Text"/>
    <w:basedOn w:val="BodyText"/>
    <w:uiPriority w:val="99"/>
    <w:qFormat/>
    <w:rsid w:val="0004530B"/>
    <w:pPr>
      <w:spacing w:before="120" w:after="240"/>
    </w:pPr>
    <w:rPr>
      <w:rFonts w:ascii="Arial" w:eastAsia="Calibri" w:hAnsi="Arial"/>
      <w:szCs w:val="22"/>
      <w:lang w:val="en-US"/>
    </w:rPr>
  </w:style>
  <w:style w:type="paragraph" w:styleId="BodyText">
    <w:name w:val="Body Text"/>
    <w:basedOn w:val="Normal"/>
    <w:link w:val="BodyTextChar"/>
    <w:uiPriority w:val="99"/>
    <w:semiHidden/>
    <w:unhideWhenUsed/>
    <w:rsid w:val="0004530B"/>
    <w:pPr>
      <w:spacing w:after="120"/>
    </w:pPr>
  </w:style>
  <w:style w:type="character" w:customStyle="1" w:styleId="BodyTextChar">
    <w:name w:val="Body Text Char"/>
    <w:basedOn w:val="DefaultParagraphFont"/>
    <w:link w:val="BodyText"/>
    <w:uiPriority w:val="99"/>
    <w:semiHidden/>
    <w:rsid w:val="0004530B"/>
    <w:rPr>
      <w:rFonts w:ascii="Times New Roman" w:eastAsia="Times New Roman" w:hAnsi="Times New Roman" w:cs="Times New Roman"/>
      <w:lang w:val="en-CA"/>
    </w:rPr>
  </w:style>
  <w:style w:type="numbering" w:customStyle="1" w:styleId="CurrentList1">
    <w:name w:val="Current List1"/>
    <w:uiPriority w:val="99"/>
    <w:rsid w:val="00DB481D"/>
    <w:pPr>
      <w:numPr>
        <w:numId w:val="33"/>
      </w:numPr>
    </w:pPr>
  </w:style>
  <w:style w:type="numbering" w:customStyle="1" w:styleId="CurrentList2">
    <w:name w:val="Current List2"/>
    <w:uiPriority w:val="99"/>
    <w:rsid w:val="00DB481D"/>
    <w:pPr>
      <w:numPr>
        <w:numId w:val="34"/>
      </w:numPr>
    </w:pPr>
  </w:style>
  <w:style w:type="numbering" w:customStyle="1" w:styleId="CurrentList3">
    <w:name w:val="Current List3"/>
    <w:uiPriority w:val="99"/>
    <w:rsid w:val="00DB481D"/>
    <w:pPr>
      <w:numPr>
        <w:numId w:val="35"/>
      </w:numPr>
    </w:pPr>
  </w:style>
  <w:style w:type="numbering" w:customStyle="1" w:styleId="CurrentList4">
    <w:name w:val="Current List4"/>
    <w:uiPriority w:val="99"/>
    <w:rsid w:val="00DB481D"/>
    <w:pPr>
      <w:numPr>
        <w:numId w:val="36"/>
      </w:numPr>
    </w:pPr>
  </w:style>
  <w:style w:type="numbering" w:customStyle="1" w:styleId="CurrentList5">
    <w:name w:val="Current List5"/>
    <w:uiPriority w:val="99"/>
    <w:rsid w:val="00DB481D"/>
    <w:pPr>
      <w:numPr>
        <w:numId w:val="37"/>
      </w:numPr>
    </w:pPr>
  </w:style>
  <w:style w:type="paragraph" w:customStyle="1" w:styleId="TableNote">
    <w:name w:val="TableNote"/>
    <w:basedOn w:val="Normal"/>
    <w:rsid w:val="00EF3740"/>
    <w:pPr>
      <w:spacing w:line="300" w:lineRule="exact"/>
    </w:pPr>
    <w:rPr>
      <w:szCs w:val="20"/>
      <w:lang w:val="en-GB"/>
    </w:rPr>
  </w:style>
  <w:style w:type="paragraph" w:customStyle="1" w:styleId="TableHeader">
    <w:name w:val="TableHeader"/>
    <w:basedOn w:val="Normal"/>
    <w:rsid w:val="00EF3740"/>
    <w:pPr>
      <w:spacing w:before="120"/>
    </w:pPr>
    <w:rPr>
      <w:b/>
      <w:szCs w:val="20"/>
      <w:lang w:val="en-GB"/>
    </w:rPr>
  </w:style>
  <w:style w:type="paragraph" w:customStyle="1" w:styleId="TableSubHead">
    <w:name w:val="TableSubHead"/>
    <w:basedOn w:val="TableHeader"/>
    <w:rsid w:val="00EF37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4961">
      <w:bodyDiv w:val="1"/>
      <w:marLeft w:val="0"/>
      <w:marRight w:val="0"/>
      <w:marTop w:val="0"/>
      <w:marBottom w:val="0"/>
      <w:divBdr>
        <w:top w:val="none" w:sz="0" w:space="0" w:color="auto"/>
        <w:left w:val="none" w:sz="0" w:space="0" w:color="auto"/>
        <w:bottom w:val="none" w:sz="0" w:space="0" w:color="auto"/>
        <w:right w:val="none" w:sz="0" w:space="0" w:color="auto"/>
      </w:divBdr>
      <w:divsChild>
        <w:div w:id="602492506">
          <w:marLeft w:val="0"/>
          <w:marRight w:val="0"/>
          <w:marTop w:val="0"/>
          <w:marBottom w:val="0"/>
          <w:divBdr>
            <w:top w:val="none" w:sz="0" w:space="0" w:color="auto"/>
            <w:left w:val="none" w:sz="0" w:space="0" w:color="auto"/>
            <w:bottom w:val="none" w:sz="0" w:space="0" w:color="auto"/>
            <w:right w:val="none" w:sz="0" w:space="0" w:color="auto"/>
          </w:divBdr>
          <w:divsChild>
            <w:div w:id="1773893561">
              <w:marLeft w:val="0"/>
              <w:marRight w:val="0"/>
              <w:marTop w:val="0"/>
              <w:marBottom w:val="0"/>
              <w:divBdr>
                <w:top w:val="none" w:sz="0" w:space="0" w:color="auto"/>
                <w:left w:val="none" w:sz="0" w:space="0" w:color="auto"/>
                <w:bottom w:val="none" w:sz="0" w:space="0" w:color="auto"/>
                <w:right w:val="none" w:sz="0" w:space="0" w:color="auto"/>
              </w:divBdr>
              <w:divsChild>
                <w:div w:id="13573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3742">
      <w:bodyDiv w:val="1"/>
      <w:marLeft w:val="0"/>
      <w:marRight w:val="0"/>
      <w:marTop w:val="0"/>
      <w:marBottom w:val="0"/>
      <w:divBdr>
        <w:top w:val="none" w:sz="0" w:space="0" w:color="auto"/>
        <w:left w:val="none" w:sz="0" w:space="0" w:color="auto"/>
        <w:bottom w:val="none" w:sz="0" w:space="0" w:color="auto"/>
        <w:right w:val="none" w:sz="0" w:space="0" w:color="auto"/>
      </w:divBdr>
      <w:divsChild>
        <w:div w:id="18551679">
          <w:marLeft w:val="0"/>
          <w:marRight w:val="0"/>
          <w:marTop w:val="0"/>
          <w:marBottom w:val="0"/>
          <w:divBdr>
            <w:top w:val="none" w:sz="0" w:space="0" w:color="auto"/>
            <w:left w:val="none" w:sz="0" w:space="0" w:color="auto"/>
            <w:bottom w:val="none" w:sz="0" w:space="0" w:color="auto"/>
            <w:right w:val="none" w:sz="0" w:space="0" w:color="auto"/>
          </w:divBdr>
          <w:divsChild>
            <w:div w:id="1589119257">
              <w:marLeft w:val="0"/>
              <w:marRight w:val="0"/>
              <w:marTop w:val="0"/>
              <w:marBottom w:val="0"/>
              <w:divBdr>
                <w:top w:val="none" w:sz="0" w:space="0" w:color="auto"/>
                <w:left w:val="none" w:sz="0" w:space="0" w:color="auto"/>
                <w:bottom w:val="none" w:sz="0" w:space="0" w:color="auto"/>
                <w:right w:val="none" w:sz="0" w:space="0" w:color="auto"/>
              </w:divBdr>
              <w:divsChild>
                <w:div w:id="54284519">
                  <w:marLeft w:val="0"/>
                  <w:marRight w:val="0"/>
                  <w:marTop w:val="0"/>
                  <w:marBottom w:val="0"/>
                  <w:divBdr>
                    <w:top w:val="none" w:sz="0" w:space="0" w:color="auto"/>
                    <w:left w:val="none" w:sz="0" w:space="0" w:color="auto"/>
                    <w:bottom w:val="none" w:sz="0" w:space="0" w:color="auto"/>
                    <w:right w:val="none" w:sz="0" w:space="0" w:color="auto"/>
                  </w:divBdr>
                </w:div>
                <w:div w:id="110966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77074">
          <w:marLeft w:val="0"/>
          <w:marRight w:val="0"/>
          <w:marTop w:val="0"/>
          <w:marBottom w:val="0"/>
          <w:divBdr>
            <w:top w:val="none" w:sz="0" w:space="0" w:color="auto"/>
            <w:left w:val="none" w:sz="0" w:space="0" w:color="auto"/>
            <w:bottom w:val="none" w:sz="0" w:space="0" w:color="auto"/>
            <w:right w:val="none" w:sz="0" w:space="0" w:color="auto"/>
          </w:divBdr>
          <w:divsChild>
            <w:div w:id="258173738">
              <w:marLeft w:val="0"/>
              <w:marRight w:val="0"/>
              <w:marTop w:val="90"/>
              <w:marBottom w:val="0"/>
              <w:divBdr>
                <w:top w:val="single" w:sz="6" w:space="2" w:color="A4A6A8"/>
                <w:left w:val="single" w:sz="6" w:space="4" w:color="A4A6A8"/>
                <w:bottom w:val="single" w:sz="6" w:space="2" w:color="A4A6A8"/>
                <w:right w:val="single" w:sz="6" w:space="4" w:color="A4A6A8"/>
              </w:divBdr>
              <w:divsChild>
                <w:div w:id="434981096">
                  <w:marLeft w:val="0"/>
                  <w:marRight w:val="0"/>
                  <w:marTop w:val="0"/>
                  <w:marBottom w:val="0"/>
                  <w:divBdr>
                    <w:top w:val="none" w:sz="0" w:space="0" w:color="auto"/>
                    <w:left w:val="none" w:sz="0" w:space="0" w:color="auto"/>
                    <w:bottom w:val="none" w:sz="0" w:space="0" w:color="auto"/>
                    <w:right w:val="none" w:sz="0" w:space="0" w:color="auto"/>
                  </w:divBdr>
                </w:div>
              </w:divsChild>
            </w:div>
            <w:div w:id="604776872">
              <w:marLeft w:val="0"/>
              <w:marRight w:val="0"/>
              <w:marTop w:val="0"/>
              <w:marBottom w:val="0"/>
              <w:divBdr>
                <w:top w:val="none" w:sz="0" w:space="0" w:color="auto"/>
                <w:left w:val="none" w:sz="0" w:space="0" w:color="auto"/>
                <w:bottom w:val="none" w:sz="0" w:space="0" w:color="auto"/>
                <w:right w:val="none" w:sz="0" w:space="0" w:color="auto"/>
              </w:divBdr>
              <w:divsChild>
                <w:div w:id="1460882822">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18045937">
      <w:bodyDiv w:val="1"/>
      <w:marLeft w:val="0"/>
      <w:marRight w:val="0"/>
      <w:marTop w:val="0"/>
      <w:marBottom w:val="0"/>
      <w:divBdr>
        <w:top w:val="none" w:sz="0" w:space="0" w:color="auto"/>
        <w:left w:val="none" w:sz="0" w:space="0" w:color="auto"/>
        <w:bottom w:val="none" w:sz="0" w:space="0" w:color="auto"/>
        <w:right w:val="none" w:sz="0" w:space="0" w:color="auto"/>
      </w:divBdr>
      <w:divsChild>
        <w:div w:id="22367524">
          <w:marLeft w:val="0"/>
          <w:marRight w:val="0"/>
          <w:marTop w:val="0"/>
          <w:marBottom w:val="0"/>
          <w:divBdr>
            <w:top w:val="none" w:sz="0" w:space="0" w:color="auto"/>
            <w:left w:val="none" w:sz="0" w:space="0" w:color="auto"/>
            <w:bottom w:val="none" w:sz="0" w:space="0" w:color="auto"/>
            <w:right w:val="none" w:sz="0" w:space="0" w:color="auto"/>
          </w:divBdr>
          <w:divsChild>
            <w:div w:id="1295328529">
              <w:marLeft w:val="0"/>
              <w:marRight w:val="0"/>
              <w:marTop w:val="0"/>
              <w:marBottom w:val="0"/>
              <w:divBdr>
                <w:top w:val="none" w:sz="0" w:space="0" w:color="auto"/>
                <w:left w:val="none" w:sz="0" w:space="0" w:color="auto"/>
                <w:bottom w:val="none" w:sz="0" w:space="0" w:color="auto"/>
                <w:right w:val="none" w:sz="0" w:space="0" w:color="auto"/>
              </w:divBdr>
              <w:divsChild>
                <w:div w:id="793182273">
                  <w:marLeft w:val="0"/>
                  <w:marRight w:val="0"/>
                  <w:marTop w:val="0"/>
                  <w:marBottom w:val="0"/>
                  <w:divBdr>
                    <w:top w:val="none" w:sz="0" w:space="0" w:color="auto"/>
                    <w:left w:val="none" w:sz="0" w:space="0" w:color="auto"/>
                    <w:bottom w:val="none" w:sz="0" w:space="0" w:color="auto"/>
                    <w:right w:val="none" w:sz="0" w:space="0" w:color="auto"/>
                  </w:divBdr>
                  <w:divsChild>
                    <w:div w:id="93043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86665">
      <w:bodyDiv w:val="1"/>
      <w:marLeft w:val="0"/>
      <w:marRight w:val="0"/>
      <w:marTop w:val="0"/>
      <w:marBottom w:val="0"/>
      <w:divBdr>
        <w:top w:val="none" w:sz="0" w:space="0" w:color="auto"/>
        <w:left w:val="none" w:sz="0" w:space="0" w:color="auto"/>
        <w:bottom w:val="none" w:sz="0" w:space="0" w:color="auto"/>
        <w:right w:val="none" w:sz="0" w:space="0" w:color="auto"/>
      </w:divBdr>
      <w:divsChild>
        <w:div w:id="1993485055">
          <w:marLeft w:val="0"/>
          <w:marRight w:val="0"/>
          <w:marTop w:val="0"/>
          <w:marBottom w:val="0"/>
          <w:divBdr>
            <w:top w:val="none" w:sz="0" w:space="0" w:color="auto"/>
            <w:left w:val="none" w:sz="0" w:space="0" w:color="auto"/>
            <w:bottom w:val="none" w:sz="0" w:space="0" w:color="auto"/>
            <w:right w:val="none" w:sz="0" w:space="0" w:color="auto"/>
          </w:divBdr>
          <w:divsChild>
            <w:div w:id="1334259438">
              <w:marLeft w:val="0"/>
              <w:marRight w:val="0"/>
              <w:marTop w:val="0"/>
              <w:marBottom w:val="0"/>
              <w:divBdr>
                <w:top w:val="none" w:sz="0" w:space="0" w:color="auto"/>
                <w:left w:val="none" w:sz="0" w:space="0" w:color="auto"/>
                <w:bottom w:val="none" w:sz="0" w:space="0" w:color="auto"/>
                <w:right w:val="none" w:sz="0" w:space="0" w:color="auto"/>
              </w:divBdr>
              <w:divsChild>
                <w:div w:id="181082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06453">
      <w:bodyDiv w:val="1"/>
      <w:marLeft w:val="0"/>
      <w:marRight w:val="0"/>
      <w:marTop w:val="0"/>
      <w:marBottom w:val="0"/>
      <w:divBdr>
        <w:top w:val="none" w:sz="0" w:space="0" w:color="auto"/>
        <w:left w:val="none" w:sz="0" w:space="0" w:color="auto"/>
        <w:bottom w:val="none" w:sz="0" w:space="0" w:color="auto"/>
        <w:right w:val="none" w:sz="0" w:space="0" w:color="auto"/>
      </w:divBdr>
    </w:div>
    <w:div w:id="63916543">
      <w:bodyDiv w:val="1"/>
      <w:marLeft w:val="0"/>
      <w:marRight w:val="0"/>
      <w:marTop w:val="0"/>
      <w:marBottom w:val="0"/>
      <w:divBdr>
        <w:top w:val="none" w:sz="0" w:space="0" w:color="auto"/>
        <w:left w:val="none" w:sz="0" w:space="0" w:color="auto"/>
        <w:bottom w:val="none" w:sz="0" w:space="0" w:color="auto"/>
        <w:right w:val="none" w:sz="0" w:space="0" w:color="auto"/>
      </w:divBdr>
      <w:divsChild>
        <w:div w:id="613637593">
          <w:marLeft w:val="0"/>
          <w:marRight w:val="0"/>
          <w:marTop w:val="0"/>
          <w:marBottom w:val="0"/>
          <w:divBdr>
            <w:top w:val="none" w:sz="0" w:space="0" w:color="auto"/>
            <w:left w:val="none" w:sz="0" w:space="0" w:color="auto"/>
            <w:bottom w:val="none" w:sz="0" w:space="0" w:color="auto"/>
            <w:right w:val="none" w:sz="0" w:space="0" w:color="auto"/>
          </w:divBdr>
          <w:divsChild>
            <w:div w:id="256909482">
              <w:marLeft w:val="0"/>
              <w:marRight w:val="0"/>
              <w:marTop w:val="0"/>
              <w:marBottom w:val="0"/>
              <w:divBdr>
                <w:top w:val="none" w:sz="0" w:space="0" w:color="auto"/>
                <w:left w:val="none" w:sz="0" w:space="0" w:color="auto"/>
                <w:bottom w:val="none" w:sz="0" w:space="0" w:color="auto"/>
                <w:right w:val="none" w:sz="0" w:space="0" w:color="auto"/>
              </w:divBdr>
              <w:divsChild>
                <w:div w:id="138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82158">
      <w:bodyDiv w:val="1"/>
      <w:marLeft w:val="0"/>
      <w:marRight w:val="0"/>
      <w:marTop w:val="0"/>
      <w:marBottom w:val="0"/>
      <w:divBdr>
        <w:top w:val="none" w:sz="0" w:space="0" w:color="auto"/>
        <w:left w:val="none" w:sz="0" w:space="0" w:color="auto"/>
        <w:bottom w:val="none" w:sz="0" w:space="0" w:color="auto"/>
        <w:right w:val="none" w:sz="0" w:space="0" w:color="auto"/>
      </w:divBdr>
    </w:div>
    <w:div w:id="109666303">
      <w:bodyDiv w:val="1"/>
      <w:marLeft w:val="0"/>
      <w:marRight w:val="0"/>
      <w:marTop w:val="0"/>
      <w:marBottom w:val="0"/>
      <w:divBdr>
        <w:top w:val="none" w:sz="0" w:space="0" w:color="auto"/>
        <w:left w:val="none" w:sz="0" w:space="0" w:color="auto"/>
        <w:bottom w:val="none" w:sz="0" w:space="0" w:color="auto"/>
        <w:right w:val="none" w:sz="0" w:space="0" w:color="auto"/>
      </w:divBdr>
      <w:divsChild>
        <w:div w:id="1417287298">
          <w:marLeft w:val="0"/>
          <w:marRight w:val="0"/>
          <w:marTop w:val="0"/>
          <w:marBottom w:val="0"/>
          <w:divBdr>
            <w:top w:val="none" w:sz="0" w:space="0" w:color="auto"/>
            <w:left w:val="none" w:sz="0" w:space="0" w:color="auto"/>
            <w:bottom w:val="none" w:sz="0" w:space="0" w:color="auto"/>
            <w:right w:val="none" w:sz="0" w:space="0" w:color="auto"/>
          </w:divBdr>
          <w:divsChild>
            <w:div w:id="14814410">
              <w:marLeft w:val="0"/>
              <w:marRight w:val="0"/>
              <w:marTop w:val="0"/>
              <w:marBottom w:val="0"/>
              <w:divBdr>
                <w:top w:val="none" w:sz="0" w:space="0" w:color="auto"/>
                <w:left w:val="none" w:sz="0" w:space="0" w:color="auto"/>
                <w:bottom w:val="none" w:sz="0" w:space="0" w:color="auto"/>
                <w:right w:val="none" w:sz="0" w:space="0" w:color="auto"/>
              </w:divBdr>
              <w:divsChild>
                <w:div w:id="1508325053">
                  <w:marLeft w:val="0"/>
                  <w:marRight w:val="0"/>
                  <w:marTop w:val="0"/>
                  <w:marBottom w:val="0"/>
                  <w:divBdr>
                    <w:top w:val="none" w:sz="0" w:space="0" w:color="auto"/>
                    <w:left w:val="none" w:sz="0" w:space="0" w:color="auto"/>
                    <w:bottom w:val="none" w:sz="0" w:space="0" w:color="auto"/>
                    <w:right w:val="none" w:sz="0" w:space="0" w:color="auto"/>
                  </w:divBdr>
                </w:div>
              </w:divsChild>
            </w:div>
            <w:div w:id="65147588">
              <w:marLeft w:val="0"/>
              <w:marRight w:val="0"/>
              <w:marTop w:val="0"/>
              <w:marBottom w:val="0"/>
              <w:divBdr>
                <w:top w:val="none" w:sz="0" w:space="0" w:color="auto"/>
                <w:left w:val="none" w:sz="0" w:space="0" w:color="auto"/>
                <w:bottom w:val="none" w:sz="0" w:space="0" w:color="auto"/>
                <w:right w:val="none" w:sz="0" w:space="0" w:color="auto"/>
              </w:divBdr>
              <w:divsChild>
                <w:div w:id="905066870">
                  <w:marLeft w:val="0"/>
                  <w:marRight w:val="0"/>
                  <w:marTop w:val="0"/>
                  <w:marBottom w:val="0"/>
                  <w:divBdr>
                    <w:top w:val="none" w:sz="0" w:space="0" w:color="auto"/>
                    <w:left w:val="none" w:sz="0" w:space="0" w:color="auto"/>
                    <w:bottom w:val="none" w:sz="0" w:space="0" w:color="auto"/>
                    <w:right w:val="none" w:sz="0" w:space="0" w:color="auto"/>
                  </w:divBdr>
                </w:div>
              </w:divsChild>
            </w:div>
            <w:div w:id="90663626">
              <w:marLeft w:val="0"/>
              <w:marRight w:val="0"/>
              <w:marTop w:val="0"/>
              <w:marBottom w:val="0"/>
              <w:divBdr>
                <w:top w:val="none" w:sz="0" w:space="0" w:color="auto"/>
                <w:left w:val="none" w:sz="0" w:space="0" w:color="auto"/>
                <w:bottom w:val="none" w:sz="0" w:space="0" w:color="auto"/>
                <w:right w:val="none" w:sz="0" w:space="0" w:color="auto"/>
              </w:divBdr>
              <w:divsChild>
                <w:div w:id="1998533125">
                  <w:marLeft w:val="0"/>
                  <w:marRight w:val="0"/>
                  <w:marTop w:val="0"/>
                  <w:marBottom w:val="0"/>
                  <w:divBdr>
                    <w:top w:val="none" w:sz="0" w:space="0" w:color="auto"/>
                    <w:left w:val="none" w:sz="0" w:space="0" w:color="auto"/>
                    <w:bottom w:val="none" w:sz="0" w:space="0" w:color="auto"/>
                    <w:right w:val="none" w:sz="0" w:space="0" w:color="auto"/>
                  </w:divBdr>
                </w:div>
              </w:divsChild>
            </w:div>
            <w:div w:id="103615012">
              <w:marLeft w:val="0"/>
              <w:marRight w:val="0"/>
              <w:marTop w:val="0"/>
              <w:marBottom w:val="0"/>
              <w:divBdr>
                <w:top w:val="none" w:sz="0" w:space="0" w:color="auto"/>
                <w:left w:val="none" w:sz="0" w:space="0" w:color="auto"/>
                <w:bottom w:val="none" w:sz="0" w:space="0" w:color="auto"/>
                <w:right w:val="none" w:sz="0" w:space="0" w:color="auto"/>
              </w:divBdr>
              <w:divsChild>
                <w:div w:id="576406493">
                  <w:marLeft w:val="0"/>
                  <w:marRight w:val="0"/>
                  <w:marTop w:val="0"/>
                  <w:marBottom w:val="0"/>
                  <w:divBdr>
                    <w:top w:val="none" w:sz="0" w:space="0" w:color="auto"/>
                    <w:left w:val="none" w:sz="0" w:space="0" w:color="auto"/>
                    <w:bottom w:val="none" w:sz="0" w:space="0" w:color="auto"/>
                    <w:right w:val="none" w:sz="0" w:space="0" w:color="auto"/>
                  </w:divBdr>
                </w:div>
              </w:divsChild>
            </w:div>
            <w:div w:id="115950593">
              <w:marLeft w:val="0"/>
              <w:marRight w:val="0"/>
              <w:marTop w:val="0"/>
              <w:marBottom w:val="0"/>
              <w:divBdr>
                <w:top w:val="none" w:sz="0" w:space="0" w:color="auto"/>
                <w:left w:val="none" w:sz="0" w:space="0" w:color="auto"/>
                <w:bottom w:val="none" w:sz="0" w:space="0" w:color="auto"/>
                <w:right w:val="none" w:sz="0" w:space="0" w:color="auto"/>
              </w:divBdr>
              <w:divsChild>
                <w:div w:id="1774129904">
                  <w:marLeft w:val="0"/>
                  <w:marRight w:val="0"/>
                  <w:marTop w:val="0"/>
                  <w:marBottom w:val="0"/>
                  <w:divBdr>
                    <w:top w:val="none" w:sz="0" w:space="0" w:color="auto"/>
                    <w:left w:val="none" w:sz="0" w:space="0" w:color="auto"/>
                    <w:bottom w:val="none" w:sz="0" w:space="0" w:color="auto"/>
                    <w:right w:val="none" w:sz="0" w:space="0" w:color="auto"/>
                  </w:divBdr>
                </w:div>
              </w:divsChild>
            </w:div>
            <w:div w:id="116723706">
              <w:marLeft w:val="0"/>
              <w:marRight w:val="0"/>
              <w:marTop w:val="0"/>
              <w:marBottom w:val="0"/>
              <w:divBdr>
                <w:top w:val="none" w:sz="0" w:space="0" w:color="auto"/>
                <w:left w:val="none" w:sz="0" w:space="0" w:color="auto"/>
                <w:bottom w:val="none" w:sz="0" w:space="0" w:color="auto"/>
                <w:right w:val="none" w:sz="0" w:space="0" w:color="auto"/>
              </w:divBdr>
              <w:divsChild>
                <w:div w:id="966542818">
                  <w:marLeft w:val="0"/>
                  <w:marRight w:val="0"/>
                  <w:marTop w:val="0"/>
                  <w:marBottom w:val="0"/>
                  <w:divBdr>
                    <w:top w:val="none" w:sz="0" w:space="0" w:color="auto"/>
                    <w:left w:val="none" w:sz="0" w:space="0" w:color="auto"/>
                    <w:bottom w:val="none" w:sz="0" w:space="0" w:color="auto"/>
                    <w:right w:val="none" w:sz="0" w:space="0" w:color="auto"/>
                  </w:divBdr>
                </w:div>
              </w:divsChild>
            </w:div>
            <w:div w:id="192964150">
              <w:marLeft w:val="0"/>
              <w:marRight w:val="0"/>
              <w:marTop w:val="0"/>
              <w:marBottom w:val="0"/>
              <w:divBdr>
                <w:top w:val="none" w:sz="0" w:space="0" w:color="auto"/>
                <w:left w:val="none" w:sz="0" w:space="0" w:color="auto"/>
                <w:bottom w:val="none" w:sz="0" w:space="0" w:color="auto"/>
                <w:right w:val="none" w:sz="0" w:space="0" w:color="auto"/>
              </w:divBdr>
              <w:divsChild>
                <w:div w:id="1753425282">
                  <w:marLeft w:val="0"/>
                  <w:marRight w:val="0"/>
                  <w:marTop w:val="0"/>
                  <w:marBottom w:val="0"/>
                  <w:divBdr>
                    <w:top w:val="none" w:sz="0" w:space="0" w:color="auto"/>
                    <w:left w:val="none" w:sz="0" w:space="0" w:color="auto"/>
                    <w:bottom w:val="none" w:sz="0" w:space="0" w:color="auto"/>
                    <w:right w:val="none" w:sz="0" w:space="0" w:color="auto"/>
                  </w:divBdr>
                </w:div>
              </w:divsChild>
            </w:div>
            <w:div w:id="203759977">
              <w:marLeft w:val="0"/>
              <w:marRight w:val="0"/>
              <w:marTop w:val="0"/>
              <w:marBottom w:val="0"/>
              <w:divBdr>
                <w:top w:val="none" w:sz="0" w:space="0" w:color="auto"/>
                <w:left w:val="none" w:sz="0" w:space="0" w:color="auto"/>
                <w:bottom w:val="none" w:sz="0" w:space="0" w:color="auto"/>
                <w:right w:val="none" w:sz="0" w:space="0" w:color="auto"/>
              </w:divBdr>
              <w:divsChild>
                <w:div w:id="980378574">
                  <w:marLeft w:val="0"/>
                  <w:marRight w:val="0"/>
                  <w:marTop w:val="0"/>
                  <w:marBottom w:val="0"/>
                  <w:divBdr>
                    <w:top w:val="none" w:sz="0" w:space="0" w:color="auto"/>
                    <w:left w:val="none" w:sz="0" w:space="0" w:color="auto"/>
                    <w:bottom w:val="none" w:sz="0" w:space="0" w:color="auto"/>
                    <w:right w:val="none" w:sz="0" w:space="0" w:color="auto"/>
                  </w:divBdr>
                </w:div>
              </w:divsChild>
            </w:div>
            <w:div w:id="246618758">
              <w:marLeft w:val="0"/>
              <w:marRight w:val="0"/>
              <w:marTop w:val="0"/>
              <w:marBottom w:val="0"/>
              <w:divBdr>
                <w:top w:val="none" w:sz="0" w:space="0" w:color="auto"/>
                <w:left w:val="none" w:sz="0" w:space="0" w:color="auto"/>
                <w:bottom w:val="none" w:sz="0" w:space="0" w:color="auto"/>
                <w:right w:val="none" w:sz="0" w:space="0" w:color="auto"/>
              </w:divBdr>
              <w:divsChild>
                <w:div w:id="2044398343">
                  <w:marLeft w:val="0"/>
                  <w:marRight w:val="0"/>
                  <w:marTop w:val="0"/>
                  <w:marBottom w:val="0"/>
                  <w:divBdr>
                    <w:top w:val="none" w:sz="0" w:space="0" w:color="auto"/>
                    <w:left w:val="none" w:sz="0" w:space="0" w:color="auto"/>
                    <w:bottom w:val="none" w:sz="0" w:space="0" w:color="auto"/>
                    <w:right w:val="none" w:sz="0" w:space="0" w:color="auto"/>
                  </w:divBdr>
                </w:div>
              </w:divsChild>
            </w:div>
            <w:div w:id="331032517">
              <w:marLeft w:val="0"/>
              <w:marRight w:val="0"/>
              <w:marTop w:val="0"/>
              <w:marBottom w:val="0"/>
              <w:divBdr>
                <w:top w:val="none" w:sz="0" w:space="0" w:color="auto"/>
                <w:left w:val="none" w:sz="0" w:space="0" w:color="auto"/>
                <w:bottom w:val="none" w:sz="0" w:space="0" w:color="auto"/>
                <w:right w:val="none" w:sz="0" w:space="0" w:color="auto"/>
              </w:divBdr>
              <w:divsChild>
                <w:div w:id="1279411289">
                  <w:marLeft w:val="0"/>
                  <w:marRight w:val="0"/>
                  <w:marTop w:val="0"/>
                  <w:marBottom w:val="0"/>
                  <w:divBdr>
                    <w:top w:val="none" w:sz="0" w:space="0" w:color="auto"/>
                    <w:left w:val="none" w:sz="0" w:space="0" w:color="auto"/>
                    <w:bottom w:val="none" w:sz="0" w:space="0" w:color="auto"/>
                    <w:right w:val="none" w:sz="0" w:space="0" w:color="auto"/>
                  </w:divBdr>
                </w:div>
              </w:divsChild>
            </w:div>
            <w:div w:id="450903419">
              <w:marLeft w:val="0"/>
              <w:marRight w:val="0"/>
              <w:marTop w:val="0"/>
              <w:marBottom w:val="0"/>
              <w:divBdr>
                <w:top w:val="none" w:sz="0" w:space="0" w:color="auto"/>
                <w:left w:val="none" w:sz="0" w:space="0" w:color="auto"/>
                <w:bottom w:val="none" w:sz="0" w:space="0" w:color="auto"/>
                <w:right w:val="none" w:sz="0" w:space="0" w:color="auto"/>
              </w:divBdr>
              <w:divsChild>
                <w:div w:id="1392190967">
                  <w:marLeft w:val="0"/>
                  <w:marRight w:val="0"/>
                  <w:marTop w:val="0"/>
                  <w:marBottom w:val="0"/>
                  <w:divBdr>
                    <w:top w:val="none" w:sz="0" w:space="0" w:color="auto"/>
                    <w:left w:val="none" w:sz="0" w:space="0" w:color="auto"/>
                    <w:bottom w:val="none" w:sz="0" w:space="0" w:color="auto"/>
                    <w:right w:val="none" w:sz="0" w:space="0" w:color="auto"/>
                  </w:divBdr>
                </w:div>
              </w:divsChild>
            </w:div>
            <w:div w:id="477305367">
              <w:marLeft w:val="0"/>
              <w:marRight w:val="0"/>
              <w:marTop w:val="0"/>
              <w:marBottom w:val="0"/>
              <w:divBdr>
                <w:top w:val="none" w:sz="0" w:space="0" w:color="auto"/>
                <w:left w:val="none" w:sz="0" w:space="0" w:color="auto"/>
                <w:bottom w:val="none" w:sz="0" w:space="0" w:color="auto"/>
                <w:right w:val="none" w:sz="0" w:space="0" w:color="auto"/>
              </w:divBdr>
              <w:divsChild>
                <w:div w:id="369186833">
                  <w:marLeft w:val="0"/>
                  <w:marRight w:val="0"/>
                  <w:marTop w:val="0"/>
                  <w:marBottom w:val="0"/>
                  <w:divBdr>
                    <w:top w:val="none" w:sz="0" w:space="0" w:color="auto"/>
                    <w:left w:val="none" w:sz="0" w:space="0" w:color="auto"/>
                    <w:bottom w:val="none" w:sz="0" w:space="0" w:color="auto"/>
                    <w:right w:val="none" w:sz="0" w:space="0" w:color="auto"/>
                  </w:divBdr>
                </w:div>
              </w:divsChild>
            </w:div>
            <w:div w:id="516236301">
              <w:marLeft w:val="0"/>
              <w:marRight w:val="0"/>
              <w:marTop w:val="0"/>
              <w:marBottom w:val="0"/>
              <w:divBdr>
                <w:top w:val="none" w:sz="0" w:space="0" w:color="auto"/>
                <w:left w:val="none" w:sz="0" w:space="0" w:color="auto"/>
                <w:bottom w:val="none" w:sz="0" w:space="0" w:color="auto"/>
                <w:right w:val="none" w:sz="0" w:space="0" w:color="auto"/>
              </w:divBdr>
              <w:divsChild>
                <w:div w:id="1980842259">
                  <w:marLeft w:val="0"/>
                  <w:marRight w:val="0"/>
                  <w:marTop w:val="0"/>
                  <w:marBottom w:val="0"/>
                  <w:divBdr>
                    <w:top w:val="none" w:sz="0" w:space="0" w:color="auto"/>
                    <w:left w:val="none" w:sz="0" w:space="0" w:color="auto"/>
                    <w:bottom w:val="none" w:sz="0" w:space="0" w:color="auto"/>
                    <w:right w:val="none" w:sz="0" w:space="0" w:color="auto"/>
                  </w:divBdr>
                </w:div>
              </w:divsChild>
            </w:div>
            <w:div w:id="521356773">
              <w:marLeft w:val="0"/>
              <w:marRight w:val="0"/>
              <w:marTop w:val="0"/>
              <w:marBottom w:val="0"/>
              <w:divBdr>
                <w:top w:val="none" w:sz="0" w:space="0" w:color="auto"/>
                <w:left w:val="none" w:sz="0" w:space="0" w:color="auto"/>
                <w:bottom w:val="none" w:sz="0" w:space="0" w:color="auto"/>
                <w:right w:val="none" w:sz="0" w:space="0" w:color="auto"/>
              </w:divBdr>
              <w:divsChild>
                <w:div w:id="105276357">
                  <w:marLeft w:val="0"/>
                  <w:marRight w:val="0"/>
                  <w:marTop w:val="0"/>
                  <w:marBottom w:val="0"/>
                  <w:divBdr>
                    <w:top w:val="none" w:sz="0" w:space="0" w:color="auto"/>
                    <w:left w:val="none" w:sz="0" w:space="0" w:color="auto"/>
                    <w:bottom w:val="none" w:sz="0" w:space="0" w:color="auto"/>
                    <w:right w:val="none" w:sz="0" w:space="0" w:color="auto"/>
                  </w:divBdr>
                </w:div>
              </w:divsChild>
            </w:div>
            <w:div w:id="531460028">
              <w:marLeft w:val="0"/>
              <w:marRight w:val="0"/>
              <w:marTop w:val="0"/>
              <w:marBottom w:val="0"/>
              <w:divBdr>
                <w:top w:val="none" w:sz="0" w:space="0" w:color="auto"/>
                <w:left w:val="none" w:sz="0" w:space="0" w:color="auto"/>
                <w:bottom w:val="none" w:sz="0" w:space="0" w:color="auto"/>
                <w:right w:val="none" w:sz="0" w:space="0" w:color="auto"/>
              </w:divBdr>
              <w:divsChild>
                <w:div w:id="612441394">
                  <w:marLeft w:val="0"/>
                  <w:marRight w:val="0"/>
                  <w:marTop w:val="0"/>
                  <w:marBottom w:val="0"/>
                  <w:divBdr>
                    <w:top w:val="none" w:sz="0" w:space="0" w:color="auto"/>
                    <w:left w:val="none" w:sz="0" w:space="0" w:color="auto"/>
                    <w:bottom w:val="none" w:sz="0" w:space="0" w:color="auto"/>
                    <w:right w:val="none" w:sz="0" w:space="0" w:color="auto"/>
                  </w:divBdr>
                </w:div>
              </w:divsChild>
            </w:div>
            <w:div w:id="547496891">
              <w:marLeft w:val="0"/>
              <w:marRight w:val="0"/>
              <w:marTop w:val="0"/>
              <w:marBottom w:val="0"/>
              <w:divBdr>
                <w:top w:val="none" w:sz="0" w:space="0" w:color="auto"/>
                <w:left w:val="none" w:sz="0" w:space="0" w:color="auto"/>
                <w:bottom w:val="none" w:sz="0" w:space="0" w:color="auto"/>
                <w:right w:val="none" w:sz="0" w:space="0" w:color="auto"/>
              </w:divBdr>
              <w:divsChild>
                <w:div w:id="1173186251">
                  <w:marLeft w:val="0"/>
                  <w:marRight w:val="0"/>
                  <w:marTop w:val="0"/>
                  <w:marBottom w:val="0"/>
                  <w:divBdr>
                    <w:top w:val="none" w:sz="0" w:space="0" w:color="auto"/>
                    <w:left w:val="none" w:sz="0" w:space="0" w:color="auto"/>
                    <w:bottom w:val="none" w:sz="0" w:space="0" w:color="auto"/>
                    <w:right w:val="none" w:sz="0" w:space="0" w:color="auto"/>
                  </w:divBdr>
                </w:div>
              </w:divsChild>
            </w:div>
            <w:div w:id="552274648">
              <w:marLeft w:val="0"/>
              <w:marRight w:val="0"/>
              <w:marTop w:val="0"/>
              <w:marBottom w:val="0"/>
              <w:divBdr>
                <w:top w:val="none" w:sz="0" w:space="0" w:color="auto"/>
                <w:left w:val="none" w:sz="0" w:space="0" w:color="auto"/>
                <w:bottom w:val="none" w:sz="0" w:space="0" w:color="auto"/>
                <w:right w:val="none" w:sz="0" w:space="0" w:color="auto"/>
              </w:divBdr>
              <w:divsChild>
                <w:div w:id="739448341">
                  <w:marLeft w:val="0"/>
                  <w:marRight w:val="0"/>
                  <w:marTop w:val="0"/>
                  <w:marBottom w:val="0"/>
                  <w:divBdr>
                    <w:top w:val="none" w:sz="0" w:space="0" w:color="auto"/>
                    <w:left w:val="none" w:sz="0" w:space="0" w:color="auto"/>
                    <w:bottom w:val="none" w:sz="0" w:space="0" w:color="auto"/>
                    <w:right w:val="none" w:sz="0" w:space="0" w:color="auto"/>
                  </w:divBdr>
                </w:div>
              </w:divsChild>
            </w:div>
            <w:div w:id="566309850">
              <w:marLeft w:val="0"/>
              <w:marRight w:val="0"/>
              <w:marTop w:val="0"/>
              <w:marBottom w:val="0"/>
              <w:divBdr>
                <w:top w:val="none" w:sz="0" w:space="0" w:color="auto"/>
                <w:left w:val="none" w:sz="0" w:space="0" w:color="auto"/>
                <w:bottom w:val="none" w:sz="0" w:space="0" w:color="auto"/>
                <w:right w:val="none" w:sz="0" w:space="0" w:color="auto"/>
              </w:divBdr>
              <w:divsChild>
                <w:div w:id="1545799308">
                  <w:marLeft w:val="0"/>
                  <w:marRight w:val="0"/>
                  <w:marTop w:val="0"/>
                  <w:marBottom w:val="0"/>
                  <w:divBdr>
                    <w:top w:val="none" w:sz="0" w:space="0" w:color="auto"/>
                    <w:left w:val="none" w:sz="0" w:space="0" w:color="auto"/>
                    <w:bottom w:val="none" w:sz="0" w:space="0" w:color="auto"/>
                    <w:right w:val="none" w:sz="0" w:space="0" w:color="auto"/>
                  </w:divBdr>
                </w:div>
              </w:divsChild>
            </w:div>
            <w:div w:id="589704955">
              <w:marLeft w:val="0"/>
              <w:marRight w:val="0"/>
              <w:marTop w:val="0"/>
              <w:marBottom w:val="0"/>
              <w:divBdr>
                <w:top w:val="none" w:sz="0" w:space="0" w:color="auto"/>
                <w:left w:val="none" w:sz="0" w:space="0" w:color="auto"/>
                <w:bottom w:val="none" w:sz="0" w:space="0" w:color="auto"/>
                <w:right w:val="none" w:sz="0" w:space="0" w:color="auto"/>
              </w:divBdr>
              <w:divsChild>
                <w:div w:id="904417086">
                  <w:marLeft w:val="0"/>
                  <w:marRight w:val="0"/>
                  <w:marTop w:val="0"/>
                  <w:marBottom w:val="0"/>
                  <w:divBdr>
                    <w:top w:val="none" w:sz="0" w:space="0" w:color="auto"/>
                    <w:left w:val="none" w:sz="0" w:space="0" w:color="auto"/>
                    <w:bottom w:val="none" w:sz="0" w:space="0" w:color="auto"/>
                    <w:right w:val="none" w:sz="0" w:space="0" w:color="auto"/>
                  </w:divBdr>
                </w:div>
              </w:divsChild>
            </w:div>
            <w:div w:id="599072317">
              <w:marLeft w:val="0"/>
              <w:marRight w:val="0"/>
              <w:marTop w:val="0"/>
              <w:marBottom w:val="0"/>
              <w:divBdr>
                <w:top w:val="none" w:sz="0" w:space="0" w:color="auto"/>
                <w:left w:val="none" w:sz="0" w:space="0" w:color="auto"/>
                <w:bottom w:val="none" w:sz="0" w:space="0" w:color="auto"/>
                <w:right w:val="none" w:sz="0" w:space="0" w:color="auto"/>
              </w:divBdr>
              <w:divsChild>
                <w:div w:id="1945532549">
                  <w:marLeft w:val="0"/>
                  <w:marRight w:val="0"/>
                  <w:marTop w:val="0"/>
                  <w:marBottom w:val="0"/>
                  <w:divBdr>
                    <w:top w:val="none" w:sz="0" w:space="0" w:color="auto"/>
                    <w:left w:val="none" w:sz="0" w:space="0" w:color="auto"/>
                    <w:bottom w:val="none" w:sz="0" w:space="0" w:color="auto"/>
                    <w:right w:val="none" w:sz="0" w:space="0" w:color="auto"/>
                  </w:divBdr>
                </w:div>
              </w:divsChild>
            </w:div>
            <w:div w:id="640887400">
              <w:marLeft w:val="0"/>
              <w:marRight w:val="0"/>
              <w:marTop w:val="0"/>
              <w:marBottom w:val="0"/>
              <w:divBdr>
                <w:top w:val="none" w:sz="0" w:space="0" w:color="auto"/>
                <w:left w:val="none" w:sz="0" w:space="0" w:color="auto"/>
                <w:bottom w:val="none" w:sz="0" w:space="0" w:color="auto"/>
                <w:right w:val="none" w:sz="0" w:space="0" w:color="auto"/>
              </w:divBdr>
              <w:divsChild>
                <w:div w:id="2053726759">
                  <w:marLeft w:val="0"/>
                  <w:marRight w:val="0"/>
                  <w:marTop w:val="0"/>
                  <w:marBottom w:val="0"/>
                  <w:divBdr>
                    <w:top w:val="none" w:sz="0" w:space="0" w:color="auto"/>
                    <w:left w:val="none" w:sz="0" w:space="0" w:color="auto"/>
                    <w:bottom w:val="none" w:sz="0" w:space="0" w:color="auto"/>
                    <w:right w:val="none" w:sz="0" w:space="0" w:color="auto"/>
                  </w:divBdr>
                </w:div>
              </w:divsChild>
            </w:div>
            <w:div w:id="651570255">
              <w:marLeft w:val="0"/>
              <w:marRight w:val="0"/>
              <w:marTop w:val="0"/>
              <w:marBottom w:val="0"/>
              <w:divBdr>
                <w:top w:val="none" w:sz="0" w:space="0" w:color="auto"/>
                <w:left w:val="none" w:sz="0" w:space="0" w:color="auto"/>
                <w:bottom w:val="none" w:sz="0" w:space="0" w:color="auto"/>
                <w:right w:val="none" w:sz="0" w:space="0" w:color="auto"/>
              </w:divBdr>
              <w:divsChild>
                <w:div w:id="2116905122">
                  <w:marLeft w:val="0"/>
                  <w:marRight w:val="0"/>
                  <w:marTop w:val="0"/>
                  <w:marBottom w:val="0"/>
                  <w:divBdr>
                    <w:top w:val="none" w:sz="0" w:space="0" w:color="auto"/>
                    <w:left w:val="none" w:sz="0" w:space="0" w:color="auto"/>
                    <w:bottom w:val="none" w:sz="0" w:space="0" w:color="auto"/>
                    <w:right w:val="none" w:sz="0" w:space="0" w:color="auto"/>
                  </w:divBdr>
                </w:div>
              </w:divsChild>
            </w:div>
            <w:div w:id="655916946">
              <w:marLeft w:val="0"/>
              <w:marRight w:val="0"/>
              <w:marTop w:val="0"/>
              <w:marBottom w:val="0"/>
              <w:divBdr>
                <w:top w:val="none" w:sz="0" w:space="0" w:color="auto"/>
                <w:left w:val="none" w:sz="0" w:space="0" w:color="auto"/>
                <w:bottom w:val="none" w:sz="0" w:space="0" w:color="auto"/>
                <w:right w:val="none" w:sz="0" w:space="0" w:color="auto"/>
              </w:divBdr>
              <w:divsChild>
                <w:div w:id="1411778234">
                  <w:marLeft w:val="0"/>
                  <w:marRight w:val="0"/>
                  <w:marTop w:val="0"/>
                  <w:marBottom w:val="0"/>
                  <w:divBdr>
                    <w:top w:val="none" w:sz="0" w:space="0" w:color="auto"/>
                    <w:left w:val="none" w:sz="0" w:space="0" w:color="auto"/>
                    <w:bottom w:val="none" w:sz="0" w:space="0" w:color="auto"/>
                    <w:right w:val="none" w:sz="0" w:space="0" w:color="auto"/>
                  </w:divBdr>
                </w:div>
              </w:divsChild>
            </w:div>
            <w:div w:id="662515826">
              <w:marLeft w:val="0"/>
              <w:marRight w:val="0"/>
              <w:marTop w:val="0"/>
              <w:marBottom w:val="0"/>
              <w:divBdr>
                <w:top w:val="none" w:sz="0" w:space="0" w:color="auto"/>
                <w:left w:val="none" w:sz="0" w:space="0" w:color="auto"/>
                <w:bottom w:val="none" w:sz="0" w:space="0" w:color="auto"/>
                <w:right w:val="none" w:sz="0" w:space="0" w:color="auto"/>
              </w:divBdr>
              <w:divsChild>
                <w:div w:id="1011949911">
                  <w:marLeft w:val="0"/>
                  <w:marRight w:val="0"/>
                  <w:marTop w:val="0"/>
                  <w:marBottom w:val="0"/>
                  <w:divBdr>
                    <w:top w:val="none" w:sz="0" w:space="0" w:color="auto"/>
                    <w:left w:val="none" w:sz="0" w:space="0" w:color="auto"/>
                    <w:bottom w:val="none" w:sz="0" w:space="0" w:color="auto"/>
                    <w:right w:val="none" w:sz="0" w:space="0" w:color="auto"/>
                  </w:divBdr>
                </w:div>
              </w:divsChild>
            </w:div>
            <w:div w:id="732973101">
              <w:marLeft w:val="0"/>
              <w:marRight w:val="0"/>
              <w:marTop w:val="0"/>
              <w:marBottom w:val="0"/>
              <w:divBdr>
                <w:top w:val="none" w:sz="0" w:space="0" w:color="auto"/>
                <w:left w:val="none" w:sz="0" w:space="0" w:color="auto"/>
                <w:bottom w:val="none" w:sz="0" w:space="0" w:color="auto"/>
                <w:right w:val="none" w:sz="0" w:space="0" w:color="auto"/>
              </w:divBdr>
              <w:divsChild>
                <w:div w:id="297955147">
                  <w:marLeft w:val="0"/>
                  <w:marRight w:val="0"/>
                  <w:marTop w:val="0"/>
                  <w:marBottom w:val="0"/>
                  <w:divBdr>
                    <w:top w:val="none" w:sz="0" w:space="0" w:color="auto"/>
                    <w:left w:val="none" w:sz="0" w:space="0" w:color="auto"/>
                    <w:bottom w:val="none" w:sz="0" w:space="0" w:color="auto"/>
                    <w:right w:val="none" w:sz="0" w:space="0" w:color="auto"/>
                  </w:divBdr>
                </w:div>
              </w:divsChild>
            </w:div>
            <w:div w:id="734814331">
              <w:marLeft w:val="0"/>
              <w:marRight w:val="0"/>
              <w:marTop w:val="0"/>
              <w:marBottom w:val="0"/>
              <w:divBdr>
                <w:top w:val="none" w:sz="0" w:space="0" w:color="auto"/>
                <w:left w:val="none" w:sz="0" w:space="0" w:color="auto"/>
                <w:bottom w:val="none" w:sz="0" w:space="0" w:color="auto"/>
                <w:right w:val="none" w:sz="0" w:space="0" w:color="auto"/>
              </w:divBdr>
              <w:divsChild>
                <w:div w:id="24210811">
                  <w:marLeft w:val="0"/>
                  <w:marRight w:val="0"/>
                  <w:marTop w:val="0"/>
                  <w:marBottom w:val="0"/>
                  <w:divBdr>
                    <w:top w:val="none" w:sz="0" w:space="0" w:color="auto"/>
                    <w:left w:val="none" w:sz="0" w:space="0" w:color="auto"/>
                    <w:bottom w:val="none" w:sz="0" w:space="0" w:color="auto"/>
                    <w:right w:val="none" w:sz="0" w:space="0" w:color="auto"/>
                  </w:divBdr>
                </w:div>
              </w:divsChild>
            </w:div>
            <w:div w:id="768280743">
              <w:marLeft w:val="0"/>
              <w:marRight w:val="0"/>
              <w:marTop w:val="0"/>
              <w:marBottom w:val="0"/>
              <w:divBdr>
                <w:top w:val="none" w:sz="0" w:space="0" w:color="auto"/>
                <w:left w:val="none" w:sz="0" w:space="0" w:color="auto"/>
                <w:bottom w:val="none" w:sz="0" w:space="0" w:color="auto"/>
                <w:right w:val="none" w:sz="0" w:space="0" w:color="auto"/>
              </w:divBdr>
              <w:divsChild>
                <w:div w:id="1975258094">
                  <w:marLeft w:val="0"/>
                  <w:marRight w:val="0"/>
                  <w:marTop w:val="0"/>
                  <w:marBottom w:val="0"/>
                  <w:divBdr>
                    <w:top w:val="none" w:sz="0" w:space="0" w:color="auto"/>
                    <w:left w:val="none" w:sz="0" w:space="0" w:color="auto"/>
                    <w:bottom w:val="none" w:sz="0" w:space="0" w:color="auto"/>
                    <w:right w:val="none" w:sz="0" w:space="0" w:color="auto"/>
                  </w:divBdr>
                </w:div>
              </w:divsChild>
            </w:div>
            <w:div w:id="804008190">
              <w:marLeft w:val="0"/>
              <w:marRight w:val="0"/>
              <w:marTop w:val="0"/>
              <w:marBottom w:val="0"/>
              <w:divBdr>
                <w:top w:val="none" w:sz="0" w:space="0" w:color="auto"/>
                <w:left w:val="none" w:sz="0" w:space="0" w:color="auto"/>
                <w:bottom w:val="none" w:sz="0" w:space="0" w:color="auto"/>
                <w:right w:val="none" w:sz="0" w:space="0" w:color="auto"/>
              </w:divBdr>
              <w:divsChild>
                <w:div w:id="1283078486">
                  <w:marLeft w:val="0"/>
                  <w:marRight w:val="0"/>
                  <w:marTop w:val="0"/>
                  <w:marBottom w:val="0"/>
                  <w:divBdr>
                    <w:top w:val="none" w:sz="0" w:space="0" w:color="auto"/>
                    <w:left w:val="none" w:sz="0" w:space="0" w:color="auto"/>
                    <w:bottom w:val="none" w:sz="0" w:space="0" w:color="auto"/>
                    <w:right w:val="none" w:sz="0" w:space="0" w:color="auto"/>
                  </w:divBdr>
                </w:div>
              </w:divsChild>
            </w:div>
            <w:div w:id="831291366">
              <w:marLeft w:val="0"/>
              <w:marRight w:val="0"/>
              <w:marTop w:val="0"/>
              <w:marBottom w:val="0"/>
              <w:divBdr>
                <w:top w:val="none" w:sz="0" w:space="0" w:color="auto"/>
                <w:left w:val="none" w:sz="0" w:space="0" w:color="auto"/>
                <w:bottom w:val="none" w:sz="0" w:space="0" w:color="auto"/>
                <w:right w:val="none" w:sz="0" w:space="0" w:color="auto"/>
              </w:divBdr>
              <w:divsChild>
                <w:div w:id="974287711">
                  <w:marLeft w:val="0"/>
                  <w:marRight w:val="0"/>
                  <w:marTop w:val="0"/>
                  <w:marBottom w:val="0"/>
                  <w:divBdr>
                    <w:top w:val="none" w:sz="0" w:space="0" w:color="auto"/>
                    <w:left w:val="none" w:sz="0" w:space="0" w:color="auto"/>
                    <w:bottom w:val="none" w:sz="0" w:space="0" w:color="auto"/>
                    <w:right w:val="none" w:sz="0" w:space="0" w:color="auto"/>
                  </w:divBdr>
                </w:div>
              </w:divsChild>
            </w:div>
            <w:div w:id="834108044">
              <w:marLeft w:val="0"/>
              <w:marRight w:val="0"/>
              <w:marTop w:val="0"/>
              <w:marBottom w:val="0"/>
              <w:divBdr>
                <w:top w:val="none" w:sz="0" w:space="0" w:color="auto"/>
                <w:left w:val="none" w:sz="0" w:space="0" w:color="auto"/>
                <w:bottom w:val="none" w:sz="0" w:space="0" w:color="auto"/>
                <w:right w:val="none" w:sz="0" w:space="0" w:color="auto"/>
              </w:divBdr>
              <w:divsChild>
                <w:div w:id="1761367811">
                  <w:marLeft w:val="0"/>
                  <w:marRight w:val="0"/>
                  <w:marTop w:val="0"/>
                  <w:marBottom w:val="0"/>
                  <w:divBdr>
                    <w:top w:val="none" w:sz="0" w:space="0" w:color="auto"/>
                    <w:left w:val="none" w:sz="0" w:space="0" w:color="auto"/>
                    <w:bottom w:val="none" w:sz="0" w:space="0" w:color="auto"/>
                    <w:right w:val="none" w:sz="0" w:space="0" w:color="auto"/>
                  </w:divBdr>
                </w:div>
              </w:divsChild>
            </w:div>
            <w:div w:id="834226330">
              <w:marLeft w:val="0"/>
              <w:marRight w:val="0"/>
              <w:marTop w:val="0"/>
              <w:marBottom w:val="0"/>
              <w:divBdr>
                <w:top w:val="none" w:sz="0" w:space="0" w:color="auto"/>
                <w:left w:val="none" w:sz="0" w:space="0" w:color="auto"/>
                <w:bottom w:val="none" w:sz="0" w:space="0" w:color="auto"/>
                <w:right w:val="none" w:sz="0" w:space="0" w:color="auto"/>
              </w:divBdr>
              <w:divsChild>
                <w:div w:id="384379174">
                  <w:marLeft w:val="0"/>
                  <w:marRight w:val="0"/>
                  <w:marTop w:val="0"/>
                  <w:marBottom w:val="0"/>
                  <w:divBdr>
                    <w:top w:val="none" w:sz="0" w:space="0" w:color="auto"/>
                    <w:left w:val="none" w:sz="0" w:space="0" w:color="auto"/>
                    <w:bottom w:val="none" w:sz="0" w:space="0" w:color="auto"/>
                    <w:right w:val="none" w:sz="0" w:space="0" w:color="auto"/>
                  </w:divBdr>
                </w:div>
              </w:divsChild>
            </w:div>
            <w:div w:id="861211999">
              <w:marLeft w:val="0"/>
              <w:marRight w:val="0"/>
              <w:marTop w:val="0"/>
              <w:marBottom w:val="0"/>
              <w:divBdr>
                <w:top w:val="none" w:sz="0" w:space="0" w:color="auto"/>
                <w:left w:val="none" w:sz="0" w:space="0" w:color="auto"/>
                <w:bottom w:val="none" w:sz="0" w:space="0" w:color="auto"/>
                <w:right w:val="none" w:sz="0" w:space="0" w:color="auto"/>
              </w:divBdr>
              <w:divsChild>
                <w:div w:id="998769889">
                  <w:marLeft w:val="0"/>
                  <w:marRight w:val="0"/>
                  <w:marTop w:val="0"/>
                  <w:marBottom w:val="0"/>
                  <w:divBdr>
                    <w:top w:val="none" w:sz="0" w:space="0" w:color="auto"/>
                    <w:left w:val="none" w:sz="0" w:space="0" w:color="auto"/>
                    <w:bottom w:val="none" w:sz="0" w:space="0" w:color="auto"/>
                    <w:right w:val="none" w:sz="0" w:space="0" w:color="auto"/>
                  </w:divBdr>
                </w:div>
              </w:divsChild>
            </w:div>
            <w:div w:id="872425710">
              <w:marLeft w:val="0"/>
              <w:marRight w:val="0"/>
              <w:marTop w:val="0"/>
              <w:marBottom w:val="0"/>
              <w:divBdr>
                <w:top w:val="none" w:sz="0" w:space="0" w:color="auto"/>
                <w:left w:val="none" w:sz="0" w:space="0" w:color="auto"/>
                <w:bottom w:val="none" w:sz="0" w:space="0" w:color="auto"/>
                <w:right w:val="none" w:sz="0" w:space="0" w:color="auto"/>
              </w:divBdr>
              <w:divsChild>
                <w:div w:id="1128621528">
                  <w:marLeft w:val="0"/>
                  <w:marRight w:val="0"/>
                  <w:marTop w:val="0"/>
                  <w:marBottom w:val="0"/>
                  <w:divBdr>
                    <w:top w:val="none" w:sz="0" w:space="0" w:color="auto"/>
                    <w:left w:val="none" w:sz="0" w:space="0" w:color="auto"/>
                    <w:bottom w:val="none" w:sz="0" w:space="0" w:color="auto"/>
                    <w:right w:val="none" w:sz="0" w:space="0" w:color="auto"/>
                  </w:divBdr>
                </w:div>
              </w:divsChild>
            </w:div>
            <w:div w:id="940913640">
              <w:marLeft w:val="0"/>
              <w:marRight w:val="0"/>
              <w:marTop w:val="0"/>
              <w:marBottom w:val="0"/>
              <w:divBdr>
                <w:top w:val="none" w:sz="0" w:space="0" w:color="auto"/>
                <w:left w:val="none" w:sz="0" w:space="0" w:color="auto"/>
                <w:bottom w:val="none" w:sz="0" w:space="0" w:color="auto"/>
                <w:right w:val="none" w:sz="0" w:space="0" w:color="auto"/>
              </w:divBdr>
              <w:divsChild>
                <w:div w:id="1287271379">
                  <w:marLeft w:val="0"/>
                  <w:marRight w:val="0"/>
                  <w:marTop w:val="0"/>
                  <w:marBottom w:val="0"/>
                  <w:divBdr>
                    <w:top w:val="none" w:sz="0" w:space="0" w:color="auto"/>
                    <w:left w:val="none" w:sz="0" w:space="0" w:color="auto"/>
                    <w:bottom w:val="none" w:sz="0" w:space="0" w:color="auto"/>
                    <w:right w:val="none" w:sz="0" w:space="0" w:color="auto"/>
                  </w:divBdr>
                </w:div>
              </w:divsChild>
            </w:div>
            <w:div w:id="977994363">
              <w:marLeft w:val="0"/>
              <w:marRight w:val="0"/>
              <w:marTop w:val="0"/>
              <w:marBottom w:val="0"/>
              <w:divBdr>
                <w:top w:val="none" w:sz="0" w:space="0" w:color="auto"/>
                <w:left w:val="none" w:sz="0" w:space="0" w:color="auto"/>
                <w:bottom w:val="none" w:sz="0" w:space="0" w:color="auto"/>
                <w:right w:val="none" w:sz="0" w:space="0" w:color="auto"/>
              </w:divBdr>
              <w:divsChild>
                <w:div w:id="1815027098">
                  <w:marLeft w:val="0"/>
                  <w:marRight w:val="0"/>
                  <w:marTop w:val="0"/>
                  <w:marBottom w:val="0"/>
                  <w:divBdr>
                    <w:top w:val="none" w:sz="0" w:space="0" w:color="auto"/>
                    <w:left w:val="none" w:sz="0" w:space="0" w:color="auto"/>
                    <w:bottom w:val="none" w:sz="0" w:space="0" w:color="auto"/>
                    <w:right w:val="none" w:sz="0" w:space="0" w:color="auto"/>
                  </w:divBdr>
                </w:div>
              </w:divsChild>
            </w:div>
            <w:div w:id="1008487351">
              <w:marLeft w:val="0"/>
              <w:marRight w:val="0"/>
              <w:marTop w:val="0"/>
              <w:marBottom w:val="0"/>
              <w:divBdr>
                <w:top w:val="none" w:sz="0" w:space="0" w:color="auto"/>
                <w:left w:val="none" w:sz="0" w:space="0" w:color="auto"/>
                <w:bottom w:val="none" w:sz="0" w:space="0" w:color="auto"/>
                <w:right w:val="none" w:sz="0" w:space="0" w:color="auto"/>
              </w:divBdr>
              <w:divsChild>
                <w:div w:id="2018536504">
                  <w:marLeft w:val="0"/>
                  <w:marRight w:val="0"/>
                  <w:marTop w:val="0"/>
                  <w:marBottom w:val="0"/>
                  <w:divBdr>
                    <w:top w:val="none" w:sz="0" w:space="0" w:color="auto"/>
                    <w:left w:val="none" w:sz="0" w:space="0" w:color="auto"/>
                    <w:bottom w:val="none" w:sz="0" w:space="0" w:color="auto"/>
                    <w:right w:val="none" w:sz="0" w:space="0" w:color="auto"/>
                  </w:divBdr>
                </w:div>
              </w:divsChild>
            </w:div>
            <w:div w:id="1082221189">
              <w:marLeft w:val="0"/>
              <w:marRight w:val="0"/>
              <w:marTop w:val="0"/>
              <w:marBottom w:val="0"/>
              <w:divBdr>
                <w:top w:val="none" w:sz="0" w:space="0" w:color="auto"/>
                <w:left w:val="none" w:sz="0" w:space="0" w:color="auto"/>
                <w:bottom w:val="none" w:sz="0" w:space="0" w:color="auto"/>
                <w:right w:val="none" w:sz="0" w:space="0" w:color="auto"/>
              </w:divBdr>
              <w:divsChild>
                <w:div w:id="909392288">
                  <w:marLeft w:val="0"/>
                  <w:marRight w:val="0"/>
                  <w:marTop w:val="0"/>
                  <w:marBottom w:val="0"/>
                  <w:divBdr>
                    <w:top w:val="none" w:sz="0" w:space="0" w:color="auto"/>
                    <w:left w:val="none" w:sz="0" w:space="0" w:color="auto"/>
                    <w:bottom w:val="none" w:sz="0" w:space="0" w:color="auto"/>
                    <w:right w:val="none" w:sz="0" w:space="0" w:color="auto"/>
                  </w:divBdr>
                </w:div>
              </w:divsChild>
            </w:div>
            <w:div w:id="1148325246">
              <w:marLeft w:val="0"/>
              <w:marRight w:val="0"/>
              <w:marTop w:val="0"/>
              <w:marBottom w:val="0"/>
              <w:divBdr>
                <w:top w:val="none" w:sz="0" w:space="0" w:color="auto"/>
                <w:left w:val="none" w:sz="0" w:space="0" w:color="auto"/>
                <w:bottom w:val="none" w:sz="0" w:space="0" w:color="auto"/>
                <w:right w:val="none" w:sz="0" w:space="0" w:color="auto"/>
              </w:divBdr>
              <w:divsChild>
                <w:div w:id="1421679346">
                  <w:marLeft w:val="0"/>
                  <w:marRight w:val="0"/>
                  <w:marTop w:val="0"/>
                  <w:marBottom w:val="0"/>
                  <w:divBdr>
                    <w:top w:val="none" w:sz="0" w:space="0" w:color="auto"/>
                    <w:left w:val="none" w:sz="0" w:space="0" w:color="auto"/>
                    <w:bottom w:val="none" w:sz="0" w:space="0" w:color="auto"/>
                    <w:right w:val="none" w:sz="0" w:space="0" w:color="auto"/>
                  </w:divBdr>
                </w:div>
              </w:divsChild>
            </w:div>
            <w:div w:id="1151021274">
              <w:marLeft w:val="0"/>
              <w:marRight w:val="0"/>
              <w:marTop w:val="0"/>
              <w:marBottom w:val="0"/>
              <w:divBdr>
                <w:top w:val="none" w:sz="0" w:space="0" w:color="auto"/>
                <w:left w:val="none" w:sz="0" w:space="0" w:color="auto"/>
                <w:bottom w:val="none" w:sz="0" w:space="0" w:color="auto"/>
                <w:right w:val="none" w:sz="0" w:space="0" w:color="auto"/>
              </w:divBdr>
              <w:divsChild>
                <w:div w:id="714432701">
                  <w:marLeft w:val="0"/>
                  <w:marRight w:val="0"/>
                  <w:marTop w:val="0"/>
                  <w:marBottom w:val="0"/>
                  <w:divBdr>
                    <w:top w:val="none" w:sz="0" w:space="0" w:color="auto"/>
                    <w:left w:val="none" w:sz="0" w:space="0" w:color="auto"/>
                    <w:bottom w:val="none" w:sz="0" w:space="0" w:color="auto"/>
                    <w:right w:val="none" w:sz="0" w:space="0" w:color="auto"/>
                  </w:divBdr>
                </w:div>
              </w:divsChild>
            </w:div>
            <w:div w:id="1202471963">
              <w:marLeft w:val="0"/>
              <w:marRight w:val="0"/>
              <w:marTop w:val="0"/>
              <w:marBottom w:val="0"/>
              <w:divBdr>
                <w:top w:val="none" w:sz="0" w:space="0" w:color="auto"/>
                <w:left w:val="none" w:sz="0" w:space="0" w:color="auto"/>
                <w:bottom w:val="none" w:sz="0" w:space="0" w:color="auto"/>
                <w:right w:val="none" w:sz="0" w:space="0" w:color="auto"/>
              </w:divBdr>
              <w:divsChild>
                <w:div w:id="1568806849">
                  <w:marLeft w:val="0"/>
                  <w:marRight w:val="0"/>
                  <w:marTop w:val="0"/>
                  <w:marBottom w:val="0"/>
                  <w:divBdr>
                    <w:top w:val="none" w:sz="0" w:space="0" w:color="auto"/>
                    <w:left w:val="none" w:sz="0" w:space="0" w:color="auto"/>
                    <w:bottom w:val="none" w:sz="0" w:space="0" w:color="auto"/>
                    <w:right w:val="none" w:sz="0" w:space="0" w:color="auto"/>
                  </w:divBdr>
                </w:div>
              </w:divsChild>
            </w:div>
            <w:div w:id="1231961615">
              <w:marLeft w:val="0"/>
              <w:marRight w:val="0"/>
              <w:marTop w:val="0"/>
              <w:marBottom w:val="0"/>
              <w:divBdr>
                <w:top w:val="none" w:sz="0" w:space="0" w:color="auto"/>
                <w:left w:val="none" w:sz="0" w:space="0" w:color="auto"/>
                <w:bottom w:val="none" w:sz="0" w:space="0" w:color="auto"/>
                <w:right w:val="none" w:sz="0" w:space="0" w:color="auto"/>
              </w:divBdr>
              <w:divsChild>
                <w:div w:id="688063567">
                  <w:marLeft w:val="0"/>
                  <w:marRight w:val="0"/>
                  <w:marTop w:val="0"/>
                  <w:marBottom w:val="0"/>
                  <w:divBdr>
                    <w:top w:val="none" w:sz="0" w:space="0" w:color="auto"/>
                    <w:left w:val="none" w:sz="0" w:space="0" w:color="auto"/>
                    <w:bottom w:val="none" w:sz="0" w:space="0" w:color="auto"/>
                    <w:right w:val="none" w:sz="0" w:space="0" w:color="auto"/>
                  </w:divBdr>
                </w:div>
              </w:divsChild>
            </w:div>
            <w:div w:id="1251700917">
              <w:marLeft w:val="0"/>
              <w:marRight w:val="0"/>
              <w:marTop w:val="0"/>
              <w:marBottom w:val="0"/>
              <w:divBdr>
                <w:top w:val="none" w:sz="0" w:space="0" w:color="auto"/>
                <w:left w:val="none" w:sz="0" w:space="0" w:color="auto"/>
                <w:bottom w:val="none" w:sz="0" w:space="0" w:color="auto"/>
                <w:right w:val="none" w:sz="0" w:space="0" w:color="auto"/>
              </w:divBdr>
              <w:divsChild>
                <w:div w:id="1814444939">
                  <w:marLeft w:val="0"/>
                  <w:marRight w:val="0"/>
                  <w:marTop w:val="0"/>
                  <w:marBottom w:val="0"/>
                  <w:divBdr>
                    <w:top w:val="none" w:sz="0" w:space="0" w:color="auto"/>
                    <w:left w:val="none" w:sz="0" w:space="0" w:color="auto"/>
                    <w:bottom w:val="none" w:sz="0" w:space="0" w:color="auto"/>
                    <w:right w:val="none" w:sz="0" w:space="0" w:color="auto"/>
                  </w:divBdr>
                </w:div>
              </w:divsChild>
            </w:div>
            <w:div w:id="1254129465">
              <w:marLeft w:val="0"/>
              <w:marRight w:val="0"/>
              <w:marTop w:val="0"/>
              <w:marBottom w:val="0"/>
              <w:divBdr>
                <w:top w:val="none" w:sz="0" w:space="0" w:color="auto"/>
                <w:left w:val="none" w:sz="0" w:space="0" w:color="auto"/>
                <w:bottom w:val="none" w:sz="0" w:space="0" w:color="auto"/>
                <w:right w:val="none" w:sz="0" w:space="0" w:color="auto"/>
              </w:divBdr>
              <w:divsChild>
                <w:div w:id="169148728">
                  <w:marLeft w:val="0"/>
                  <w:marRight w:val="0"/>
                  <w:marTop w:val="0"/>
                  <w:marBottom w:val="0"/>
                  <w:divBdr>
                    <w:top w:val="none" w:sz="0" w:space="0" w:color="auto"/>
                    <w:left w:val="none" w:sz="0" w:space="0" w:color="auto"/>
                    <w:bottom w:val="none" w:sz="0" w:space="0" w:color="auto"/>
                    <w:right w:val="none" w:sz="0" w:space="0" w:color="auto"/>
                  </w:divBdr>
                </w:div>
              </w:divsChild>
            </w:div>
            <w:div w:id="1270427507">
              <w:marLeft w:val="0"/>
              <w:marRight w:val="0"/>
              <w:marTop w:val="0"/>
              <w:marBottom w:val="0"/>
              <w:divBdr>
                <w:top w:val="none" w:sz="0" w:space="0" w:color="auto"/>
                <w:left w:val="none" w:sz="0" w:space="0" w:color="auto"/>
                <w:bottom w:val="none" w:sz="0" w:space="0" w:color="auto"/>
                <w:right w:val="none" w:sz="0" w:space="0" w:color="auto"/>
              </w:divBdr>
              <w:divsChild>
                <w:div w:id="844169972">
                  <w:marLeft w:val="0"/>
                  <w:marRight w:val="0"/>
                  <w:marTop w:val="0"/>
                  <w:marBottom w:val="0"/>
                  <w:divBdr>
                    <w:top w:val="none" w:sz="0" w:space="0" w:color="auto"/>
                    <w:left w:val="none" w:sz="0" w:space="0" w:color="auto"/>
                    <w:bottom w:val="none" w:sz="0" w:space="0" w:color="auto"/>
                    <w:right w:val="none" w:sz="0" w:space="0" w:color="auto"/>
                  </w:divBdr>
                </w:div>
              </w:divsChild>
            </w:div>
            <w:div w:id="1324166595">
              <w:marLeft w:val="0"/>
              <w:marRight w:val="0"/>
              <w:marTop w:val="0"/>
              <w:marBottom w:val="0"/>
              <w:divBdr>
                <w:top w:val="none" w:sz="0" w:space="0" w:color="auto"/>
                <w:left w:val="none" w:sz="0" w:space="0" w:color="auto"/>
                <w:bottom w:val="none" w:sz="0" w:space="0" w:color="auto"/>
                <w:right w:val="none" w:sz="0" w:space="0" w:color="auto"/>
              </w:divBdr>
              <w:divsChild>
                <w:div w:id="332685157">
                  <w:marLeft w:val="0"/>
                  <w:marRight w:val="0"/>
                  <w:marTop w:val="0"/>
                  <w:marBottom w:val="0"/>
                  <w:divBdr>
                    <w:top w:val="none" w:sz="0" w:space="0" w:color="auto"/>
                    <w:left w:val="none" w:sz="0" w:space="0" w:color="auto"/>
                    <w:bottom w:val="none" w:sz="0" w:space="0" w:color="auto"/>
                    <w:right w:val="none" w:sz="0" w:space="0" w:color="auto"/>
                  </w:divBdr>
                </w:div>
              </w:divsChild>
            </w:div>
            <w:div w:id="1354647728">
              <w:marLeft w:val="0"/>
              <w:marRight w:val="0"/>
              <w:marTop w:val="0"/>
              <w:marBottom w:val="0"/>
              <w:divBdr>
                <w:top w:val="none" w:sz="0" w:space="0" w:color="auto"/>
                <w:left w:val="none" w:sz="0" w:space="0" w:color="auto"/>
                <w:bottom w:val="none" w:sz="0" w:space="0" w:color="auto"/>
                <w:right w:val="none" w:sz="0" w:space="0" w:color="auto"/>
              </w:divBdr>
              <w:divsChild>
                <w:div w:id="57750480">
                  <w:marLeft w:val="0"/>
                  <w:marRight w:val="0"/>
                  <w:marTop w:val="0"/>
                  <w:marBottom w:val="0"/>
                  <w:divBdr>
                    <w:top w:val="none" w:sz="0" w:space="0" w:color="auto"/>
                    <w:left w:val="none" w:sz="0" w:space="0" w:color="auto"/>
                    <w:bottom w:val="none" w:sz="0" w:space="0" w:color="auto"/>
                    <w:right w:val="none" w:sz="0" w:space="0" w:color="auto"/>
                  </w:divBdr>
                </w:div>
              </w:divsChild>
            </w:div>
            <w:div w:id="1384449084">
              <w:marLeft w:val="0"/>
              <w:marRight w:val="0"/>
              <w:marTop w:val="0"/>
              <w:marBottom w:val="0"/>
              <w:divBdr>
                <w:top w:val="none" w:sz="0" w:space="0" w:color="auto"/>
                <w:left w:val="none" w:sz="0" w:space="0" w:color="auto"/>
                <w:bottom w:val="none" w:sz="0" w:space="0" w:color="auto"/>
                <w:right w:val="none" w:sz="0" w:space="0" w:color="auto"/>
              </w:divBdr>
              <w:divsChild>
                <w:div w:id="1950312437">
                  <w:marLeft w:val="0"/>
                  <w:marRight w:val="0"/>
                  <w:marTop w:val="0"/>
                  <w:marBottom w:val="0"/>
                  <w:divBdr>
                    <w:top w:val="none" w:sz="0" w:space="0" w:color="auto"/>
                    <w:left w:val="none" w:sz="0" w:space="0" w:color="auto"/>
                    <w:bottom w:val="none" w:sz="0" w:space="0" w:color="auto"/>
                    <w:right w:val="none" w:sz="0" w:space="0" w:color="auto"/>
                  </w:divBdr>
                </w:div>
              </w:divsChild>
            </w:div>
            <w:div w:id="1446535887">
              <w:marLeft w:val="0"/>
              <w:marRight w:val="0"/>
              <w:marTop w:val="0"/>
              <w:marBottom w:val="0"/>
              <w:divBdr>
                <w:top w:val="none" w:sz="0" w:space="0" w:color="auto"/>
                <w:left w:val="none" w:sz="0" w:space="0" w:color="auto"/>
                <w:bottom w:val="none" w:sz="0" w:space="0" w:color="auto"/>
                <w:right w:val="none" w:sz="0" w:space="0" w:color="auto"/>
              </w:divBdr>
              <w:divsChild>
                <w:div w:id="445973710">
                  <w:marLeft w:val="0"/>
                  <w:marRight w:val="0"/>
                  <w:marTop w:val="0"/>
                  <w:marBottom w:val="0"/>
                  <w:divBdr>
                    <w:top w:val="none" w:sz="0" w:space="0" w:color="auto"/>
                    <w:left w:val="none" w:sz="0" w:space="0" w:color="auto"/>
                    <w:bottom w:val="none" w:sz="0" w:space="0" w:color="auto"/>
                    <w:right w:val="none" w:sz="0" w:space="0" w:color="auto"/>
                  </w:divBdr>
                </w:div>
              </w:divsChild>
            </w:div>
            <w:div w:id="1482696202">
              <w:marLeft w:val="0"/>
              <w:marRight w:val="0"/>
              <w:marTop w:val="0"/>
              <w:marBottom w:val="0"/>
              <w:divBdr>
                <w:top w:val="none" w:sz="0" w:space="0" w:color="auto"/>
                <w:left w:val="none" w:sz="0" w:space="0" w:color="auto"/>
                <w:bottom w:val="none" w:sz="0" w:space="0" w:color="auto"/>
                <w:right w:val="none" w:sz="0" w:space="0" w:color="auto"/>
              </w:divBdr>
              <w:divsChild>
                <w:div w:id="2090226679">
                  <w:marLeft w:val="0"/>
                  <w:marRight w:val="0"/>
                  <w:marTop w:val="0"/>
                  <w:marBottom w:val="0"/>
                  <w:divBdr>
                    <w:top w:val="none" w:sz="0" w:space="0" w:color="auto"/>
                    <w:left w:val="none" w:sz="0" w:space="0" w:color="auto"/>
                    <w:bottom w:val="none" w:sz="0" w:space="0" w:color="auto"/>
                    <w:right w:val="none" w:sz="0" w:space="0" w:color="auto"/>
                  </w:divBdr>
                </w:div>
              </w:divsChild>
            </w:div>
            <w:div w:id="1489253090">
              <w:marLeft w:val="0"/>
              <w:marRight w:val="0"/>
              <w:marTop w:val="0"/>
              <w:marBottom w:val="0"/>
              <w:divBdr>
                <w:top w:val="none" w:sz="0" w:space="0" w:color="auto"/>
                <w:left w:val="none" w:sz="0" w:space="0" w:color="auto"/>
                <w:bottom w:val="none" w:sz="0" w:space="0" w:color="auto"/>
                <w:right w:val="none" w:sz="0" w:space="0" w:color="auto"/>
              </w:divBdr>
              <w:divsChild>
                <w:div w:id="440416082">
                  <w:marLeft w:val="0"/>
                  <w:marRight w:val="0"/>
                  <w:marTop w:val="0"/>
                  <w:marBottom w:val="0"/>
                  <w:divBdr>
                    <w:top w:val="none" w:sz="0" w:space="0" w:color="auto"/>
                    <w:left w:val="none" w:sz="0" w:space="0" w:color="auto"/>
                    <w:bottom w:val="none" w:sz="0" w:space="0" w:color="auto"/>
                    <w:right w:val="none" w:sz="0" w:space="0" w:color="auto"/>
                  </w:divBdr>
                </w:div>
              </w:divsChild>
            </w:div>
            <w:div w:id="1503466432">
              <w:marLeft w:val="0"/>
              <w:marRight w:val="0"/>
              <w:marTop w:val="0"/>
              <w:marBottom w:val="0"/>
              <w:divBdr>
                <w:top w:val="none" w:sz="0" w:space="0" w:color="auto"/>
                <w:left w:val="none" w:sz="0" w:space="0" w:color="auto"/>
                <w:bottom w:val="none" w:sz="0" w:space="0" w:color="auto"/>
                <w:right w:val="none" w:sz="0" w:space="0" w:color="auto"/>
              </w:divBdr>
              <w:divsChild>
                <w:div w:id="1756591792">
                  <w:marLeft w:val="0"/>
                  <w:marRight w:val="0"/>
                  <w:marTop w:val="0"/>
                  <w:marBottom w:val="0"/>
                  <w:divBdr>
                    <w:top w:val="none" w:sz="0" w:space="0" w:color="auto"/>
                    <w:left w:val="none" w:sz="0" w:space="0" w:color="auto"/>
                    <w:bottom w:val="none" w:sz="0" w:space="0" w:color="auto"/>
                    <w:right w:val="none" w:sz="0" w:space="0" w:color="auto"/>
                  </w:divBdr>
                </w:div>
              </w:divsChild>
            </w:div>
            <w:div w:id="1510758710">
              <w:marLeft w:val="0"/>
              <w:marRight w:val="0"/>
              <w:marTop w:val="0"/>
              <w:marBottom w:val="0"/>
              <w:divBdr>
                <w:top w:val="none" w:sz="0" w:space="0" w:color="auto"/>
                <w:left w:val="none" w:sz="0" w:space="0" w:color="auto"/>
                <w:bottom w:val="none" w:sz="0" w:space="0" w:color="auto"/>
                <w:right w:val="none" w:sz="0" w:space="0" w:color="auto"/>
              </w:divBdr>
              <w:divsChild>
                <w:div w:id="1443962968">
                  <w:marLeft w:val="0"/>
                  <w:marRight w:val="0"/>
                  <w:marTop w:val="0"/>
                  <w:marBottom w:val="0"/>
                  <w:divBdr>
                    <w:top w:val="none" w:sz="0" w:space="0" w:color="auto"/>
                    <w:left w:val="none" w:sz="0" w:space="0" w:color="auto"/>
                    <w:bottom w:val="none" w:sz="0" w:space="0" w:color="auto"/>
                    <w:right w:val="none" w:sz="0" w:space="0" w:color="auto"/>
                  </w:divBdr>
                </w:div>
              </w:divsChild>
            </w:div>
            <w:div w:id="1541162158">
              <w:marLeft w:val="0"/>
              <w:marRight w:val="0"/>
              <w:marTop w:val="0"/>
              <w:marBottom w:val="0"/>
              <w:divBdr>
                <w:top w:val="none" w:sz="0" w:space="0" w:color="auto"/>
                <w:left w:val="none" w:sz="0" w:space="0" w:color="auto"/>
                <w:bottom w:val="none" w:sz="0" w:space="0" w:color="auto"/>
                <w:right w:val="none" w:sz="0" w:space="0" w:color="auto"/>
              </w:divBdr>
              <w:divsChild>
                <w:div w:id="1236549158">
                  <w:marLeft w:val="0"/>
                  <w:marRight w:val="0"/>
                  <w:marTop w:val="0"/>
                  <w:marBottom w:val="0"/>
                  <w:divBdr>
                    <w:top w:val="none" w:sz="0" w:space="0" w:color="auto"/>
                    <w:left w:val="none" w:sz="0" w:space="0" w:color="auto"/>
                    <w:bottom w:val="none" w:sz="0" w:space="0" w:color="auto"/>
                    <w:right w:val="none" w:sz="0" w:space="0" w:color="auto"/>
                  </w:divBdr>
                </w:div>
              </w:divsChild>
            </w:div>
            <w:div w:id="1542210457">
              <w:marLeft w:val="0"/>
              <w:marRight w:val="0"/>
              <w:marTop w:val="0"/>
              <w:marBottom w:val="0"/>
              <w:divBdr>
                <w:top w:val="none" w:sz="0" w:space="0" w:color="auto"/>
                <w:left w:val="none" w:sz="0" w:space="0" w:color="auto"/>
                <w:bottom w:val="none" w:sz="0" w:space="0" w:color="auto"/>
                <w:right w:val="none" w:sz="0" w:space="0" w:color="auto"/>
              </w:divBdr>
              <w:divsChild>
                <w:div w:id="779690906">
                  <w:marLeft w:val="0"/>
                  <w:marRight w:val="0"/>
                  <w:marTop w:val="0"/>
                  <w:marBottom w:val="0"/>
                  <w:divBdr>
                    <w:top w:val="none" w:sz="0" w:space="0" w:color="auto"/>
                    <w:left w:val="none" w:sz="0" w:space="0" w:color="auto"/>
                    <w:bottom w:val="none" w:sz="0" w:space="0" w:color="auto"/>
                    <w:right w:val="none" w:sz="0" w:space="0" w:color="auto"/>
                  </w:divBdr>
                </w:div>
              </w:divsChild>
            </w:div>
            <w:div w:id="1597052230">
              <w:marLeft w:val="0"/>
              <w:marRight w:val="0"/>
              <w:marTop w:val="0"/>
              <w:marBottom w:val="0"/>
              <w:divBdr>
                <w:top w:val="none" w:sz="0" w:space="0" w:color="auto"/>
                <w:left w:val="none" w:sz="0" w:space="0" w:color="auto"/>
                <w:bottom w:val="none" w:sz="0" w:space="0" w:color="auto"/>
                <w:right w:val="none" w:sz="0" w:space="0" w:color="auto"/>
              </w:divBdr>
              <w:divsChild>
                <w:div w:id="631013261">
                  <w:marLeft w:val="0"/>
                  <w:marRight w:val="0"/>
                  <w:marTop w:val="0"/>
                  <w:marBottom w:val="0"/>
                  <w:divBdr>
                    <w:top w:val="none" w:sz="0" w:space="0" w:color="auto"/>
                    <w:left w:val="none" w:sz="0" w:space="0" w:color="auto"/>
                    <w:bottom w:val="none" w:sz="0" w:space="0" w:color="auto"/>
                    <w:right w:val="none" w:sz="0" w:space="0" w:color="auto"/>
                  </w:divBdr>
                </w:div>
              </w:divsChild>
            </w:div>
            <w:div w:id="1729457258">
              <w:marLeft w:val="0"/>
              <w:marRight w:val="0"/>
              <w:marTop w:val="0"/>
              <w:marBottom w:val="0"/>
              <w:divBdr>
                <w:top w:val="none" w:sz="0" w:space="0" w:color="auto"/>
                <w:left w:val="none" w:sz="0" w:space="0" w:color="auto"/>
                <w:bottom w:val="none" w:sz="0" w:space="0" w:color="auto"/>
                <w:right w:val="none" w:sz="0" w:space="0" w:color="auto"/>
              </w:divBdr>
              <w:divsChild>
                <w:div w:id="1717898437">
                  <w:marLeft w:val="0"/>
                  <w:marRight w:val="0"/>
                  <w:marTop w:val="0"/>
                  <w:marBottom w:val="0"/>
                  <w:divBdr>
                    <w:top w:val="none" w:sz="0" w:space="0" w:color="auto"/>
                    <w:left w:val="none" w:sz="0" w:space="0" w:color="auto"/>
                    <w:bottom w:val="none" w:sz="0" w:space="0" w:color="auto"/>
                    <w:right w:val="none" w:sz="0" w:space="0" w:color="auto"/>
                  </w:divBdr>
                </w:div>
              </w:divsChild>
            </w:div>
            <w:div w:id="1750350306">
              <w:marLeft w:val="0"/>
              <w:marRight w:val="0"/>
              <w:marTop w:val="0"/>
              <w:marBottom w:val="0"/>
              <w:divBdr>
                <w:top w:val="none" w:sz="0" w:space="0" w:color="auto"/>
                <w:left w:val="none" w:sz="0" w:space="0" w:color="auto"/>
                <w:bottom w:val="none" w:sz="0" w:space="0" w:color="auto"/>
                <w:right w:val="none" w:sz="0" w:space="0" w:color="auto"/>
              </w:divBdr>
              <w:divsChild>
                <w:div w:id="1863204637">
                  <w:marLeft w:val="0"/>
                  <w:marRight w:val="0"/>
                  <w:marTop w:val="0"/>
                  <w:marBottom w:val="0"/>
                  <w:divBdr>
                    <w:top w:val="none" w:sz="0" w:space="0" w:color="auto"/>
                    <w:left w:val="none" w:sz="0" w:space="0" w:color="auto"/>
                    <w:bottom w:val="none" w:sz="0" w:space="0" w:color="auto"/>
                    <w:right w:val="none" w:sz="0" w:space="0" w:color="auto"/>
                  </w:divBdr>
                </w:div>
              </w:divsChild>
            </w:div>
            <w:div w:id="1830437959">
              <w:marLeft w:val="0"/>
              <w:marRight w:val="0"/>
              <w:marTop w:val="0"/>
              <w:marBottom w:val="0"/>
              <w:divBdr>
                <w:top w:val="none" w:sz="0" w:space="0" w:color="auto"/>
                <w:left w:val="none" w:sz="0" w:space="0" w:color="auto"/>
                <w:bottom w:val="none" w:sz="0" w:space="0" w:color="auto"/>
                <w:right w:val="none" w:sz="0" w:space="0" w:color="auto"/>
              </w:divBdr>
              <w:divsChild>
                <w:div w:id="2028822070">
                  <w:marLeft w:val="0"/>
                  <w:marRight w:val="0"/>
                  <w:marTop w:val="0"/>
                  <w:marBottom w:val="0"/>
                  <w:divBdr>
                    <w:top w:val="none" w:sz="0" w:space="0" w:color="auto"/>
                    <w:left w:val="none" w:sz="0" w:space="0" w:color="auto"/>
                    <w:bottom w:val="none" w:sz="0" w:space="0" w:color="auto"/>
                    <w:right w:val="none" w:sz="0" w:space="0" w:color="auto"/>
                  </w:divBdr>
                </w:div>
              </w:divsChild>
            </w:div>
            <w:div w:id="1837183294">
              <w:marLeft w:val="0"/>
              <w:marRight w:val="0"/>
              <w:marTop w:val="0"/>
              <w:marBottom w:val="0"/>
              <w:divBdr>
                <w:top w:val="none" w:sz="0" w:space="0" w:color="auto"/>
                <w:left w:val="none" w:sz="0" w:space="0" w:color="auto"/>
                <w:bottom w:val="none" w:sz="0" w:space="0" w:color="auto"/>
                <w:right w:val="none" w:sz="0" w:space="0" w:color="auto"/>
              </w:divBdr>
              <w:divsChild>
                <w:div w:id="1772165618">
                  <w:marLeft w:val="0"/>
                  <w:marRight w:val="0"/>
                  <w:marTop w:val="0"/>
                  <w:marBottom w:val="0"/>
                  <w:divBdr>
                    <w:top w:val="none" w:sz="0" w:space="0" w:color="auto"/>
                    <w:left w:val="none" w:sz="0" w:space="0" w:color="auto"/>
                    <w:bottom w:val="none" w:sz="0" w:space="0" w:color="auto"/>
                    <w:right w:val="none" w:sz="0" w:space="0" w:color="auto"/>
                  </w:divBdr>
                </w:div>
              </w:divsChild>
            </w:div>
            <w:div w:id="1839299889">
              <w:marLeft w:val="0"/>
              <w:marRight w:val="0"/>
              <w:marTop w:val="0"/>
              <w:marBottom w:val="0"/>
              <w:divBdr>
                <w:top w:val="none" w:sz="0" w:space="0" w:color="auto"/>
                <w:left w:val="none" w:sz="0" w:space="0" w:color="auto"/>
                <w:bottom w:val="none" w:sz="0" w:space="0" w:color="auto"/>
                <w:right w:val="none" w:sz="0" w:space="0" w:color="auto"/>
              </w:divBdr>
              <w:divsChild>
                <w:div w:id="611594930">
                  <w:marLeft w:val="0"/>
                  <w:marRight w:val="0"/>
                  <w:marTop w:val="0"/>
                  <w:marBottom w:val="0"/>
                  <w:divBdr>
                    <w:top w:val="none" w:sz="0" w:space="0" w:color="auto"/>
                    <w:left w:val="none" w:sz="0" w:space="0" w:color="auto"/>
                    <w:bottom w:val="none" w:sz="0" w:space="0" w:color="auto"/>
                    <w:right w:val="none" w:sz="0" w:space="0" w:color="auto"/>
                  </w:divBdr>
                </w:div>
              </w:divsChild>
            </w:div>
            <w:div w:id="1845322337">
              <w:marLeft w:val="0"/>
              <w:marRight w:val="0"/>
              <w:marTop w:val="0"/>
              <w:marBottom w:val="0"/>
              <w:divBdr>
                <w:top w:val="none" w:sz="0" w:space="0" w:color="auto"/>
                <w:left w:val="none" w:sz="0" w:space="0" w:color="auto"/>
                <w:bottom w:val="none" w:sz="0" w:space="0" w:color="auto"/>
                <w:right w:val="none" w:sz="0" w:space="0" w:color="auto"/>
              </w:divBdr>
              <w:divsChild>
                <w:div w:id="682246044">
                  <w:marLeft w:val="0"/>
                  <w:marRight w:val="0"/>
                  <w:marTop w:val="0"/>
                  <w:marBottom w:val="0"/>
                  <w:divBdr>
                    <w:top w:val="none" w:sz="0" w:space="0" w:color="auto"/>
                    <w:left w:val="none" w:sz="0" w:space="0" w:color="auto"/>
                    <w:bottom w:val="none" w:sz="0" w:space="0" w:color="auto"/>
                    <w:right w:val="none" w:sz="0" w:space="0" w:color="auto"/>
                  </w:divBdr>
                </w:div>
              </w:divsChild>
            </w:div>
            <w:div w:id="1882208958">
              <w:marLeft w:val="0"/>
              <w:marRight w:val="0"/>
              <w:marTop w:val="0"/>
              <w:marBottom w:val="0"/>
              <w:divBdr>
                <w:top w:val="none" w:sz="0" w:space="0" w:color="auto"/>
                <w:left w:val="none" w:sz="0" w:space="0" w:color="auto"/>
                <w:bottom w:val="none" w:sz="0" w:space="0" w:color="auto"/>
                <w:right w:val="none" w:sz="0" w:space="0" w:color="auto"/>
              </w:divBdr>
              <w:divsChild>
                <w:div w:id="185799557">
                  <w:marLeft w:val="0"/>
                  <w:marRight w:val="0"/>
                  <w:marTop w:val="0"/>
                  <w:marBottom w:val="0"/>
                  <w:divBdr>
                    <w:top w:val="none" w:sz="0" w:space="0" w:color="auto"/>
                    <w:left w:val="none" w:sz="0" w:space="0" w:color="auto"/>
                    <w:bottom w:val="none" w:sz="0" w:space="0" w:color="auto"/>
                    <w:right w:val="none" w:sz="0" w:space="0" w:color="auto"/>
                  </w:divBdr>
                </w:div>
              </w:divsChild>
            </w:div>
            <w:div w:id="1883862825">
              <w:marLeft w:val="0"/>
              <w:marRight w:val="0"/>
              <w:marTop w:val="0"/>
              <w:marBottom w:val="0"/>
              <w:divBdr>
                <w:top w:val="none" w:sz="0" w:space="0" w:color="auto"/>
                <w:left w:val="none" w:sz="0" w:space="0" w:color="auto"/>
                <w:bottom w:val="none" w:sz="0" w:space="0" w:color="auto"/>
                <w:right w:val="none" w:sz="0" w:space="0" w:color="auto"/>
              </w:divBdr>
              <w:divsChild>
                <w:div w:id="1606428270">
                  <w:marLeft w:val="0"/>
                  <w:marRight w:val="0"/>
                  <w:marTop w:val="0"/>
                  <w:marBottom w:val="0"/>
                  <w:divBdr>
                    <w:top w:val="none" w:sz="0" w:space="0" w:color="auto"/>
                    <w:left w:val="none" w:sz="0" w:space="0" w:color="auto"/>
                    <w:bottom w:val="none" w:sz="0" w:space="0" w:color="auto"/>
                    <w:right w:val="none" w:sz="0" w:space="0" w:color="auto"/>
                  </w:divBdr>
                </w:div>
              </w:divsChild>
            </w:div>
            <w:div w:id="1884949712">
              <w:marLeft w:val="0"/>
              <w:marRight w:val="0"/>
              <w:marTop w:val="0"/>
              <w:marBottom w:val="0"/>
              <w:divBdr>
                <w:top w:val="none" w:sz="0" w:space="0" w:color="auto"/>
                <w:left w:val="none" w:sz="0" w:space="0" w:color="auto"/>
                <w:bottom w:val="none" w:sz="0" w:space="0" w:color="auto"/>
                <w:right w:val="none" w:sz="0" w:space="0" w:color="auto"/>
              </w:divBdr>
              <w:divsChild>
                <w:div w:id="1627082710">
                  <w:marLeft w:val="0"/>
                  <w:marRight w:val="0"/>
                  <w:marTop w:val="0"/>
                  <w:marBottom w:val="0"/>
                  <w:divBdr>
                    <w:top w:val="none" w:sz="0" w:space="0" w:color="auto"/>
                    <w:left w:val="none" w:sz="0" w:space="0" w:color="auto"/>
                    <w:bottom w:val="none" w:sz="0" w:space="0" w:color="auto"/>
                    <w:right w:val="none" w:sz="0" w:space="0" w:color="auto"/>
                  </w:divBdr>
                </w:div>
              </w:divsChild>
            </w:div>
            <w:div w:id="1887062074">
              <w:marLeft w:val="0"/>
              <w:marRight w:val="0"/>
              <w:marTop w:val="0"/>
              <w:marBottom w:val="0"/>
              <w:divBdr>
                <w:top w:val="none" w:sz="0" w:space="0" w:color="auto"/>
                <w:left w:val="none" w:sz="0" w:space="0" w:color="auto"/>
                <w:bottom w:val="none" w:sz="0" w:space="0" w:color="auto"/>
                <w:right w:val="none" w:sz="0" w:space="0" w:color="auto"/>
              </w:divBdr>
              <w:divsChild>
                <w:div w:id="990670492">
                  <w:marLeft w:val="0"/>
                  <w:marRight w:val="0"/>
                  <w:marTop w:val="0"/>
                  <w:marBottom w:val="0"/>
                  <w:divBdr>
                    <w:top w:val="none" w:sz="0" w:space="0" w:color="auto"/>
                    <w:left w:val="none" w:sz="0" w:space="0" w:color="auto"/>
                    <w:bottom w:val="none" w:sz="0" w:space="0" w:color="auto"/>
                    <w:right w:val="none" w:sz="0" w:space="0" w:color="auto"/>
                  </w:divBdr>
                </w:div>
              </w:divsChild>
            </w:div>
            <w:div w:id="2009598913">
              <w:marLeft w:val="0"/>
              <w:marRight w:val="0"/>
              <w:marTop w:val="0"/>
              <w:marBottom w:val="0"/>
              <w:divBdr>
                <w:top w:val="none" w:sz="0" w:space="0" w:color="auto"/>
                <w:left w:val="none" w:sz="0" w:space="0" w:color="auto"/>
                <w:bottom w:val="none" w:sz="0" w:space="0" w:color="auto"/>
                <w:right w:val="none" w:sz="0" w:space="0" w:color="auto"/>
              </w:divBdr>
              <w:divsChild>
                <w:div w:id="1764497152">
                  <w:marLeft w:val="0"/>
                  <w:marRight w:val="0"/>
                  <w:marTop w:val="0"/>
                  <w:marBottom w:val="0"/>
                  <w:divBdr>
                    <w:top w:val="none" w:sz="0" w:space="0" w:color="auto"/>
                    <w:left w:val="none" w:sz="0" w:space="0" w:color="auto"/>
                    <w:bottom w:val="none" w:sz="0" w:space="0" w:color="auto"/>
                    <w:right w:val="none" w:sz="0" w:space="0" w:color="auto"/>
                  </w:divBdr>
                </w:div>
              </w:divsChild>
            </w:div>
            <w:div w:id="2044477759">
              <w:marLeft w:val="0"/>
              <w:marRight w:val="0"/>
              <w:marTop w:val="0"/>
              <w:marBottom w:val="0"/>
              <w:divBdr>
                <w:top w:val="none" w:sz="0" w:space="0" w:color="auto"/>
                <w:left w:val="none" w:sz="0" w:space="0" w:color="auto"/>
                <w:bottom w:val="none" w:sz="0" w:space="0" w:color="auto"/>
                <w:right w:val="none" w:sz="0" w:space="0" w:color="auto"/>
              </w:divBdr>
              <w:divsChild>
                <w:div w:id="496851230">
                  <w:marLeft w:val="0"/>
                  <w:marRight w:val="0"/>
                  <w:marTop w:val="0"/>
                  <w:marBottom w:val="0"/>
                  <w:divBdr>
                    <w:top w:val="none" w:sz="0" w:space="0" w:color="auto"/>
                    <w:left w:val="none" w:sz="0" w:space="0" w:color="auto"/>
                    <w:bottom w:val="none" w:sz="0" w:space="0" w:color="auto"/>
                    <w:right w:val="none" w:sz="0" w:space="0" w:color="auto"/>
                  </w:divBdr>
                </w:div>
              </w:divsChild>
            </w:div>
            <w:div w:id="2059359566">
              <w:marLeft w:val="0"/>
              <w:marRight w:val="0"/>
              <w:marTop w:val="0"/>
              <w:marBottom w:val="0"/>
              <w:divBdr>
                <w:top w:val="none" w:sz="0" w:space="0" w:color="auto"/>
                <w:left w:val="none" w:sz="0" w:space="0" w:color="auto"/>
                <w:bottom w:val="none" w:sz="0" w:space="0" w:color="auto"/>
                <w:right w:val="none" w:sz="0" w:space="0" w:color="auto"/>
              </w:divBdr>
              <w:divsChild>
                <w:div w:id="753166113">
                  <w:marLeft w:val="0"/>
                  <w:marRight w:val="0"/>
                  <w:marTop w:val="0"/>
                  <w:marBottom w:val="0"/>
                  <w:divBdr>
                    <w:top w:val="none" w:sz="0" w:space="0" w:color="auto"/>
                    <w:left w:val="none" w:sz="0" w:space="0" w:color="auto"/>
                    <w:bottom w:val="none" w:sz="0" w:space="0" w:color="auto"/>
                    <w:right w:val="none" w:sz="0" w:space="0" w:color="auto"/>
                  </w:divBdr>
                </w:div>
              </w:divsChild>
            </w:div>
            <w:div w:id="2086146729">
              <w:marLeft w:val="0"/>
              <w:marRight w:val="0"/>
              <w:marTop w:val="0"/>
              <w:marBottom w:val="0"/>
              <w:divBdr>
                <w:top w:val="none" w:sz="0" w:space="0" w:color="auto"/>
                <w:left w:val="none" w:sz="0" w:space="0" w:color="auto"/>
                <w:bottom w:val="none" w:sz="0" w:space="0" w:color="auto"/>
                <w:right w:val="none" w:sz="0" w:space="0" w:color="auto"/>
              </w:divBdr>
              <w:divsChild>
                <w:div w:id="827673615">
                  <w:marLeft w:val="0"/>
                  <w:marRight w:val="0"/>
                  <w:marTop w:val="0"/>
                  <w:marBottom w:val="0"/>
                  <w:divBdr>
                    <w:top w:val="none" w:sz="0" w:space="0" w:color="auto"/>
                    <w:left w:val="none" w:sz="0" w:space="0" w:color="auto"/>
                    <w:bottom w:val="none" w:sz="0" w:space="0" w:color="auto"/>
                    <w:right w:val="none" w:sz="0" w:space="0" w:color="auto"/>
                  </w:divBdr>
                </w:div>
              </w:divsChild>
            </w:div>
            <w:div w:id="2110269302">
              <w:marLeft w:val="0"/>
              <w:marRight w:val="0"/>
              <w:marTop w:val="0"/>
              <w:marBottom w:val="0"/>
              <w:divBdr>
                <w:top w:val="none" w:sz="0" w:space="0" w:color="auto"/>
                <w:left w:val="none" w:sz="0" w:space="0" w:color="auto"/>
                <w:bottom w:val="none" w:sz="0" w:space="0" w:color="auto"/>
                <w:right w:val="none" w:sz="0" w:space="0" w:color="auto"/>
              </w:divBdr>
              <w:divsChild>
                <w:div w:id="113182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64300">
      <w:bodyDiv w:val="1"/>
      <w:marLeft w:val="0"/>
      <w:marRight w:val="0"/>
      <w:marTop w:val="0"/>
      <w:marBottom w:val="0"/>
      <w:divBdr>
        <w:top w:val="none" w:sz="0" w:space="0" w:color="auto"/>
        <w:left w:val="none" w:sz="0" w:space="0" w:color="auto"/>
        <w:bottom w:val="none" w:sz="0" w:space="0" w:color="auto"/>
        <w:right w:val="none" w:sz="0" w:space="0" w:color="auto"/>
      </w:divBdr>
    </w:div>
    <w:div w:id="123156794">
      <w:bodyDiv w:val="1"/>
      <w:marLeft w:val="0"/>
      <w:marRight w:val="0"/>
      <w:marTop w:val="0"/>
      <w:marBottom w:val="0"/>
      <w:divBdr>
        <w:top w:val="none" w:sz="0" w:space="0" w:color="auto"/>
        <w:left w:val="none" w:sz="0" w:space="0" w:color="auto"/>
        <w:bottom w:val="none" w:sz="0" w:space="0" w:color="auto"/>
        <w:right w:val="none" w:sz="0" w:space="0" w:color="auto"/>
      </w:divBdr>
    </w:div>
    <w:div w:id="147282550">
      <w:bodyDiv w:val="1"/>
      <w:marLeft w:val="0"/>
      <w:marRight w:val="0"/>
      <w:marTop w:val="0"/>
      <w:marBottom w:val="0"/>
      <w:divBdr>
        <w:top w:val="none" w:sz="0" w:space="0" w:color="auto"/>
        <w:left w:val="none" w:sz="0" w:space="0" w:color="auto"/>
        <w:bottom w:val="none" w:sz="0" w:space="0" w:color="auto"/>
        <w:right w:val="none" w:sz="0" w:space="0" w:color="auto"/>
      </w:divBdr>
    </w:div>
    <w:div w:id="180898439">
      <w:bodyDiv w:val="1"/>
      <w:marLeft w:val="0"/>
      <w:marRight w:val="0"/>
      <w:marTop w:val="0"/>
      <w:marBottom w:val="0"/>
      <w:divBdr>
        <w:top w:val="none" w:sz="0" w:space="0" w:color="auto"/>
        <w:left w:val="none" w:sz="0" w:space="0" w:color="auto"/>
        <w:bottom w:val="none" w:sz="0" w:space="0" w:color="auto"/>
        <w:right w:val="none" w:sz="0" w:space="0" w:color="auto"/>
      </w:divBdr>
    </w:div>
    <w:div w:id="187332467">
      <w:bodyDiv w:val="1"/>
      <w:marLeft w:val="0"/>
      <w:marRight w:val="0"/>
      <w:marTop w:val="0"/>
      <w:marBottom w:val="0"/>
      <w:divBdr>
        <w:top w:val="none" w:sz="0" w:space="0" w:color="auto"/>
        <w:left w:val="none" w:sz="0" w:space="0" w:color="auto"/>
        <w:bottom w:val="none" w:sz="0" w:space="0" w:color="auto"/>
        <w:right w:val="none" w:sz="0" w:space="0" w:color="auto"/>
      </w:divBdr>
    </w:div>
    <w:div w:id="192034550">
      <w:bodyDiv w:val="1"/>
      <w:marLeft w:val="0"/>
      <w:marRight w:val="0"/>
      <w:marTop w:val="0"/>
      <w:marBottom w:val="0"/>
      <w:divBdr>
        <w:top w:val="none" w:sz="0" w:space="0" w:color="auto"/>
        <w:left w:val="none" w:sz="0" w:space="0" w:color="auto"/>
        <w:bottom w:val="none" w:sz="0" w:space="0" w:color="auto"/>
        <w:right w:val="none" w:sz="0" w:space="0" w:color="auto"/>
      </w:divBdr>
    </w:div>
    <w:div w:id="196966784">
      <w:bodyDiv w:val="1"/>
      <w:marLeft w:val="0"/>
      <w:marRight w:val="0"/>
      <w:marTop w:val="0"/>
      <w:marBottom w:val="0"/>
      <w:divBdr>
        <w:top w:val="none" w:sz="0" w:space="0" w:color="auto"/>
        <w:left w:val="none" w:sz="0" w:space="0" w:color="auto"/>
        <w:bottom w:val="none" w:sz="0" w:space="0" w:color="auto"/>
        <w:right w:val="none" w:sz="0" w:space="0" w:color="auto"/>
      </w:divBdr>
      <w:divsChild>
        <w:div w:id="134838689">
          <w:marLeft w:val="0"/>
          <w:marRight w:val="0"/>
          <w:marTop w:val="0"/>
          <w:marBottom w:val="0"/>
          <w:divBdr>
            <w:top w:val="none" w:sz="0" w:space="0" w:color="auto"/>
            <w:left w:val="none" w:sz="0" w:space="0" w:color="auto"/>
            <w:bottom w:val="none" w:sz="0" w:space="0" w:color="auto"/>
            <w:right w:val="none" w:sz="0" w:space="0" w:color="auto"/>
          </w:divBdr>
          <w:divsChild>
            <w:div w:id="571046713">
              <w:marLeft w:val="0"/>
              <w:marRight w:val="0"/>
              <w:marTop w:val="0"/>
              <w:marBottom w:val="0"/>
              <w:divBdr>
                <w:top w:val="none" w:sz="0" w:space="0" w:color="auto"/>
                <w:left w:val="none" w:sz="0" w:space="0" w:color="auto"/>
                <w:bottom w:val="none" w:sz="0" w:space="0" w:color="auto"/>
                <w:right w:val="none" w:sz="0" w:space="0" w:color="auto"/>
              </w:divBdr>
              <w:divsChild>
                <w:div w:id="890070571">
                  <w:marLeft w:val="0"/>
                  <w:marRight w:val="0"/>
                  <w:marTop w:val="0"/>
                  <w:marBottom w:val="0"/>
                  <w:divBdr>
                    <w:top w:val="none" w:sz="0" w:space="0" w:color="auto"/>
                    <w:left w:val="none" w:sz="0" w:space="0" w:color="auto"/>
                    <w:bottom w:val="none" w:sz="0" w:space="0" w:color="auto"/>
                    <w:right w:val="none" w:sz="0" w:space="0" w:color="auto"/>
                  </w:divBdr>
                </w:div>
              </w:divsChild>
            </w:div>
            <w:div w:id="1963144553">
              <w:marLeft w:val="0"/>
              <w:marRight w:val="0"/>
              <w:marTop w:val="0"/>
              <w:marBottom w:val="0"/>
              <w:divBdr>
                <w:top w:val="none" w:sz="0" w:space="0" w:color="auto"/>
                <w:left w:val="none" w:sz="0" w:space="0" w:color="auto"/>
                <w:bottom w:val="none" w:sz="0" w:space="0" w:color="auto"/>
                <w:right w:val="none" w:sz="0" w:space="0" w:color="auto"/>
              </w:divBdr>
              <w:divsChild>
                <w:div w:id="148087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88659">
          <w:marLeft w:val="0"/>
          <w:marRight w:val="0"/>
          <w:marTop w:val="0"/>
          <w:marBottom w:val="0"/>
          <w:divBdr>
            <w:top w:val="none" w:sz="0" w:space="0" w:color="auto"/>
            <w:left w:val="none" w:sz="0" w:space="0" w:color="auto"/>
            <w:bottom w:val="none" w:sz="0" w:space="0" w:color="auto"/>
            <w:right w:val="none" w:sz="0" w:space="0" w:color="auto"/>
          </w:divBdr>
          <w:divsChild>
            <w:div w:id="861286666">
              <w:marLeft w:val="0"/>
              <w:marRight w:val="0"/>
              <w:marTop w:val="0"/>
              <w:marBottom w:val="0"/>
              <w:divBdr>
                <w:top w:val="none" w:sz="0" w:space="0" w:color="auto"/>
                <w:left w:val="none" w:sz="0" w:space="0" w:color="auto"/>
                <w:bottom w:val="none" w:sz="0" w:space="0" w:color="auto"/>
                <w:right w:val="none" w:sz="0" w:space="0" w:color="auto"/>
              </w:divBdr>
              <w:divsChild>
                <w:div w:id="1536310124">
                  <w:marLeft w:val="0"/>
                  <w:marRight w:val="0"/>
                  <w:marTop w:val="0"/>
                  <w:marBottom w:val="0"/>
                  <w:divBdr>
                    <w:top w:val="none" w:sz="0" w:space="0" w:color="auto"/>
                    <w:left w:val="none" w:sz="0" w:space="0" w:color="auto"/>
                    <w:bottom w:val="none" w:sz="0" w:space="0" w:color="auto"/>
                    <w:right w:val="none" w:sz="0" w:space="0" w:color="auto"/>
                  </w:divBdr>
                </w:div>
              </w:divsChild>
            </w:div>
            <w:div w:id="1478497760">
              <w:marLeft w:val="0"/>
              <w:marRight w:val="0"/>
              <w:marTop w:val="0"/>
              <w:marBottom w:val="0"/>
              <w:divBdr>
                <w:top w:val="none" w:sz="0" w:space="0" w:color="auto"/>
                <w:left w:val="none" w:sz="0" w:space="0" w:color="auto"/>
                <w:bottom w:val="none" w:sz="0" w:space="0" w:color="auto"/>
                <w:right w:val="none" w:sz="0" w:space="0" w:color="auto"/>
              </w:divBdr>
              <w:divsChild>
                <w:div w:id="171411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58642">
          <w:marLeft w:val="0"/>
          <w:marRight w:val="0"/>
          <w:marTop w:val="0"/>
          <w:marBottom w:val="0"/>
          <w:divBdr>
            <w:top w:val="none" w:sz="0" w:space="0" w:color="auto"/>
            <w:left w:val="none" w:sz="0" w:space="0" w:color="auto"/>
            <w:bottom w:val="none" w:sz="0" w:space="0" w:color="auto"/>
            <w:right w:val="none" w:sz="0" w:space="0" w:color="auto"/>
          </w:divBdr>
          <w:divsChild>
            <w:div w:id="693380380">
              <w:marLeft w:val="0"/>
              <w:marRight w:val="0"/>
              <w:marTop w:val="0"/>
              <w:marBottom w:val="0"/>
              <w:divBdr>
                <w:top w:val="none" w:sz="0" w:space="0" w:color="auto"/>
                <w:left w:val="none" w:sz="0" w:space="0" w:color="auto"/>
                <w:bottom w:val="none" w:sz="0" w:space="0" w:color="auto"/>
                <w:right w:val="none" w:sz="0" w:space="0" w:color="auto"/>
              </w:divBdr>
              <w:divsChild>
                <w:div w:id="1469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06034">
      <w:bodyDiv w:val="1"/>
      <w:marLeft w:val="0"/>
      <w:marRight w:val="0"/>
      <w:marTop w:val="0"/>
      <w:marBottom w:val="0"/>
      <w:divBdr>
        <w:top w:val="none" w:sz="0" w:space="0" w:color="auto"/>
        <w:left w:val="none" w:sz="0" w:space="0" w:color="auto"/>
        <w:bottom w:val="none" w:sz="0" w:space="0" w:color="auto"/>
        <w:right w:val="none" w:sz="0" w:space="0" w:color="auto"/>
      </w:divBdr>
      <w:divsChild>
        <w:div w:id="1371682163">
          <w:marLeft w:val="0"/>
          <w:marRight w:val="0"/>
          <w:marTop w:val="0"/>
          <w:marBottom w:val="0"/>
          <w:divBdr>
            <w:top w:val="none" w:sz="0" w:space="0" w:color="auto"/>
            <w:left w:val="none" w:sz="0" w:space="0" w:color="auto"/>
            <w:bottom w:val="none" w:sz="0" w:space="0" w:color="auto"/>
            <w:right w:val="none" w:sz="0" w:space="0" w:color="auto"/>
          </w:divBdr>
          <w:divsChild>
            <w:div w:id="2051026859">
              <w:marLeft w:val="0"/>
              <w:marRight w:val="0"/>
              <w:marTop w:val="0"/>
              <w:marBottom w:val="0"/>
              <w:divBdr>
                <w:top w:val="none" w:sz="0" w:space="0" w:color="auto"/>
                <w:left w:val="none" w:sz="0" w:space="0" w:color="auto"/>
                <w:bottom w:val="none" w:sz="0" w:space="0" w:color="auto"/>
                <w:right w:val="none" w:sz="0" w:space="0" w:color="auto"/>
              </w:divBdr>
              <w:divsChild>
                <w:div w:id="98824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07274">
      <w:bodyDiv w:val="1"/>
      <w:marLeft w:val="0"/>
      <w:marRight w:val="0"/>
      <w:marTop w:val="0"/>
      <w:marBottom w:val="0"/>
      <w:divBdr>
        <w:top w:val="none" w:sz="0" w:space="0" w:color="auto"/>
        <w:left w:val="none" w:sz="0" w:space="0" w:color="auto"/>
        <w:bottom w:val="none" w:sz="0" w:space="0" w:color="auto"/>
        <w:right w:val="none" w:sz="0" w:space="0" w:color="auto"/>
      </w:divBdr>
    </w:div>
    <w:div w:id="209079631">
      <w:bodyDiv w:val="1"/>
      <w:marLeft w:val="0"/>
      <w:marRight w:val="0"/>
      <w:marTop w:val="0"/>
      <w:marBottom w:val="0"/>
      <w:divBdr>
        <w:top w:val="none" w:sz="0" w:space="0" w:color="auto"/>
        <w:left w:val="none" w:sz="0" w:space="0" w:color="auto"/>
        <w:bottom w:val="none" w:sz="0" w:space="0" w:color="auto"/>
        <w:right w:val="none" w:sz="0" w:space="0" w:color="auto"/>
      </w:divBdr>
    </w:div>
    <w:div w:id="215288340">
      <w:bodyDiv w:val="1"/>
      <w:marLeft w:val="0"/>
      <w:marRight w:val="0"/>
      <w:marTop w:val="0"/>
      <w:marBottom w:val="0"/>
      <w:divBdr>
        <w:top w:val="none" w:sz="0" w:space="0" w:color="auto"/>
        <w:left w:val="none" w:sz="0" w:space="0" w:color="auto"/>
        <w:bottom w:val="none" w:sz="0" w:space="0" w:color="auto"/>
        <w:right w:val="none" w:sz="0" w:space="0" w:color="auto"/>
      </w:divBdr>
    </w:div>
    <w:div w:id="220750263">
      <w:bodyDiv w:val="1"/>
      <w:marLeft w:val="0"/>
      <w:marRight w:val="0"/>
      <w:marTop w:val="0"/>
      <w:marBottom w:val="0"/>
      <w:divBdr>
        <w:top w:val="none" w:sz="0" w:space="0" w:color="auto"/>
        <w:left w:val="none" w:sz="0" w:space="0" w:color="auto"/>
        <w:bottom w:val="none" w:sz="0" w:space="0" w:color="auto"/>
        <w:right w:val="none" w:sz="0" w:space="0" w:color="auto"/>
      </w:divBdr>
    </w:div>
    <w:div w:id="233930271">
      <w:bodyDiv w:val="1"/>
      <w:marLeft w:val="0"/>
      <w:marRight w:val="0"/>
      <w:marTop w:val="0"/>
      <w:marBottom w:val="0"/>
      <w:divBdr>
        <w:top w:val="none" w:sz="0" w:space="0" w:color="auto"/>
        <w:left w:val="none" w:sz="0" w:space="0" w:color="auto"/>
        <w:bottom w:val="none" w:sz="0" w:space="0" w:color="auto"/>
        <w:right w:val="none" w:sz="0" w:space="0" w:color="auto"/>
      </w:divBdr>
      <w:divsChild>
        <w:div w:id="1551187762">
          <w:marLeft w:val="0"/>
          <w:marRight w:val="0"/>
          <w:marTop w:val="0"/>
          <w:marBottom w:val="0"/>
          <w:divBdr>
            <w:top w:val="none" w:sz="0" w:space="0" w:color="auto"/>
            <w:left w:val="none" w:sz="0" w:space="0" w:color="auto"/>
            <w:bottom w:val="none" w:sz="0" w:space="0" w:color="auto"/>
            <w:right w:val="none" w:sz="0" w:space="0" w:color="auto"/>
          </w:divBdr>
          <w:divsChild>
            <w:div w:id="44330435">
              <w:marLeft w:val="0"/>
              <w:marRight w:val="0"/>
              <w:marTop w:val="0"/>
              <w:marBottom w:val="0"/>
              <w:divBdr>
                <w:top w:val="none" w:sz="0" w:space="0" w:color="auto"/>
                <w:left w:val="none" w:sz="0" w:space="0" w:color="auto"/>
                <w:bottom w:val="none" w:sz="0" w:space="0" w:color="auto"/>
                <w:right w:val="none" w:sz="0" w:space="0" w:color="auto"/>
              </w:divBdr>
              <w:divsChild>
                <w:div w:id="2042045920">
                  <w:marLeft w:val="0"/>
                  <w:marRight w:val="0"/>
                  <w:marTop w:val="0"/>
                  <w:marBottom w:val="0"/>
                  <w:divBdr>
                    <w:top w:val="none" w:sz="0" w:space="0" w:color="auto"/>
                    <w:left w:val="none" w:sz="0" w:space="0" w:color="auto"/>
                    <w:bottom w:val="none" w:sz="0" w:space="0" w:color="auto"/>
                    <w:right w:val="none" w:sz="0" w:space="0" w:color="auto"/>
                  </w:divBdr>
                </w:div>
              </w:divsChild>
            </w:div>
            <w:div w:id="46418503">
              <w:marLeft w:val="0"/>
              <w:marRight w:val="0"/>
              <w:marTop w:val="0"/>
              <w:marBottom w:val="0"/>
              <w:divBdr>
                <w:top w:val="none" w:sz="0" w:space="0" w:color="auto"/>
                <w:left w:val="none" w:sz="0" w:space="0" w:color="auto"/>
                <w:bottom w:val="none" w:sz="0" w:space="0" w:color="auto"/>
                <w:right w:val="none" w:sz="0" w:space="0" w:color="auto"/>
              </w:divBdr>
              <w:divsChild>
                <w:div w:id="727991975">
                  <w:marLeft w:val="0"/>
                  <w:marRight w:val="0"/>
                  <w:marTop w:val="0"/>
                  <w:marBottom w:val="0"/>
                  <w:divBdr>
                    <w:top w:val="none" w:sz="0" w:space="0" w:color="auto"/>
                    <w:left w:val="none" w:sz="0" w:space="0" w:color="auto"/>
                    <w:bottom w:val="none" w:sz="0" w:space="0" w:color="auto"/>
                    <w:right w:val="none" w:sz="0" w:space="0" w:color="auto"/>
                  </w:divBdr>
                </w:div>
              </w:divsChild>
            </w:div>
            <w:div w:id="52897569">
              <w:marLeft w:val="0"/>
              <w:marRight w:val="0"/>
              <w:marTop w:val="0"/>
              <w:marBottom w:val="0"/>
              <w:divBdr>
                <w:top w:val="none" w:sz="0" w:space="0" w:color="auto"/>
                <w:left w:val="none" w:sz="0" w:space="0" w:color="auto"/>
                <w:bottom w:val="none" w:sz="0" w:space="0" w:color="auto"/>
                <w:right w:val="none" w:sz="0" w:space="0" w:color="auto"/>
              </w:divBdr>
              <w:divsChild>
                <w:div w:id="139543106">
                  <w:marLeft w:val="0"/>
                  <w:marRight w:val="0"/>
                  <w:marTop w:val="0"/>
                  <w:marBottom w:val="0"/>
                  <w:divBdr>
                    <w:top w:val="none" w:sz="0" w:space="0" w:color="auto"/>
                    <w:left w:val="none" w:sz="0" w:space="0" w:color="auto"/>
                    <w:bottom w:val="none" w:sz="0" w:space="0" w:color="auto"/>
                    <w:right w:val="none" w:sz="0" w:space="0" w:color="auto"/>
                  </w:divBdr>
                </w:div>
              </w:divsChild>
            </w:div>
            <w:div w:id="105660523">
              <w:marLeft w:val="0"/>
              <w:marRight w:val="0"/>
              <w:marTop w:val="0"/>
              <w:marBottom w:val="0"/>
              <w:divBdr>
                <w:top w:val="none" w:sz="0" w:space="0" w:color="auto"/>
                <w:left w:val="none" w:sz="0" w:space="0" w:color="auto"/>
                <w:bottom w:val="none" w:sz="0" w:space="0" w:color="auto"/>
                <w:right w:val="none" w:sz="0" w:space="0" w:color="auto"/>
              </w:divBdr>
              <w:divsChild>
                <w:div w:id="1259946599">
                  <w:marLeft w:val="0"/>
                  <w:marRight w:val="0"/>
                  <w:marTop w:val="0"/>
                  <w:marBottom w:val="0"/>
                  <w:divBdr>
                    <w:top w:val="none" w:sz="0" w:space="0" w:color="auto"/>
                    <w:left w:val="none" w:sz="0" w:space="0" w:color="auto"/>
                    <w:bottom w:val="none" w:sz="0" w:space="0" w:color="auto"/>
                    <w:right w:val="none" w:sz="0" w:space="0" w:color="auto"/>
                  </w:divBdr>
                </w:div>
              </w:divsChild>
            </w:div>
            <w:div w:id="122502322">
              <w:marLeft w:val="0"/>
              <w:marRight w:val="0"/>
              <w:marTop w:val="0"/>
              <w:marBottom w:val="0"/>
              <w:divBdr>
                <w:top w:val="none" w:sz="0" w:space="0" w:color="auto"/>
                <w:left w:val="none" w:sz="0" w:space="0" w:color="auto"/>
                <w:bottom w:val="none" w:sz="0" w:space="0" w:color="auto"/>
                <w:right w:val="none" w:sz="0" w:space="0" w:color="auto"/>
              </w:divBdr>
              <w:divsChild>
                <w:div w:id="1753237482">
                  <w:marLeft w:val="0"/>
                  <w:marRight w:val="0"/>
                  <w:marTop w:val="0"/>
                  <w:marBottom w:val="0"/>
                  <w:divBdr>
                    <w:top w:val="none" w:sz="0" w:space="0" w:color="auto"/>
                    <w:left w:val="none" w:sz="0" w:space="0" w:color="auto"/>
                    <w:bottom w:val="none" w:sz="0" w:space="0" w:color="auto"/>
                    <w:right w:val="none" w:sz="0" w:space="0" w:color="auto"/>
                  </w:divBdr>
                </w:div>
              </w:divsChild>
            </w:div>
            <w:div w:id="182285850">
              <w:marLeft w:val="0"/>
              <w:marRight w:val="0"/>
              <w:marTop w:val="0"/>
              <w:marBottom w:val="0"/>
              <w:divBdr>
                <w:top w:val="none" w:sz="0" w:space="0" w:color="auto"/>
                <w:left w:val="none" w:sz="0" w:space="0" w:color="auto"/>
                <w:bottom w:val="none" w:sz="0" w:space="0" w:color="auto"/>
                <w:right w:val="none" w:sz="0" w:space="0" w:color="auto"/>
              </w:divBdr>
              <w:divsChild>
                <w:div w:id="326447211">
                  <w:marLeft w:val="0"/>
                  <w:marRight w:val="0"/>
                  <w:marTop w:val="0"/>
                  <w:marBottom w:val="0"/>
                  <w:divBdr>
                    <w:top w:val="none" w:sz="0" w:space="0" w:color="auto"/>
                    <w:left w:val="none" w:sz="0" w:space="0" w:color="auto"/>
                    <w:bottom w:val="none" w:sz="0" w:space="0" w:color="auto"/>
                    <w:right w:val="none" w:sz="0" w:space="0" w:color="auto"/>
                  </w:divBdr>
                </w:div>
              </w:divsChild>
            </w:div>
            <w:div w:id="216086130">
              <w:marLeft w:val="0"/>
              <w:marRight w:val="0"/>
              <w:marTop w:val="0"/>
              <w:marBottom w:val="0"/>
              <w:divBdr>
                <w:top w:val="none" w:sz="0" w:space="0" w:color="auto"/>
                <w:left w:val="none" w:sz="0" w:space="0" w:color="auto"/>
                <w:bottom w:val="none" w:sz="0" w:space="0" w:color="auto"/>
                <w:right w:val="none" w:sz="0" w:space="0" w:color="auto"/>
              </w:divBdr>
              <w:divsChild>
                <w:div w:id="601305802">
                  <w:marLeft w:val="0"/>
                  <w:marRight w:val="0"/>
                  <w:marTop w:val="0"/>
                  <w:marBottom w:val="0"/>
                  <w:divBdr>
                    <w:top w:val="none" w:sz="0" w:space="0" w:color="auto"/>
                    <w:left w:val="none" w:sz="0" w:space="0" w:color="auto"/>
                    <w:bottom w:val="none" w:sz="0" w:space="0" w:color="auto"/>
                    <w:right w:val="none" w:sz="0" w:space="0" w:color="auto"/>
                  </w:divBdr>
                </w:div>
              </w:divsChild>
            </w:div>
            <w:div w:id="242958240">
              <w:marLeft w:val="0"/>
              <w:marRight w:val="0"/>
              <w:marTop w:val="0"/>
              <w:marBottom w:val="0"/>
              <w:divBdr>
                <w:top w:val="none" w:sz="0" w:space="0" w:color="auto"/>
                <w:left w:val="none" w:sz="0" w:space="0" w:color="auto"/>
                <w:bottom w:val="none" w:sz="0" w:space="0" w:color="auto"/>
                <w:right w:val="none" w:sz="0" w:space="0" w:color="auto"/>
              </w:divBdr>
              <w:divsChild>
                <w:div w:id="1609196338">
                  <w:marLeft w:val="0"/>
                  <w:marRight w:val="0"/>
                  <w:marTop w:val="0"/>
                  <w:marBottom w:val="0"/>
                  <w:divBdr>
                    <w:top w:val="none" w:sz="0" w:space="0" w:color="auto"/>
                    <w:left w:val="none" w:sz="0" w:space="0" w:color="auto"/>
                    <w:bottom w:val="none" w:sz="0" w:space="0" w:color="auto"/>
                    <w:right w:val="none" w:sz="0" w:space="0" w:color="auto"/>
                  </w:divBdr>
                </w:div>
              </w:divsChild>
            </w:div>
            <w:div w:id="261449500">
              <w:marLeft w:val="0"/>
              <w:marRight w:val="0"/>
              <w:marTop w:val="0"/>
              <w:marBottom w:val="0"/>
              <w:divBdr>
                <w:top w:val="none" w:sz="0" w:space="0" w:color="auto"/>
                <w:left w:val="none" w:sz="0" w:space="0" w:color="auto"/>
                <w:bottom w:val="none" w:sz="0" w:space="0" w:color="auto"/>
                <w:right w:val="none" w:sz="0" w:space="0" w:color="auto"/>
              </w:divBdr>
              <w:divsChild>
                <w:div w:id="1575361798">
                  <w:marLeft w:val="0"/>
                  <w:marRight w:val="0"/>
                  <w:marTop w:val="0"/>
                  <w:marBottom w:val="0"/>
                  <w:divBdr>
                    <w:top w:val="none" w:sz="0" w:space="0" w:color="auto"/>
                    <w:left w:val="none" w:sz="0" w:space="0" w:color="auto"/>
                    <w:bottom w:val="none" w:sz="0" w:space="0" w:color="auto"/>
                    <w:right w:val="none" w:sz="0" w:space="0" w:color="auto"/>
                  </w:divBdr>
                </w:div>
              </w:divsChild>
            </w:div>
            <w:div w:id="266819242">
              <w:marLeft w:val="0"/>
              <w:marRight w:val="0"/>
              <w:marTop w:val="0"/>
              <w:marBottom w:val="0"/>
              <w:divBdr>
                <w:top w:val="none" w:sz="0" w:space="0" w:color="auto"/>
                <w:left w:val="none" w:sz="0" w:space="0" w:color="auto"/>
                <w:bottom w:val="none" w:sz="0" w:space="0" w:color="auto"/>
                <w:right w:val="none" w:sz="0" w:space="0" w:color="auto"/>
              </w:divBdr>
              <w:divsChild>
                <w:div w:id="363945184">
                  <w:marLeft w:val="0"/>
                  <w:marRight w:val="0"/>
                  <w:marTop w:val="0"/>
                  <w:marBottom w:val="0"/>
                  <w:divBdr>
                    <w:top w:val="none" w:sz="0" w:space="0" w:color="auto"/>
                    <w:left w:val="none" w:sz="0" w:space="0" w:color="auto"/>
                    <w:bottom w:val="none" w:sz="0" w:space="0" w:color="auto"/>
                    <w:right w:val="none" w:sz="0" w:space="0" w:color="auto"/>
                  </w:divBdr>
                </w:div>
              </w:divsChild>
            </w:div>
            <w:div w:id="280111124">
              <w:marLeft w:val="0"/>
              <w:marRight w:val="0"/>
              <w:marTop w:val="0"/>
              <w:marBottom w:val="0"/>
              <w:divBdr>
                <w:top w:val="none" w:sz="0" w:space="0" w:color="auto"/>
                <w:left w:val="none" w:sz="0" w:space="0" w:color="auto"/>
                <w:bottom w:val="none" w:sz="0" w:space="0" w:color="auto"/>
                <w:right w:val="none" w:sz="0" w:space="0" w:color="auto"/>
              </w:divBdr>
              <w:divsChild>
                <w:div w:id="1275676147">
                  <w:marLeft w:val="0"/>
                  <w:marRight w:val="0"/>
                  <w:marTop w:val="0"/>
                  <w:marBottom w:val="0"/>
                  <w:divBdr>
                    <w:top w:val="none" w:sz="0" w:space="0" w:color="auto"/>
                    <w:left w:val="none" w:sz="0" w:space="0" w:color="auto"/>
                    <w:bottom w:val="none" w:sz="0" w:space="0" w:color="auto"/>
                    <w:right w:val="none" w:sz="0" w:space="0" w:color="auto"/>
                  </w:divBdr>
                </w:div>
              </w:divsChild>
            </w:div>
            <w:div w:id="307323264">
              <w:marLeft w:val="0"/>
              <w:marRight w:val="0"/>
              <w:marTop w:val="0"/>
              <w:marBottom w:val="0"/>
              <w:divBdr>
                <w:top w:val="none" w:sz="0" w:space="0" w:color="auto"/>
                <w:left w:val="none" w:sz="0" w:space="0" w:color="auto"/>
                <w:bottom w:val="none" w:sz="0" w:space="0" w:color="auto"/>
                <w:right w:val="none" w:sz="0" w:space="0" w:color="auto"/>
              </w:divBdr>
              <w:divsChild>
                <w:div w:id="1927037353">
                  <w:marLeft w:val="0"/>
                  <w:marRight w:val="0"/>
                  <w:marTop w:val="0"/>
                  <w:marBottom w:val="0"/>
                  <w:divBdr>
                    <w:top w:val="none" w:sz="0" w:space="0" w:color="auto"/>
                    <w:left w:val="none" w:sz="0" w:space="0" w:color="auto"/>
                    <w:bottom w:val="none" w:sz="0" w:space="0" w:color="auto"/>
                    <w:right w:val="none" w:sz="0" w:space="0" w:color="auto"/>
                  </w:divBdr>
                </w:div>
              </w:divsChild>
            </w:div>
            <w:div w:id="406078930">
              <w:marLeft w:val="0"/>
              <w:marRight w:val="0"/>
              <w:marTop w:val="0"/>
              <w:marBottom w:val="0"/>
              <w:divBdr>
                <w:top w:val="none" w:sz="0" w:space="0" w:color="auto"/>
                <w:left w:val="none" w:sz="0" w:space="0" w:color="auto"/>
                <w:bottom w:val="none" w:sz="0" w:space="0" w:color="auto"/>
                <w:right w:val="none" w:sz="0" w:space="0" w:color="auto"/>
              </w:divBdr>
              <w:divsChild>
                <w:div w:id="1405686446">
                  <w:marLeft w:val="0"/>
                  <w:marRight w:val="0"/>
                  <w:marTop w:val="0"/>
                  <w:marBottom w:val="0"/>
                  <w:divBdr>
                    <w:top w:val="none" w:sz="0" w:space="0" w:color="auto"/>
                    <w:left w:val="none" w:sz="0" w:space="0" w:color="auto"/>
                    <w:bottom w:val="none" w:sz="0" w:space="0" w:color="auto"/>
                    <w:right w:val="none" w:sz="0" w:space="0" w:color="auto"/>
                  </w:divBdr>
                </w:div>
              </w:divsChild>
            </w:div>
            <w:div w:id="409232455">
              <w:marLeft w:val="0"/>
              <w:marRight w:val="0"/>
              <w:marTop w:val="0"/>
              <w:marBottom w:val="0"/>
              <w:divBdr>
                <w:top w:val="none" w:sz="0" w:space="0" w:color="auto"/>
                <w:left w:val="none" w:sz="0" w:space="0" w:color="auto"/>
                <w:bottom w:val="none" w:sz="0" w:space="0" w:color="auto"/>
                <w:right w:val="none" w:sz="0" w:space="0" w:color="auto"/>
              </w:divBdr>
              <w:divsChild>
                <w:div w:id="565459262">
                  <w:marLeft w:val="0"/>
                  <w:marRight w:val="0"/>
                  <w:marTop w:val="0"/>
                  <w:marBottom w:val="0"/>
                  <w:divBdr>
                    <w:top w:val="none" w:sz="0" w:space="0" w:color="auto"/>
                    <w:left w:val="none" w:sz="0" w:space="0" w:color="auto"/>
                    <w:bottom w:val="none" w:sz="0" w:space="0" w:color="auto"/>
                    <w:right w:val="none" w:sz="0" w:space="0" w:color="auto"/>
                  </w:divBdr>
                </w:div>
              </w:divsChild>
            </w:div>
            <w:div w:id="418066246">
              <w:marLeft w:val="0"/>
              <w:marRight w:val="0"/>
              <w:marTop w:val="0"/>
              <w:marBottom w:val="0"/>
              <w:divBdr>
                <w:top w:val="none" w:sz="0" w:space="0" w:color="auto"/>
                <w:left w:val="none" w:sz="0" w:space="0" w:color="auto"/>
                <w:bottom w:val="none" w:sz="0" w:space="0" w:color="auto"/>
                <w:right w:val="none" w:sz="0" w:space="0" w:color="auto"/>
              </w:divBdr>
              <w:divsChild>
                <w:div w:id="2102136450">
                  <w:marLeft w:val="0"/>
                  <w:marRight w:val="0"/>
                  <w:marTop w:val="0"/>
                  <w:marBottom w:val="0"/>
                  <w:divBdr>
                    <w:top w:val="none" w:sz="0" w:space="0" w:color="auto"/>
                    <w:left w:val="none" w:sz="0" w:space="0" w:color="auto"/>
                    <w:bottom w:val="none" w:sz="0" w:space="0" w:color="auto"/>
                    <w:right w:val="none" w:sz="0" w:space="0" w:color="auto"/>
                  </w:divBdr>
                </w:div>
              </w:divsChild>
            </w:div>
            <w:div w:id="445778381">
              <w:marLeft w:val="0"/>
              <w:marRight w:val="0"/>
              <w:marTop w:val="0"/>
              <w:marBottom w:val="0"/>
              <w:divBdr>
                <w:top w:val="none" w:sz="0" w:space="0" w:color="auto"/>
                <w:left w:val="none" w:sz="0" w:space="0" w:color="auto"/>
                <w:bottom w:val="none" w:sz="0" w:space="0" w:color="auto"/>
                <w:right w:val="none" w:sz="0" w:space="0" w:color="auto"/>
              </w:divBdr>
              <w:divsChild>
                <w:div w:id="1202211629">
                  <w:marLeft w:val="0"/>
                  <w:marRight w:val="0"/>
                  <w:marTop w:val="0"/>
                  <w:marBottom w:val="0"/>
                  <w:divBdr>
                    <w:top w:val="none" w:sz="0" w:space="0" w:color="auto"/>
                    <w:left w:val="none" w:sz="0" w:space="0" w:color="auto"/>
                    <w:bottom w:val="none" w:sz="0" w:space="0" w:color="auto"/>
                    <w:right w:val="none" w:sz="0" w:space="0" w:color="auto"/>
                  </w:divBdr>
                </w:div>
              </w:divsChild>
            </w:div>
            <w:div w:id="514612225">
              <w:marLeft w:val="0"/>
              <w:marRight w:val="0"/>
              <w:marTop w:val="0"/>
              <w:marBottom w:val="0"/>
              <w:divBdr>
                <w:top w:val="none" w:sz="0" w:space="0" w:color="auto"/>
                <w:left w:val="none" w:sz="0" w:space="0" w:color="auto"/>
                <w:bottom w:val="none" w:sz="0" w:space="0" w:color="auto"/>
                <w:right w:val="none" w:sz="0" w:space="0" w:color="auto"/>
              </w:divBdr>
              <w:divsChild>
                <w:div w:id="281810469">
                  <w:marLeft w:val="0"/>
                  <w:marRight w:val="0"/>
                  <w:marTop w:val="0"/>
                  <w:marBottom w:val="0"/>
                  <w:divBdr>
                    <w:top w:val="none" w:sz="0" w:space="0" w:color="auto"/>
                    <w:left w:val="none" w:sz="0" w:space="0" w:color="auto"/>
                    <w:bottom w:val="none" w:sz="0" w:space="0" w:color="auto"/>
                    <w:right w:val="none" w:sz="0" w:space="0" w:color="auto"/>
                  </w:divBdr>
                </w:div>
              </w:divsChild>
            </w:div>
            <w:div w:id="609970977">
              <w:marLeft w:val="0"/>
              <w:marRight w:val="0"/>
              <w:marTop w:val="0"/>
              <w:marBottom w:val="0"/>
              <w:divBdr>
                <w:top w:val="none" w:sz="0" w:space="0" w:color="auto"/>
                <w:left w:val="none" w:sz="0" w:space="0" w:color="auto"/>
                <w:bottom w:val="none" w:sz="0" w:space="0" w:color="auto"/>
                <w:right w:val="none" w:sz="0" w:space="0" w:color="auto"/>
              </w:divBdr>
              <w:divsChild>
                <w:div w:id="306981995">
                  <w:marLeft w:val="0"/>
                  <w:marRight w:val="0"/>
                  <w:marTop w:val="0"/>
                  <w:marBottom w:val="0"/>
                  <w:divBdr>
                    <w:top w:val="none" w:sz="0" w:space="0" w:color="auto"/>
                    <w:left w:val="none" w:sz="0" w:space="0" w:color="auto"/>
                    <w:bottom w:val="none" w:sz="0" w:space="0" w:color="auto"/>
                    <w:right w:val="none" w:sz="0" w:space="0" w:color="auto"/>
                  </w:divBdr>
                </w:div>
              </w:divsChild>
            </w:div>
            <w:div w:id="621569903">
              <w:marLeft w:val="0"/>
              <w:marRight w:val="0"/>
              <w:marTop w:val="0"/>
              <w:marBottom w:val="0"/>
              <w:divBdr>
                <w:top w:val="none" w:sz="0" w:space="0" w:color="auto"/>
                <w:left w:val="none" w:sz="0" w:space="0" w:color="auto"/>
                <w:bottom w:val="none" w:sz="0" w:space="0" w:color="auto"/>
                <w:right w:val="none" w:sz="0" w:space="0" w:color="auto"/>
              </w:divBdr>
              <w:divsChild>
                <w:div w:id="1810317321">
                  <w:marLeft w:val="0"/>
                  <w:marRight w:val="0"/>
                  <w:marTop w:val="0"/>
                  <w:marBottom w:val="0"/>
                  <w:divBdr>
                    <w:top w:val="none" w:sz="0" w:space="0" w:color="auto"/>
                    <w:left w:val="none" w:sz="0" w:space="0" w:color="auto"/>
                    <w:bottom w:val="none" w:sz="0" w:space="0" w:color="auto"/>
                    <w:right w:val="none" w:sz="0" w:space="0" w:color="auto"/>
                  </w:divBdr>
                </w:div>
              </w:divsChild>
            </w:div>
            <w:div w:id="630400899">
              <w:marLeft w:val="0"/>
              <w:marRight w:val="0"/>
              <w:marTop w:val="0"/>
              <w:marBottom w:val="0"/>
              <w:divBdr>
                <w:top w:val="none" w:sz="0" w:space="0" w:color="auto"/>
                <w:left w:val="none" w:sz="0" w:space="0" w:color="auto"/>
                <w:bottom w:val="none" w:sz="0" w:space="0" w:color="auto"/>
                <w:right w:val="none" w:sz="0" w:space="0" w:color="auto"/>
              </w:divBdr>
              <w:divsChild>
                <w:div w:id="2008169967">
                  <w:marLeft w:val="0"/>
                  <w:marRight w:val="0"/>
                  <w:marTop w:val="0"/>
                  <w:marBottom w:val="0"/>
                  <w:divBdr>
                    <w:top w:val="none" w:sz="0" w:space="0" w:color="auto"/>
                    <w:left w:val="none" w:sz="0" w:space="0" w:color="auto"/>
                    <w:bottom w:val="none" w:sz="0" w:space="0" w:color="auto"/>
                    <w:right w:val="none" w:sz="0" w:space="0" w:color="auto"/>
                  </w:divBdr>
                </w:div>
              </w:divsChild>
            </w:div>
            <w:div w:id="697510328">
              <w:marLeft w:val="0"/>
              <w:marRight w:val="0"/>
              <w:marTop w:val="0"/>
              <w:marBottom w:val="0"/>
              <w:divBdr>
                <w:top w:val="none" w:sz="0" w:space="0" w:color="auto"/>
                <w:left w:val="none" w:sz="0" w:space="0" w:color="auto"/>
                <w:bottom w:val="none" w:sz="0" w:space="0" w:color="auto"/>
                <w:right w:val="none" w:sz="0" w:space="0" w:color="auto"/>
              </w:divBdr>
              <w:divsChild>
                <w:div w:id="287124160">
                  <w:marLeft w:val="0"/>
                  <w:marRight w:val="0"/>
                  <w:marTop w:val="0"/>
                  <w:marBottom w:val="0"/>
                  <w:divBdr>
                    <w:top w:val="none" w:sz="0" w:space="0" w:color="auto"/>
                    <w:left w:val="none" w:sz="0" w:space="0" w:color="auto"/>
                    <w:bottom w:val="none" w:sz="0" w:space="0" w:color="auto"/>
                    <w:right w:val="none" w:sz="0" w:space="0" w:color="auto"/>
                  </w:divBdr>
                </w:div>
              </w:divsChild>
            </w:div>
            <w:div w:id="744449983">
              <w:marLeft w:val="0"/>
              <w:marRight w:val="0"/>
              <w:marTop w:val="0"/>
              <w:marBottom w:val="0"/>
              <w:divBdr>
                <w:top w:val="none" w:sz="0" w:space="0" w:color="auto"/>
                <w:left w:val="none" w:sz="0" w:space="0" w:color="auto"/>
                <w:bottom w:val="none" w:sz="0" w:space="0" w:color="auto"/>
                <w:right w:val="none" w:sz="0" w:space="0" w:color="auto"/>
              </w:divBdr>
              <w:divsChild>
                <w:div w:id="245848612">
                  <w:marLeft w:val="0"/>
                  <w:marRight w:val="0"/>
                  <w:marTop w:val="0"/>
                  <w:marBottom w:val="0"/>
                  <w:divBdr>
                    <w:top w:val="none" w:sz="0" w:space="0" w:color="auto"/>
                    <w:left w:val="none" w:sz="0" w:space="0" w:color="auto"/>
                    <w:bottom w:val="none" w:sz="0" w:space="0" w:color="auto"/>
                    <w:right w:val="none" w:sz="0" w:space="0" w:color="auto"/>
                  </w:divBdr>
                </w:div>
              </w:divsChild>
            </w:div>
            <w:div w:id="791291178">
              <w:marLeft w:val="0"/>
              <w:marRight w:val="0"/>
              <w:marTop w:val="0"/>
              <w:marBottom w:val="0"/>
              <w:divBdr>
                <w:top w:val="none" w:sz="0" w:space="0" w:color="auto"/>
                <w:left w:val="none" w:sz="0" w:space="0" w:color="auto"/>
                <w:bottom w:val="none" w:sz="0" w:space="0" w:color="auto"/>
                <w:right w:val="none" w:sz="0" w:space="0" w:color="auto"/>
              </w:divBdr>
              <w:divsChild>
                <w:div w:id="639192247">
                  <w:marLeft w:val="0"/>
                  <w:marRight w:val="0"/>
                  <w:marTop w:val="0"/>
                  <w:marBottom w:val="0"/>
                  <w:divBdr>
                    <w:top w:val="none" w:sz="0" w:space="0" w:color="auto"/>
                    <w:left w:val="none" w:sz="0" w:space="0" w:color="auto"/>
                    <w:bottom w:val="none" w:sz="0" w:space="0" w:color="auto"/>
                    <w:right w:val="none" w:sz="0" w:space="0" w:color="auto"/>
                  </w:divBdr>
                </w:div>
              </w:divsChild>
            </w:div>
            <w:div w:id="792676258">
              <w:marLeft w:val="0"/>
              <w:marRight w:val="0"/>
              <w:marTop w:val="0"/>
              <w:marBottom w:val="0"/>
              <w:divBdr>
                <w:top w:val="none" w:sz="0" w:space="0" w:color="auto"/>
                <w:left w:val="none" w:sz="0" w:space="0" w:color="auto"/>
                <w:bottom w:val="none" w:sz="0" w:space="0" w:color="auto"/>
                <w:right w:val="none" w:sz="0" w:space="0" w:color="auto"/>
              </w:divBdr>
              <w:divsChild>
                <w:div w:id="890072940">
                  <w:marLeft w:val="0"/>
                  <w:marRight w:val="0"/>
                  <w:marTop w:val="0"/>
                  <w:marBottom w:val="0"/>
                  <w:divBdr>
                    <w:top w:val="none" w:sz="0" w:space="0" w:color="auto"/>
                    <w:left w:val="none" w:sz="0" w:space="0" w:color="auto"/>
                    <w:bottom w:val="none" w:sz="0" w:space="0" w:color="auto"/>
                    <w:right w:val="none" w:sz="0" w:space="0" w:color="auto"/>
                  </w:divBdr>
                </w:div>
              </w:divsChild>
            </w:div>
            <w:div w:id="866017871">
              <w:marLeft w:val="0"/>
              <w:marRight w:val="0"/>
              <w:marTop w:val="0"/>
              <w:marBottom w:val="0"/>
              <w:divBdr>
                <w:top w:val="none" w:sz="0" w:space="0" w:color="auto"/>
                <w:left w:val="none" w:sz="0" w:space="0" w:color="auto"/>
                <w:bottom w:val="none" w:sz="0" w:space="0" w:color="auto"/>
                <w:right w:val="none" w:sz="0" w:space="0" w:color="auto"/>
              </w:divBdr>
              <w:divsChild>
                <w:div w:id="674309841">
                  <w:marLeft w:val="0"/>
                  <w:marRight w:val="0"/>
                  <w:marTop w:val="0"/>
                  <w:marBottom w:val="0"/>
                  <w:divBdr>
                    <w:top w:val="none" w:sz="0" w:space="0" w:color="auto"/>
                    <w:left w:val="none" w:sz="0" w:space="0" w:color="auto"/>
                    <w:bottom w:val="none" w:sz="0" w:space="0" w:color="auto"/>
                    <w:right w:val="none" w:sz="0" w:space="0" w:color="auto"/>
                  </w:divBdr>
                </w:div>
              </w:divsChild>
            </w:div>
            <w:div w:id="868295726">
              <w:marLeft w:val="0"/>
              <w:marRight w:val="0"/>
              <w:marTop w:val="0"/>
              <w:marBottom w:val="0"/>
              <w:divBdr>
                <w:top w:val="none" w:sz="0" w:space="0" w:color="auto"/>
                <w:left w:val="none" w:sz="0" w:space="0" w:color="auto"/>
                <w:bottom w:val="none" w:sz="0" w:space="0" w:color="auto"/>
                <w:right w:val="none" w:sz="0" w:space="0" w:color="auto"/>
              </w:divBdr>
              <w:divsChild>
                <w:div w:id="582421473">
                  <w:marLeft w:val="0"/>
                  <w:marRight w:val="0"/>
                  <w:marTop w:val="0"/>
                  <w:marBottom w:val="0"/>
                  <w:divBdr>
                    <w:top w:val="none" w:sz="0" w:space="0" w:color="auto"/>
                    <w:left w:val="none" w:sz="0" w:space="0" w:color="auto"/>
                    <w:bottom w:val="none" w:sz="0" w:space="0" w:color="auto"/>
                    <w:right w:val="none" w:sz="0" w:space="0" w:color="auto"/>
                  </w:divBdr>
                </w:div>
              </w:divsChild>
            </w:div>
            <w:div w:id="868646651">
              <w:marLeft w:val="0"/>
              <w:marRight w:val="0"/>
              <w:marTop w:val="0"/>
              <w:marBottom w:val="0"/>
              <w:divBdr>
                <w:top w:val="none" w:sz="0" w:space="0" w:color="auto"/>
                <w:left w:val="none" w:sz="0" w:space="0" w:color="auto"/>
                <w:bottom w:val="none" w:sz="0" w:space="0" w:color="auto"/>
                <w:right w:val="none" w:sz="0" w:space="0" w:color="auto"/>
              </w:divBdr>
              <w:divsChild>
                <w:div w:id="145636985">
                  <w:marLeft w:val="0"/>
                  <w:marRight w:val="0"/>
                  <w:marTop w:val="0"/>
                  <w:marBottom w:val="0"/>
                  <w:divBdr>
                    <w:top w:val="none" w:sz="0" w:space="0" w:color="auto"/>
                    <w:left w:val="none" w:sz="0" w:space="0" w:color="auto"/>
                    <w:bottom w:val="none" w:sz="0" w:space="0" w:color="auto"/>
                    <w:right w:val="none" w:sz="0" w:space="0" w:color="auto"/>
                  </w:divBdr>
                </w:div>
              </w:divsChild>
            </w:div>
            <w:div w:id="877083260">
              <w:marLeft w:val="0"/>
              <w:marRight w:val="0"/>
              <w:marTop w:val="0"/>
              <w:marBottom w:val="0"/>
              <w:divBdr>
                <w:top w:val="none" w:sz="0" w:space="0" w:color="auto"/>
                <w:left w:val="none" w:sz="0" w:space="0" w:color="auto"/>
                <w:bottom w:val="none" w:sz="0" w:space="0" w:color="auto"/>
                <w:right w:val="none" w:sz="0" w:space="0" w:color="auto"/>
              </w:divBdr>
              <w:divsChild>
                <w:div w:id="1290355668">
                  <w:marLeft w:val="0"/>
                  <w:marRight w:val="0"/>
                  <w:marTop w:val="0"/>
                  <w:marBottom w:val="0"/>
                  <w:divBdr>
                    <w:top w:val="none" w:sz="0" w:space="0" w:color="auto"/>
                    <w:left w:val="none" w:sz="0" w:space="0" w:color="auto"/>
                    <w:bottom w:val="none" w:sz="0" w:space="0" w:color="auto"/>
                    <w:right w:val="none" w:sz="0" w:space="0" w:color="auto"/>
                  </w:divBdr>
                </w:div>
              </w:divsChild>
            </w:div>
            <w:div w:id="975068843">
              <w:marLeft w:val="0"/>
              <w:marRight w:val="0"/>
              <w:marTop w:val="0"/>
              <w:marBottom w:val="0"/>
              <w:divBdr>
                <w:top w:val="none" w:sz="0" w:space="0" w:color="auto"/>
                <w:left w:val="none" w:sz="0" w:space="0" w:color="auto"/>
                <w:bottom w:val="none" w:sz="0" w:space="0" w:color="auto"/>
                <w:right w:val="none" w:sz="0" w:space="0" w:color="auto"/>
              </w:divBdr>
              <w:divsChild>
                <w:div w:id="1821380657">
                  <w:marLeft w:val="0"/>
                  <w:marRight w:val="0"/>
                  <w:marTop w:val="0"/>
                  <w:marBottom w:val="0"/>
                  <w:divBdr>
                    <w:top w:val="none" w:sz="0" w:space="0" w:color="auto"/>
                    <w:left w:val="none" w:sz="0" w:space="0" w:color="auto"/>
                    <w:bottom w:val="none" w:sz="0" w:space="0" w:color="auto"/>
                    <w:right w:val="none" w:sz="0" w:space="0" w:color="auto"/>
                  </w:divBdr>
                </w:div>
              </w:divsChild>
            </w:div>
            <w:div w:id="1067414523">
              <w:marLeft w:val="0"/>
              <w:marRight w:val="0"/>
              <w:marTop w:val="0"/>
              <w:marBottom w:val="0"/>
              <w:divBdr>
                <w:top w:val="none" w:sz="0" w:space="0" w:color="auto"/>
                <w:left w:val="none" w:sz="0" w:space="0" w:color="auto"/>
                <w:bottom w:val="none" w:sz="0" w:space="0" w:color="auto"/>
                <w:right w:val="none" w:sz="0" w:space="0" w:color="auto"/>
              </w:divBdr>
              <w:divsChild>
                <w:div w:id="391345475">
                  <w:marLeft w:val="0"/>
                  <w:marRight w:val="0"/>
                  <w:marTop w:val="0"/>
                  <w:marBottom w:val="0"/>
                  <w:divBdr>
                    <w:top w:val="none" w:sz="0" w:space="0" w:color="auto"/>
                    <w:left w:val="none" w:sz="0" w:space="0" w:color="auto"/>
                    <w:bottom w:val="none" w:sz="0" w:space="0" w:color="auto"/>
                    <w:right w:val="none" w:sz="0" w:space="0" w:color="auto"/>
                  </w:divBdr>
                </w:div>
              </w:divsChild>
            </w:div>
            <w:div w:id="1123765248">
              <w:marLeft w:val="0"/>
              <w:marRight w:val="0"/>
              <w:marTop w:val="0"/>
              <w:marBottom w:val="0"/>
              <w:divBdr>
                <w:top w:val="none" w:sz="0" w:space="0" w:color="auto"/>
                <w:left w:val="none" w:sz="0" w:space="0" w:color="auto"/>
                <w:bottom w:val="none" w:sz="0" w:space="0" w:color="auto"/>
                <w:right w:val="none" w:sz="0" w:space="0" w:color="auto"/>
              </w:divBdr>
              <w:divsChild>
                <w:div w:id="1196235396">
                  <w:marLeft w:val="0"/>
                  <w:marRight w:val="0"/>
                  <w:marTop w:val="0"/>
                  <w:marBottom w:val="0"/>
                  <w:divBdr>
                    <w:top w:val="none" w:sz="0" w:space="0" w:color="auto"/>
                    <w:left w:val="none" w:sz="0" w:space="0" w:color="auto"/>
                    <w:bottom w:val="none" w:sz="0" w:space="0" w:color="auto"/>
                    <w:right w:val="none" w:sz="0" w:space="0" w:color="auto"/>
                  </w:divBdr>
                </w:div>
              </w:divsChild>
            </w:div>
            <w:div w:id="1143230570">
              <w:marLeft w:val="0"/>
              <w:marRight w:val="0"/>
              <w:marTop w:val="0"/>
              <w:marBottom w:val="0"/>
              <w:divBdr>
                <w:top w:val="none" w:sz="0" w:space="0" w:color="auto"/>
                <w:left w:val="none" w:sz="0" w:space="0" w:color="auto"/>
                <w:bottom w:val="none" w:sz="0" w:space="0" w:color="auto"/>
                <w:right w:val="none" w:sz="0" w:space="0" w:color="auto"/>
              </w:divBdr>
              <w:divsChild>
                <w:div w:id="1339960775">
                  <w:marLeft w:val="0"/>
                  <w:marRight w:val="0"/>
                  <w:marTop w:val="0"/>
                  <w:marBottom w:val="0"/>
                  <w:divBdr>
                    <w:top w:val="none" w:sz="0" w:space="0" w:color="auto"/>
                    <w:left w:val="none" w:sz="0" w:space="0" w:color="auto"/>
                    <w:bottom w:val="none" w:sz="0" w:space="0" w:color="auto"/>
                    <w:right w:val="none" w:sz="0" w:space="0" w:color="auto"/>
                  </w:divBdr>
                </w:div>
              </w:divsChild>
            </w:div>
            <w:div w:id="1144353279">
              <w:marLeft w:val="0"/>
              <w:marRight w:val="0"/>
              <w:marTop w:val="0"/>
              <w:marBottom w:val="0"/>
              <w:divBdr>
                <w:top w:val="none" w:sz="0" w:space="0" w:color="auto"/>
                <w:left w:val="none" w:sz="0" w:space="0" w:color="auto"/>
                <w:bottom w:val="none" w:sz="0" w:space="0" w:color="auto"/>
                <w:right w:val="none" w:sz="0" w:space="0" w:color="auto"/>
              </w:divBdr>
              <w:divsChild>
                <w:div w:id="692656899">
                  <w:marLeft w:val="0"/>
                  <w:marRight w:val="0"/>
                  <w:marTop w:val="0"/>
                  <w:marBottom w:val="0"/>
                  <w:divBdr>
                    <w:top w:val="none" w:sz="0" w:space="0" w:color="auto"/>
                    <w:left w:val="none" w:sz="0" w:space="0" w:color="auto"/>
                    <w:bottom w:val="none" w:sz="0" w:space="0" w:color="auto"/>
                    <w:right w:val="none" w:sz="0" w:space="0" w:color="auto"/>
                  </w:divBdr>
                </w:div>
              </w:divsChild>
            </w:div>
            <w:div w:id="1202674213">
              <w:marLeft w:val="0"/>
              <w:marRight w:val="0"/>
              <w:marTop w:val="0"/>
              <w:marBottom w:val="0"/>
              <w:divBdr>
                <w:top w:val="none" w:sz="0" w:space="0" w:color="auto"/>
                <w:left w:val="none" w:sz="0" w:space="0" w:color="auto"/>
                <w:bottom w:val="none" w:sz="0" w:space="0" w:color="auto"/>
                <w:right w:val="none" w:sz="0" w:space="0" w:color="auto"/>
              </w:divBdr>
              <w:divsChild>
                <w:div w:id="157038331">
                  <w:marLeft w:val="0"/>
                  <w:marRight w:val="0"/>
                  <w:marTop w:val="0"/>
                  <w:marBottom w:val="0"/>
                  <w:divBdr>
                    <w:top w:val="none" w:sz="0" w:space="0" w:color="auto"/>
                    <w:left w:val="none" w:sz="0" w:space="0" w:color="auto"/>
                    <w:bottom w:val="none" w:sz="0" w:space="0" w:color="auto"/>
                    <w:right w:val="none" w:sz="0" w:space="0" w:color="auto"/>
                  </w:divBdr>
                </w:div>
              </w:divsChild>
            </w:div>
            <w:div w:id="1282107510">
              <w:marLeft w:val="0"/>
              <w:marRight w:val="0"/>
              <w:marTop w:val="0"/>
              <w:marBottom w:val="0"/>
              <w:divBdr>
                <w:top w:val="none" w:sz="0" w:space="0" w:color="auto"/>
                <w:left w:val="none" w:sz="0" w:space="0" w:color="auto"/>
                <w:bottom w:val="none" w:sz="0" w:space="0" w:color="auto"/>
                <w:right w:val="none" w:sz="0" w:space="0" w:color="auto"/>
              </w:divBdr>
              <w:divsChild>
                <w:div w:id="1752039683">
                  <w:marLeft w:val="0"/>
                  <w:marRight w:val="0"/>
                  <w:marTop w:val="0"/>
                  <w:marBottom w:val="0"/>
                  <w:divBdr>
                    <w:top w:val="none" w:sz="0" w:space="0" w:color="auto"/>
                    <w:left w:val="none" w:sz="0" w:space="0" w:color="auto"/>
                    <w:bottom w:val="none" w:sz="0" w:space="0" w:color="auto"/>
                    <w:right w:val="none" w:sz="0" w:space="0" w:color="auto"/>
                  </w:divBdr>
                </w:div>
              </w:divsChild>
            </w:div>
            <w:div w:id="1283151186">
              <w:marLeft w:val="0"/>
              <w:marRight w:val="0"/>
              <w:marTop w:val="0"/>
              <w:marBottom w:val="0"/>
              <w:divBdr>
                <w:top w:val="none" w:sz="0" w:space="0" w:color="auto"/>
                <w:left w:val="none" w:sz="0" w:space="0" w:color="auto"/>
                <w:bottom w:val="none" w:sz="0" w:space="0" w:color="auto"/>
                <w:right w:val="none" w:sz="0" w:space="0" w:color="auto"/>
              </w:divBdr>
              <w:divsChild>
                <w:div w:id="860512458">
                  <w:marLeft w:val="0"/>
                  <w:marRight w:val="0"/>
                  <w:marTop w:val="0"/>
                  <w:marBottom w:val="0"/>
                  <w:divBdr>
                    <w:top w:val="none" w:sz="0" w:space="0" w:color="auto"/>
                    <w:left w:val="none" w:sz="0" w:space="0" w:color="auto"/>
                    <w:bottom w:val="none" w:sz="0" w:space="0" w:color="auto"/>
                    <w:right w:val="none" w:sz="0" w:space="0" w:color="auto"/>
                  </w:divBdr>
                </w:div>
              </w:divsChild>
            </w:div>
            <w:div w:id="1299264322">
              <w:marLeft w:val="0"/>
              <w:marRight w:val="0"/>
              <w:marTop w:val="0"/>
              <w:marBottom w:val="0"/>
              <w:divBdr>
                <w:top w:val="none" w:sz="0" w:space="0" w:color="auto"/>
                <w:left w:val="none" w:sz="0" w:space="0" w:color="auto"/>
                <w:bottom w:val="none" w:sz="0" w:space="0" w:color="auto"/>
                <w:right w:val="none" w:sz="0" w:space="0" w:color="auto"/>
              </w:divBdr>
              <w:divsChild>
                <w:div w:id="1061948525">
                  <w:marLeft w:val="0"/>
                  <w:marRight w:val="0"/>
                  <w:marTop w:val="0"/>
                  <w:marBottom w:val="0"/>
                  <w:divBdr>
                    <w:top w:val="none" w:sz="0" w:space="0" w:color="auto"/>
                    <w:left w:val="none" w:sz="0" w:space="0" w:color="auto"/>
                    <w:bottom w:val="none" w:sz="0" w:space="0" w:color="auto"/>
                    <w:right w:val="none" w:sz="0" w:space="0" w:color="auto"/>
                  </w:divBdr>
                </w:div>
              </w:divsChild>
            </w:div>
            <w:div w:id="1327174259">
              <w:marLeft w:val="0"/>
              <w:marRight w:val="0"/>
              <w:marTop w:val="0"/>
              <w:marBottom w:val="0"/>
              <w:divBdr>
                <w:top w:val="none" w:sz="0" w:space="0" w:color="auto"/>
                <w:left w:val="none" w:sz="0" w:space="0" w:color="auto"/>
                <w:bottom w:val="none" w:sz="0" w:space="0" w:color="auto"/>
                <w:right w:val="none" w:sz="0" w:space="0" w:color="auto"/>
              </w:divBdr>
              <w:divsChild>
                <w:div w:id="888876080">
                  <w:marLeft w:val="0"/>
                  <w:marRight w:val="0"/>
                  <w:marTop w:val="0"/>
                  <w:marBottom w:val="0"/>
                  <w:divBdr>
                    <w:top w:val="none" w:sz="0" w:space="0" w:color="auto"/>
                    <w:left w:val="none" w:sz="0" w:space="0" w:color="auto"/>
                    <w:bottom w:val="none" w:sz="0" w:space="0" w:color="auto"/>
                    <w:right w:val="none" w:sz="0" w:space="0" w:color="auto"/>
                  </w:divBdr>
                </w:div>
              </w:divsChild>
            </w:div>
            <w:div w:id="1332293000">
              <w:marLeft w:val="0"/>
              <w:marRight w:val="0"/>
              <w:marTop w:val="0"/>
              <w:marBottom w:val="0"/>
              <w:divBdr>
                <w:top w:val="none" w:sz="0" w:space="0" w:color="auto"/>
                <w:left w:val="none" w:sz="0" w:space="0" w:color="auto"/>
                <w:bottom w:val="none" w:sz="0" w:space="0" w:color="auto"/>
                <w:right w:val="none" w:sz="0" w:space="0" w:color="auto"/>
              </w:divBdr>
              <w:divsChild>
                <w:div w:id="65735382">
                  <w:marLeft w:val="0"/>
                  <w:marRight w:val="0"/>
                  <w:marTop w:val="0"/>
                  <w:marBottom w:val="0"/>
                  <w:divBdr>
                    <w:top w:val="none" w:sz="0" w:space="0" w:color="auto"/>
                    <w:left w:val="none" w:sz="0" w:space="0" w:color="auto"/>
                    <w:bottom w:val="none" w:sz="0" w:space="0" w:color="auto"/>
                    <w:right w:val="none" w:sz="0" w:space="0" w:color="auto"/>
                  </w:divBdr>
                </w:div>
              </w:divsChild>
            </w:div>
            <w:div w:id="1386219819">
              <w:marLeft w:val="0"/>
              <w:marRight w:val="0"/>
              <w:marTop w:val="0"/>
              <w:marBottom w:val="0"/>
              <w:divBdr>
                <w:top w:val="none" w:sz="0" w:space="0" w:color="auto"/>
                <w:left w:val="none" w:sz="0" w:space="0" w:color="auto"/>
                <w:bottom w:val="none" w:sz="0" w:space="0" w:color="auto"/>
                <w:right w:val="none" w:sz="0" w:space="0" w:color="auto"/>
              </w:divBdr>
              <w:divsChild>
                <w:div w:id="2132160581">
                  <w:marLeft w:val="0"/>
                  <w:marRight w:val="0"/>
                  <w:marTop w:val="0"/>
                  <w:marBottom w:val="0"/>
                  <w:divBdr>
                    <w:top w:val="none" w:sz="0" w:space="0" w:color="auto"/>
                    <w:left w:val="none" w:sz="0" w:space="0" w:color="auto"/>
                    <w:bottom w:val="none" w:sz="0" w:space="0" w:color="auto"/>
                    <w:right w:val="none" w:sz="0" w:space="0" w:color="auto"/>
                  </w:divBdr>
                </w:div>
              </w:divsChild>
            </w:div>
            <w:div w:id="1388799890">
              <w:marLeft w:val="0"/>
              <w:marRight w:val="0"/>
              <w:marTop w:val="0"/>
              <w:marBottom w:val="0"/>
              <w:divBdr>
                <w:top w:val="none" w:sz="0" w:space="0" w:color="auto"/>
                <w:left w:val="none" w:sz="0" w:space="0" w:color="auto"/>
                <w:bottom w:val="none" w:sz="0" w:space="0" w:color="auto"/>
                <w:right w:val="none" w:sz="0" w:space="0" w:color="auto"/>
              </w:divBdr>
              <w:divsChild>
                <w:div w:id="295599065">
                  <w:marLeft w:val="0"/>
                  <w:marRight w:val="0"/>
                  <w:marTop w:val="0"/>
                  <w:marBottom w:val="0"/>
                  <w:divBdr>
                    <w:top w:val="none" w:sz="0" w:space="0" w:color="auto"/>
                    <w:left w:val="none" w:sz="0" w:space="0" w:color="auto"/>
                    <w:bottom w:val="none" w:sz="0" w:space="0" w:color="auto"/>
                    <w:right w:val="none" w:sz="0" w:space="0" w:color="auto"/>
                  </w:divBdr>
                </w:div>
              </w:divsChild>
            </w:div>
            <w:div w:id="1466388415">
              <w:marLeft w:val="0"/>
              <w:marRight w:val="0"/>
              <w:marTop w:val="0"/>
              <w:marBottom w:val="0"/>
              <w:divBdr>
                <w:top w:val="none" w:sz="0" w:space="0" w:color="auto"/>
                <w:left w:val="none" w:sz="0" w:space="0" w:color="auto"/>
                <w:bottom w:val="none" w:sz="0" w:space="0" w:color="auto"/>
                <w:right w:val="none" w:sz="0" w:space="0" w:color="auto"/>
              </w:divBdr>
              <w:divsChild>
                <w:div w:id="1881742620">
                  <w:marLeft w:val="0"/>
                  <w:marRight w:val="0"/>
                  <w:marTop w:val="0"/>
                  <w:marBottom w:val="0"/>
                  <w:divBdr>
                    <w:top w:val="none" w:sz="0" w:space="0" w:color="auto"/>
                    <w:left w:val="none" w:sz="0" w:space="0" w:color="auto"/>
                    <w:bottom w:val="none" w:sz="0" w:space="0" w:color="auto"/>
                    <w:right w:val="none" w:sz="0" w:space="0" w:color="auto"/>
                  </w:divBdr>
                </w:div>
              </w:divsChild>
            </w:div>
            <w:div w:id="1521698331">
              <w:marLeft w:val="0"/>
              <w:marRight w:val="0"/>
              <w:marTop w:val="0"/>
              <w:marBottom w:val="0"/>
              <w:divBdr>
                <w:top w:val="none" w:sz="0" w:space="0" w:color="auto"/>
                <w:left w:val="none" w:sz="0" w:space="0" w:color="auto"/>
                <w:bottom w:val="none" w:sz="0" w:space="0" w:color="auto"/>
                <w:right w:val="none" w:sz="0" w:space="0" w:color="auto"/>
              </w:divBdr>
              <w:divsChild>
                <w:div w:id="1730955762">
                  <w:marLeft w:val="0"/>
                  <w:marRight w:val="0"/>
                  <w:marTop w:val="0"/>
                  <w:marBottom w:val="0"/>
                  <w:divBdr>
                    <w:top w:val="none" w:sz="0" w:space="0" w:color="auto"/>
                    <w:left w:val="none" w:sz="0" w:space="0" w:color="auto"/>
                    <w:bottom w:val="none" w:sz="0" w:space="0" w:color="auto"/>
                    <w:right w:val="none" w:sz="0" w:space="0" w:color="auto"/>
                  </w:divBdr>
                </w:div>
              </w:divsChild>
            </w:div>
            <w:div w:id="1539703542">
              <w:marLeft w:val="0"/>
              <w:marRight w:val="0"/>
              <w:marTop w:val="0"/>
              <w:marBottom w:val="0"/>
              <w:divBdr>
                <w:top w:val="none" w:sz="0" w:space="0" w:color="auto"/>
                <w:left w:val="none" w:sz="0" w:space="0" w:color="auto"/>
                <w:bottom w:val="none" w:sz="0" w:space="0" w:color="auto"/>
                <w:right w:val="none" w:sz="0" w:space="0" w:color="auto"/>
              </w:divBdr>
              <w:divsChild>
                <w:div w:id="1644776145">
                  <w:marLeft w:val="0"/>
                  <w:marRight w:val="0"/>
                  <w:marTop w:val="0"/>
                  <w:marBottom w:val="0"/>
                  <w:divBdr>
                    <w:top w:val="none" w:sz="0" w:space="0" w:color="auto"/>
                    <w:left w:val="none" w:sz="0" w:space="0" w:color="auto"/>
                    <w:bottom w:val="none" w:sz="0" w:space="0" w:color="auto"/>
                    <w:right w:val="none" w:sz="0" w:space="0" w:color="auto"/>
                  </w:divBdr>
                </w:div>
              </w:divsChild>
            </w:div>
            <w:div w:id="1547183826">
              <w:marLeft w:val="0"/>
              <w:marRight w:val="0"/>
              <w:marTop w:val="0"/>
              <w:marBottom w:val="0"/>
              <w:divBdr>
                <w:top w:val="none" w:sz="0" w:space="0" w:color="auto"/>
                <w:left w:val="none" w:sz="0" w:space="0" w:color="auto"/>
                <w:bottom w:val="none" w:sz="0" w:space="0" w:color="auto"/>
                <w:right w:val="none" w:sz="0" w:space="0" w:color="auto"/>
              </w:divBdr>
              <w:divsChild>
                <w:div w:id="768239485">
                  <w:marLeft w:val="0"/>
                  <w:marRight w:val="0"/>
                  <w:marTop w:val="0"/>
                  <w:marBottom w:val="0"/>
                  <w:divBdr>
                    <w:top w:val="none" w:sz="0" w:space="0" w:color="auto"/>
                    <w:left w:val="none" w:sz="0" w:space="0" w:color="auto"/>
                    <w:bottom w:val="none" w:sz="0" w:space="0" w:color="auto"/>
                    <w:right w:val="none" w:sz="0" w:space="0" w:color="auto"/>
                  </w:divBdr>
                </w:div>
              </w:divsChild>
            </w:div>
            <w:div w:id="1584796757">
              <w:marLeft w:val="0"/>
              <w:marRight w:val="0"/>
              <w:marTop w:val="0"/>
              <w:marBottom w:val="0"/>
              <w:divBdr>
                <w:top w:val="none" w:sz="0" w:space="0" w:color="auto"/>
                <w:left w:val="none" w:sz="0" w:space="0" w:color="auto"/>
                <w:bottom w:val="none" w:sz="0" w:space="0" w:color="auto"/>
                <w:right w:val="none" w:sz="0" w:space="0" w:color="auto"/>
              </w:divBdr>
              <w:divsChild>
                <w:div w:id="383482187">
                  <w:marLeft w:val="0"/>
                  <w:marRight w:val="0"/>
                  <w:marTop w:val="0"/>
                  <w:marBottom w:val="0"/>
                  <w:divBdr>
                    <w:top w:val="none" w:sz="0" w:space="0" w:color="auto"/>
                    <w:left w:val="none" w:sz="0" w:space="0" w:color="auto"/>
                    <w:bottom w:val="none" w:sz="0" w:space="0" w:color="auto"/>
                    <w:right w:val="none" w:sz="0" w:space="0" w:color="auto"/>
                  </w:divBdr>
                </w:div>
              </w:divsChild>
            </w:div>
            <w:div w:id="1599175309">
              <w:marLeft w:val="0"/>
              <w:marRight w:val="0"/>
              <w:marTop w:val="0"/>
              <w:marBottom w:val="0"/>
              <w:divBdr>
                <w:top w:val="none" w:sz="0" w:space="0" w:color="auto"/>
                <w:left w:val="none" w:sz="0" w:space="0" w:color="auto"/>
                <w:bottom w:val="none" w:sz="0" w:space="0" w:color="auto"/>
                <w:right w:val="none" w:sz="0" w:space="0" w:color="auto"/>
              </w:divBdr>
              <w:divsChild>
                <w:div w:id="721489713">
                  <w:marLeft w:val="0"/>
                  <w:marRight w:val="0"/>
                  <w:marTop w:val="0"/>
                  <w:marBottom w:val="0"/>
                  <w:divBdr>
                    <w:top w:val="none" w:sz="0" w:space="0" w:color="auto"/>
                    <w:left w:val="none" w:sz="0" w:space="0" w:color="auto"/>
                    <w:bottom w:val="none" w:sz="0" w:space="0" w:color="auto"/>
                    <w:right w:val="none" w:sz="0" w:space="0" w:color="auto"/>
                  </w:divBdr>
                </w:div>
              </w:divsChild>
            </w:div>
            <w:div w:id="1604072472">
              <w:marLeft w:val="0"/>
              <w:marRight w:val="0"/>
              <w:marTop w:val="0"/>
              <w:marBottom w:val="0"/>
              <w:divBdr>
                <w:top w:val="none" w:sz="0" w:space="0" w:color="auto"/>
                <w:left w:val="none" w:sz="0" w:space="0" w:color="auto"/>
                <w:bottom w:val="none" w:sz="0" w:space="0" w:color="auto"/>
                <w:right w:val="none" w:sz="0" w:space="0" w:color="auto"/>
              </w:divBdr>
              <w:divsChild>
                <w:div w:id="634481527">
                  <w:marLeft w:val="0"/>
                  <w:marRight w:val="0"/>
                  <w:marTop w:val="0"/>
                  <w:marBottom w:val="0"/>
                  <w:divBdr>
                    <w:top w:val="none" w:sz="0" w:space="0" w:color="auto"/>
                    <w:left w:val="none" w:sz="0" w:space="0" w:color="auto"/>
                    <w:bottom w:val="none" w:sz="0" w:space="0" w:color="auto"/>
                    <w:right w:val="none" w:sz="0" w:space="0" w:color="auto"/>
                  </w:divBdr>
                </w:div>
              </w:divsChild>
            </w:div>
            <w:div w:id="1625500816">
              <w:marLeft w:val="0"/>
              <w:marRight w:val="0"/>
              <w:marTop w:val="0"/>
              <w:marBottom w:val="0"/>
              <w:divBdr>
                <w:top w:val="none" w:sz="0" w:space="0" w:color="auto"/>
                <w:left w:val="none" w:sz="0" w:space="0" w:color="auto"/>
                <w:bottom w:val="none" w:sz="0" w:space="0" w:color="auto"/>
                <w:right w:val="none" w:sz="0" w:space="0" w:color="auto"/>
              </w:divBdr>
              <w:divsChild>
                <w:div w:id="1897930703">
                  <w:marLeft w:val="0"/>
                  <w:marRight w:val="0"/>
                  <w:marTop w:val="0"/>
                  <w:marBottom w:val="0"/>
                  <w:divBdr>
                    <w:top w:val="none" w:sz="0" w:space="0" w:color="auto"/>
                    <w:left w:val="none" w:sz="0" w:space="0" w:color="auto"/>
                    <w:bottom w:val="none" w:sz="0" w:space="0" w:color="auto"/>
                    <w:right w:val="none" w:sz="0" w:space="0" w:color="auto"/>
                  </w:divBdr>
                </w:div>
              </w:divsChild>
            </w:div>
            <w:div w:id="1688941629">
              <w:marLeft w:val="0"/>
              <w:marRight w:val="0"/>
              <w:marTop w:val="0"/>
              <w:marBottom w:val="0"/>
              <w:divBdr>
                <w:top w:val="none" w:sz="0" w:space="0" w:color="auto"/>
                <w:left w:val="none" w:sz="0" w:space="0" w:color="auto"/>
                <w:bottom w:val="none" w:sz="0" w:space="0" w:color="auto"/>
                <w:right w:val="none" w:sz="0" w:space="0" w:color="auto"/>
              </w:divBdr>
              <w:divsChild>
                <w:div w:id="747118697">
                  <w:marLeft w:val="0"/>
                  <w:marRight w:val="0"/>
                  <w:marTop w:val="0"/>
                  <w:marBottom w:val="0"/>
                  <w:divBdr>
                    <w:top w:val="none" w:sz="0" w:space="0" w:color="auto"/>
                    <w:left w:val="none" w:sz="0" w:space="0" w:color="auto"/>
                    <w:bottom w:val="none" w:sz="0" w:space="0" w:color="auto"/>
                    <w:right w:val="none" w:sz="0" w:space="0" w:color="auto"/>
                  </w:divBdr>
                </w:div>
              </w:divsChild>
            </w:div>
            <w:div w:id="1689526541">
              <w:marLeft w:val="0"/>
              <w:marRight w:val="0"/>
              <w:marTop w:val="0"/>
              <w:marBottom w:val="0"/>
              <w:divBdr>
                <w:top w:val="none" w:sz="0" w:space="0" w:color="auto"/>
                <w:left w:val="none" w:sz="0" w:space="0" w:color="auto"/>
                <w:bottom w:val="none" w:sz="0" w:space="0" w:color="auto"/>
                <w:right w:val="none" w:sz="0" w:space="0" w:color="auto"/>
              </w:divBdr>
              <w:divsChild>
                <w:div w:id="1929774113">
                  <w:marLeft w:val="0"/>
                  <w:marRight w:val="0"/>
                  <w:marTop w:val="0"/>
                  <w:marBottom w:val="0"/>
                  <w:divBdr>
                    <w:top w:val="none" w:sz="0" w:space="0" w:color="auto"/>
                    <w:left w:val="none" w:sz="0" w:space="0" w:color="auto"/>
                    <w:bottom w:val="none" w:sz="0" w:space="0" w:color="auto"/>
                    <w:right w:val="none" w:sz="0" w:space="0" w:color="auto"/>
                  </w:divBdr>
                </w:div>
              </w:divsChild>
            </w:div>
            <w:div w:id="1709648151">
              <w:marLeft w:val="0"/>
              <w:marRight w:val="0"/>
              <w:marTop w:val="0"/>
              <w:marBottom w:val="0"/>
              <w:divBdr>
                <w:top w:val="none" w:sz="0" w:space="0" w:color="auto"/>
                <w:left w:val="none" w:sz="0" w:space="0" w:color="auto"/>
                <w:bottom w:val="none" w:sz="0" w:space="0" w:color="auto"/>
                <w:right w:val="none" w:sz="0" w:space="0" w:color="auto"/>
              </w:divBdr>
              <w:divsChild>
                <w:div w:id="2145811591">
                  <w:marLeft w:val="0"/>
                  <w:marRight w:val="0"/>
                  <w:marTop w:val="0"/>
                  <w:marBottom w:val="0"/>
                  <w:divBdr>
                    <w:top w:val="none" w:sz="0" w:space="0" w:color="auto"/>
                    <w:left w:val="none" w:sz="0" w:space="0" w:color="auto"/>
                    <w:bottom w:val="none" w:sz="0" w:space="0" w:color="auto"/>
                    <w:right w:val="none" w:sz="0" w:space="0" w:color="auto"/>
                  </w:divBdr>
                </w:div>
              </w:divsChild>
            </w:div>
            <w:div w:id="1738162157">
              <w:marLeft w:val="0"/>
              <w:marRight w:val="0"/>
              <w:marTop w:val="0"/>
              <w:marBottom w:val="0"/>
              <w:divBdr>
                <w:top w:val="none" w:sz="0" w:space="0" w:color="auto"/>
                <w:left w:val="none" w:sz="0" w:space="0" w:color="auto"/>
                <w:bottom w:val="none" w:sz="0" w:space="0" w:color="auto"/>
                <w:right w:val="none" w:sz="0" w:space="0" w:color="auto"/>
              </w:divBdr>
              <w:divsChild>
                <w:div w:id="431970566">
                  <w:marLeft w:val="0"/>
                  <w:marRight w:val="0"/>
                  <w:marTop w:val="0"/>
                  <w:marBottom w:val="0"/>
                  <w:divBdr>
                    <w:top w:val="none" w:sz="0" w:space="0" w:color="auto"/>
                    <w:left w:val="none" w:sz="0" w:space="0" w:color="auto"/>
                    <w:bottom w:val="none" w:sz="0" w:space="0" w:color="auto"/>
                    <w:right w:val="none" w:sz="0" w:space="0" w:color="auto"/>
                  </w:divBdr>
                </w:div>
              </w:divsChild>
            </w:div>
            <w:div w:id="1753967829">
              <w:marLeft w:val="0"/>
              <w:marRight w:val="0"/>
              <w:marTop w:val="0"/>
              <w:marBottom w:val="0"/>
              <w:divBdr>
                <w:top w:val="none" w:sz="0" w:space="0" w:color="auto"/>
                <w:left w:val="none" w:sz="0" w:space="0" w:color="auto"/>
                <w:bottom w:val="none" w:sz="0" w:space="0" w:color="auto"/>
                <w:right w:val="none" w:sz="0" w:space="0" w:color="auto"/>
              </w:divBdr>
              <w:divsChild>
                <w:div w:id="1307927622">
                  <w:marLeft w:val="0"/>
                  <w:marRight w:val="0"/>
                  <w:marTop w:val="0"/>
                  <w:marBottom w:val="0"/>
                  <w:divBdr>
                    <w:top w:val="none" w:sz="0" w:space="0" w:color="auto"/>
                    <w:left w:val="none" w:sz="0" w:space="0" w:color="auto"/>
                    <w:bottom w:val="none" w:sz="0" w:space="0" w:color="auto"/>
                    <w:right w:val="none" w:sz="0" w:space="0" w:color="auto"/>
                  </w:divBdr>
                </w:div>
              </w:divsChild>
            </w:div>
            <w:div w:id="1791775192">
              <w:marLeft w:val="0"/>
              <w:marRight w:val="0"/>
              <w:marTop w:val="0"/>
              <w:marBottom w:val="0"/>
              <w:divBdr>
                <w:top w:val="none" w:sz="0" w:space="0" w:color="auto"/>
                <w:left w:val="none" w:sz="0" w:space="0" w:color="auto"/>
                <w:bottom w:val="none" w:sz="0" w:space="0" w:color="auto"/>
                <w:right w:val="none" w:sz="0" w:space="0" w:color="auto"/>
              </w:divBdr>
              <w:divsChild>
                <w:div w:id="1389378006">
                  <w:marLeft w:val="0"/>
                  <w:marRight w:val="0"/>
                  <w:marTop w:val="0"/>
                  <w:marBottom w:val="0"/>
                  <w:divBdr>
                    <w:top w:val="none" w:sz="0" w:space="0" w:color="auto"/>
                    <w:left w:val="none" w:sz="0" w:space="0" w:color="auto"/>
                    <w:bottom w:val="none" w:sz="0" w:space="0" w:color="auto"/>
                    <w:right w:val="none" w:sz="0" w:space="0" w:color="auto"/>
                  </w:divBdr>
                </w:div>
              </w:divsChild>
            </w:div>
            <w:div w:id="1793162016">
              <w:marLeft w:val="0"/>
              <w:marRight w:val="0"/>
              <w:marTop w:val="0"/>
              <w:marBottom w:val="0"/>
              <w:divBdr>
                <w:top w:val="none" w:sz="0" w:space="0" w:color="auto"/>
                <w:left w:val="none" w:sz="0" w:space="0" w:color="auto"/>
                <w:bottom w:val="none" w:sz="0" w:space="0" w:color="auto"/>
                <w:right w:val="none" w:sz="0" w:space="0" w:color="auto"/>
              </w:divBdr>
              <w:divsChild>
                <w:div w:id="810563727">
                  <w:marLeft w:val="0"/>
                  <w:marRight w:val="0"/>
                  <w:marTop w:val="0"/>
                  <w:marBottom w:val="0"/>
                  <w:divBdr>
                    <w:top w:val="none" w:sz="0" w:space="0" w:color="auto"/>
                    <w:left w:val="none" w:sz="0" w:space="0" w:color="auto"/>
                    <w:bottom w:val="none" w:sz="0" w:space="0" w:color="auto"/>
                    <w:right w:val="none" w:sz="0" w:space="0" w:color="auto"/>
                  </w:divBdr>
                </w:div>
              </w:divsChild>
            </w:div>
            <w:div w:id="1819220884">
              <w:marLeft w:val="0"/>
              <w:marRight w:val="0"/>
              <w:marTop w:val="0"/>
              <w:marBottom w:val="0"/>
              <w:divBdr>
                <w:top w:val="none" w:sz="0" w:space="0" w:color="auto"/>
                <w:left w:val="none" w:sz="0" w:space="0" w:color="auto"/>
                <w:bottom w:val="none" w:sz="0" w:space="0" w:color="auto"/>
                <w:right w:val="none" w:sz="0" w:space="0" w:color="auto"/>
              </w:divBdr>
              <w:divsChild>
                <w:div w:id="2042589882">
                  <w:marLeft w:val="0"/>
                  <w:marRight w:val="0"/>
                  <w:marTop w:val="0"/>
                  <w:marBottom w:val="0"/>
                  <w:divBdr>
                    <w:top w:val="none" w:sz="0" w:space="0" w:color="auto"/>
                    <w:left w:val="none" w:sz="0" w:space="0" w:color="auto"/>
                    <w:bottom w:val="none" w:sz="0" w:space="0" w:color="auto"/>
                    <w:right w:val="none" w:sz="0" w:space="0" w:color="auto"/>
                  </w:divBdr>
                </w:div>
              </w:divsChild>
            </w:div>
            <w:div w:id="1856378360">
              <w:marLeft w:val="0"/>
              <w:marRight w:val="0"/>
              <w:marTop w:val="0"/>
              <w:marBottom w:val="0"/>
              <w:divBdr>
                <w:top w:val="none" w:sz="0" w:space="0" w:color="auto"/>
                <w:left w:val="none" w:sz="0" w:space="0" w:color="auto"/>
                <w:bottom w:val="none" w:sz="0" w:space="0" w:color="auto"/>
                <w:right w:val="none" w:sz="0" w:space="0" w:color="auto"/>
              </w:divBdr>
              <w:divsChild>
                <w:div w:id="568880555">
                  <w:marLeft w:val="0"/>
                  <w:marRight w:val="0"/>
                  <w:marTop w:val="0"/>
                  <w:marBottom w:val="0"/>
                  <w:divBdr>
                    <w:top w:val="none" w:sz="0" w:space="0" w:color="auto"/>
                    <w:left w:val="none" w:sz="0" w:space="0" w:color="auto"/>
                    <w:bottom w:val="none" w:sz="0" w:space="0" w:color="auto"/>
                    <w:right w:val="none" w:sz="0" w:space="0" w:color="auto"/>
                  </w:divBdr>
                </w:div>
              </w:divsChild>
            </w:div>
            <w:div w:id="1892187981">
              <w:marLeft w:val="0"/>
              <w:marRight w:val="0"/>
              <w:marTop w:val="0"/>
              <w:marBottom w:val="0"/>
              <w:divBdr>
                <w:top w:val="none" w:sz="0" w:space="0" w:color="auto"/>
                <w:left w:val="none" w:sz="0" w:space="0" w:color="auto"/>
                <w:bottom w:val="none" w:sz="0" w:space="0" w:color="auto"/>
                <w:right w:val="none" w:sz="0" w:space="0" w:color="auto"/>
              </w:divBdr>
              <w:divsChild>
                <w:div w:id="1265113112">
                  <w:marLeft w:val="0"/>
                  <w:marRight w:val="0"/>
                  <w:marTop w:val="0"/>
                  <w:marBottom w:val="0"/>
                  <w:divBdr>
                    <w:top w:val="none" w:sz="0" w:space="0" w:color="auto"/>
                    <w:left w:val="none" w:sz="0" w:space="0" w:color="auto"/>
                    <w:bottom w:val="none" w:sz="0" w:space="0" w:color="auto"/>
                    <w:right w:val="none" w:sz="0" w:space="0" w:color="auto"/>
                  </w:divBdr>
                </w:div>
              </w:divsChild>
            </w:div>
            <w:div w:id="1943343775">
              <w:marLeft w:val="0"/>
              <w:marRight w:val="0"/>
              <w:marTop w:val="0"/>
              <w:marBottom w:val="0"/>
              <w:divBdr>
                <w:top w:val="none" w:sz="0" w:space="0" w:color="auto"/>
                <w:left w:val="none" w:sz="0" w:space="0" w:color="auto"/>
                <w:bottom w:val="none" w:sz="0" w:space="0" w:color="auto"/>
                <w:right w:val="none" w:sz="0" w:space="0" w:color="auto"/>
              </w:divBdr>
              <w:divsChild>
                <w:div w:id="2109495819">
                  <w:marLeft w:val="0"/>
                  <w:marRight w:val="0"/>
                  <w:marTop w:val="0"/>
                  <w:marBottom w:val="0"/>
                  <w:divBdr>
                    <w:top w:val="none" w:sz="0" w:space="0" w:color="auto"/>
                    <w:left w:val="none" w:sz="0" w:space="0" w:color="auto"/>
                    <w:bottom w:val="none" w:sz="0" w:space="0" w:color="auto"/>
                    <w:right w:val="none" w:sz="0" w:space="0" w:color="auto"/>
                  </w:divBdr>
                </w:div>
              </w:divsChild>
            </w:div>
            <w:div w:id="2005431589">
              <w:marLeft w:val="0"/>
              <w:marRight w:val="0"/>
              <w:marTop w:val="0"/>
              <w:marBottom w:val="0"/>
              <w:divBdr>
                <w:top w:val="none" w:sz="0" w:space="0" w:color="auto"/>
                <w:left w:val="none" w:sz="0" w:space="0" w:color="auto"/>
                <w:bottom w:val="none" w:sz="0" w:space="0" w:color="auto"/>
                <w:right w:val="none" w:sz="0" w:space="0" w:color="auto"/>
              </w:divBdr>
              <w:divsChild>
                <w:div w:id="131677875">
                  <w:marLeft w:val="0"/>
                  <w:marRight w:val="0"/>
                  <w:marTop w:val="0"/>
                  <w:marBottom w:val="0"/>
                  <w:divBdr>
                    <w:top w:val="none" w:sz="0" w:space="0" w:color="auto"/>
                    <w:left w:val="none" w:sz="0" w:space="0" w:color="auto"/>
                    <w:bottom w:val="none" w:sz="0" w:space="0" w:color="auto"/>
                    <w:right w:val="none" w:sz="0" w:space="0" w:color="auto"/>
                  </w:divBdr>
                </w:div>
              </w:divsChild>
            </w:div>
            <w:div w:id="2034106567">
              <w:marLeft w:val="0"/>
              <w:marRight w:val="0"/>
              <w:marTop w:val="0"/>
              <w:marBottom w:val="0"/>
              <w:divBdr>
                <w:top w:val="none" w:sz="0" w:space="0" w:color="auto"/>
                <w:left w:val="none" w:sz="0" w:space="0" w:color="auto"/>
                <w:bottom w:val="none" w:sz="0" w:space="0" w:color="auto"/>
                <w:right w:val="none" w:sz="0" w:space="0" w:color="auto"/>
              </w:divBdr>
              <w:divsChild>
                <w:div w:id="1626080790">
                  <w:marLeft w:val="0"/>
                  <w:marRight w:val="0"/>
                  <w:marTop w:val="0"/>
                  <w:marBottom w:val="0"/>
                  <w:divBdr>
                    <w:top w:val="none" w:sz="0" w:space="0" w:color="auto"/>
                    <w:left w:val="none" w:sz="0" w:space="0" w:color="auto"/>
                    <w:bottom w:val="none" w:sz="0" w:space="0" w:color="auto"/>
                    <w:right w:val="none" w:sz="0" w:space="0" w:color="auto"/>
                  </w:divBdr>
                </w:div>
              </w:divsChild>
            </w:div>
            <w:div w:id="2049835874">
              <w:marLeft w:val="0"/>
              <w:marRight w:val="0"/>
              <w:marTop w:val="0"/>
              <w:marBottom w:val="0"/>
              <w:divBdr>
                <w:top w:val="none" w:sz="0" w:space="0" w:color="auto"/>
                <w:left w:val="none" w:sz="0" w:space="0" w:color="auto"/>
                <w:bottom w:val="none" w:sz="0" w:space="0" w:color="auto"/>
                <w:right w:val="none" w:sz="0" w:space="0" w:color="auto"/>
              </w:divBdr>
              <w:divsChild>
                <w:div w:id="1891263932">
                  <w:marLeft w:val="0"/>
                  <w:marRight w:val="0"/>
                  <w:marTop w:val="0"/>
                  <w:marBottom w:val="0"/>
                  <w:divBdr>
                    <w:top w:val="none" w:sz="0" w:space="0" w:color="auto"/>
                    <w:left w:val="none" w:sz="0" w:space="0" w:color="auto"/>
                    <w:bottom w:val="none" w:sz="0" w:space="0" w:color="auto"/>
                    <w:right w:val="none" w:sz="0" w:space="0" w:color="auto"/>
                  </w:divBdr>
                </w:div>
              </w:divsChild>
            </w:div>
            <w:div w:id="2054574720">
              <w:marLeft w:val="0"/>
              <w:marRight w:val="0"/>
              <w:marTop w:val="0"/>
              <w:marBottom w:val="0"/>
              <w:divBdr>
                <w:top w:val="none" w:sz="0" w:space="0" w:color="auto"/>
                <w:left w:val="none" w:sz="0" w:space="0" w:color="auto"/>
                <w:bottom w:val="none" w:sz="0" w:space="0" w:color="auto"/>
                <w:right w:val="none" w:sz="0" w:space="0" w:color="auto"/>
              </w:divBdr>
              <w:divsChild>
                <w:div w:id="1279027334">
                  <w:marLeft w:val="0"/>
                  <w:marRight w:val="0"/>
                  <w:marTop w:val="0"/>
                  <w:marBottom w:val="0"/>
                  <w:divBdr>
                    <w:top w:val="none" w:sz="0" w:space="0" w:color="auto"/>
                    <w:left w:val="none" w:sz="0" w:space="0" w:color="auto"/>
                    <w:bottom w:val="none" w:sz="0" w:space="0" w:color="auto"/>
                    <w:right w:val="none" w:sz="0" w:space="0" w:color="auto"/>
                  </w:divBdr>
                </w:div>
              </w:divsChild>
            </w:div>
            <w:div w:id="2055543784">
              <w:marLeft w:val="0"/>
              <w:marRight w:val="0"/>
              <w:marTop w:val="0"/>
              <w:marBottom w:val="0"/>
              <w:divBdr>
                <w:top w:val="none" w:sz="0" w:space="0" w:color="auto"/>
                <w:left w:val="none" w:sz="0" w:space="0" w:color="auto"/>
                <w:bottom w:val="none" w:sz="0" w:space="0" w:color="auto"/>
                <w:right w:val="none" w:sz="0" w:space="0" w:color="auto"/>
              </w:divBdr>
              <w:divsChild>
                <w:div w:id="399139917">
                  <w:marLeft w:val="0"/>
                  <w:marRight w:val="0"/>
                  <w:marTop w:val="0"/>
                  <w:marBottom w:val="0"/>
                  <w:divBdr>
                    <w:top w:val="none" w:sz="0" w:space="0" w:color="auto"/>
                    <w:left w:val="none" w:sz="0" w:space="0" w:color="auto"/>
                    <w:bottom w:val="none" w:sz="0" w:space="0" w:color="auto"/>
                    <w:right w:val="none" w:sz="0" w:space="0" w:color="auto"/>
                  </w:divBdr>
                </w:div>
              </w:divsChild>
            </w:div>
            <w:div w:id="2110612197">
              <w:marLeft w:val="0"/>
              <w:marRight w:val="0"/>
              <w:marTop w:val="0"/>
              <w:marBottom w:val="0"/>
              <w:divBdr>
                <w:top w:val="none" w:sz="0" w:space="0" w:color="auto"/>
                <w:left w:val="none" w:sz="0" w:space="0" w:color="auto"/>
                <w:bottom w:val="none" w:sz="0" w:space="0" w:color="auto"/>
                <w:right w:val="none" w:sz="0" w:space="0" w:color="auto"/>
              </w:divBdr>
              <w:divsChild>
                <w:div w:id="663821030">
                  <w:marLeft w:val="0"/>
                  <w:marRight w:val="0"/>
                  <w:marTop w:val="0"/>
                  <w:marBottom w:val="0"/>
                  <w:divBdr>
                    <w:top w:val="none" w:sz="0" w:space="0" w:color="auto"/>
                    <w:left w:val="none" w:sz="0" w:space="0" w:color="auto"/>
                    <w:bottom w:val="none" w:sz="0" w:space="0" w:color="auto"/>
                    <w:right w:val="none" w:sz="0" w:space="0" w:color="auto"/>
                  </w:divBdr>
                </w:div>
              </w:divsChild>
            </w:div>
            <w:div w:id="2113082996">
              <w:marLeft w:val="0"/>
              <w:marRight w:val="0"/>
              <w:marTop w:val="0"/>
              <w:marBottom w:val="0"/>
              <w:divBdr>
                <w:top w:val="none" w:sz="0" w:space="0" w:color="auto"/>
                <w:left w:val="none" w:sz="0" w:space="0" w:color="auto"/>
                <w:bottom w:val="none" w:sz="0" w:space="0" w:color="auto"/>
                <w:right w:val="none" w:sz="0" w:space="0" w:color="auto"/>
              </w:divBdr>
              <w:divsChild>
                <w:div w:id="1787894529">
                  <w:marLeft w:val="0"/>
                  <w:marRight w:val="0"/>
                  <w:marTop w:val="0"/>
                  <w:marBottom w:val="0"/>
                  <w:divBdr>
                    <w:top w:val="none" w:sz="0" w:space="0" w:color="auto"/>
                    <w:left w:val="none" w:sz="0" w:space="0" w:color="auto"/>
                    <w:bottom w:val="none" w:sz="0" w:space="0" w:color="auto"/>
                    <w:right w:val="none" w:sz="0" w:space="0" w:color="auto"/>
                  </w:divBdr>
                </w:div>
              </w:divsChild>
            </w:div>
            <w:div w:id="2116750085">
              <w:marLeft w:val="0"/>
              <w:marRight w:val="0"/>
              <w:marTop w:val="0"/>
              <w:marBottom w:val="0"/>
              <w:divBdr>
                <w:top w:val="none" w:sz="0" w:space="0" w:color="auto"/>
                <w:left w:val="none" w:sz="0" w:space="0" w:color="auto"/>
                <w:bottom w:val="none" w:sz="0" w:space="0" w:color="auto"/>
                <w:right w:val="none" w:sz="0" w:space="0" w:color="auto"/>
              </w:divBdr>
              <w:divsChild>
                <w:div w:id="326058155">
                  <w:marLeft w:val="0"/>
                  <w:marRight w:val="0"/>
                  <w:marTop w:val="0"/>
                  <w:marBottom w:val="0"/>
                  <w:divBdr>
                    <w:top w:val="none" w:sz="0" w:space="0" w:color="auto"/>
                    <w:left w:val="none" w:sz="0" w:space="0" w:color="auto"/>
                    <w:bottom w:val="none" w:sz="0" w:space="0" w:color="auto"/>
                    <w:right w:val="none" w:sz="0" w:space="0" w:color="auto"/>
                  </w:divBdr>
                </w:div>
              </w:divsChild>
            </w:div>
            <w:div w:id="2119790469">
              <w:marLeft w:val="0"/>
              <w:marRight w:val="0"/>
              <w:marTop w:val="0"/>
              <w:marBottom w:val="0"/>
              <w:divBdr>
                <w:top w:val="none" w:sz="0" w:space="0" w:color="auto"/>
                <w:left w:val="none" w:sz="0" w:space="0" w:color="auto"/>
                <w:bottom w:val="none" w:sz="0" w:space="0" w:color="auto"/>
                <w:right w:val="none" w:sz="0" w:space="0" w:color="auto"/>
              </w:divBdr>
              <w:divsChild>
                <w:div w:id="1073822200">
                  <w:marLeft w:val="0"/>
                  <w:marRight w:val="0"/>
                  <w:marTop w:val="0"/>
                  <w:marBottom w:val="0"/>
                  <w:divBdr>
                    <w:top w:val="none" w:sz="0" w:space="0" w:color="auto"/>
                    <w:left w:val="none" w:sz="0" w:space="0" w:color="auto"/>
                    <w:bottom w:val="none" w:sz="0" w:space="0" w:color="auto"/>
                    <w:right w:val="none" w:sz="0" w:space="0" w:color="auto"/>
                  </w:divBdr>
                </w:div>
              </w:divsChild>
            </w:div>
            <w:div w:id="2146191384">
              <w:marLeft w:val="0"/>
              <w:marRight w:val="0"/>
              <w:marTop w:val="0"/>
              <w:marBottom w:val="0"/>
              <w:divBdr>
                <w:top w:val="none" w:sz="0" w:space="0" w:color="auto"/>
                <w:left w:val="none" w:sz="0" w:space="0" w:color="auto"/>
                <w:bottom w:val="none" w:sz="0" w:space="0" w:color="auto"/>
                <w:right w:val="none" w:sz="0" w:space="0" w:color="auto"/>
              </w:divBdr>
              <w:divsChild>
                <w:div w:id="83199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456292">
      <w:bodyDiv w:val="1"/>
      <w:marLeft w:val="0"/>
      <w:marRight w:val="0"/>
      <w:marTop w:val="0"/>
      <w:marBottom w:val="0"/>
      <w:divBdr>
        <w:top w:val="none" w:sz="0" w:space="0" w:color="auto"/>
        <w:left w:val="none" w:sz="0" w:space="0" w:color="auto"/>
        <w:bottom w:val="none" w:sz="0" w:space="0" w:color="auto"/>
        <w:right w:val="none" w:sz="0" w:space="0" w:color="auto"/>
      </w:divBdr>
    </w:div>
    <w:div w:id="285162248">
      <w:bodyDiv w:val="1"/>
      <w:marLeft w:val="0"/>
      <w:marRight w:val="0"/>
      <w:marTop w:val="0"/>
      <w:marBottom w:val="0"/>
      <w:divBdr>
        <w:top w:val="none" w:sz="0" w:space="0" w:color="auto"/>
        <w:left w:val="none" w:sz="0" w:space="0" w:color="auto"/>
        <w:bottom w:val="none" w:sz="0" w:space="0" w:color="auto"/>
        <w:right w:val="none" w:sz="0" w:space="0" w:color="auto"/>
      </w:divBdr>
    </w:div>
    <w:div w:id="344946206">
      <w:bodyDiv w:val="1"/>
      <w:marLeft w:val="0"/>
      <w:marRight w:val="0"/>
      <w:marTop w:val="0"/>
      <w:marBottom w:val="0"/>
      <w:divBdr>
        <w:top w:val="none" w:sz="0" w:space="0" w:color="auto"/>
        <w:left w:val="none" w:sz="0" w:space="0" w:color="auto"/>
        <w:bottom w:val="none" w:sz="0" w:space="0" w:color="auto"/>
        <w:right w:val="none" w:sz="0" w:space="0" w:color="auto"/>
      </w:divBdr>
      <w:divsChild>
        <w:div w:id="263732816">
          <w:marLeft w:val="0"/>
          <w:marRight w:val="0"/>
          <w:marTop w:val="0"/>
          <w:marBottom w:val="0"/>
          <w:divBdr>
            <w:top w:val="none" w:sz="0" w:space="0" w:color="auto"/>
            <w:left w:val="none" w:sz="0" w:space="0" w:color="auto"/>
            <w:bottom w:val="none" w:sz="0" w:space="0" w:color="auto"/>
            <w:right w:val="none" w:sz="0" w:space="0" w:color="auto"/>
          </w:divBdr>
          <w:divsChild>
            <w:div w:id="1380780793">
              <w:marLeft w:val="0"/>
              <w:marRight w:val="0"/>
              <w:marTop w:val="0"/>
              <w:marBottom w:val="0"/>
              <w:divBdr>
                <w:top w:val="none" w:sz="0" w:space="0" w:color="auto"/>
                <w:left w:val="none" w:sz="0" w:space="0" w:color="auto"/>
                <w:bottom w:val="none" w:sz="0" w:space="0" w:color="auto"/>
                <w:right w:val="none" w:sz="0" w:space="0" w:color="auto"/>
              </w:divBdr>
              <w:divsChild>
                <w:div w:id="1069379327">
                  <w:marLeft w:val="0"/>
                  <w:marRight w:val="0"/>
                  <w:marTop w:val="0"/>
                  <w:marBottom w:val="0"/>
                  <w:divBdr>
                    <w:top w:val="none" w:sz="0" w:space="0" w:color="auto"/>
                    <w:left w:val="none" w:sz="0" w:space="0" w:color="auto"/>
                    <w:bottom w:val="none" w:sz="0" w:space="0" w:color="auto"/>
                    <w:right w:val="none" w:sz="0" w:space="0" w:color="auto"/>
                  </w:divBdr>
                  <w:divsChild>
                    <w:div w:id="587075547">
                      <w:marLeft w:val="0"/>
                      <w:marRight w:val="0"/>
                      <w:marTop w:val="0"/>
                      <w:marBottom w:val="0"/>
                      <w:divBdr>
                        <w:top w:val="none" w:sz="0" w:space="0" w:color="auto"/>
                        <w:left w:val="none" w:sz="0" w:space="0" w:color="auto"/>
                        <w:bottom w:val="none" w:sz="0" w:space="0" w:color="auto"/>
                        <w:right w:val="none" w:sz="0" w:space="0" w:color="auto"/>
                      </w:divBdr>
                    </w:div>
                    <w:div w:id="1245531631">
                      <w:marLeft w:val="0"/>
                      <w:marRight w:val="0"/>
                      <w:marTop w:val="0"/>
                      <w:marBottom w:val="0"/>
                      <w:divBdr>
                        <w:top w:val="none" w:sz="0" w:space="0" w:color="auto"/>
                        <w:left w:val="none" w:sz="0" w:space="0" w:color="auto"/>
                        <w:bottom w:val="none" w:sz="0" w:space="0" w:color="auto"/>
                        <w:right w:val="none" w:sz="0" w:space="0" w:color="auto"/>
                      </w:divBdr>
                    </w:div>
                    <w:div w:id="1454010781">
                      <w:marLeft w:val="0"/>
                      <w:marRight w:val="0"/>
                      <w:marTop w:val="0"/>
                      <w:marBottom w:val="0"/>
                      <w:divBdr>
                        <w:top w:val="none" w:sz="0" w:space="0" w:color="auto"/>
                        <w:left w:val="none" w:sz="0" w:space="0" w:color="auto"/>
                        <w:bottom w:val="none" w:sz="0" w:space="0" w:color="auto"/>
                        <w:right w:val="none" w:sz="0" w:space="0" w:color="auto"/>
                      </w:divBdr>
                    </w:div>
                    <w:div w:id="2027708768">
                      <w:marLeft w:val="0"/>
                      <w:marRight w:val="0"/>
                      <w:marTop w:val="0"/>
                      <w:marBottom w:val="0"/>
                      <w:divBdr>
                        <w:top w:val="none" w:sz="0" w:space="0" w:color="auto"/>
                        <w:left w:val="none" w:sz="0" w:space="0" w:color="auto"/>
                        <w:bottom w:val="none" w:sz="0" w:space="0" w:color="auto"/>
                        <w:right w:val="none" w:sz="0" w:space="0" w:color="auto"/>
                      </w:divBdr>
                    </w:div>
                  </w:divsChild>
                </w:div>
                <w:div w:id="1579945990">
                  <w:marLeft w:val="0"/>
                  <w:marRight w:val="0"/>
                  <w:marTop w:val="0"/>
                  <w:marBottom w:val="0"/>
                  <w:divBdr>
                    <w:top w:val="none" w:sz="0" w:space="0" w:color="auto"/>
                    <w:left w:val="none" w:sz="0" w:space="0" w:color="auto"/>
                    <w:bottom w:val="none" w:sz="0" w:space="0" w:color="auto"/>
                    <w:right w:val="none" w:sz="0" w:space="0" w:color="auto"/>
                  </w:divBdr>
                  <w:divsChild>
                    <w:div w:id="422646264">
                      <w:marLeft w:val="0"/>
                      <w:marRight w:val="0"/>
                      <w:marTop w:val="0"/>
                      <w:marBottom w:val="0"/>
                      <w:divBdr>
                        <w:top w:val="none" w:sz="0" w:space="0" w:color="auto"/>
                        <w:left w:val="none" w:sz="0" w:space="0" w:color="auto"/>
                        <w:bottom w:val="none" w:sz="0" w:space="0" w:color="auto"/>
                        <w:right w:val="none" w:sz="0" w:space="0" w:color="auto"/>
                      </w:divBdr>
                    </w:div>
                    <w:div w:id="157752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028696">
      <w:bodyDiv w:val="1"/>
      <w:marLeft w:val="0"/>
      <w:marRight w:val="0"/>
      <w:marTop w:val="0"/>
      <w:marBottom w:val="0"/>
      <w:divBdr>
        <w:top w:val="none" w:sz="0" w:space="0" w:color="auto"/>
        <w:left w:val="none" w:sz="0" w:space="0" w:color="auto"/>
        <w:bottom w:val="none" w:sz="0" w:space="0" w:color="auto"/>
        <w:right w:val="none" w:sz="0" w:space="0" w:color="auto"/>
      </w:divBdr>
      <w:divsChild>
        <w:div w:id="12292704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920722">
              <w:marLeft w:val="0"/>
              <w:marRight w:val="0"/>
              <w:marTop w:val="0"/>
              <w:marBottom w:val="0"/>
              <w:divBdr>
                <w:top w:val="none" w:sz="0" w:space="0" w:color="auto"/>
                <w:left w:val="none" w:sz="0" w:space="0" w:color="auto"/>
                <w:bottom w:val="none" w:sz="0" w:space="0" w:color="auto"/>
                <w:right w:val="none" w:sz="0" w:space="0" w:color="auto"/>
              </w:divBdr>
              <w:divsChild>
                <w:div w:id="178814235">
                  <w:marLeft w:val="0"/>
                  <w:marRight w:val="0"/>
                  <w:marTop w:val="0"/>
                  <w:marBottom w:val="0"/>
                  <w:divBdr>
                    <w:top w:val="none" w:sz="0" w:space="0" w:color="auto"/>
                    <w:left w:val="none" w:sz="0" w:space="0" w:color="auto"/>
                    <w:bottom w:val="none" w:sz="0" w:space="0" w:color="auto"/>
                    <w:right w:val="none" w:sz="0" w:space="0" w:color="auto"/>
                  </w:divBdr>
                  <w:divsChild>
                    <w:div w:id="165013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095882">
      <w:bodyDiv w:val="1"/>
      <w:marLeft w:val="0"/>
      <w:marRight w:val="0"/>
      <w:marTop w:val="0"/>
      <w:marBottom w:val="0"/>
      <w:divBdr>
        <w:top w:val="none" w:sz="0" w:space="0" w:color="auto"/>
        <w:left w:val="none" w:sz="0" w:space="0" w:color="auto"/>
        <w:bottom w:val="none" w:sz="0" w:space="0" w:color="auto"/>
        <w:right w:val="none" w:sz="0" w:space="0" w:color="auto"/>
      </w:divBdr>
      <w:divsChild>
        <w:div w:id="1001814268">
          <w:marLeft w:val="0"/>
          <w:marRight w:val="0"/>
          <w:marTop w:val="0"/>
          <w:marBottom w:val="0"/>
          <w:divBdr>
            <w:top w:val="none" w:sz="0" w:space="0" w:color="auto"/>
            <w:left w:val="none" w:sz="0" w:space="0" w:color="auto"/>
            <w:bottom w:val="none" w:sz="0" w:space="0" w:color="auto"/>
            <w:right w:val="none" w:sz="0" w:space="0" w:color="auto"/>
          </w:divBdr>
          <w:divsChild>
            <w:div w:id="1472284819">
              <w:marLeft w:val="0"/>
              <w:marRight w:val="0"/>
              <w:marTop w:val="0"/>
              <w:marBottom w:val="0"/>
              <w:divBdr>
                <w:top w:val="none" w:sz="0" w:space="0" w:color="auto"/>
                <w:left w:val="none" w:sz="0" w:space="0" w:color="auto"/>
                <w:bottom w:val="none" w:sz="0" w:space="0" w:color="auto"/>
                <w:right w:val="none" w:sz="0" w:space="0" w:color="auto"/>
              </w:divBdr>
              <w:divsChild>
                <w:div w:id="207712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021958">
      <w:bodyDiv w:val="1"/>
      <w:marLeft w:val="0"/>
      <w:marRight w:val="0"/>
      <w:marTop w:val="0"/>
      <w:marBottom w:val="0"/>
      <w:divBdr>
        <w:top w:val="none" w:sz="0" w:space="0" w:color="auto"/>
        <w:left w:val="none" w:sz="0" w:space="0" w:color="auto"/>
        <w:bottom w:val="none" w:sz="0" w:space="0" w:color="auto"/>
        <w:right w:val="none" w:sz="0" w:space="0" w:color="auto"/>
      </w:divBdr>
      <w:divsChild>
        <w:div w:id="1603146680">
          <w:marLeft w:val="0"/>
          <w:marRight w:val="0"/>
          <w:marTop w:val="0"/>
          <w:marBottom w:val="0"/>
          <w:divBdr>
            <w:top w:val="none" w:sz="0" w:space="0" w:color="auto"/>
            <w:left w:val="none" w:sz="0" w:space="0" w:color="auto"/>
            <w:bottom w:val="none" w:sz="0" w:space="0" w:color="auto"/>
            <w:right w:val="none" w:sz="0" w:space="0" w:color="auto"/>
          </w:divBdr>
          <w:divsChild>
            <w:div w:id="1306742979">
              <w:marLeft w:val="0"/>
              <w:marRight w:val="0"/>
              <w:marTop w:val="0"/>
              <w:marBottom w:val="0"/>
              <w:divBdr>
                <w:top w:val="none" w:sz="0" w:space="0" w:color="auto"/>
                <w:left w:val="none" w:sz="0" w:space="0" w:color="auto"/>
                <w:bottom w:val="none" w:sz="0" w:space="0" w:color="auto"/>
                <w:right w:val="none" w:sz="0" w:space="0" w:color="auto"/>
              </w:divBdr>
              <w:divsChild>
                <w:div w:id="218785771">
                  <w:marLeft w:val="0"/>
                  <w:marRight w:val="0"/>
                  <w:marTop w:val="0"/>
                  <w:marBottom w:val="0"/>
                  <w:divBdr>
                    <w:top w:val="none" w:sz="0" w:space="0" w:color="auto"/>
                    <w:left w:val="none" w:sz="0" w:space="0" w:color="auto"/>
                    <w:bottom w:val="none" w:sz="0" w:space="0" w:color="auto"/>
                    <w:right w:val="none" w:sz="0" w:space="0" w:color="auto"/>
                  </w:divBdr>
                  <w:divsChild>
                    <w:div w:id="78296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069372">
      <w:bodyDiv w:val="1"/>
      <w:marLeft w:val="0"/>
      <w:marRight w:val="0"/>
      <w:marTop w:val="0"/>
      <w:marBottom w:val="0"/>
      <w:divBdr>
        <w:top w:val="none" w:sz="0" w:space="0" w:color="auto"/>
        <w:left w:val="none" w:sz="0" w:space="0" w:color="auto"/>
        <w:bottom w:val="none" w:sz="0" w:space="0" w:color="auto"/>
        <w:right w:val="none" w:sz="0" w:space="0" w:color="auto"/>
      </w:divBdr>
      <w:divsChild>
        <w:div w:id="608124362">
          <w:marLeft w:val="0"/>
          <w:marRight w:val="0"/>
          <w:marTop w:val="0"/>
          <w:marBottom w:val="0"/>
          <w:divBdr>
            <w:top w:val="none" w:sz="0" w:space="0" w:color="auto"/>
            <w:left w:val="none" w:sz="0" w:space="0" w:color="auto"/>
            <w:bottom w:val="none" w:sz="0" w:space="0" w:color="auto"/>
            <w:right w:val="none" w:sz="0" w:space="0" w:color="auto"/>
          </w:divBdr>
          <w:divsChild>
            <w:div w:id="1854297679">
              <w:marLeft w:val="0"/>
              <w:marRight w:val="0"/>
              <w:marTop w:val="0"/>
              <w:marBottom w:val="0"/>
              <w:divBdr>
                <w:top w:val="none" w:sz="0" w:space="0" w:color="auto"/>
                <w:left w:val="none" w:sz="0" w:space="0" w:color="auto"/>
                <w:bottom w:val="none" w:sz="0" w:space="0" w:color="auto"/>
                <w:right w:val="none" w:sz="0" w:space="0" w:color="auto"/>
              </w:divBdr>
              <w:divsChild>
                <w:div w:id="1921255684">
                  <w:marLeft w:val="0"/>
                  <w:marRight w:val="0"/>
                  <w:marTop w:val="0"/>
                  <w:marBottom w:val="0"/>
                  <w:divBdr>
                    <w:top w:val="none" w:sz="0" w:space="0" w:color="auto"/>
                    <w:left w:val="none" w:sz="0" w:space="0" w:color="auto"/>
                    <w:bottom w:val="none" w:sz="0" w:space="0" w:color="auto"/>
                    <w:right w:val="none" w:sz="0" w:space="0" w:color="auto"/>
                  </w:divBdr>
                  <w:divsChild>
                    <w:div w:id="138105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382719">
      <w:bodyDiv w:val="1"/>
      <w:marLeft w:val="0"/>
      <w:marRight w:val="0"/>
      <w:marTop w:val="0"/>
      <w:marBottom w:val="0"/>
      <w:divBdr>
        <w:top w:val="none" w:sz="0" w:space="0" w:color="auto"/>
        <w:left w:val="none" w:sz="0" w:space="0" w:color="auto"/>
        <w:bottom w:val="none" w:sz="0" w:space="0" w:color="auto"/>
        <w:right w:val="none" w:sz="0" w:space="0" w:color="auto"/>
      </w:divBdr>
    </w:div>
    <w:div w:id="376314959">
      <w:bodyDiv w:val="1"/>
      <w:marLeft w:val="0"/>
      <w:marRight w:val="0"/>
      <w:marTop w:val="0"/>
      <w:marBottom w:val="0"/>
      <w:divBdr>
        <w:top w:val="none" w:sz="0" w:space="0" w:color="auto"/>
        <w:left w:val="none" w:sz="0" w:space="0" w:color="auto"/>
        <w:bottom w:val="none" w:sz="0" w:space="0" w:color="auto"/>
        <w:right w:val="none" w:sz="0" w:space="0" w:color="auto"/>
      </w:divBdr>
      <w:divsChild>
        <w:div w:id="11810640">
          <w:marLeft w:val="720"/>
          <w:marRight w:val="0"/>
          <w:marTop w:val="0"/>
          <w:marBottom w:val="0"/>
          <w:divBdr>
            <w:top w:val="none" w:sz="0" w:space="0" w:color="auto"/>
            <w:left w:val="none" w:sz="0" w:space="0" w:color="auto"/>
            <w:bottom w:val="none" w:sz="0" w:space="0" w:color="auto"/>
            <w:right w:val="none" w:sz="0" w:space="0" w:color="auto"/>
          </w:divBdr>
        </w:div>
        <w:div w:id="1341590027">
          <w:marLeft w:val="0"/>
          <w:marRight w:val="0"/>
          <w:marTop w:val="280"/>
          <w:marBottom w:val="280"/>
          <w:divBdr>
            <w:top w:val="none" w:sz="0" w:space="0" w:color="auto"/>
            <w:left w:val="none" w:sz="0" w:space="0" w:color="auto"/>
            <w:bottom w:val="none" w:sz="0" w:space="0" w:color="auto"/>
            <w:right w:val="none" w:sz="0" w:space="0" w:color="auto"/>
          </w:divBdr>
        </w:div>
        <w:div w:id="1569457211">
          <w:marLeft w:val="0"/>
          <w:marRight w:val="0"/>
          <w:marTop w:val="280"/>
          <w:marBottom w:val="280"/>
          <w:divBdr>
            <w:top w:val="none" w:sz="0" w:space="0" w:color="auto"/>
            <w:left w:val="none" w:sz="0" w:space="0" w:color="auto"/>
            <w:bottom w:val="none" w:sz="0" w:space="0" w:color="auto"/>
            <w:right w:val="none" w:sz="0" w:space="0" w:color="auto"/>
          </w:divBdr>
        </w:div>
        <w:div w:id="1672297626">
          <w:marLeft w:val="0"/>
          <w:marRight w:val="0"/>
          <w:marTop w:val="0"/>
          <w:marBottom w:val="0"/>
          <w:divBdr>
            <w:top w:val="none" w:sz="0" w:space="0" w:color="auto"/>
            <w:left w:val="none" w:sz="0" w:space="0" w:color="auto"/>
            <w:bottom w:val="none" w:sz="0" w:space="0" w:color="auto"/>
            <w:right w:val="none" w:sz="0" w:space="0" w:color="auto"/>
          </w:divBdr>
        </w:div>
        <w:div w:id="1706448031">
          <w:marLeft w:val="0"/>
          <w:marRight w:val="0"/>
          <w:marTop w:val="0"/>
          <w:marBottom w:val="0"/>
          <w:divBdr>
            <w:top w:val="none" w:sz="0" w:space="0" w:color="auto"/>
            <w:left w:val="none" w:sz="0" w:space="0" w:color="auto"/>
            <w:bottom w:val="none" w:sz="0" w:space="0" w:color="auto"/>
            <w:right w:val="none" w:sz="0" w:space="0" w:color="auto"/>
          </w:divBdr>
        </w:div>
        <w:div w:id="1835101664">
          <w:marLeft w:val="0"/>
          <w:marRight w:val="0"/>
          <w:marTop w:val="280"/>
          <w:marBottom w:val="280"/>
          <w:divBdr>
            <w:top w:val="none" w:sz="0" w:space="0" w:color="auto"/>
            <w:left w:val="none" w:sz="0" w:space="0" w:color="auto"/>
            <w:bottom w:val="none" w:sz="0" w:space="0" w:color="auto"/>
            <w:right w:val="none" w:sz="0" w:space="0" w:color="auto"/>
          </w:divBdr>
        </w:div>
        <w:div w:id="1842045247">
          <w:marLeft w:val="0"/>
          <w:marRight w:val="0"/>
          <w:marTop w:val="0"/>
          <w:marBottom w:val="0"/>
          <w:divBdr>
            <w:top w:val="none" w:sz="0" w:space="0" w:color="auto"/>
            <w:left w:val="none" w:sz="0" w:space="0" w:color="auto"/>
            <w:bottom w:val="none" w:sz="0" w:space="0" w:color="auto"/>
            <w:right w:val="none" w:sz="0" w:space="0" w:color="auto"/>
          </w:divBdr>
        </w:div>
      </w:divsChild>
    </w:div>
    <w:div w:id="404111779">
      <w:bodyDiv w:val="1"/>
      <w:marLeft w:val="0"/>
      <w:marRight w:val="0"/>
      <w:marTop w:val="0"/>
      <w:marBottom w:val="0"/>
      <w:divBdr>
        <w:top w:val="none" w:sz="0" w:space="0" w:color="auto"/>
        <w:left w:val="none" w:sz="0" w:space="0" w:color="auto"/>
        <w:bottom w:val="none" w:sz="0" w:space="0" w:color="auto"/>
        <w:right w:val="none" w:sz="0" w:space="0" w:color="auto"/>
      </w:divBdr>
    </w:div>
    <w:div w:id="407534754">
      <w:bodyDiv w:val="1"/>
      <w:marLeft w:val="0"/>
      <w:marRight w:val="0"/>
      <w:marTop w:val="0"/>
      <w:marBottom w:val="0"/>
      <w:divBdr>
        <w:top w:val="none" w:sz="0" w:space="0" w:color="auto"/>
        <w:left w:val="none" w:sz="0" w:space="0" w:color="auto"/>
        <w:bottom w:val="none" w:sz="0" w:space="0" w:color="auto"/>
        <w:right w:val="none" w:sz="0" w:space="0" w:color="auto"/>
      </w:divBdr>
      <w:divsChild>
        <w:div w:id="1820419613">
          <w:marLeft w:val="0"/>
          <w:marRight w:val="0"/>
          <w:marTop w:val="0"/>
          <w:marBottom w:val="0"/>
          <w:divBdr>
            <w:top w:val="none" w:sz="0" w:space="0" w:color="auto"/>
            <w:left w:val="none" w:sz="0" w:space="0" w:color="auto"/>
            <w:bottom w:val="none" w:sz="0" w:space="0" w:color="auto"/>
            <w:right w:val="none" w:sz="0" w:space="0" w:color="auto"/>
          </w:divBdr>
          <w:divsChild>
            <w:div w:id="74284684">
              <w:marLeft w:val="0"/>
              <w:marRight w:val="0"/>
              <w:marTop w:val="0"/>
              <w:marBottom w:val="0"/>
              <w:divBdr>
                <w:top w:val="none" w:sz="0" w:space="0" w:color="auto"/>
                <w:left w:val="none" w:sz="0" w:space="0" w:color="auto"/>
                <w:bottom w:val="none" w:sz="0" w:space="0" w:color="auto"/>
                <w:right w:val="none" w:sz="0" w:space="0" w:color="auto"/>
              </w:divBdr>
              <w:divsChild>
                <w:div w:id="1638297905">
                  <w:marLeft w:val="0"/>
                  <w:marRight w:val="0"/>
                  <w:marTop w:val="0"/>
                  <w:marBottom w:val="0"/>
                  <w:divBdr>
                    <w:top w:val="none" w:sz="0" w:space="0" w:color="auto"/>
                    <w:left w:val="none" w:sz="0" w:space="0" w:color="auto"/>
                    <w:bottom w:val="none" w:sz="0" w:space="0" w:color="auto"/>
                    <w:right w:val="none" w:sz="0" w:space="0" w:color="auto"/>
                  </w:divBdr>
                  <w:divsChild>
                    <w:div w:id="75670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480022">
      <w:bodyDiv w:val="1"/>
      <w:marLeft w:val="0"/>
      <w:marRight w:val="0"/>
      <w:marTop w:val="0"/>
      <w:marBottom w:val="0"/>
      <w:divBdr>
        <w:top w:val="none" w:sz="0" w:space="0" w:color="auto"/>
        <w:left w:val="none" w:sz="0" w:space="0" w:color="auto"/>
        <w:bottom w:val="none" w:sz="0" w:space="0" w:color="auto"/>
        <w:right w:val="none" w:sz="0" w:space="0" w:color="auto"/>
      </w:divBdr>
      <w:divsChild>
        <w:div w:id="248318577">
          <w:marLeft w:val="0"/>
          <w:marRight w:val="0"/>
          <w:marTop w:val="0"/>
          <w:marBottom w:val="0"/>
          <w:divBdr>
            <w:top w:val="none" w:sz="0" w:space="0" w:color="auto"/>
            <w:left w:val="none" w:sz="0" w:space="0" w:color="auto"/>
            <w:bottom w:val="none" w:sz="0" w:space="0" w:color="auto"/>
            <w:right w:val="none" w:sz="0" w:space="0" w:color="auto"/>
          </w:divBdr>
          <w:divsChild>
            <w:div w:id="1680429839">
              <w:marLeft w:val="0"/>
              <w:marRight w:val="0"/>
              <w:marTop w:val="0"/>
              <w:marBottom w:val="0"/>
              <w:divBdr>
                <w:top w:val="none" w:sz="0" w:space="0" w:color="auto"/>
                <w:left w:val="none" w:sz="0" w:space="0" w:color="auto"/>
                <w:bottom w:val="none" w:sz="0" w:space="0" w:color="auto"/>
                <w:right w:val="none" w:sz="0" w:space="0" w:color="auto"/>
              </w:divBdr>
              <w:divsChild>
                <w:div w:id="82162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756492">
      <w:bodyDiv w:val="1"/>
      <w:marLeft w:val="0"/>
      <w:marRight w:val="0"/>
      <w:marTop w:val="0"/>
      <w:marBottom w:val="0"/>
      <w:divBdr>
        <w:top w:val="none" w:sz="0" w:space="0" w:color="auto"/>
        <w:left w:val="none" w:sz="0" w:space="0" w:color="auto"/>
        <w:bottom w:val="none" w:sz="0" w:space="0" w:color="auto"/>
        <w:right w:val="none" w:sz="0" w:space="0" w:color="auto"/>
      </w:divBdr>
      <w:divsChild>
        <w:div w:id="937712473">
          <w:marLeft w:val="0"/>
          <w:marRight w:val="0"/>
          <w:marTop w:val="0"/>
          <w:marBottom w:val="0"/>
          <w:divBdr>
            <w:top w:val="none" w:sz="0" w:space="0" w:color="auto"/>
            <w:left w:val="none" w:sz="0" w:space="0" w:color="auto"/>
            <w:bottom w:val="none" w:sz="0" w:space="0" w:color="auto"/>
            <w:right w:val="none" w:sz="0" w:space="0" w:color="auto"/>
          </w:divBdr>
          <w:divsChild>
            <w:div w:id="60955615">
              <w:marLeft w:val="0"/>
              <w:marRight w:val="0"/>
              <w:marTop w:val="0"/>
              <w:marBottom w:val="0"/>
              <w:divBdr>
                <w:top w:val="none" w:sz="0" w:space="0" w:color="auto"/>
                <w:left w:val="none" w:sz="0" w:space="0" w:color="auto"/>
                <w:bottom w:val="none" w:sz="0" w:space="0" w:color="auto"/>
                <w:right w:val="none" w:sz="0" w:space="0" w:color="auto"/>
              </w:divBdr>
              <w:divsChild>
                <w:div w:id="1409496184">
                  <w:marLeft w:val="0"/>
                  <w:marRight w:val="0"/>
                  <w:marTop w:val="0"/>
                  <w:marBottom w:val="0"/>
                  <w:divBdr>
                    <w:top w:val="none" w:sz="0" w:space="0" w:color="auto"/>
                    <w:left w:val="none" w:sz="0" w:space="0" w:color="auto"/>
                    <w:bottom w:val="none" w:sz="0" w:space="0" w:color="auto"/>
                    <w:right w:val="none" w:sz="0" w:space="0" w:color="auto"/>
                  </w:divBdr>
                </w:div>
              </w:divsChild>
            </w:div>
            <w:div w:id="421296194">
              <w:marLeft w:val="0"/>
              <w:marRight w:val="0"/>
              <w:marTop w:val="0"/>
              <w:marBottom w:val="0"/>
              <w:divBdr>
                <w:top w:val="none" w:sz="0" w:space="0" w:color="auto"/>
                <w:left w:val="none" w:sz="0" w:space="0" w:color="auto"/>
                <w:bottom w:val="none" w:sz="0" w:space="0" w:color="auto"/>
                <w:right w:val="none" w:sz="0" w:space="0" w:color="auto"/>
              </w:divBdr>
              <w:divsChild>
                <w:div w:id="1579368253">
                  <w:marLeft w:val="0"/>
                  <w:marRight w:val="0"/>
                  <w:marTop w:val="0"/>
                  <w:marBottom w:val="0"/>
                  <w:divBdr>
                    <w:top w:val="none" w:sz="0" w:space="0" w:color="auto"/>
                    <w:left w:val="none" w:sz="0" w:space="0" w:color="auto"/>
                    <w:bottom w:val="none" w:sz="0" w:space="0" w:color="auto"/>
                    <w:right w:val="none" w:sz="0" w:space="0" w:color="auto"/>
                  </w:divBdr>
                </w:div>
              </w:divsChild>
            </w:div>
            <w:div w:id="433793856">
              <w:marLeft w:val="0"/>
              <w:marRight w:val="0"/>
              <w:marTop w:val="0"/>
              <w:marBottom w:val="0"/>
              <w:divBdr>
                <w:top w:val="none" w:sz="0" w:space="0" w:color="auto"/>
                <w:left w:val="none" w:sz="0" w:space="0" w:color="auto"/>
                <w:bottom w:val="none" w:sz="0" w:space="0" w:color="auto"/>
                <w:right w:val="none" w:sz="0" w:space="0" w:color="auto"/>
              </w:divBdr>
              <w:divsChild>
                <w:div w:id="856164039">
                  <w:marLeft w:val="0"/>
                  <w:marRight w:val="0"/>
                  <w:marTop w:val="0"/>
                  <w:marBottom w:val="0"/>
                  <w:divBdr>
                    <w:top w:val="none" w:sz="0" w:space="0" w:color="auto"/>
                    <w:left w:val="none" w:sz="0" w:space="0" w:color="auto"/>
                    <w:bottom w:val="none" w:sz="0" w:space="0" w:color="auto"/>
                    <w:right w:val="none" w:sz="0" w:space="0" w:color="auto"/>
                  </w:divBdr>
                </w:div>
              </w:divsChild>
            </w:div>
            <w:div w:id="583537540">
              <w:marLeft w:val="0"/>
              <w:marRight w:val="0"/>
              <w:marTop w:val="0"/>
              <w:marBottom w:val="0"/>
              <w:divBdr>
                <w:top w:val="none" w:sz="0" w:space="0" w:color="auto"/>
                <w:left w:val="none" w:sz="0" w:space="0" w:color="auto"/>
                <w:bottom w:val="none" w:sz="0" w:space="0" w:color="auto"/>
                <w:right w:val="none" w:sz="0" w:space="0" w:color="auto"/>
              </w:divBdr>
              <w:divsChild>
                <w:div w:id="19552687">
                  <w:marLeft w:val="0"/>
                  <w:marRight w:val="0"/>
                  <w:marTop w:val="0"/>
                  <w:marBottom w:val="0"/>
                  <w:divBdr>
                    <w:top w:val="none" w:sz="0" w:space="0" w:color="auto"/>
                    <w:left w:val="none" w:sz="0" w:space="0" w:color="auto"/>
                    <w:bottom w:val="none" w:sz="0" w:space="0" w:color="auto"/>
                    <w:right w:val="none" w:sz="0" w:space="0" w:color="auto"/>
                  </w:divBdr>
                  <w:divsChild>
                    <w:div w:id="842740573">
                      <w:marLeft w:val="0"/>
                      <w:marRight w:val="0"/>
                      <w:marTop w:val="0"/>
                      <w:marBottom w:val="0"/>
                      <w:divBdr>
                        <w:top w:val="none" w:sz="0" w:space="0" w:color="auto"/>
                        <w:left w:val="none" w:sz="0" w:space="0" w:color="auto"/>
                        <w:bottom w:val="none" w:sz="0" w:space="0" w:color="auto"/>
                        <w:right w:val="none" w:sz="0" w:space="0" w:color="auto"/>
                      </w:divBdr>
                    </w:div>
                  </w:divsChild>
                </w:div>
                <w:div w:id="211161044">
                  <w:marLeft w:val="0"/>
                  <w:marRight w:val="0"/>
                  <w:marTop w:val="0"/>
                  <w:marBottom w:val="0"/>
                  <w:divBdr>
                    <w:top w:val="none" w:sz="0" w:space="0" w:color="auto"/>
                    <w:left w:val="none" w:sz="0" w:space="0" w:color="auto"/>
                    <w:bottom w:val="none" w:sz="0" w:space="0" w:color="auto"/>
                    <w:right w:val="none" w:sz="0" w:space="0" w:color="auto"/>
                  </w:divBdr>
                  <w:divsChild>
                    <w:div w:id="2113815377">
                      <w:marLeft w:val="0"/>
                      <w:marRight w:val="0"/>
                      <w:marTop w:val="0"/>
                      <w:marBottom w:val="0"/>
                      <w:divBdr>
                        <w:top w:val="none" w:sz="0" w:space="0" w:color="auto"/>
                        <w:left w:val="none" w:sz="0" w:space="0" w:color="auto"/>
                        <w:bottom w:val="none" w:sz="0" w:space="0" w:color="auto"/>
                        <w:right w:val="none" w:sz="0" w:space="0" w:color="auto"/>
                      </w:divBdr>
                    </w:div>
                  </w:divsChild>
                </w:div>
                <w:div w:id="398134690">
                  <w:marLeft w:val="0"/>
                  <w:marRight w:val="0"/>
                  <w:marTop w:val="0"/>
                  <w:marBottom w:val="0"/>
                  <w:divBdr>
                    <w:top w:val="none" w:sz="0" w:space="0" w:color="auto"/>
                    <w:left w:val="none" w:sz="0" w:space="0" w:color="auto"/>
                    <w:bottom w:val="none" w:sz="0" w:space="0" w:color="auto"/>
                    <w:right w:val="none" w:sz="0" w:space="0" w:color="auto"/>
                  </w:divBdr>
                  <w:divsChild>
                    <w:div w:id="1146243368">
                      <w:marLeft w:val="0"/>
                      <w:marRight w:val="0"/>
                      <w:marTop w:val="0"/>
                      <w:marBottom w:val="0"/>
                      <w:divBdr>
                        <w:top w:val="none" w:sz="0" w:space="0" w:color="auto"/>
                        <w:left w:val="none" w:sz="0" w:space="0" w:color="auto"/>
                        <w:bottom w:val="none" w:sz="0" w:space="0" w:color="auto"/>
                        <w:right w:val="none" w:sz="0" w:space="0" w:color="auto"/>
                      </w:divBdr>
                    </w:div>
                  </w:divsChild>
                </w:div>
                <w:div w:id="522864564">
                  <w:marLeft w:val="0"/>
                  <w:marRight w:val="0"/>
                  <w:marTop w:val="0"/>
                  <w:marBottom w:val="0"/>
                  <w:divBdr>
                    <w:top w:val="none" w:sz="0" w:space="0" w:color="auto"/>
                    <w:left w:val="none" w:sz="0" w:space="0" w:color="auto"/>
                    <w:bottom w:val="none" w:sz="0" w:space="0" w:color="auto"/>
                    <w:right w:val="none" w:sz="0" w:space="0" w:color="auto"/>
                  </w:divBdr>
                  <w:divsChild>
                    <w:div w:id="1030691282">
                      <w:marLeft w:val="0"/>
                      <w:marRight w:val="0"/>
                      <w:marTop w:val="0"/>
                      <w:marBottom w:val="0"/>
                      <w:divBdr>
                        <w:top w:val="none" w:sz="0" w:space="0" w:color="auto"/>
                        <w:left w:val="none" w:sz="0" w:space="0" w:color="auto"/>
                        <w:bottom w:val="none" w:sz="0" w:space="0" w:color="auto"/>
                        <w:right w:val="none" w:sz="0" w:space="0" w:color="auto"/>
                      </w:divBdr>
                    </w:div>
                  </w:divsChild>
                </w:div>
                <w:div w:id="550725747">
                  <w:marLeft w:val="0"/>
                  <w:marRight w:val="0"/>
                  <w:marTop w:val="0"/>
                  <w:marBottom w:val="0"/>
                  <w:divBdr>
                    <w:top w:val="none" w:sz="0" w:space="0" w:color="auto"/>
                    <w:left w:val="none" w:sz="0" w:space="0" w:color="auto"/>
                    <w:bottom w:val="none" w:sz="0" w:space="0" w:color="auto"/>
                    <w:right w:val="none" w:sz="0" w:space="0" w:color="auto"/>
                  </w:divBdr>
                  <w:divsChild>
                    <w:div w:id="1119300615">
                      <w:marLeft w:val="0"/>
                      <w:marRight w:val="0"/>
                      <w:marTop w:val="0"/>
                      <w:marBottom w:val="0"/>
                      <w:divBdr>
                        <w:top w:val="none" w:sz="0" w:space="0" w:color="auto"/>
                        <w:left w:val="none" w:sz="0" w:space="0" w:color="auto"/>
                        <w:bottom w:val="none" w:sz="0" w:space="0" w:color="auto"/>
                        <w:right w:val="none" w:sz="0" w:space="0" w:color="auto"/>
                      </w:divBdr>
                    </w:div>
                  </w:divsChild>
                </w:div>
                <w:div w:id="597299629">
                  <w:marLeft w:val="0"/>
                  <w:marRight w:val="0"/>
                  <w:marTop w:val="0"/>
                  <w:marBottom w:val="0"/>
                  <w:divBdr>
                    <w:top w:val="none" w:sz="0" w:space="0" w:color="auto"/>
                    <w:left w:val="none" w:sz="0" w:space="0" w:color="auto"/>
                    <w:bottom w:val="none" w:sz="0" w:space="0" w:color="auto"/>
                    <w:right w:val="none" w:sz="0" w:space="0" w:color="auto"/>
                  </w:divBdr>
                  <w:divsChild>
                    <w:div w:id="1724718380">
                      <w:marLeft w:val="0"/>
                      <w:marRight w:val="0"/>
                      <w:marTop w:val="0"/>
                      <w:marBottom w:val="0"/>
                      <w:divBdr>
                        <w:top w:val="none" w:sz="0" w:space="0" w:color="auto"/>
                        <w:left w:val="none" w:sz="0" w:space="0" w:color="auto"/>
                        <w:bottom w:val="none" w:sz="0" w:space="0" w:color="auto"/>
                        <w:right w:val="none" w:sz="0" w:space="0" w:color="auto"/>
                      </w:divBdr>
                    </w:div>
                  </w:divsChild>
                </w:div>
                <w:div w:id="623385723">
                  <w:marLeft w:val="0"/>
                  <w:marRight w:val="0"/>
                  <w:marTop w:val="0"/>
                  <w:marBottom w:val="0"/>
                  <w:divBdr>
                    <w:top w:val="none" w:sz="0" w:space="0" w:color="auto"/>
                    <w:left w:val="none" w:sz="0" w:space="0" w:color="auto"/>
                    <w:bottom w:val="none" w:sz="0" w:space="0" w:color="auto"/>
                    <w:right w:val="none" w:sz="0" w:space="0" w:color="auto"/>
                  </w:divBdr>
                  <w:divsChild>
                    <w:div w:id="566191552">
                      <w:marLeft w:val="0"/>
                      <w:marRight w:val="0"/>
                      <w:marTop w:val="0"/>
                      <w:marBottom w:val="0"/>
                      <w:divBdr>
                        <w:top w:val="none" w:sz="0" w:space="0" w:color="auto"/>
                        <w:left w:val="none" w:sz="0" w:space="0" w:color="auto"/>
                        <w:bottom w:val="none" w:sz="0" w:space="0" w:color="auto"/>
                        <w:right w:val="none" w:sz="0" w:space="0" w:color="auto"/>
                      </w:divBdr>
                    </w:div>
                  </w:divsChild>
                </w:div>
                <w:div w:id="993140246">
                  <w:marLeft w:val="0"/>
                  <w:marRight w:val="0"/>
                  <w:marTop w:val="0"/>
                  <w:marBottom w:val="0"/>
                  <w:divBdr>
                    <w:top w:val="none" w:sz="0" w:space="0" w:color="auto"/>
                    <w:left w:val="none" w:sz="0" w:space="0" w:color="auto"/>
                    <w:bottom w:val="none" w:sz="0" w:space="0" w:color="auto"/>
                    <w:right w:val="none" w:sz="0" w:space="0" w:color="auto"/>
                  </w:divBdr>
                  <w:divsChild>
                    <w:div w:id="403768288">
                      <w:marLeft w:val="0"/>
                      <w:marRight w:val="0"/>
                      <w:marTop w:val="0"/>
                      <w:marBottom w:val="0"/>
                      <w:divBdr>
                        <w:top w:val="none" w:sz="0" w:space="0" w:color="auto"/>
                        <w:left w:val="none" w:sz="0" w:space="0" w:color="auto"/>
                        <w:bottom w:val="none" w:sz="0" w:space="0" w:color="auto"/>
                        <w:right w:val="none" w:sz="0" w:space="0" w:color="auto"/>
                      </w:divBdr>
                    </w:div>
                  </w:divsChild>
                </w:div>
                <w:div w:id="1113279611">
                  <w:marLeft w:val="0"/>
                  <w:marRight w:val="0"/>
                  <w:marTop w:val="0"/>
                  <w:marBottom w:val="0"/>
                  <w:divBdr>
                    <w:top w:val="none" w:sz="0" w:space="0" w:color="auto"/>
                    <w:left w:val="none" w:sz="0" w:space="0" w:color="auto"/>
                    <w:bottom w:val="none" w:sz="0" w:space="0" w:color="auto"/>
                    <w:right w:val="none" w:sz="0" w:space="0" w:color="auto"/>
                  </w:divBdr>
                  <w:divsChild>
                    <w:div w:id="741172486">
                      <w:marLeft w:val="0"/>
                      <w:marRight w:val="0"/>
                      <w:marTop w:val="0"/>
                      <w:marBottom w:val="0"/>
                      <w:divBdr>
                        <w:top w:val="none" w:sz="0" w:space="0" w:color="auto"/>
                        <w:left w:val="none" w:sz="0" w:space="0" w:color="auto"/>
                        <w:bottom w:val="none" w:sz="0" w:space="0" w:color="auto"/>
                        <w:right w:val="none" w:sz="0" w:space="0" w:color="auto"/>
                      </w:divBdr>
                    </w:div>
                  </w:divsChild>
                </w:div>
                <w:div w:id="1180119914">
                  <w:marLeft w:val="0"/>
                  <w:marRight w:val="0"/>
                  <w:marTop w:val="0"/>
                  <w:marBottom w:val="0"/>
                  <w:divBdr>
                    <w:top w:val="none" w:sz="0" w:space="0" w:color="auto"/>
                    <w:left w:val="none" w:sz="0" w:space="0" w:color="auto"/>
                    <w:bottom w:val="none" w:sz="0" w:space="0" w:color="auto"/>
                    <w:right w:val="none" w:sz="0" w:space="0" w:color="auto"/>
                  </w:divBdr>
                  <w:divsChild>
                    <w:div w:id="1507817649">
                      <w:marLeft w:val="0"/>
                      <w:marRight w:val="0"/>
                      <w:marTop w:val="0"/>
                      <w:marBottom w:val="0"/>
                      <w:divBdr>
                        <w:top w:val="none" w:sz="0" w:space="0" w:color="auto"/>
                        <w:left w:val="none" w:sz="0" w:space="0" w:color="auto"/>
                        <w:bottom w:val="none" w:sz="0" w:space="0" w:color="auto"/>
                        <w:right w:val="none" w:sz="0" w:space="0" w:color="auto"/>
                      </w:divBdr>
                    </w:div>
                  </w:divsChild>
                </w:div>
                <w:div w:id="1199968853">
                  <w:marLeft w:val="0"/>
                  <w:marRight w:val="0"/>
                  <w:marTop w:val="0"/>
                  <w:marBottom w:val="0"/>
                  <w:divBdr>
                    <w:top w:val="none" w:sz="0" w:space="0" w:color="auto"/>
                    <w:left w:val="none" w:sz="0" w:space="0" w:color="auto"/>
                    <w:bottom w:val="none" w:sz="0" w:space="0" w:color="auto"/>
                    <w:right w:val="none" w:sz="0" w:space="0" w:color="auto"/>
                  </w:divBdr>
                  <w:divsChild>
                    <w:div w:id="267734040">
                      <w:marLeft w:val="0"/>
                      <w:marRight w:val="0"/>
                      <w:marTop w:val="0"/>
                      <w:marBottom w:val="0"/>
                      <w:divBdr>
                        <w:top w:val="none" w:sz="0" w:space="0" w:color="auto"/>
                        <w:left w:val="none" w:sz="0" w:space="0" w:color="auto"/>
                        <w:bottom w:val="none" w:sz="0" w:space="0" w:color="auto"/>
                        <w:right w:val="none" w:sz="0" w:space="0" w:color="auto"/>
                      </w:divBdr>
                    </w:div>
                  </w:divsChild>
                </w:div>
                <w:div w:id="1232347658">
                  <w:marLeft w:val="0"/>
                  <w:marRight w:val="0"/>
                  <w:marTop w:val="0"/>
                  <w:marBottom w:val="0"/>
                  <w:divBdr>
                    <w:top w:val="none" w:sz="0" w:space="0" w:color="auto"/>
                    <w:left w:val="none" w:sz="0" w:space="0" w:color="auto"/>
                    <w:bottom w:val="none" w:sz="0" w:space="0" w:color="auto"/>
                    <w:right w:val="none" w:sz="0" w:space="0" w:color="auto"/>
                  </w:divBdr>
                  <w:divsChild>
                    <w:div w:id="1222013134">
                      <w:marLeft w:val="0"/>
                      <w:marRight w:val="0"/>
                      <w:marTop w:val="0"/>
                      <w:marBottom w:val="0"/>
                      <w:divBdr>
                        <w:top w:val="none" w:sz="0" w:space="0" w:color="auto"/>
                        <w:left w:val="none" w:sz="0" w:space="0" w:color="auto"/>
                        <w:bottom w:val="none" w:sz="0" w:space="0" w:color="auto"/>
                        <w:right w:val="none" w:sz="0" w:space="0" w:color="auto"/>
                      </w:divBdr>
                    </w:div>
                  </w:divsChild>
                </w:div>
                <w:div w:id="1233354129">
                  <w:marLeft w:val="0"/>
                  <w:marRight w:val="0"/>
                  <w:marTop w:val="0"/>
                  <w:marBottom w:val="0"/>
                  <w:divBdr>
                    <w:top w:val="none" w:sz="0" w:space="0" w:color="auto"/>
                    <w:left w:val="none" w:sz="0" w:space="0" w:color="auto"/>
                    <w:bottom w:val="none" w:sz="0" w:space="0" w:color="auto"/>
                    <w:right w:val="none" w:sz="0" w:space="0" w:color="auto"/>
                  </w:divBdr>
                  <w:divsChild>
                    <w:div w:id="1811243864">
                      <w:marLeft w:val="0"/>
                      <w:marRight w:val="0"/>
                      <w:marTop w:val="0"/>
                      <w:marBottom w:val="0"/>
                      <w:divBdr>
                        <w:top w:val="none" w:sz="0" w:space="0" w:color="auto"/>
                        <w:left w:val="none" w:sz="0" w:space="0" w:color="auto"/>
                        <w:bottom w:val="none" w:sz="0" w:space="0" w:color="auto"/>
                        <w:right w:val="none" w:sz="0" w:space="0" w:color="auto"/>
                      </w:divBdr>
                    </w:div>
                  </w:divsChild>
                </w:div>
                <w:div w:id="1444496861">
                  <w:marLeft w:val="0"/>
                  <w:marRight w:val="0"/>
                  <w:marTop w:val="0"/>
                  <w:marBottom w:val="0"/>
                  <w:divBdr>
                    <w:top w:val="none" w:sz="0" w:space="0" w:color="auto"/>
                    <w:left w:val="none" w:sz="0" w:space="0" w:color="auto"/>
                    <w:bottom w:val="none" w:sz="0" w:space="0" w:color="auto"/>
                    <w:right w:val="none" w:sz="0" w:space="0" w:color="auto"/>
                  </w:divBdr>
                  <w:divsChild>
                    <w:div w:id="1820418864">
                      <w:marLeft w:val="0"/>
                      <w:marRight w:val="0"/>
                      <w:marTop w:val="0"/>
                      <w:marBottom w:val="0"/>
                      <w:divBdr>
                        <w:top w:val="none" w:sz="0" w:space="0" w:color="auto"/>
                        <w:left w:val="none" w:sz="0" w:space="0" w:color="auto"/>
                        <w:bottom w:val="none" w:sz="0" w:space="0" w:color="auto"/>
                        <w:right w:val="none" w:sz="0" w:space="0" w:color="auto"/>
                      </w:divBdr>
                    </w:div>
                  </w:divsChild>
                </w:div>
                <w:div w:id="1475291462">
                  <w:marLeft w:val="0"/>
                  <w:marRight w:val="0"/>
                  <w:marTop w:val="0"/>
                  <w:marBottom w:val="0"/>
                  <w:divBdr>
                    <w:top w:val="none" w:sz="0" w:space="0" w:color="auto"/>
                    <w:left w:val="none" w:sz="0" w:space="0" w:color="auto"/>
                    <w:bottom w:val="none" w:sz="0" w:space="0" w:color="auto"/>
                    <w:right w:val="none" w:sz="0" w:space="0" w:color="auto"/>
                  </w:divBdr>
                  <w:divsChild>
                    <w:div w:id="979072577">
                      <w:marLeft w:val="0"/>
                      <w:marRight w:val="0"/>
                      <w:marTop w:val="0"/>
                      <w:marBottom w:val="0"/>
                      <w:divBdr>
                        <w:top w:val="none" w:sz="0" w:space="0" w:color="auto"/>
                        <w:left w:val="none" w:sz="0" w:space="0" w:color="auto"/>
                        <w:bottom w:val="none" w:sz="0" w:space="0" w:color="auto"/>
                        <w:right w:val="none" w:sz="0" w:space="0" w:color="auto"/>
                      </w:divBdr>
                    </w:div>
                  </w:divsChild>
                </w:div>
                <w:div w:id="1742678065">
                  <w:marLeft w:val="0"/>
                  <w:marRight w:val="0"/>
                  <w:marTop w:val="0"/>
                  <w:marBottom w:val="0"/>
                  <w:divBdr>
                    <w:top w:val="none" w:sz="0" w:space="0" w:color="auto"/>
                    <w:left w:val="none" w:sz="0" w:space="0" w:color="auto"/>
                    <w:bottom w:val="none" w:sz="0" w:space="0" w:color="auto"/>
                    <w:right w:val="none" w:sz="0" w:space="0" w:color="auto"/>
                  </w:divBdr>
                  <w:divsChild>
                    <w:div w:id="552691555">
                      <w:marLeft w:val="0"/>
                      <w:marRight w:val="0"/>
                      <w:marTop w:val="0"/>
                      <w:marBottom w:val="0"/>
                      <w:divBdr>
                        <w:top w:val="none" w:sz="0" w:space="0" w:color="auto"/>
                        <w:left w:val="none" w:sz="0" w:space="0" w:color="auto"/>
                        <w:bottom w:val="none" w:sz="0" w:space="0" w:color="auto"/>
                        <w:right w:val="none" w:sz="0" w:space="0" w:color="auto"/>
                      </w:divBdr>
                    </w:div>
                  </w:divsChild>
                </w:div>
                <w:div w:id="1889221810">
                  <w:marLeft w:val="0"/>
                  <w:marRight w:val="0"/>
                  <w:marTop w:val="0"/>
                  <w:marBottom w:val="0"/>
                  <w:divBdr>
                    <w:top w:val="none" w:sz="0" w:space="0" w:color="auto"/>
                    <w:left w:val="none" w:sz="0" w:space="0" w:color="auto"/>
                    <w:bottom w:val="none" w:sz="0" w:space="0" w:color="auto"/>
                    <w:right w:val="none" w:sz="0" w:space="0" w:color="auto"/>
                  </w:divBdr>
                  <w:divsChild>
                    <w:div w:id="288977721">
                      <w:marLeft w:val="0"/>
                      <w:marRight w:val="0"/>
                      <w:marTop w:val="0"/>
                      <w:marBottom w:val="0"/>
                      <w:divBdr>
                        <w:top w:val="none" w:sz="0" w:space="0" w:color="auto"/>
                        <w:left w:val="none" w:sz="0" w:space="0" w:color="auto"/>
                        <w:bottom w:val="none" w:sz="0" w:space="0" w:color="auto"/>
                        <w:right w:val="none" w:sz="0" w:space="0" w:color="auto"/>
                      </w:divBdr>
                    </w:div>
                  </w:divsChild>
                </w:div>
                <w:div w:id="1968002689">
                  <w:marLeft w:val="0"/>
                  <w:marRight w:val="0"/>
                  <w:marTop w:val="0"/>
                  <w:marBottom w:val="0"/>
                  <w:divBdr>
                    <w:top w:val="none" w:sz="0" w:space="0" w:color="auto"/>
                    <w:left w:val="none" w:sz="0" w:space="0" w:color="auto"/>
                    <w:bottom w:val="none" w:sz="0" w:space="0" w:color="auto"/>
                    <w:right w:val="none" w:sz="0" w:space="0" w:color="auto"/>
                  </w:divBdr>
                  <w:divsChild>
                    <w:div w:id="15100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421">
              <w:marLeft w:val="0"/>
              <w:marRight w:val="0"/>
              <w:marTop w:val="0"/>
              <w:marBottom w:val="0"/>
              <w:divBdr>
                <w:top w:val="none" w:sz="0" w:space="0" w:color="auto"/>
                <w:left w:val="none" w:sz="0" w:space="0" w:color="auto"/>
                <w:bottom w:val="none" w:sz="0" w:space="0" w:color="auto"/>
                <w:right w:val="none" w:sz="0" w:space="0" w:color="auto"/>
              </w:divBdr>
              <w:divsChild>
                <w:div w:id="1362319798">
                  <w:marLeft w:val="0"/>
                  <w:marRight w:val="0"/>
                  <w:marTop w:val="0"/>
                  <w:marBottom w:val="0"/>
                  <w:divBdr>
                    <w:top w:val="none" w:sz="0" w:space="0" w:color="auto"/>
                    <w:left w:val="none" w:sz="0" w:space="0" w:color="auto"/>
                    <w:bottom w:val="none" w:sz="0" w:space="0" w:color="auto"/>
                    <w:right w:val="none" w:sz="0" w:space="0" w:color="auto"/>
                  </w:divBdr>
                </w:div>
              </w:divsChild>
            </w:div>
            <w:div w:id="757335078">
              <w:marLeft w:val="0"/>
              <w:marRight w:val="0"/>
              <w:marTop w:val="0"/>
              <w:marBottom w:val="0"/>
              <w:divBdr>
                <w:top w:val="none" w:sz="0" w:space="0" w:color="auto"/>
                <w:left w:val="none" w:sz="0" w:space="0" w:color="auto"/>
                <w:bottom w:val="none" w:sz="0" w:space="0" w:color="auto"/>
                <w:right w:val="none" w:sz="0" w:space="0" w:color="auto"/>
              </w:divBdr>
              <w:divsChild>
                <w:div w:id="428477105">
                  <w:marLeft w:val="0"/>
                  <w:marRight w:val="0"/>
                  <w:marTop w:val="0"/>
                  <w:marBottom w:val="0"/>
                  <w:divBdr>
                    <w:top w:val="none" w:sz="0" w:space="0" w:color="auto"/>
                    <w:left w:val="none" w:sz="0" w:space="0" w:color="auto"/>
                    <w:bottom w:val="none" w:sz="0" w:space="0" w:color="auto"/>
                    <w:right w:val="none" w:sz="0" w:space="0" w:color="auto"/>
                  </w:divBdr>
                </w:div>
              </w:divsChild>
            </w:div>
            <w:div w:id="869412472">
              <w:marLeft w:val="0"/>
              <w:marRight w:val="0"/>
              <w:marTop w:val="0"/>
              <w:marBottom w:val="0"/>
              <w:divBdr>
                <w:top w:val="none" w:sz="0" w:space="0" w:color="auto"/>
                <w:left w:val="none" w:sz="0" w:space="0" w:color="auto"/>
                <w:bottom w:val="none" w:sz="0" w:space="0" w:color="auto"/>
                <w:right w:val="none" w:sz="0" w:space="0" w:color="auto"/>
              </w:divBdr>
              <w:divsChild>
                <w:div w:id="1123384470">
                  <w:marLeft w:val="0"/>
                  <w:marRight w:val="0"/>
                  <w:marTop w:val="0"/>
                  <w:marBottom w:val="0"/>
                  <w:divBdr>
                    <w:top w:val="none" w:sz="0" w:space="0" w:color="auto"/>
                    <w:left w:val="none" w:sz="0" w:space="0" w:color="auto"/>
                    <w:bottom w:val="none" w:sz="0" w:space="0" w:color="auto"/>
                    <w:right w:val="none" w:sz="0" w:space="0" w:color="auto"/>
                  </w:divBdr>
                </w:div>
              </w:divsChild>
            </w:div>
            <w:div w:id="1076705088">
              <w:marLeft w:val="0"/>
              <w:marRight w:val="0"/>
              <w:marTop w:val="0"/>
              <w:marBottom w:val="0"/>
              <w:divBdr>
                <w:top w:val="none" w:sz="0" w:space="0" w:color="auto"/>
                <w:left w:val="none" w:sz="0" w:space="0" w:color="auto"/>
                <w:bottom w:val="none" w:sz="0" w:space="0" w:color="auto"/>
                <w:right w:val="none" w:sz="0" w:space="0" w:color="auto"/>
              </w:divBdr>
              <w:divsChild>
                <w:div w:id="756247798">
                  <w:marLeft w:val="0"/>
                  <w:marRight w:val="0"/>
                  <w:marTop w:val="0"/>
                  <w:marBottom w:val="0"/>
                  <w:divBdr>
                    <w:top w:val="none" w:sz="0" w:space="0" w:color="auto"/>
                    <w:left w:val="none" w:sz="0" w:space="0" w:color="auto"/>
                    <w:bottom w:val="none" w:sz="0" w:space="0" w:color="auto"/>
                    <w:right w:val="none" w:sz="0" w:space="0" w:color="auto"/>
                  </w:divBdr>
                </w:div>
              </w:divsChild>
            </w:div>
            <w:div w:id="1145320349">
              <w:marLeft w:val="0"/>
              <w:marRight w:val="0"/>
              <w:marTop w:val="0"/>
              <w:marBottom w:val="0"/>
              <w:divBdr>
                <w:top w:val="none" w:sz="0" w:space="0" w:color="auto"/>
                <w:left w:val="none" w:sz="0" w:space="0" w:color="auto"/>
                <w:bottom w:val="none" w:sz="0" w:space="0" w:color="auto"/>
                <w:right w:val="none" w:sz="0" w:space="0" w:color="auto"/>
              </w:divBdr>
              <w:divsChild>
                <w:div w:id="945160791">
                  <w:marLeft w:val="0"/>
                  <w:marRight w:val="0"/>
                  <w:marTop w:val="0"/>
                  <w:marBottom w:val="0"/>
                  <w:divBdr>
                    <w:top w:val="none" w:sz="0" w:space="0" w:color="auto"/>
                    <w:left w:val="none" w:sz="0" w:space="0" w:color="auto"/>
                    <w:bottom w:val="none" w:sz="0" w:space="0" w:color="auto"/>
                    <w:right w:val="none" w:sz="0" w:space="0" w:color="auto"/>
                  </w:divBdr>
                </w:div>
              </w:divsChild>
            </w:div>
            <w:div w:id="1648125111">
              <w:marLeft w:val="0"/>
              <w:marRight w:val="0"/>
              <w:marTop w:val="0"/>
              <w:marBottom w:val="0"/>
              <w:divBdr>
                <w:top w:val="none" w:sz="0" w:space="0" w:color="auto"/>
                <w:left w:val="none" w:sz="0" w:space="0" w:color="auto"/>
                <w:bottom w:val="none" w:sz="0" w:space="0" w:color="auto"/>
                <w:right w:val="none" w:sz="0" w:space="0" w:color="auto"/>
              </w:divBdr>
              <w:divsChild>
                <w:div w:id="1182865155">
                  <w:marLeft w:val="0"/>
                  <w:marRight w:val="0"/>
                  <w:marTop w:val="0"/>
                  <w:marBottom w:val="0"/>
                  <w:divBdr>
                    <w:top w:val="none" w:sz="0" w:space="0" w:color="auto"/>
                    <w:left w:val="none" w:sz="0" w:space="0" w:color="auto"/>
                    <w:bottom w:val="none" w:sz="0" w:space="0" w:color="auto"/>
                    <w:right w:val="none" w:sz="0" w:space="0" w:color="auto"/>
                  </w:divBdr>
                </w:div>
              </w:divsChild>
            </w:div>
            <w:div w:id="1660230677">
              <w:marLeft w:val="0"/>
              <w:marRight w:val="0"/>
              <w:marTop w:val="0"/>
              <w:marBottom w:val="0"/>
              <w:divBdr>
                <w:top w:val="none" w:sz="0" w:space="0" w:color="auto"/>
                <w:left w:val="none" w:sz="0" w:space="0" w:color="auto"/>
                <w:bottom w:val="none" w:sz="0" w:space="0" w:color="auto"/>
                <w:right w:val="none" w:sz="0" w:space="0" w:color="auto"/>
              </w:divBdr>
              <w:divsChild>
                <w:div w:id="1512988704">
                  <w:marLeft w:val="0"/>
                  <w:marRight w:val="0"/>
                  <w:marTop w:val="0"/>
                  <w:marBottom w:val="0"/>
                  <w:divBdr>
                    <w:top w:val="none" w:sz="0" w:space="0" w:color="auto"/>
                    <w:left w:val="none" w:sz="0" w:space="0" w:color="auto"/>
                    <w:bottom w:val="none" w:sz="0" w:space="0" w:color="auto"/>
                    <w:right w:val="none" w:sz="0" w:space="0" w:color="auto"/>
                  </w:divBdr>
                </w:div>
              </w:divsChild>
            </w:div>
            <w:div w:id="1682199369">
              <w:marLeft w:val="0"/>
              <w:marRight w:val="0"/>
              <w:marTop w:val="0"/>
              <w:marBottom w:val="0"/>
              <w:divBdr>
                <w:top w:val="none" w:sz="0" w:space="0" w:color="auto"/>
                <w:left w:val="none" w:sz="0" w:space="0" w:color="auto"/>
                <w:bottom w:val="none" w:sz="0" w:space="0" w:color="auto"/>
                <w:right w:val="none" w:sz="0" w:space="0" w:color="auto"/>
              </w:divBdr>
              <w:divsChild>
                <w:div w:id="107932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694555">
      <w:bodyDiv w:val="1"/>
      <w:marLeft w:val="0"/>
      <w:marRight w:val="0"/>
      <w:marTop w:val="0"/>
      <w:marBottom w:val="0"/>
      <w:divBdr>
        <w:top w:val="none" w:sz="0" w:space="0" w:color="auto"/>
        <w:left w:val="none" w:sz="0" w:space="0" w:color="auto"/>
        <w:bottom w:val="none" w:sz="0" w:space="0" w:color="auto"/>
        <w:right w:val="none" w:sz="0" w:space="0" w:color="auto"/>
      </w:divBdr>
    </w:div>
    <w:div w:id="440539276">
      <w:bodyDiv w:val="1"/>
      <w:marLeft w:val="0"/>
      <w:marRight w:val="0"/>
      <w:marTop w:val="0"/>
      <w:marBottom w:val="0"/>
      <w:divBdr>
        <w:top w:val="none" w:sz="0" w:space="0" w:color="auto"/>
        <w:left w:val="none" w:sz="0" w:space="0" w:color="auto"/>
        <w:bottom w:val="none" w:sz="0" w:space="0" w:color="auto"/>
        <w:right w:val="none" w:sz="0" w:space="0" w:color="auto"/>
      </w:divBdr>
      <w:divsChild>
        <w:div w:id="1265452748">
          <w:marLeft w:val="0"/>
          <w:marRight w:val="0"/>
          <w:marTop w:val="0"/>
          <w:marBottom w:val="0"/>
          <w:divBdr>
            <w:top w:val="none" w:sz="0" w:space="0" w:color="auto"/>
            <w:left w:val="none" w:sz="0" w:space="0" w:color="auto"/>
            <w:bottom w:val="none" w:sz="0" w:space="0" w:color="auto"/>
            <w:right w:val="none" w:sz="0" w:space="0" w:color="auto"/>
          </w:divBdr>
          <w:divsChild>
            <w:div w:id="1242760151">
              <w:marLeft w:val="0"/>
              <w:marRight w:val="0"/>
              <w:marTop w:val="0"/>
              <w:marBottom w:val="0"/>
              <w:divBdr>
                <w:top w:val="none" w:sz="0" w:space="0" w:color="auto"/>
                <w:left w:val="none" w:sz="0" w:space="0" w:color="auto"/>
                <w:bottom w:val="none" w:sz="0" w:space="0" w:color="auto"/>
                <w:right w:val="none" w:sz="0" w:space="0" w:color="auto"/>
              </w:divBdr>
              <w:divsChild>
                <w:div w:id="1758597453">
                  <w:marLeft w:val="0"/>
                  <w:marRight w:val="0"/>
                  <w:marTop w:val="0"/>
                  <w:marBottom w:val="0"/>
                  <w:divBdr>
                    <w:top w:val="none" w:sz="0" w:space="0" w:color="auto"/>
                    <w:left w:val="none" w:sz="0" w:space="0" w:color="auto"/>
                    <w:bottom w:val="none" w:sz="0" w:space="0" w:color="auto"/>
                    <w:right w:val="none" w:sz="0" w:space="0" w:color="auto"/>
                  </w:divBdr>
                  <w:divsChild>
                    <w:div w:id="56160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687762">
      <w:bodyDiv w:val="1"/>
      <w:marLeft w:val="0"/>
      <w:marRight w:val="0"/>
      <w:marTop w:val="0"/>
      <w:marBottom w:val="0"/>
      <w:divBdr>
        <w:top w:val="none" w:sz="0" w:space="0" w:color="auto"/>
        <w:left w:val="none" w:sz="0" w:space="0" w:color="auto"/>
        <w:bottom w:val="none" w:sz="0" w:space="0" w:color="auto"/>
        <w:right w:val="none" w:sz="0" w:space="0" w:color="auto"/>
      </w:divBdr>
    </w:div>
    <w:div w:id="477768524">
      <w:bodyDiv w:val="1"/>
      <w:marLeft w:val="0"/>
      <w:marRight w:val="0"/>
      <w:marTop w:val="0"/>
      <w:marBottom w:val="0"/>
      <w:divBdr>
        <w:top w:val="none" w:sz="0" w:space="0" w:color="auto"/>
        <w:left w:val="none" w:sz="0" w:space="0" w:color="auto"/>
        <w:bottom w:val="none" w:sz="0" w:space="0" w:color="auto"/>
        <w:right w:val="none" w:sz="0" w:space="0" w:color="auto"/>
      </w:divBdr>
    </w:div>
    <w:div w:id="485318649">
      <w:bodyDiv w:val="1"/>
      <w:marLeft w:val="0"/>
      <w:marRight w:val="0"/>
      <w:marTop w:val="0"/>
      <w:marBottom w:val="0"/>
      <w:divBdr>
        <w:top w:val="none" w:sz="0" w:space="0" w:color="auto"/>
        <w:left w:val="none" w:sz="0" w:space="0" w:color="auto"/>
        <w:bottom w:val="none" w:sz="0" w:space="0" w:color="auto"/>
        <w:right w:val="none" w:sz="0" w:space="0" w:color="auto"/>
      </w:divBdr>
    </w:div>
    <w:div w:id="487402528">
      <w:bodyDiv w:val="1"/>
      <w:marLeft w:val="0"/>
      <w:marRight w:val="0"/>
      <w:marTop w:val="0"/>
      <w:marBottom w:val="0"/>
      <w:divBdr>
        <w:top w:val="none" w:sz="0" w:space="0" w:color="auto"/>
        <w:left w:val="none" w:sz="0" w:space="0" w:color="auto"/>
        <w:bottom w:val="none" w:sz="0" w:space="0" w:color="auto"/>
        <w:right w:val="none" w:sz="0" w:space="0" w:color="auto"/>
      </w:divBdr>
    </w:div>
    <w:div w:id="515728167">
      <w:bodyDiv w:val="1"/>
      <w:marLeft w:val="0"/>
      <w:marRight w:val="0"/>
      <w:marTop w:val="0"/>
      <w:marBottom w:val="0"/>
      <w:divBdr>
        <w:top w:val="none" w:sz="0" w:space="0" w:color="auto"/>
        <w:left w:val="none" w:sz="0" w:space="0" w:color="auto"/>
        <w:bottom w:val="none" w:sz="0" w:space="0" w:color="auto"/>
        <w:right w:val="none" w:sz="0" w:space="0" w:color="auto"/>
      </w:divBdr>
    </w:div>
    <w:div w:id="522980221">
      <w:bodyDiv w:val="1"/>
      <w:marLeft w:val="0"/>
      <w:marRight w:val="0"/>
      <w:marTop w:val="0"/>
      <w:marBottom w:val="0"/>
      <w:divBdr>
        <w:top w:val="none" w:sz="0" w:space="0" w:color="auto"/>
        <w:left w:val="none" w:sz="0" w:space="0" w:color="auto"/>
        <w:bottom w:val="none" w:sz="0" w:space="0" w:color="auto"/>
        <w:right w:val="none" w:sz="0" w:space="0" w:color="auto"/>
      </w:divBdr>
    </w:div>
    <w:div w:id="586840795">
      <w:bodyDiv w:val="1"/>
      <w:marLeft w:val="0"/>
      <w:marRight w:val="0"/>
      <w:marTop w:val="0"/>
      <w:marBottom w:val="0"/>
      <w:divBdr>
        <w:top w:val="none" w:sz="0" w:space="0" w:color="auto"/>
        <w:left w:val="none" w:sz="0" w:space="0" w:color="auto"/>
        <w:bottom w:val="none" w:sz="0" w:space="0" w:color="auto"/>
        <w:right w:val="none" w:sz="0" w:space="0" w:color="auto"/>
      </w:divBdr>
      <w:divsChild>
        <w:div w:id="1482500703">
          <w:marLeft w:val="0"/>
          <w:marRight w:val="0"/>
          <w:marTop w:val="0"/>
          <w:marBottom w:val="0"/>
          <w:divBdr>
            <w:top w:val="none" w:sz="0" w:space="0" w:color="auto"/>
            <w:left w:val="none" w:sz="0" w:space="0" w:color="auto"/>
            <w:bottom w:val="none" w:sz="0" w:space="0" w:color="auto"/>
            <w:right w:val="none" w:sz="0" w:space="0" w:color="auto"/>
          </w:divBdr>
          <w:divsChild>
            <w:div w:id="172303485">
              <w:marLeft w:val="0"/>
              <w:marRight w:val="0"/>
              <w:marTop w:val="0"/>
              <w:marBottom w:val="0"/>
              <w:divBdr>
                <w:top w:val="none" w:sz="0" w:space="0" w:color="auto"/>
                <w:left w:val="none" w:sz="0" w:space="0" w:color="auto"/>
                <w:bottom w:val="none" w:sz="0" w:space="0" w:color="auto"/>
                <w:right w:val="none" w:sz="0" w:space="0" w:color="auto"/>
              </w:divBdr>
              <w:divsChild>
                <w:div w:id="79259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912365">
      <w:bodyDiv w:val="1"/>
      <w:marLeft w:val="0"/>
      <w:marRight w:val="0"/>
      <w:marTop w:val="0"/>
      <w:marBottom w:val="0"/>
      <w:divBdr>
        <w:top w:val="none" w:sz="0" w:space="0" w:color="auto"/>
        <w:left w:val="none" w:sz="0" w:space="0" w:color="auto"/>
        <w:bottom w:val="none" w:sz="0" w:space="0" w:color="auto"/>
        <w:right w:val="none" w:sz="0" w:space="0" w:color="auto"/>
      </w:divBdr>
    </w:div>
    <w:div w:id="628240836">
      <w:bodyDiv w:val="1"/>
      <w:marLeft w:val="0"/>
      <w:marRight w:val="0"/>
      <w:marTop w:val="0"/>
      <w:marBottom w:val="0"/>
      <w:divBdr>
        <w:top w:val="none" w:sz="0" w:space="0" w:color="auto"/>
        <w:left w:val="none" w:sz="0" w:space="0" w:color="auto"/>
        <w:bottom w:val="none" w:sz="0" w:space="0" w:color="auto"/>
        <w:right w:val="none" w:sz="0" w:space="0" w:color="auto"/>
      </w:divBdr>
    </w:div>
    <w:div w:id="643699527">
      <w:bodyDiv w:val="1"/>
      <w:marLeft w:val="0"/>
      <w:marRight w:val="0"/>
      <w:marTop w:val="0"/>
      <w:marBottom w:val="0"/>
      <w:divBdr>
        <w:top w:val="none" w:sz="0" w:space="0" w:color="auto"/>
        <w:left w:val="none" w:sz="0" w:space="0" w:color="auto"/>
        <w:bottom w:val="none" w:sz="0" w:space="0" w:color="auto"/>
        <w:right w:val="none" w:sz="0" w:space="0" w:color="auto"/>
      </w:divBdr>
      <w:divsChild>
        <w:div w:id="1399132776">
          <w:marLeft w:val="0"/>
          <w:marRight w:val="0"/>
          <w:marTop w:val="0"/>
          <w:marBottom w:val="0"/>
          <w:divBdr>
            <w:top w:val="none" w:sz="0" w:space="0" w:color="auto"/>
            <w:left w:val="none" w:sz="0" w:space="0" w:color="auto"/>
            <w:bottom w:val="none" w:sz="0" w:space="0" w:color="auto"/>
            <w:right w:val="none" w:sz="0" w:space="0" w:color="auto"/>
          </w:divBdr>
          <w:divsChild>
            <w:div w:id="934822598">
              <w:marLeft w:val="0"/>
              <w:marRight w:val="0"/>
              <w:marTop w:val="0"/>
              <w:marBottom w:val="0"/>
              <w:divBdr>
                <w:top w:val="none" w:sz="0" w:space="0" w:color="auto"/>
                <w:left w:val="none" w:sz="0" w:space="0" w:color="auto"/>
                <w:bottom w:val="none" w:sz="0" w:space="0" w:color="auto"/>
                <w:right w:val="none" w:sz="0" w:space="0" w:color="auto"/>
              </w:divBdr>
              <w:divsChild>
                <w:div w:id="175631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501311">
      <w:bodyDiv w:val="1"/>
      <w:marLeft w:val="0"/>
      <w:marRight w:val="0"/>
      <w:marTop w:val="0"/>
      <w:marBottom w:val="0"/>
      <w:divBdr>
        <w:top w:val="none" w:sz="0" w:space="0" w:color="auto"/>
        <w:left w:val="none" w:sz="0" w:space="0" w:color="auto"/>
        <w:bottom w:val="none" w:sz="0" w:space="0" w:color="auto"/>
        <w:right w:val="none" w:sz="0" w:space="0" w:color="auto"/>
      </w:divBdr>
    </w:div>
    <w:div w:id="714277388">
      <w:bodyDiv w:val="1"/>
      <w:marLeft w:val="0"/>
      <w:marRight w:val="0"/>
      <w:marTop w:val="0"/>
      <w:marBottom w:val="0"/>
      <w:divBdr>
        <w:top w:val="none" w:sz="0" w:space="0" w:color="auto"/>
        <w:left w:val="none" w:sz="0" w:space="0" w:color="auto"/>
        <w:bottom w:val="none" w:sz="0" w:space="0" w:color="auto"/>
        <w:right w:val="none" w:sz="0" w:space="0" w:color="auto"/>
      </w:divBdr>
    </w:div>
    <w:div w:id="716592383">
      <w:bodyDiv w:val="1"/>
      <w:marLeft w:val="0"/>
      <w:marRight w:val="0"/>
      <w:marTop w:val="0"/>
      <w:marBottom w:val="0"/>
      <w:divBdr>
        <w:top w:val="none" w:sz="0" w:space="0" w:color="auto"/>
        <w:left w:val="none" w:sz="0" w:space="0" w:color="auto"/>
        <w:bottom w:val="none" w:sz="0" w:space="0" w:color="auto"/>
        <w:right w:val="none" w:sz="0" w:space="0" w:color="auto"/>
      </w:divBdr>
    </w:div>
    <w:div w:id="724714826">
      <w:bodyDiv w:val="1"/>
      <w:marLeft w:val="0"/>
      <w:marRight w:val="0"/>
      <w:marTop w:val="0"/>
      <w:marBottom w:val="0"/>
      <w:divBdr>
        <w:top w:val="none" w:sz="0" w:space="0" w:color="auto"/>
        <w:left w:val="none" w:sz="0" w:space="0" w:color="auto"/>
        <w:bottom w:val="none" w:sz="0" w:space="0" w:color="auto"/>
        <w:right w:val="none" w:sz="0" w:space="0" w:color="auto"/>
      </w:divBdr>
    </w:div>
    <w:div w:id="739866879">
      <w:bodyDiv w:val="1"/>
      <w:marLeft w:val="0"/>
      <w:marRight w:val="0"/>
      <w:marTop w:val="0"/>
      <w:marBottom w:val="0"/>
      <w:divBdr>
        <w:top w:val="none" w:sz="0" w:space="0" w:color="auto"/>
        <w:left w:val="none" w:sz="0" w:space="0" w:color="auto"/>
        <w:bottom w:val="none" w:sz="0" w:space="0" w:color="auto"/>
        <w:right w:val="none" w:sz="0" w:space="0" w:color="auto"/>
      </w:divBdr>
      <w:divsChild>
        <w:div w:id="1885940710">
          <w:marLeft w:val="0"/>
          <w:marRight w:val="0"/>
          <w:marTop w:val="0"/>
          <w:marBottom w:val="0"/>
          <w:divBdr>
            <w:top w:val="none" w:sz="0" w:space="0" w:color="auto"/>
            <w:left w:val="none" w:sz="0" w:space="0" w:color="auto"/>
            <w:bottom w:val="none" w:sz="0" w:space="0" w:color="auto"/>
            <w:right w:val="none" w:sz="0" w:space="0" w:color="auto"/>
          </w:divBdr>
          <w:divsChild>
            <w:div w:id="343481125">
              <w:marLeft w:val="0"/>
              <w:marRight w:val="0"/>
              <w:marTop w:val="0"/>
              <w:marBottom w:val="0"/>
              <w:divBdr>
                <w:top w:val="none" w:sz="0" w:space="0" w:color="auto"/>
                <w:left w:val="none" w:sz="0" w:space="0" w:color="auto"/>
                <w:bottom w:val="none" w:sz="0" w:space="0" w:color="auto"/>
                <w:right w:val="none" w:sz="0" w:space="0" w:color="auto"/>
              </w:divBdr>
              <w:divsChild>
                <w:div w:id="272828797">
                  <w:marLeft w:val="0"/>
                  <w:marRight w:val="0"/>
                  <w:marTop w:val="0"/>
                  <w:marBottom w:val="0"/>
                  <w:divBdr>
                    <w:top w:val="none" w:sz="0" w:space="0" w:color="auto"/>
                    <w:left w:val="none" w:sz="0" w:space="0" w:color="auto"/>
                    <w:bottom w:val="none" w:sz="0" w:space="0" w:color="auto"/>
                    <w:right w:val="none" w:sz="0" w:space="0" w:color="auto"/>
                  </w:divBdr>
                  <w:divsChild>
                    <w:div w:id="1575582632">
                      <w:marLeft w:val="0"/>
                      <w:marRight w:val="0"/>
                      <w:marTop w:val="0"/>
                      <w:marBottom w:val="0"/>
                      <w:divBdr>
                        <w:top w:val="none" w:sz="0" w:space="0" w:color="auto"/>
                        <w:left w:val="none" w:sz="0" w:space="0" w:color="auto"/>
                        <w:bottom w:val="none" w:sz="0" w:space="0" w:color="auto"/>
                        <w:right w:val="none" w:sz="0" w:space="0" w:color="auto"/>
                      </w:divBdr>
                    </w:div>
                  </w:divsChild>
                </w:div>
                <w:div w:id="1376201984">
                  <w:marLeft w:val="0"/>
                  <w:marRight w:val="0"/>
                  <w:marTop w:val="0"/>
                  <w:marBottom w:val="0"/>
                  <w:divBdr>
                    <w:top w:val="none" w:sz="0" w:space="0" w:color="auto"/>
                    <w:left w:val="none" w:sz="0" w:space="0" w:color="auto"/>
                    <w:bottom w:val="none" w:sz="0" w:space="0" w:color="auto"/>
                    <w:right w:val="none" w:sz="0" w:space="0" w:color="auto"/>
                  </w:divBdr>
                  <w:divsChild>
                    <w:div w:id="499660996">
                      <w:marLeft w:val="0"/>
                      <w:marRight w:val="0"/>
                      <w:marTop w:val="0"/>
                      <w:marBottom w:val="0"/>
                      <w:divBdr>
                        <w:top w:val="none" w:sz="0" w:space="0" w:color="auto"/>
                        <w:left w:val="none" w:sz="0" w:space="0" w:color="auto"/>
                        <w:bottom w:val="none" w:sz="0" w:space="0" w:color="auto"/>
                        <w:right w:val="none" w:sz="0" w:space="0" w:color="auto"/>
                      </w:divBdr>
                    </w:div>
                    <w:div w:id="705105609">
                      <w:marLeft w:val="0"/>
                      <w:marRight w:val="0"/>
                      <w:marTop w:val="0"/>
                      <w:marBottom w:val="0"/>
                      <w:divBdr>
                        <w:top w:val="none" w:sz="0" w:space="0" w:color="auto"/>
                        <w:left w:val="none" w:sz="0" w:space="0" w:color="auto"/>
                        <w:bottom w:val="none" w:sz="0" w:space="0" w:color="auto"/>
                        <w:right w:val="none" w:sz="0" w:space="0" w:color="auto"/>
                      </w:divBdr>
                    </w:div>
                    <w:div w:id="752818492">
                      <w:marLeft w:val="0"/>
                      <w:marRight w:val="0"/>
                      <w:marTop w:val="0"/>
                      <w:marBottom w:val="0"/>
                      <w:divBdr>
                        <w:top w:val="none" w:sz="0" w:space="0" w:color="auto"/>
                        <w:left w:val="none" w:sz="0" w:space="0" w:color="auto"/>
                        <w:bottom w:val="none" w:sz="0" w:space="0" w:color="auto"/>
                        <w:right w:val="none" w:sz="0" w:space="0" w:color="auto"/>
                      </w:divBdr>
                    </w:div>
                    <w:div w:id="993338822">
                      <w:marLeft w:val="0"/>
                      <w:marRight w:val="0"/>
                      <w:marTop w:val="0"/>
                      <w:marBottom w:val="0"/>
                      <w:divBdr>
                        <w:top w:val="none" w:sz="0" w:space="0" w:color="auto"/>
                        <w:left w:val="none" w:sz="0" w:space="0" w:color="auto"/>
                        <w:bottom w:val="none" w:sz="0" w:space="0" w:color="auto"/>
                        <w:right w:val="none" w:sz="0" w:space="0" w:color="auto"/>
                      </w:divBdr>
                    </w:div>
                    <w:div w:id="1066563627">
                      <w:marLeft w:val="0"/>
                      <w:marRight w:val="0"/>
                      <w:marTop w:val="0"/>
                      <w:marBottom w:val="0"/>
                      <w:divBdr>
                        <w:top w:val="none" w:sz="0" w:space="0" w:color="auto"/>
                        <w:left w:val="none" w:sz="0" w:space="0" w:color="auto"/>
                        <w:bottom w:val="none" w:sz="0" w:space="0" w:color="auto"/>
                        <w:right w:val="none" w:sz="0" w:space="0" w:color="auto"/>
                      </w:divBdr>
                    </w:div>
                    <w:div w:id="148485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079542">
      <w:bodyDiv w:val="1"/>
      <w:marLeft w:val="0"/>
      <w:marRight w:val="0"/>
      <w:marTop w:val="0"/>
      <w:marBottom w:val="0"/>
      <w:divBdr>
        <w:top w:val="none" w:sz="0" w:space="0" w:color="auto"/>
        <w:left w:val="none" w:sz="0" w:space="0" w:color="auto"/>
        <w:bottom w:val="none" w:sz="0" w:space="0" w:color="auto"/>
        <w:right w:val="none" w:sz="0" w:space="0" w:color="auto"/>
      </w:divBdr>
    </w:div>
    <w:div w:id="750085732">
      <w:bodyDiv w:val="1"/>
      <w:marLeft w:val="0"/>
      <w:marRight w:val="0"/>
      <w:marTop w:val="0"/>
      <w:marBottom w:val="0"/>
      <w:divBdr>
        <w:top w:val="none" w:sz="0" w:space="0" w:color="auto"/>
        <w:left w:val="none" w:sz="0" w:space="0" w:color="auto"/>
        <w:bottom w:val="none" w:sz="0" w:space="0" w:color="auto"/>
        <w:right w:val="none" w:sz="0" w:space="0" w:color="auto"/>
      </w:divBdr>
      <w:divsChild>
        <w:div w:id="1981417066">
          <w:marLeft w:val="0"/>
          <w:marRight w:val="0"/>
          <w:marTop w:val="120"/>
          <w:marBottom w:val="360"/>
          <w:divBdr>
            <w:top w:val="none" w:sz="0" w:space="0" w:color="auto"/>
            <w:left w:val="none" w:sz="0" w:space="0" w:color="auto"/>
            <w:bottom w:val="none" w:sz="0" w:space="0" w:color="auto"/>
            <w:right w:val="none" w:sz="0" w:space="0" w:color="auto"/>
          </w:divBdr>
          <w:divsChild>
            <w:div w:id="1560286045">
              <w:marLeft w:val="0"/>
              <w:marRight w:val="0"/>
              <w:marTop w:val="0"/>
              <w:marBottom w:val="0"/>
              <w:divBdr>
                <w:top w:val="none" w:sz="0" w:space="0" w:color="auto"/>
                <w:left w:val="none" w:sz="0" w:space="0" w:color="auto"/>
                <w:bottom w:val="none" w:sz="0" w:space="0" w:color="auto"/>
                <w:right w:val="none" w:sz="0" w:space="0" w:color="auto"/>
              </w:divBdr>
            </w:div>
            <w:div w:id="174190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49982">
      <w:bodyDiv w:val="1"/>
      <w:marLeft w:val="0"/>
      <w:marRight w:val="0"/>
      <w:marTop w:val="0"/>
      <w:marBottom w:val="0"/>
      <w:divBdr>
        <w:top w:val="none" w:sz="0" w:space="0" w:color="auto"/>
        <w:left w:val="none" w:sz="0" w:space="0" w:color="auto"/>
        <w:bottom w:val="none" w:sz="0" w:space="0" w:color="auto"/>
        <w:right w:val="none" w:sz="0" w:space="0" w:color="auto"/>
      </w:divBdr>
    </w:div>
    <w:div w:id="829251456">
      <w:bodyDiv w:val="1"/>
      <w:marLeft w:val="0"/>
      <w:marRight w:val="0"/>
      <w:marTop w:val="0"/>
      <w:marBottom w:val="0"/>
      <w:divBdr>
        <w:top w:val="none" w:sz="0" w:space="0" w:color="auto"/>
        <w:left w:val="none" w:sz="0" w:space="0" w:color="auto"/>
        <w:bottom w:val="none" w:sz="0" w:space="0" w:color="auto"/>
        <w:right w:val="none" w:sz="0" w:space="0" w:color="auto"/>
      </w:divBdr>
      <w:divsChild>
        <w:div w:id="877086476">
          <w:marLeft w:val="0"/>
          <w:marRight w:val="0"/>
          <w:marTop w:val="0"/>
          <w:marBottom w:val="0"/>
          <w:divBdr>
            <w:top w:val="none" w:sz="0" w:space="0" w:color="auto"/>
            <w:left w:val="none" w:sz="0" w:space="0" w:color="auto"/>
            <w:bottom w:val="none" w:sz="0" w:space="0" w:color="auto"/>
            <w:right w:val="none" w:sz="0" w:space="0" w:color="auto"/>
          </w:divBdr>
          <w:divsChild>
            <w:div w:id="727459977">
              <w:marLeft w:val="0"/>
              <w:marRight w:val="0"/>
              <w:marTop w:val="0"/>
              <w:marBottom w:val="0"/>
              <w:divBdr>
                <w:top w:val="none" w:sz="0" w:space="0" w:color="auto"/>
                <w:left w:val="none" w:sz="0" w:space="0" w:color="auto"/>
                <w:bottom w:val="none" w:sz="0" w:space="0" w:color="auto"/>
                <w:right w:val="none" w:sz="0" w:space="0" w:color="auto"/>
              </w:divBdr>
              <w:divsChild>
                <w:div w:id="374699034">
                  <w:marLeft w:val="0"/>
                  <w:marRight w:val="0"/>
                  <w:marTop w:val="0"/>
                  <w:marBottom w:val="0"/>
                  <w:divBdr>
                    <w:top w:val="none" w:sz="0" w:space="0" w:color="auto"/>
                    <w:left w:val="none" w:sz="0" w:space="0" w:color="auto"/>
                    <w:bottom w:val="none" w:sz="0" w:space="0" w:color="auto"/>
                    <w:right w:val="none" w:sz="0" w:space="0" w:color="auto"/>
                  </w:divBdr>
                  <w:divsChild>
                    <w:div w:id="70290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901714">
      <w:bodyDiv w:val="1"/>
      <w:marLeft w:val="0"/>
      <w:marRight w:val="0"/>
      <w:marTop w:val="0"/>
      <w:marBottom w:val="0"/>
      <w:divBdr>
        <w:top w:val="none" w:sz="0" w:space="0" w:color="auto"/>
        <w:left w:val="none" w:sz="0" w:space="0" w:color="auto"/>
        <w:bottom w:val="none" w:sz="0" w:space="0" w:color="auto"/>
        <w:right w:val="none" w:sz="0" w:space="0" w:color="auto"/>
      </w:divBdr>
    </w:div>
    <w:div w:id="872157734">
      <w:bodyDiv w:val="1"/>
      <w:marLeft w:val="0"/>
      <w:marRight w:val="0"/>
      <w:marTop w:val="0"/>
      <w:marBottom w:val="0"/>
      <w:divBdr>
        <w:top w:val="none" w:sz="0" w:space="0" w:color="auto"/>
        <w:left w:val="none" w:sz="0" w:space="0" w:color="auto"/>
        <w:bottom w:val="none" w:sz="0" w:space="0" w:color="auto"/>
        <w:right w:val="none" w:sz="0" w:space="0" w:color="auto"/>
      </w:divBdr>
    </w:div>
    <w:div w:id="872688950">
      <w:bodyDiv w:val="1"/>
      <w:marLeft w:val="0"/>
      <w:marRight w:val="0"/>
      <w:marTop w:val="0"/>
      <w:marBottom w:val="0"/>
      <w:divBdr>
        <w:top w:val="none" w:sz="0" w:space="0" w:color="auto"/>
        <w:left w:val="none" w:sz="0" w:space="0" w:color="auto"/>
        <w:bottom w:val="none" w:sz="0" w:space="0" w:color="auto"/>
        <w:right w:val="none" w:sz="0" w:space="0" w:color="auto"/>
      </w:divBdr>
      <w:divsChild>
        <w:div w:id="1393458059">
          <w:marLeft w:val="0"/>
          <w:marRight w:val="0"/>
          <w:marTop w:val="0"/>
          <w:marBottom w:val="0"/>
          <w:divBdr>
            <w:top w:val="none" w:sz="0" w:space="0" w:color="auto"/>
            <w:left w:val="none" w:sz="0" w:space="0" w:color="auto"/>
            <w:bottom w:val="none" w:sz="0" w:space="0" w:color="auto"/>
            <w:right w:val="none" w:sz="0" w:space="0" w:color="auto"/>
          </w:divBdr>
          <w:divsChild>
            <w:div w:id="1217862159">
              <w:marLeft w:val="0"/>
              <w:marRight w:val="0"/>
              <w:marTop w:val="0"/>
              <w:marBottom w:val="0"/>
              <w:divBdr>
                <w:top w:val="none" w:sz="0" w:space="0" w:color="auto"/>
                <w:left w:val="none" w:sz="0" w:space="0" w:color="auto"/>
                <w:bottom w:val="none" w:sz="0" w:space="0" w:color="auto"/>
                <w:right w:val="none" w:sz="0" w:space="0" w:color="auto"/>
              </w:divBdr>
              <w:divsChild>
                <w:div w:id="77767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390606">
      <w:bodyDiv w:val="1"/>
      <w:marLeft w:val="0"/>
      <w:marRight w:val="0"/>
      <w:marTop w:val="0"/>
      <w:marBottom w:val="0"/>
      <w:divBdr>
        <w:top w:val="none" w:sz="0" w:space="0" w:color="auto"/>
        <w:left w:val="none" w:sz="0" w:space="0" w:color="auto"/>
        <w:bottom w:val="none" w:sz="0" w:space="0" w:color="auto"/>
        <w:right w:val="none" w:sz="0" w:space="0" w:color="auto"/>
      </w:divBdr>
      <w:divsChild>
        <w:div w:id="363948411">
          <w:marLeft w:val="0"/>
          <w:marRight w:val="0"/>
          <w:marTop w:val="0"/>
          <w:marBottom w:val="0"/>
          <w:divBdr>
            <w:top w:val="none" w:sz="0" w:space="0" w:color="auto"/>
            <w:left w:val="none" w:sz="0" w:space="0" w:color="auto"/>
            <w:bottom w:val="none" w:sz="0" w:space="0" w:color="auto"/>
            <w:right w:val="none" w:sz="0" w:space="0" w:color="auto"/>
          </w:divBdr>
          <w:divsChild>
            <w:div w:id="723065318">
              <w:marLeft w:val="0"/>
              <w:marRight w:val="0"/>
              <w:marTop w:val="0"/>
              <w:marBottom w:val="0"/>
              <w:divBdr>
                <w:top w:val="none" w:sz="0" w:space="0" w:color="auto"/>
                <w:left w:val="none" w:sz="0" w:space="0" w:color="auto"/>
                <w:bottom w:val="none" w:sz="0" w:space="0" w:color="auto"/>
                <w:right w:val="none" w:sz="0" w:space="0" w:color="auto"/>
              </w:divBdr>
              <w:divsChild>
                <w:div w:id="27899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93604">
      <w:bodyDiv w:val="1"/>
      <w:marLeft w:val="0"/>
      <w:marRight w:val="0"/>
      <w:marTop w:val="0"/>
      <w:marBottom w:val="0"/>
      <w:divBdr>
        <w:top w:val="none" w:sz="0" w:space="0" w:color="auto"/>
        <w:left w:val="none" w:sz="0" w:space="0" w:color="auto"/>
        <w:bottom w:val="none" w:sz="0" w:space="0" w:color="auto"/>
        <w:right w:val="none" w:sz="0" w:space="0" w:color="auto"/>
      </w:divBdr>
      <w:divsChild>
        <w:div w:id="379087414">
          <w:marLeft w:val="0"/>
          <w:marRight w:val="0"/>
          <w:marTop w:val="0"/>
          <w:marBottom w:val="0"/>
          <w:divBdr>
            <w:top w:val="none" w:sz="0" w:space="0" w:color="auto"/>
            <w:left w:val="none" w:sz="0" w:space="0" w:color="auto"/>
            <w:bottom w:val="none" w:sz="0" w:space="0" w:color="auto"/>
            <w:right w:val="none" w:sz="0" w:space="0" w:color="auto"/>
          </w:divBdr>
          <w:divsChild>
            <w:div w:id="1767731298">
              <w:marLeft w:val="0"/>
              <w:marRight w:val="0"/>
              <w:marTop w:val="0"/>
              <w:marBottom w:val="0"/>
              <w:divBdr>
                <w:top w:val="none" w:sz="0" w:space="0" w:color="auto"/>
                <w:left w:val="none" w:sz="0" w:space="0" w:color="auto"/>
                <w:bottom w:val="none" w:sz="0" w:space="0" w:color="auto"/>
                <w:right w:val="none" w:sz="0" w:space="0" w:color="auto"/>
              </w:divBdr>
              <w:divsChild>
                <w:div w:id="631178356">
                  <w:marLeft w:val="0"/>
                  <w:marRight w:val="0"/>
                  <w:marTop w:val="0"/>
                  <w:marBottom w:val="0"/>
                  <w:divBdr>
                    <w:top w:val="none" w:sz="0" w:space="0" w:color="auto"/>
                    <w:left w:val="none" w:sz="0" w:space="0" w:color="auto"/>
                    <w:bottom w:val="none" w:sz="0" w:space="0" w:color="auto"/>
                    <w:right w:val="none" w:sz="0" w:space="0" w:color="auto"/>
                  </w:divBdr>
                  <w:divsChild>
                    <w:div w:id="175354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309304">
      <w:bodyDiv w:val="1"/>
      <w:marLeft w:val="0"/>
      <w:marRight w:val="0"/>
      <w:marTop w:val="0"/>
      <w:marBottom w:val="0"/>
      <w:divBdr>
        <w:top w:val="none" w:sz="0" w:space="0" w:color="auto"/>
        <w:left w:val="none" w:sz="0" w:space="0" w:color="auto"/>
        <w:bottom w:val="none" w:sz="0" w:space="0" w:color="auto"/>
        <w:right w:val="none" w:sz="0" w:space="0" w:color="auto"/>
      </w:divBdr>
    </w:div>
    <w:div w:id="937441654">
      <w:bodyDiv w:val="1"/>
      <w:marLeft w:val="0"/>
      <w:marRight w:val="0"/>
      <w:marTop w:val="0"/>
      <w:marBottom w:val="0"/>
      <w:divBdr>
        <w:top w:val="none" w:sz="0" w:space="0" w:color="auto"/>
        <w:left w:val="none" w:sz="0" w:space="0" w:color="auto"/>
        <w:bottom w:val="none" w:sz="0" w:space="0" w:color="auto"/>
        <w:right w:val="none" w:sz="0" w:space="0" w:color="auto"/>
      </w:divBdr>
    </w:div>
    <w:div w:id="940911795">
      <w:bodyDiv w:val="1"/>
      <w:marLeft w:val="0"/>
      <w:marRight w:val="0"/>
      <w:marTop w:val="0"/>
      <w:marBottom w:val="0"/>
      <w:divBdr>
        <w:top w:val="none" w:sz="0" w:space="0" w:color="auto"/>
        <w:left w:val="none" w:sz="0" w:space="0" w:color="auto"/>
        <w:bottom w:val="none" w:sz="0" w:space="0" w:color="auto"/>
        <w:right w:val="none" w:sz="0" w:space="0" w:color="auto"/>
      </w:divBdr>
    </w:div>
    <w:div w:id="950431930">
      <w:bodyDiv w:val="1"/>
      <w:marLeft w:val="0"/>
      <w:marRight w:val="0"/>
      <w:marTop w:val="0"/>
      <w:marBottom w:val="0"/>
      <w:divBdr>
        <w:top w:val="none" w:sz="0" w:space="0" w:color="auto"/>
        <w:left w:val="none" w:sz="0" w:space="0" w:color="auto"/>
        <w:bottom w:val="none" w:sz="0" w:space="0" w:color="auto"/>
        <w:right w:val="none" w:sz="0" w:space="0" w:color="auto"/>
      </w:divBdr>
    </w:div>
    <w:div w:id="993753661">
      <w:bodyDiv w:val="1"/>
      <w:marLeft w:val="0"/>
      <w:marRight w:val="0"/>
      <w:marTop w:val="0"/>
      <w:marBottom w:val="0"/>
      <w:divBdr>
        <w:top w:val="none" w:sz="0" w:space="0" w:color="auto"/>
        <w:left w:val="none" w:sz="0" w:space="0" w:color="auto"/>
        <w:bottom w:val="none" w:sz="0" w:space="0" w:color="auto"/>
        <w:right w:val="none" w:sz="0" w:space="0" w:color="auto"/>
      </w:divBdr>
    </w:div>
    <w:div w:id="997919430">
      <w:bodyDiv w:val="1"/>
      <w:marLeft w:val="0"/>
      <w:marRight w:val="0"/>
      <w:marTop w:val="0"/>
      <w:marBottom w:val="0"/>
      <w:divBdr>
        <w:top w:val="none" w:sz="0" w:space="0" w:color="auto"/>
        <w:left w:val="none" w:sz="0" w:space="0" w:color="auto"/>
        <w:bottom w:val="none" w:sz="0" w:space="0" w:color="auto"/>
        <w:right w:val="none" w:sz="0" w:space="0" w:color="auto"/>
      </w:divBdr>
    </w:div>
    <w:div w:id="1016618319">
      <w:bodyDiv w:val="1"/>
      <w:marLeft w:val="0"/>
      <w:marRight w:val="0"/>
      <w:marTop w:val="0"/>
      <w:marBottom w:val="0"/>
      <w:divBdr>
        <w:top w:val="none" w:sz="0" w:space="0" w:color="auto"/>
        <w:left w:val="none" w:sz="0" w:space="0" w:color="auto"/>
        <w:bottom w:val="none" w:sz="0" w:space="0" w:color="auto"/>
        <w:right w:val="none" w:sz="0" w:space="0" w:color="auto"/>
      </w:divBdr>
    </w:div>
    <w:div w:id="1022361771">
      <w:bodyDiv w:val="1"/>
      <w:marLeft w:val="0"/>
      <w:marRight w:val="0"/>
      <w:marTop w:val="0"/>
      <w:marBottom w:val="0"/>
      <w:divBdr>
        <w:top w:val="none" w:sz="0" w:space="0" w:color="auto"/>
        <w:left w:val="none" w:sz="0" w:space="0" w:color="auto"/>
        <w:bottom w:val="none" w:sz="0" w:space="0" w:color="auto"/>
        <w:right w:val="none" w:sz="0" w:space="0" w:color="auto"/>
      </w:divBdr>
    </w:div>
    <w:div w:id="1027832341">
      <w:bodyDiv w:val="1"/>
      <w:marLeft w:val="0"/>
      <w:marRight w:val="0"/>
      <w:marTop w:val="0"/>
      <w:marBottom w:val="0"/>
      <w:divBdr>
        <w:top w:val="none" w:sz="0" w:space="0" w:color="auto"/>
        <w:left w:val="none" w:sz="0" w:space="0" w:color="auto"/>
        <w:bottom w:val="none" w:sz="0" w:space="0" w:color="auto"/>
        <w:right w:val="none" w:sz="0" w:space="0" w:color="auto"/>
      </w:divBdr>
    </w:div>
    <w:div w:id="1044713045">
      <w:bodyDiv w:val="1"/>
      <w:marLeft w:val="0"/>
      <w:marRight w:val="0"/>
      <w:marTop w:val="0"/>
      <w:marBottom w:val="0"/>
      <w:divBdr>
        <w:top w:val="none" w:sz="0" w:space="0" w:color="auto"/>
        <w:left w:val="none" w:sz="0" w:space="0" w:color="auto"/>
        <w:bottom w:val="none" w:sz="0" w:space="0" w:color="auto"/>
        <w:right w:val="none" w:sz="0" w:space="0" w:color="auto"/>
      </w:divBdr>
      <w:divsChild>
        <w:div w:id="1748113879">
          <w:marLeft w:val="0"/>
          <w:marRight w:val="0"/>
          <w:marTop w:val="0"/>
          <w:marBottom w:val="0"/>
          <w:divBdr>
            <w:top w:val="none" w:sz="0" w:space="0" w:color="auto"/>
            <w:left w:val="none" w:sz="0" w:space="0" w:color="auto"/>
            <w:bottom w:val="none" w:sz="0" w:space="0" w:color="auto"/>
            <w:right w:val="none" w:sz="0" w:space="0" w:color="auto"/>
          </w:divBdr>
          <w:divsChild>
            <w:div w:id="914899276">
              <w:marLeft w:val="0"/>
              <w:marRight w:val="0"/>
              <w:marTop w:val="0"/>
              <w:marBottom w:val="0"/>
              <w:divBdr>
                <w:top w:val="none" w:sz="0" w:space="0" w:color="auto"/>
                <w:left w:val="none" w:sz="0" w:space="0" w:color="auto"/>
                <w:bottom w:val="none" w:sz="0" w:space="0" w:color="auto"/>
                <w:right w:val="none" w:sz="0" w:space="0" w:color="auto"/>
              </w:divBdr>
              <w:divsChild>
                <w:div w:id="260988309">
                  <w:marLeft w:val="0"/>
                  <w:marRight w:val="0"/>
                  <w:marTop w:val="0"/>
                  <w:marBottom w:val="0"/>
                  <w:divBdr>
                    <w:top w:val="none" w:sz="0" w:space="0" w:color="auto"/>
                    <w:left w:val="none" w:sz="0" w:space="0" w:color="auto"/>
                    <w:bottom w:val="none" w:sz="0" w:space="0" w:color="auto"/>
                    <w:right w:val="none" w:sz="0" w:space="0" w:color="auto"/>
                  </w:divBdr>
                </w:div>
              </w:divsChild>
            </w:div>
            <w:div w:id="596211413">
              <w:marLeft w:val="0"/>
              <w:marRight w:val="0"/>
              <w:marTop w:val="0"/>
              <w:marBottom w:val="0"/>
              <w:divBdr>
                <w:top w:val="none" w:sz="0" w:space="0" w:color="auto"/>
                <w:left w:val="none" w:sz="0" w:space="0" w:color="auto"/>
                <w:bottom w:val="none" w:sz="0" w:space="0" w:color="auto"/>
                <w:right w:val="none" w:sz="0" w:space="0" w:color="auto"/>
              </w:divBdr>
              <w:divsChild>
                <w:div w:id="37423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8541">
          <w:marLeft w:val="0"/>
          <w:marRight w:val="0"/>
          <w:marTop w:val="0"/>
          <w:marBottom w:val="0"/>
          <w:divBdr>
            <w:top w:val="none" w:sz="0" w:space="0" w:color="auto"/>
            <w:left w:val="none" w:sz="0" w:space="0" w:color="auto"/>
            <w:bottom w:val="none" w:sz="0" w:space="0" w:color="auto"/>
            <w:right w:val="none" w:sz="0" w:space="0" w:color="auto"/>
          </w:divBdr>
          <w:divsChild>
            <w:div w:id="1836874605">
              <w:marLeft w:val="0"/>
              <w:marRight w:val="0"/>
              <w:marTop w:val="0"/>
              <w:marBottom w:val="0"/>
              <w:divBdr>
                <w:top w:val="none" w:sz="0" w:space="0" w:color="auto"/>
                <w:left w:val="none" w:sz="0" w:space="0" w:color="auto"/>
                <w:bottom w:val="none" w:sz="0" w:space="0" w:color="auto"/>
                <w:right w:val="none" w:sz="0" w:space="0" w:color="auto"/>
              </w:divBdr>
              <w:divsChild>
                <w:div w:id="2078671945">
                  <w:marLeft w:val="0"/>
                  <w:marRight w:val="0"/>
                  <w:marTop w:val="0"/>
                  <w:marBottom w:val="0"/>
                  <w:divBdr>
                    <w:top w:val="none" w:sz="0" w:space="0" w:color="auto"/>
                    <w:left w:val="none" w:sz="0" w:space="0" w:color="auto"/>
                    <w:bottom w:val="none" w:sz="0" w:space="0" w:color="auto"/>
                    <w:right w:val="none" w:sz="0" w:space="0" w:color="auto"/>
                  </w:divBdr>
                </w:div>
              </w:divsChild>
            </w:div>
            <w:div w:id="64493768">
              <w:marLeft w:val="0"/>
              <w:marRight w:val="0"/>
              <w:marTop w:val="0"/>
              <w:marBottom w:val="0"/>
              <w:divBdr>
                <w:top w:val="none" w:sz="0" w:space="0" w:color="auto"/>
                <w:left w:val="none" w:sz="0" w:space="0" w:color="auto"/>
                <w:bottom w:val="none" w:sz="0" w:space="0" w:color="auto"/>
                <w:right w:val="none" w:sz="0" w:space="0" w:color="auto"/>
              </w:divBdr>
              <w:divsChild>
                <w:div w:id="66408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08863">
          <w:marLeft w:val="0"/>
          <w:marRight w:val="0"/>
          <w:marTop w:val="0"/>
          <w:marBottom w:val="0"/>
          <w:divBdr>
            <w:top w:val="none" w:sz="0" w:space="0" w:color="auto"/>
            <w:left w:val="none" w:sz="0" w:space="0" w:color="auto"/>
            <w:bottom w:val="none" w:sz="0" w:space="0" w:color="auto"/>
            <w:right w:val="none" w:sz="0" w:space="0" w:color="auto"/>
          </w:divBdr>
          <w:divsChild>
            <w:div w:id="288973305">
              <w:marLeft w:val="0"/>
              <w:marRight w:val="0"/>
              <w:marTop w:val="0"/>
              <w:marBottom w:val="0"/>
              <w:divBdr>
                <w:top w:val="none" w:sz="0" w:space="0" w:color="auto"/>
                <w:left w:val="none" w:sz="0" w:space="0" w:color="auto"/>
                <w:bottom w:val="none" w:sz="0" w:space="0" w:color="auto"/>
                <w:right w:val="none" w:sz="0" w:space="0" w:color="auto"/>
              </w:divBdr>
              <w:divsChild>
                <w:div w:id="1969310379">
                  <w:marLeft w:val="0"/>
                  <w:marRight w:val="0"/>
                  <w:marTop w:val="0"/>
                  <w:marBottom w:val="0"/>
                  <w:divBdr>
                    <w:top w:val="none" w:sz="0" w:space="0" w:color="auto"/>
                    <w:left w:val="none" w:sz="0" w:space="0" w:color="auto"/>
                    <w:bottom w:val="none" w:sz="0" w:space="0" w:color="auto"/>
                    <w:right w:val="none" w:sz="0" w:space="0" w:color="auto"/>
                  </w:divBdr>
                </w:div>
              </w:divsChild>
            </w:div>
            <w:div w:id="884414210">
              <w:marLeft w:val="0"/>
              <w:marRight w:val="0"/>
              <w:marTop w:val="0"/>
              <w:marBottom w:val="0"/>
              <w:divBdr>
                <w:top w:val="none" w:sz="0" w:space="0" w:color="auto"/>
                <w:left w:val="none" w:sz="0" w:space="0" w:color="auto"/>
                <w:bottom w:val="none" w:sz="0" w:space="0" w:color="auto"/>
                <w:right w:val="none" w:sz="0" w:space="0" w:color="auto"/>
              </w:divBdr>
              <w:divsChild>
                <w:div w:id="83919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335242">
          <w:marLeft w:val="0"/>
          <w:marRight w:val="0"/>
          <w:marTop w:val="0"/>
          <w:marBottom w:val="0"/>
          <w:divBdr>
            <w:top w:val="none" w:sz="0" w:space="0" w:color="auto"/>
            <w:left w:val="none" w:sz="0" w:space="0" w:color="auto"/>
            <w:bottom w:val="none" w:sz="0" w:space="0" w:color="auto"/>
            <w:right w:val="none" w:sz="0" w:space="0" w:color="auto"/>
          </w:divBdr>
          <w:divsChild>
            <w:div w:id="1874532246">
              <w:marLeft w:val="0"/>
              <w:marRight w:val="0"/>
              <w:marTop w:val="0"/>
              <w:marBottom w:val="0"/>
              <w:divBdr>
                <w:top w:val="none" w:sz="0" w:space="0" w:color="auto"/>
                <w:left w:val="none" w:sz="0" w:space="0" w:color="auto"/>
                <w:bottom w:val="none" w:sz="0" w:space="0" w:color="auto"/>
                <w:right w:val="none" w:sz="0" w:space="0" w:color="auto"/>
              </w:divBdr>
              <w:divsChild>
                <w:div w:id="1002322137">
                  <w:marLeft w:val="0"/>
                  <w:marRight w:val="0"/>
                  <w:marTop w:val="0"/>
                  <w:marBottom w:val="0"/>
                  <w:divBdr>
                    <w:top w:val="none" w:sz="0" w:space="0" w:color="auto"/>
                    <w:left w:val="none" w:sz="0" w:space="0" w:color="auto"/>
                    <w:bottom w:val="none" w:sz="0" w:space="0" w:color="auto"/>
                    <w:right w:val="none" w:sz="0" w:space="0" w:color="auto"/>
                  </w:divBdr>
                </w:div>
              </w:divsChild>
            </w:div>
            <w:div w:id="1013528993">
              <w:marLeft w:val="0"/>
              <w:marRight w:val="0"/>
              <w:marTop w:val="0"/>
              <w:marBottom w:val="0"/>
              <w:divBdr>
                <w:top w:val="none" w:sz="0" w:space="0" w:color="auto"/>
                <w:left w:val="none" w:sz="0" w:space="0" w:color="auto"/>
                <w:bottom w:val="none" w:sz="0" w:space="0" w:color="auto"/>
                <w:right w:val="none" w:sz="0" w:space="0" w:color="auto"/>
              </w:divBdr>
              <w:divsChild>
                <w:div w:id="175192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00358">
          <w:marLeft w:val="0"/>
          <w:marRight w:val="0"/>
          <w:marTop w:val="0"/>
          <w:marBottom w:val="0"/>
          <w:divBdr>
            <w:top w:val="none" w:sz="0" w:space="0" w:color="auto"/>
            <w:left w:val="none" w:sz="0" w:space="0" w:color="auto"/>
            <w:bottom w:val="none" w:sz="0" w:space="0" w:color="auto"/>
            <w:right w:val="none" w:sz="0" w:space="0" w:color="auto"/>
          </w:divBdr>
          <w:divsChild>
            <w:div w:id="17050542">
              <w:marLeft w:val="0"/>
              <w:marRight w:val="0"/>
              <w:marTop w:val="0"/>
              <w:marBottom w:val="0"/>
              <w:divBdr>
                <w:top w:val="none" w:sz="0" w:space="0" w:color="auto"/>
                <w:left w:val="none" w:sz="0" w:space="0" w:color="auto"/>
                <w:bottom w:val="none" w:sz="0" w:space="0" w:color="auto"/>
                <w:right w:val="none" w:sz="0" w:space="0" w:color="auto"/>
              </w:divBdr>
              <w:divsChild>
                <w:div w:id="265041373">
                  <w:marLeft w:val="0"/>
                  <w:marRight w:val="0"/>
                  <w:marTop w:val="0"/>
                  <w:marBottom w:val="0"/>
                  <w:divBdr>
                    <w:top w:val="none" w:sz="0" w:space="0" w:color="auto"/>
                    <w:left w:val="none" w:sz="0" w:space="0" w:color="auto"/>
                    <w:bottom w:val="none" w:sz="0" w:space="0" w:color="auto"/>
                    <w:right w:val="none" w:sz="0" w:space="0" w:color="auto"/>
                  </w:divBdr>
                </w:div>
              </w:divsChild>
            </w:div>
            <w:div w:id="2030523972">
              <w:marLeft w:val="0"/>
              <w:marRight w:val="0"/>
              <w:marTop w:val="0"/>
              <w:marBottom w:val="0"/>
              <w:divBdr>
                <w:top w:val="none" w:sz="0" w:space="0" w:color="auto"/>
                <w:left w:val="none" w:sz="0" w:space="0" w:color="auto"/>
                <w:bottom w:val="none" w:sz="0" w:space="0" w:color="auto"/>
                <w:right w:val="none" w:sz="0" w:space="0" w:color="auto"/>
              </w:divBdr>
              <w:divsChild>
                <w:div w:id="104406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783321">
          <w:marLeft w:val="0"/>
          <w:marRight w:val="0"/>
          <w:marTop w:val="0"/>
          <w:marBottom w:val="0"/>
          <w:divBdr>
            <w:top w:val="none" w:sz="0" w:space="0" w:color="auto"/>
            <w:left w:val="none" w:sz="0" w:space="0" w:color="auto"/>
            <w:bottom w:val="none" w:sz="0" w:space="0" w:color="auto"/>
            <w:right w:val="none" w:sz="0" w:space="0" w:color="auto"/>
          </w:divBdr>
          <w:divsChild>
            <w:div w:id="1984264680">
              <w:marLeft w:val="0"/>
              <w:marRight w:val="0"/>
              <w:marTop w:val="0"/>
              <w:marBottom w:val="0"/>
              <w:divBdr>
                <w:top w:val="none" w:sz="0" w:space="0" w:color="auto"/>
                <w:left w:val="none" w:sz="0" w:space="0" w:color="auto"/>
                <w:bottom w:val="none" w:sz="0" w:space="0" w:color="auto"/>
                <w:right w:val="none" w:sz="0" w:space="0" w:color="auto"/>
              </w:divBdr>
              <w:divsChild>
                <w:div w:id="127669559">
                  <w:marLeft w:val="0"/>
                  <w:marRight w:val="0"/>
                  <w:marTop w:val="0"/>
                  <w:marBottom w:val="0"/>
                  <w:divBdr>
                    <w:top w:val="none" w:sz="0" w:space="0" w:color="auto"/>
                    <w:left w:val="none" w:sz="0" w:space="0" w:color="auto"/>
                    <w:bottom w:val="none" w:sz="0" w:space="0" w:color="auto"/>
                    <w:right w:val="none" w:sz="0" w:space="0" w:color="auto"/>
                  </w:divBdr>
                </w:div>
              </w:divsChild>
            </w:div>
            <w:div w:id="195166451">
              <w:marLeft w:val="0"/>
              <w:marRight w:val="0"/>
              <w:marTop w:val="0"/>
              <w:marBottom w:val="0"/>
              <w:divBdr>
                <w:top w:val="none" w:sz="0" w:space="0" w:color="auto"/>
                <w:left w:val="none" w:sz="0" w:space="0" w:color="auto"/>
                <w:bottom w:val="none" w:sz="0" w:space="0" w:color="auto"/>
                <w:right w:val="none" w:sz="0" w:space="0" w:color="auto"/>
              </w:divBdr>
              <w:divsChild>
                <w:div w:id="157007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7823">
          <w:marLeft w:val="0"/>
          <w:marRight w:val="0"/>
          <w:marTop w:val="0"/>
          <w:marBottom w:val="0"/>
          <w:divBdr>
            <w:top w:val="none" w:sz="0" w:space="0" w:color="auto"/>
            <w:left w:val="none" w:sz="0" w:space="0" w:color="auto"/>
            <w:bottom w:val="none" w:sz="0" w:space="0" w:color="auto"/>
            <w:right w:val="none" w:sz="0" w:space="0" w:color="auto"/>
          </w:divBdr>
          <w:divsChild>
            <w:div w:id="280457180">
              <w:marLeft w:val="0"/>
              <w:marRight w:val="0"/>
              <w:marTop w:val="0"/>
              <w:marBottom w:val="0"/>
              <w:divBdr>
                <w:top w:val="none" w:sz="0" w:space="0" w:color="auto"/>
                <w:left w:val="none" w:sz="0" w:space="0" w:color="auto"/>
                <w:bottom w:val="none" w:sz="0" w:space="0" w:color="auto"/>
                <w:right w:val="none" w:sz="0" w:space="0" w:color="auto"/>
              </w:divBdr>
              <w:divsChild>
                <w:div w:id="1224293117">
                  <w:marLeft w:val="0"/>
                  <w:marRight w:val="0"/>
                  <w:marTop w:val="0"/>
                  <w:marBottom w:val="0"/>
                  <w:divBdr>
                    <w:top w:val="none" w:sz="0" w:space="0" w:color="auto"/>
                    <w:left w:val="none" w:sz="0" w:space="0" w:color="auto"/>
                    <w:bottom w:val="none" w:sz="0" w:space="0" w:color="auto"/>
                    <w:right w:val="none" w:sz="0" w:space="0" w:color="auto"/>
                  </w:divBdr>
                </w:div>
              </w:divsChild>
            </w:div>
            <w:div w:id="251671162">
              <w:marLeft w:val="0"/>
              <w:marRight w:val="0"/>
              <w:marTop w:val="0"/>
              <w:marBottom w:val="0"/>
              <w:divBdr>
                <w:top w:val="none" w:sz="0" w:space="0" w:color="auto"/>
                <w:left w:val="none" w:sz="0" w:space="0" w:color="auto"/>
                <w:bottom w:val="none" w:sz="0" w:space="0" w:color="auto"/>
                <w:right w:val="none" w:sz="0" w:space="0" w:color="auto"/>
              </w:divBdr>
              <w:divsChild>
                <w:div w:id="163664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629845">
          <w:marLeft w:val="0"/>
          <w:marRight w:val="0"/>
          <w:marTop w:val="0"/>
          <w:marBottom w:val="0"/>
          <w:divBdr>
            <w:top w:val="none" w:sz="0" w:space="0" w:color="auto"/>
            <w:left w:val="none" w:sz="0" w:space="0" w:color="auto"/>
            <w:bottom w:val="none" w:sz="0" w:space="0" w:color="auto"/>
            <w:right w:val="none" w:sz="0" w:space="0" w:color="auto"/>
          </w:divBdr>
          <w:divsChild>
            <w:div w:id="742216698">
              <w:marLeft w:val="0"/>
              <w:marRight w:val="0"/>
              <w:marTop w:val="0"/>
              <w:marBottom w:val="0"/>
              <w:divBdr>
                <w:top w:val="none" w:sz="0" w:space="0" w:color="auto"/>
                <w:left w:val="none" w:sz="0" w:space="0" w:color="auto"/>
                <w:bottom w:val="none" w:sz="0" w:space="0" w:color="auto"/>
                <w:right w:val="none" w:sz="0" w:space="0" w:color="auto"/>
              </w:divBdr>
              <w:divsChild>
                <w:div w:id="504444786">
                  <w:marLeft w:val="0"/>
                  <w:marRight w:val="0"/>
                  <w:marTop w:val="0"/>
                  <w:marBottom w:val="0"/>
                  <w:divBdr>
                    <w:top w:val="none" w:sz="0" w:space="0" w:color="auto"/>
                    <w:left w:val="none" w:sz="0" w:space="0" w:color="auto"/>
                    <w:bottom w:val="none" w:sz="0" w:space="0" w:color="auto"/>
                    <w:right w:val="none" w:sz="0" w:space="0" w:color="auto"/>
                  </w:divBdr>
                </w:div>
              </w:divsChild>
            </w:div>
            <w:div w:id="1974168179">
              <w:marLeft w:val="0"/>
              <w:marRight w:val="0"/>
              <w:marTop w:val="0"/>
              <w:marBottom w:val="0"/>
              <w:divBdr>
                <w:top w:val="none" w:sz="0" w:space="0" w:color="auto"/>
                <w:left w:val="none" w:sz="0" w:space="0" w:color="auto"/>
                <w:bottom w:val="none" w:sz="0" w:space="0" w:color="auto"/>
                <w:right w:val="none" w:sz="0" w:space="0" w:color="auto"/>
              </w:divBdr>
              <w:divsChild>
                <w:div w:id="127686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25413">
          <w:marLeft w:val="0"/>
          <w:marRight w:val="0"/>
          <w:marTop w:val="0"/>
          <w:marBottom w:val="0"/>
          <w:divBdr>
            <w:top w:val="none" w:sz="0" w:space="0" w:color="auto"/>
            <w:left w:val="none" w:sz="0" w:space="0" w:color="auto"/>
            <w:bottom w:val="none" w:sz="0" w:space="0" w:color="auto"/>
            <w:right w:val="none" w:sz="0" w:space="0" w:color="auto"/>
          </w:divBdr>
          <w:divsChild>
            <w:div w:id="775909263">
              <w:marLeft w:val="0"/>
              <w:marRight w:val="0"/>
              <w:marTop w:val="0"/>
              <w:marBottom w:val="0"/>
              <w:divBdr>
                <w:top w:val="none" w:sz="0" w:space="0" w:color="auto"/>
                <w:left w:val="none" w:sz="0" w:space="0" w:color="auto"/>
                <w:bottom w:val="none" w:sz="0" w:space="0" w:color="auto"/>
                <w:right w:val="none" w:sz="0" w:space="0" w:color="auto"/>
              </w:divBdr>
              <w:divsChild>
                <w:div w:id="1053770314">
                  <w:marLeft w:val="0"/>
                  <w:marRight w:val="0"/>
                  <w:marTop w:val="0"/>
                  <w:marBottom w:val="0"/>
                  <w:divBdr>
                    <w:top w:val="none" w:sz="0" w:space="0" w:color="auto"/>
                    <w:left w:val="none" w:sz="0" w:space="0" w:color="auto"/>
                    <w:bottom w:val="none" w:sz="0" w:space="0" w:color="auto"/>
                    <w:right w:val="none" w:sz="0" w:space="0" w:color="auto"/>
                  </w:divBdr>
                </w:div>
              </w:divsChild>
            </w:div>
            <w:div w:id="608779512">
              <w:marLeft w:val="0"/>
              <w:marRight w:val="0"/>
              <w:marTop w:val="0"/>
              <w:marBottom w:val="0"/>
              <w:divBdr>
                <w:top w:val="none" w:sz="0" w:space="0" w:color="auto"/>
                <w:left w:val="none" w:sz="0" w:space="0" w:color="auto"/>
                <w:bottom w:val="none" w:sz="0" w:space="0" w:color="auto"/>
                <w:right w:val="none" w:sz="0" w:space="0" w:color="auto"/>
              </w:divBdr>
              <w:divsChild>
                <w:div w:id="203969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86095">
          <w:marLeft w:val="0"/>
          <w:marRight w:val="0"/>
          <w:marTop w:val="0"/>
          <w:marBottom w:val="0"/>
          <w:divBdr>
            <w:top w:val="none" w:sz="0" w:space="0" w:color="auto"/>
            <w:left w:val="none" w:sz="0" w:space="0" w:color="auto"/>
            <w:bottom w:val="none" w:sz="0" w:space="0" w:color="auto"/>
            <w:right w:val="none" w:sz="0" w:space="0" w:color="auto"/>
          </w:divBdr>
          <w:divsChild>
            <w:div w:id="68816853">
              <w:marLeft w:val="0"/>
              <w:marRight w:val="0"/>
              <w:marTop w:val="0"/>
              <w:marBottom w:val="0"/>
              <w:divBdr>
                <w:top w:val="none" w:sz="0" w:space="0" w:color="auto"/>
                <w:left w:val="none" w:sz="0" w:space="0" w:color="auto"/>
                <w:bottom w:val="none" w:sz="0" w:space="0" w:color="auto"/>
                <w:right w:val="none" w:sz="0" w:space="0" w:color="auto"/>
              </w:divBdr>
              <w:divsChild>
                <w:div w:id="597101812">
                  <w:marLeft w:val="0"/>
                  <w:marRight w:val="0"/>
                  <w:marTop w:val="0"/>
                  <w:marBottom w:val="0"/>
                  <w:divBdr>
                    <w:top w:val="none" w:sz="0" w:space="0" w:color="auto"/>
                    <w:left w:val="none" w:sz="0" w:space="0" w:color="auto"/>
                    <w:bottom w:val="none" w:sz="0" w:space="0" w:color="auto"/>
                    <w:right w:val="none" w:sz="0" w:space="0" w:color="auto"/>
                  </w:divBdr>
                </w:div>
              </w:divsChild>
            </w:div>
            <w:div w:id="1056782671">
              <w:marLeft w:val="0"/>
              <w:marRight w:val="0"/>
              <w:marTop w:val="0"/>
              <w:marBottom w:val="0"/>
              <w:divBdr>
                <w:top w:val="none" w:sz="0" w:space="0" w:color="auto"/>
                <w:left w:val="none" w:sz="0" w:space="0" w:color="auto"/>
                <w:bottom w:val="none" w:sz="0" w:space="0" w:color="auto"/>
                <w:right w:val="none" w:sz="0" w:space="0" w:color="auto"/>
              </w:divBdr>
              <w:divsChild>
                <w:div w:id="176221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94544">
          <w:marLeft w:val="0"/>
          <w:marRight w:val="0"/>
          <w:marTop w:val="0"/>
          <w:marBottom w:val="0"/>
          <w:divBdr>
            <w:top w:val="none" w:sz="0" w:space="0" w:color="auto"/>
            <w:left w:val="none" w:sz="0" w:space="0" w:color="auto"/>
            <w:bottom w:val="none" w:sz="0" w:space="0" w:color="auto"/>
            <w:right w:val="none" w:sz="0" w:space="0" w:color="auto"/>
          </w:divBdr>
          <w:divsChild>
            <w:div w:id="401484442">
              <w:marLeft w:val="0"/>
              <w:marRight w:val="0"/>
              <w:marTop w:val="0"/>
              <w:marBottom w:val="0"/>
              <w:divBdr>
                <w:top w:val="none" w:sz="0" w:space="0" w:color="auto"/>
                <w:left w:val="none" w:sz="0" w:space="0" w:color="auto"/>
                <w:bottom w:val="none" w:sz="0" w:space="0" w:color="auto"/>
                <w:right w:val="none" w:sz="0" w:space="0" w:color="auto"/>
              </w:divBdr>
              <w:divsChild>
                <w:div w:id="1729307060">
                  <w:marLeft w:val="0"/>
                  <w:marRight w:val="0"/>
                  <w:marTop w:val="0"/>
                  <w:marBottom w:val="0"/>
                  <w:divBdr>
                    <w:top w:val="none" w:sz="0" w:space="0" w:color="auto"/>
                    <w:left w:val="none" w:sz="0" w:space="0" w:color="auto"/>
                    <w:bottom w:val="none" w:sz="0" w:space="0" w:color="auto"/>
                    <w:right w:val="none" w:sz="0" w:space="0" w:color="auto"/>
                  </w:divBdr>
                </w:div>
              </w:divsChild>
            </w:div>
            <w:div w:id="2042169365">
              <w:marLeft w:val="0"/>
              <w:marRight w:val="0"/>
              <w:marTop w:val="0"/>
              <w:marBottom w:val="0"/>
              <w:divBdr>
                <w:top w:val="none" w:sz="0" w:space="0" w:color="auto"/>
                <w:left w:val="none" w:sz="0" w:space="0" w:color="auto"/>
                <w:bottom w:val="none" w:sz="0" w:space="0" w:color="auto"/>
                <w:right w:val="none" w:sz="0" w:space="0" w:color="auto"/>
              </w:divBdr>
              <w:divsChild>
                <w:div w:id="167414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895722">
          <w:marLeft w:val="0"/>
          <w:marRight w:val="0"/>
          <w:marTop w:val="0"/>
          <w:marBottom w:val="0"/>
          <w:divBdr>
            <w:top w:val="none" w:sz="0" w:space="0" w:color="auto"/>
            <w:left w:val="none" w:sz="0" w:space="0" w:color="auto"/>
            <w:bottom w:val="none" w:sz="0" w:space="0" w:color="auto"/>
            <w:right w:val="none" w:sz="0" w:space="0" w:color="auto"/>
          </w:divBdr>
          <w:divsChild>
            <w:div w:id="352148357">
              <w:marLeft w:val="0"/>
              <w:marRight w:val="0"/>
              <w:marTop w:val="0"/>
              <w:marBottom w:val="0"/>
              <w:divBdr>
                <w:top w:val="none" w:sz="0" w:space="0" w:color="auto"/>
                <w:left w:val="none" w:sz="0" w:space="0" w:color="auto"/>
                <w:bottom w:val="none" w:sz="0" w:space="0" w:color="auto"/>
                <w:right w:val="none" w:sz="0" w:space="0" w:color="auto"/>
              </w:divBdr>
              <w:divsChild>
                <w:div w:id="1149907118">
                  <w:marLeft w:val="0"/>
                  <w:marRight w:val="0"/>
                  <w:marTop w:val="0"/>
                  <w:marBottom w:val="0"/>
                  <w:divBdr>
                    <w:top w:val="none" w:sz="0" w:space="0" w:color="auto"/>
                    <w:left w:val="none" w:sz="0" w:space="0" w:color="auto"/>
                    <w:bottom w:val="none" w:sz="0" w:space="0" w:color="auto"/>
                    <w:right w:val="none" w:sz="0" w:space="0" w:color="auto"/>
                  </w:divBdr>
                </w:div>
              </w:divsChild>
            </w:div>
            <w:div w:id="1504738615">
              <w:marLeft w:val="0"/>
              <w:marRight w:val="0"/>
              <w:marTop w:val="0"/>
              <w:marBottom w:val="0"/>
              <w:divBdr>
                <w:top w:val="none" w:sz="0" w:space="0" w:color="auto"/>
                <w:left w:val="none" w:sz="0" w:space="0" w:color="auto"/>
                <w:bottom w:val="none" w:sz="0" w:space="0" w:color="auto"/>
                <w:right w:val="none" w:sz="0" w:space="0" w:color="auto"/>
              </w:divBdr>
              <w:divsChild>
                <w:div w:id="51546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0573">
          <w:marLeft w:val="0"/>
          <w:marRight w:val="0"/>
          <w:marTop w:val="0"/>
          <w:marBottom w:val="0"/>
          <w:divBdr>
            <w:top w:val="none" w:sz="0" w:space="0" w:color="auto"/>
            <w:left w:val="none" w:sz="0" w:space="0" w:color="auto"/>
            <w:bottom w:val="none" w:sz="0" w:space="0" w:color="auto"/>
            <w:right w:val="none" w:sz="0" w:space="0" w:color="auto"/>
          </w:divBdr>
          <w:divsChild>
            <w:div w:id="325329304">
              <w:marLeft w:val="0"/>
              <w:marRight w:val="0"/>
              <w:marTop w:val="0"/>
              <w:marBottom w:val="0"/>
              <w:divBdr>
                <w:top w:val="none" w:sz="0" w:space="0" w:color="auto"/>
                <w:left w:val="none" w:sz="0" w:space="0" w:color="auto"/>
                <w:bottom w:val="none" w:sz="0" w:space="0" w:color="auto"/>
                <w:right w:val="none" w:sz="0" w:space="0" w:color="auto"/>
              </w:divBdr>
              <w:divsChild>
                <w:div w:id="186412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874384">
      <w:bodyDiv w:val="1"/>
      <w:marLeft w:val="0"/>
      <w:marRight w:val="0"/>
      <w:marTop w:val="0"/>
      <w:marBottom w:val="0"/>
      <w:divBdr>
        <w:top w:val="none" w:sz="0" w:space="0" w:color="auto"/>
        <w:left w:val="none" w:sz="0" w:space="0" w:color="auto"/>
        <w:bottom w:val="none" w:sz="0" w:space="0" w:color="auto"/>
        <w:right w:val="none" w:sz="0" w:space="0" w:color="auto"/>
      </w:divBdr>
    </w:div>
    <w:div w:id="1081025288">
      <w:bodyDiv w:val="1"/>
      <w:marLeft w:val="0"/>
      <w:marRight w:val="0"/>
      <w:marTop w:val="0"/>
      <w:marBottom w:val="0"/>
      <w:divBdr>
        <w:top w:val="none" w:sz="0" w:space="0" w:color="auto"/>
        <w:left w:val="none" w:sz="0" w:space="0" w:color="auto"/>
        <w:bottom w:val="none" w:sz="0" w:space="0" w:color="auto"/>
        <w:right w:val="none" w:sz="0" w:space="0" w:color="auto"/>
      </w:divBdr>
    </w:div>
    <w:div w:id="1088968735">
      <w:bodyDiv w:val="1"/>
      <w:marLeft w:val="0"/>
      <w:marRight w:val="0"/>
      <w:marTop w:val="0"/>
      <w:marBottom w:val="0"/>
      <w:divBdr>
        <w:top w:val="none" w:sz="0" w:space="0" w:color="auto"/>
        <w:left w:val="none" w:sz="0" w:space="0" w:color="auto"/>
        <w:bottom w:val="none" w:sz="0" w:space="0" w:color="auto"/>
        <w:right w:val="none" w:sz="0" w:space="0" w:color="auto"/>
      </w:divBdr>
      <w:divsChild>
        <w:div w:id="1729911956">
          <w:marLeft w:val="0"/>
          <w:marRight w:val="0"/>
          <w:marTop w:val="0"/>
          <w:marBottom w:val="0"/>
          <w:divBdr>
            <w:top w:val="none" w:sz="0" w:space="0" w:color="auto"/>
            <w:left w:val="none" w:sz="0" w:space="0" w:color="auto"/>
            <w:bottom w:val="none" w:sz="0" w:space="0" w:color="auto"/>
            <w:right w:val="none" w:sz="0" w:space="0" w:color="auto"/>
          </w:divBdr>
          <w:divsChild>
            <w:div w:id="1540315251">
              <w:marLeft w:val="0"/>
              <w:marRight w:val="0"/>
              <w:marTop w:val="0"/>
              <w:marBottom w:val="0"/>
              <w:divBdr>
                <w:top w:val="none" w:sz="0" w:space="0" w:color="auto"/>
                <w:left w:val="none" w:sz="0" w:space="0" w:color="auto"/>
                <w:bottom w:val="none" w:sz="0" w:space="0" w:color="auto"/>
                <w:right w:val="none" w:sz="0" w:space="0" w:color="auto"/>
              </w:divBdr>
              <w:divsChild>
                <w:div w:id="144326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466957">
      <w:bodyDiv w:val="1"/>
      <w:marLeft w:val="0"/>
      <w:marRight w:val="0"/>
      <w:marTop w:val="0"/>
      <w:marBottom w:val="0"/>
      <w:divBdr>
        <w:top w:val="none" w:sz="0" w:space="0" w:color="auto"/>
        <w:left w:val="none" w:sz="0" w:space="0" w:color="auto"/>
        <w:bottom w:val="none" w:sz="0" w:space="0" w:color="auto"/>
        <w:right w:val="none" w:sz="0" w:space="0" w:color="auto"/>
      </w:divBdr>
    </w:div>
    <w:div w:id="1101223654">
      <w:bodyDiv w:val="1"/>
      <w:marLeft w:val="0"/>
      <w:marRight w:val="0"/>
      <w:marTop w:val="0"/>
      <w:marBottom w:val="0"/>
      <w:divBdr>
        <w:top w:val="none" w:sz="0" w:space="0" w:color="auto"/>
        <w:left w:val="none" w:sz="0" w:space="0" w:color="auto"/>
        <w:bottom w:val="none" w:sz="0" w:space="0" w:color="auto"/>
        <w:right w:val="none" w:sz="0" w:space="0" w:color="auto"/>
      </w:divBdr>
    </w:div>
    <w:div w:id="1130317020">
      <w:bodyDiv w:val="1"/>
      <w:marLeft w:val="0"/>
      <w:marRight w:val="0"/>
      <w:marTop w:val="0"/>
      <w:marBottom w:val="0"/>
      <w:divBdr>
        <w:top w:val="none" w:sz="0" w:space="0" w:color="auto"/>
        <w:left w:val="none" w:sz="0" w:space="0" w:color="auto"/>
        <w:bottom w:val="none" w:sz="0" w:space="0" w:color="auto"/>
        <w:right w:val="none" w:sz="0" w:space="0" w:color="auto"/>
      </w:divBdr>
    </w:div>
    <w:div w:id="1130438744">
      <w:bodyDiv w:val="1"/>
      <w:marLeft w:val="0"/>
      <w:marRight w:val="0"/>
      <w:marTop w:val="0"/>
      <w:marBottom w:val="0"/>
      <w:divBdr>
        <w:top w:val="none" w:sz="0" w:space="0" w:color="auto"/>
        <w:left w:val="none" w:sz="0" w:space="0" w:color="auto"/>
        <w:bottom w:val="none" w:sz="0" w:space="0" w:color="auto"/>
        <w:right w:val="none" w:sz="0" w:space="0" w:color="auto"/>
      </w:divBdr>
      <w:divsChild>
        <w:div w:id="2141918842">
          <w:marLeft w:val="0"/>
          <w:marRight w:val="0"/>
          <w:marTop w:val="0"/>
          <w:marBottom w:val="0"/>
          <w:divBdr>
            <w:top w:val="none" w:sz="0" w:space="0" w:color="auto"/>
            <w:left w:val="none" w:sz="0" w:space="0" w:color="auto"/>
            <w:bottom w:val="none" w:sz="0" w:space="0" w:color="auto"/>
            <w:right w:val="none" w:sz="0" w:space="0" w:color="auto"/>
          </w:divBdr>
          <w:divsChild>
            <w:div w:id="898520634">
              <w:marLeft w:val="0"/>
              <w:marRight w:val="0"/>
              <w:marTop w:val="0"/>
              <w:marBottom w:val="0"/>
              <w:divBdr>
                <w:top w:val="none" w:sz="0" w:space="0" w:color="auto"/>
                <w:left w:val="none" w:sz="0" w:space="0" w:color="auto"/>
                <w:bottom w:val="none" w:sz="0" w:space="0" w:color="auto"/>
                <w:right w:val="none" w:sz="0" w:space="0" w:color="auto"/>
              </w:divBdr>
              <w:divsChild>
                <w:div w:id="81914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531463">
      <w:bodyDiv w:val="1"/>
      <w:marLeft w:val="0"/>
      <w:marRight w:val="0"/>
      <w:marTop w:val="0"/>
      <w:marBottom w:val="0"/>
      <w:divBdr>
        <w:top w:val="none" w:sz="0" w:space="0" w:color="auto"/>
        <w:left w:val="none" w:sz="0" w:space="0" w:color="auto"/>
        <w:bottom w:val="none" w:sz="0" w:space="0" w:color="auto"/>
        <w:right w:val="none" w:sz="0" w:space="0" w:color="auto"/>
      </w:divBdr>
      <w:divsChild>
        <w:div w:id="269046074">
          <w:marLeft w:val="0"/>
          <w:marRight w:val="0"/>
          <w:marTop w:val="0"/>
          <w:marBottom w:val="0"/>
          <w:divBdr>
            <w:top w:val="none" w:sz="0" w:space="0" w:color="auto"/>
            <w:left w:val="none" w:sz="0" w:space="0" w:color="auto"/>
            <w:bottom w:val="none" w:sz="0" w:space="0" w:color="auto"/>
            <w:right w:val="none" w:sz="0" w:space="0" w:color="auto"/>
          </w:divBdr>
          <w:divsChild>
            <w:div w:id="747729638">
              <w:marLeft w:val="0"/>
              <w:marRight w:val="0"/>
              <w:marTop w:val="0"/>
              <w:marBottom w:val="0"/>
              <w:divBdr>
                <w:top w:val="none" w:sz="0" w:space="0" w:color="auto"/>
                <w:left w:val="none" w:sz="0" w:space="0" w:color="auto"/>
                <w:bottom w:val="none" w:sz="0" w:space="0" w:color="auto"/>
                <w:right w:val="none" w:sz="0" w:space="0" w:color="auto"/>
              </w:divBdr>
              <w:divsChild>
                <w:div w:id="137515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219736">
      <w:bodyDiv w:val="1"/>
      <w:marLeft w:val="0"/>
      <w:marRight w:val="0"/>
      <w:marTop w:val="0"/>
      <w:marBottom w:val="0"/>
      <w:divBdr>
        <w:top w:val="none" w:sz="0" w:space="0" w:color="auto"/>
        <w:left w:val="none" w:sz="0" w:space="0" w:color="auto"/>
        <w:bottom w:val="none" w:sz="0" w:space="0" w:color="auto"/>
        <w:right w:val="none" w:sz="0" w:space="0" w:color="auto"/>
      </w:divBdr>
      <w:divsChild>
        <w:div w:id="609161612">
          <w:marLeft w:val="0"/>
          <w:marRight w:val="0"/>
          <w:marTop w:val="0"/>
          <w:marBottom w:val="0"/>
          <w:divBdr>
            <w:top w:val="none" w:sz="0" w:space="0" w:color="auto"/>
            <w:left w:val="none" w:sz="0" w:space="0" w:color="auto"/>
            <w:bottom w:val="none" w:sz="0" w:space="0" w:color="auto"/>
            <w:right w:val="none" w:sz="0" w:space="0" w:color="auto"/>
          </w:divBdr>
          <w:divsChild>
            <w:div w:id="85543908">
              <w:marLeft w:val="0"/>
              <w:marRight w:val="0"/>
              <w:marTop w:val="0"/>
              <w:marBottom w:val="0"/>
              <w:divBdr>
                <w:top w:val="none" w:sz="0" w:space="0" w:color="auto"/>
                <w:left w:val="none" w:sz="0" w:space="0" w:color="auto"/>
                <w:bottom w:val="none" w:sz="0" w:space="0" w:color="auto"/>
                <w:right w:val="none" w:sz="0" w:space="0" w:color="auto"/>
              </w:divBdr>
              <w:divsChild>
                <w:div w:id="669794495">
                  <w:marLeft w:val="0"/>
                  <w:marRight w:val="0"/>
                  <w:marTop w:val="0"/>
                  <w:marBottom w:val="0"/>
                  <w:divBdr>
                    <w:top w:val="none" w:sz="0" w:space="0" w:color="auto"/>
                    <w:left w:val="none" w:sz="0" w:space="0" w:color="auto"/>
                    <w:bottom w:val="none" w:sz="0" w:space="0" w:color="auto"/>
                    <w:right w:val="none" w:sz="0" w:space="0" w:color="auto"/>
                  </w:divBdr>
                </w:div>
              </w:divsChild>
            </w:div>
            <w:div w:id="240337942">
              <w:marLeft w:val="0"/>
              <w:marRight w:val="0"/>
              <w:marTop w:val="0"/>
              <w:marBottom w:val="0"/>
              <w:divBdr>
                <w:top w:val="none" w:sz="0" w:space="0" w:color="auto"/>
                <w:left w:val="none" w:sz="0" w:space="0" w:color="auto"/>
                <w:bottom w:val="none" w:sz="0" w:space="0" w:color="auto"/>
                <w:right w:val="none" w:sz="0" w:space="0" w:color="auto"/>
              </w:divBdr>
              <w:divsChild>
                <w:div w:id="1484616118">
                  <w:marLeft w:val="0"/>
                  <w:marRight w:val="0"/>
                  <w:marTop w:val="0"/>
                  <w:marBottom w:val="0"/>
                  <w:divBdr>
                    <w:top w:val="none" w:sz="0" w:space="0" w:color="auto"/>
                    <w:left w:val="none" w:sz="0" w:space="0" w:color="auto"/>
                    <w:bottom w:val="none" w:sz="0" w:space="0" w:color="auto"/>
                    <w:right w:val="none" w:sz="0" w:space="0" w:color="auto"/>
                  </w:divBdr>
                </w:div>
              </w:divsChild>
            </w:div>
            <w:div w:id="320041116">
              <w:marLeft w:val="0"/>
              <w:marRight w:val="0"/>
              <w:marTop w:val="0"/>
              <w:marBottom w:val="0"/>
              <w:divBdr>
                <w:top w:val="none" w:sz="0" w:space="0" w:color="auto"/>
                <w:left w:val="none" w:sz="0" w:space="0" w:color="auto"/>
                <w:bottom w:val="none" w:sz="0" w:space="0" w:color="auto"/>
                <w:right w:val="none" w:sz="0" w:space="0" w:color="auto"/>
              </w:divBdr>
              <w:divsChild>
                <w:div w:id="1752462164">
                  <w:marLeft w:val="0"/>
                  <w:marRight w:val="0"/>
                  <w:marTop w:val="0"/>
                  <w:marBottom w:val="0"/>
                  <w:divBdr>
                    <w:top w:val="none" w:sz="0" w:space="0" w:color="auto"/>
                    <w:left w:val="none" w:sz="0" w:space="0" w:color="auto"/>
                    <w:bottom w:val="none" w:sz="0" w:space="0" w:color="auto"/>
                    <w:right w:val="none" w:sz="0" w:space="0" w:color="auto"/>
                  </w:divBdr>
                </w:div>
              </w:divsChild>
            </w:div>
            <w:div w:id="370805573">
              <w:marLeft w:val="0"/>
              <w:marRight w:val="0"/>
              <w:marTop w:val="0"/>
              <w:marBottom w:val="0"/>
              <w:divBdr>
                <w:top w:val="none" w:sz="0" w:space="0" w:color="auto"/>
                <w:left w:val="none" w:sz="0" w:space="0" w:color="auto"/>
                <w:bottom w:val="none" w:sz="0" w:space="0" w:color="auto"/>
                <w:right w:val="none" w:sz="0" w:space="0" w:color="auto"/>
              </w:divBdr>
              <w:divsChild>
                <w:div w:id="828982190">
                  <w:marLeft w:val="0"/>
                  <w:marRight w:val="0"/>
                  <w:marTop w:val="0"/>
                  <w:marBottom w:val="0"/>
                  <w:divBdr>
                    <w:top w:val="none" w:sz="0" w:space="0" w:color="auto"/>
                    <w:left w:val="none" w:sz="0" w:space="0" w:color="auto"/>
                    <w:bottom w:val="none" w:sz="0" w:space="0" w:color="auto"/>
                    <w:right w:val="none" w:sz="0" w:space="0" w:color="auto"/>
                  </w:divBdr>
                </w:div>
              </w:divsChild>
            </w:div>
            <w:div w:id="400180305">
              <w:marLeft w:val="0"/>
              <w:marRight w:val="0"/>
              <w:marTop w:val="0"/>
              <w:marBottom w:val="0"/>
              <w:divBdr>
                <w:top w:val="none" w:sz="0" w:space="0" w:color="auto"/>
                <w:left w:val="none" w:sz="0" w:space="0" w:color="auto"/>
                <w:bottom w:val="none" w:sz="0" w:space="0" w:color="auto"/>
                <w:right w:val="none" w:sz="0" w:space="0" w:color="auto"/>
              </w:divBdr>
              <w:divsChild>
                <w:div w:id="2122340018">
                  <w:marLeft w:val="0"/>
                  <w:marRight w:val="0"/>
                  <w:marTop w:val="0"/>
                  <w:marBottom w:val="0"/>
                  <w:divBdr>
                    <w:top w:val="none" w:sz="0" w:space="0" w:color="auto"/>
                    <w:left w:val="none" w:sz="0" w:space="0" w:color="auto"/>
                    <w:bottom w:val="none" w:sz="0" w:space="0" w:color="auto"/>
                    <w:right w:val="none" w:sz="0" w:space="0" w:color="auto"/>
                  </w:divBdr>
                </w:div>
              </w:divsChild>
            </w:div>
            <w:div w:id="608586461">
              <w:marLeft w:val="0"/>
              <w:marRight w:val="0"/>
              <w:marTop w:val="0"/>
              <w:marBottom w:val="0"/>
              <w:divBdr>
                <w:top w:val="none" w:sz="0" w:space="0" w:color="auto"/>
                <w:left w:val="none" w:sz="0" w:space="0" w:color="auto"/>
                <w:bottom w:val="none" w:sz="0" w:space="0" w:color="auto"/>
                <w:right w:val="none" w:sz="0" w:space="0" w:color="auto"/>
              </w:divBdr>
              <w:divsChild>
                <w:div w:id="755788788">
                  <w:marLeft w:val="0"/>
                  <w:marRight w:val="0"/>
                  <w:marTop w:val="0"/>
                  <w:marBottom w:val="0"/>
                  <w:divBdr>
                    <w:top w:val="none" w:sz="0" w:space="0" w:color="auto"/>
                    <w:left w:val="none" w:sz="0" w:space="0" w:color="auto"/>
                    <w:bottom w:val="none" w:sz="0" w:space="0" w:color="auto"/>
                    <w:right w:val="none" w:sz="0" w:space="0" w:color="auto"/>
                  </w:divBdr>
                </w:div>
              </w:divsChild>
            </w:div>
            <w:div w:id="686370211">
              <w:marLeft w:val="0"/>
              <w:marRight w:val="0"/>
              <w:marTop w:val="0"/>
              <w:marBottom w:val="0"/>
              <w:divBdr>
                <w:top w:val="none" w:sz="0" w:space="0" w:color="auto"/>
                <w:left w:val="none" w:sz="0" w:space="0" w:color="auto"/>
                <w:bottom w:val="none" w:sz="0" w:space="0" w:color="auto"/>
                <w:right w:val="none" w:sz="0" w:space="0" w:color="auto"/>
              </w:divBdr>
              <w:divsChild>
                <w:div w:id="363866379">
                  <w:marLeft w:val="0"/>
                  <w:marRight w:val="0"/>
                  <w:marTop w:val="0"/>
                  <w:marBottom w:val="0"/>
                  <w:divBdr>
                    <w:top w:val="none" w:sz="0" w:space="0" w:color="auto"/>
                    <w:left w:val="none" w:sz="0" w:space="0" w:color="auto"/>
                    <w:bottom w:val="none" w:sz="0" w:space="0" w:color="auto"/>
                    <w:right w:val="none" w:sz="0" w:space="0" w:color="auto"/>
                  </w:divBdr>
                </w:div>
              </w:divsChild>
            </w:div>
            <w:div w:id="795216260">
              <w:marLeft w:val="0"/>
              <w:marRight w:val="0"/>
              <w:marTop w:val="0"/>
              <w:marBottom w:val="0"/>
              <w:divBdr>
                <w:top w:val="none" w:sz="0" w:space="0" w:color="auto"/>
                <w:left w:val="none" w:sz="0" w:space="0" w:color="auto"/>
                <w:bottom w:val="none" w:sz="0" w:space="0" w:color="auto"/>
                <w:right w:val="none" w:sz="0" w:space="0" w:color="auto"/>
              </w:divBdr>
              <w:divsChild>
                <w:div w:id="2007248734">
                  <w:marLeft w:val="0"/>
                  <w:marRight w:val="0"/>
                  <w:marTop w:val="0"/>
                  <w:marBottom w:val="0"/>
                  <w:divBdr>
                    <w:top w:val="none" w:sz="0" w:space="0" w:color="auto"/>
                    <w:left w:val="none" w:sz="0" w:space="0" w:color="auto"/>
                    <w:bottom w:val="none" w:sz="0" w:space="0" w:color="auto"/>
                    <w:right w:val="none" w:sz="0" w:space="0" w:color="auto"/>
                  </w:divBdr>
                </w:div>
              </w:divsChild>
            </w:div>
            <w:div w:id="862519822">
              <w:marLeft w:val="0"/>
              <w:marRight w:val="0"/>
              <w:marTop w:val="0"/>
              <w:marBottom w:val="0"/>
              <w:divBdr>
                <w:top w:val="none" w:sz="0" w:space="0" w:color="auto"/>
                <w:left w:val="none" w:sz="0" w:space="0" w:color="auto"/>
                <w:bottom w:val="none" w:sz="0" w:space="0" w:color="auto"/>
                <w:right w:val="none" w:sz="0" w:space="0" w:color="auto"/>
              </w:divBdr>
              <w:divsChild>
                <w:div w:id="2083066192">
                  <w:marLeft w:val="0"/>
                  <w:marRight w:val="0"/>
                  <w:marTop w:val="0"/>
                  <w:marBottom w:val="0"/>
                  <w:divBdr>
                    <w:top w:val="none" w:sz="0" w:space="0" w:color="auto"/>
                    <w:left w:val="none" w:sz="0" w:space="0" w:color="auto"/>
                    <w:bottom w:val="none" w:sz="0" w:space="0" w:color="auto"/>
                    <w:right w:val="none" w:sz="0" w:space="0" w:color="auto"/>
                  </w:divBdr>
                </w:div>
              </w:divsChild>
            </w:div>
            <w:div w:id="1226381921">
              <w:marLeft w:val="0"/>
              <w:marRight w:val="0"/>
              <w:marTop w:val="0"/>
              <w:marBottom w:val="0"/>
              <w:divBdr>
                <w:top w:val="none" w:sz="0" w:space="0" w:color="auto"/>
                <w:left w:val="none" w:sz="0" w:space="0" w:color="auto"/>
                <w:bottom w:val="none" w:sz="0" w:space="0" w:color="auto"/>
                <w:right w:val="none" w:sz="0" w:space="0" w:color="auto"/>
              </w:divBdr>
              <w:divsChild>
                <w:div w:id="389573021">
                  <w:marLeft w:val="0"/>
                  <w:marRight w:val="0"/>
                  <w:marTop w:val="0"/>
                  <w:marBottom w:val="0"/>
                  <w:divBdr>
                    <w:top w:val="none" w:sz="0" w:space="0" w:color="auto"/>
                    <w:left w:val="none" w:sz="0" w:space="0" w:color="auto"/>
                    <w:bottom w:val="none" w:sz="0" w:space="0" w:color="auto"/>
                    <w:right w:val="none" w:sz="0" w:space="0" w:color="auto"/>
                  </w:divBdr>
                </w:div>
              </w:divsChild>
            </w:div>
            <w:div w:id="1385250262">
              <w:marLeft w:val="0"/>
              <w:marRight w:val="0"/>
              <w:marTop w:val="0"/>
              <w:marBottom w:val="0"/>
              <w:divBdr>
                <w:top w:val="none" w:sz="0" w:space="0" w:color="auto"/>
                <w:left w:val="none" w:sz="0" w:space="0" w:color="auto"/>
                <w:bottom w:val="none" w:sz="0" w:space="0" w:color="auto"/>
                <w:right w:val="none" w:sz="0" w:space="0" w:color="auto"/>
              </w:divBdr>
              <w:divsChild>
                <w:div w:id="1831677260">
                  <w:marLeft w:val="0"/>
                  <w:marRight w:val="0"/>
                  <w:marTop w:val="0"/>
                  <w:marBottom w:val="0"/>
                  <w:divBdr>
                    <w:top w:val="none" w:sz="0" w:space="0" w:color="auto"/>
                    <w:left w:val="none" w:sz="0" w:space="0" w:color="auto"/>
                    <w:bottom w:val="none" w:sz="0" w:space="0" w:color="auto"/>
                    <w:right w:val="none" w:sz="0" w:space="0" w:color="auto"/>
                  </w:divBdr>
                </w:div>
              </w:divsChild>
            </w:div>
            <w:div w:id="1392459831">
              <w:marLeft w:val="0"/>
              <w:marRight w:val="0"/>
              <w:marTop w:val="0"/>
              <w:marBottom w:val="0"/>
              <w:divBdr>
                <w:top w:val="none" w:sz="0" w:space="0" w:color="auto"/>
                <w:left w:val="none" w:sz="0" w:space="0" w:color="auto"/>
                <w:bottom w:val="none" w:sz="0" w:space="0" w:color="auto"/>
                <w:right w:val="none" w:sz="0" w:space="0" w:color="auto"/>
              </w:divBdr>
              <w:divsChild>
                <w:div w:id="1359576588">
                  <w:marLeft w:val="0"/>
                  <w:marRight w:val="0"/>
                  <w:marTop w:val="0"/>
                  <w:marBottom w:val="0"/>
                  <w:divBdr>
                    <w:top w:val="none" w:sz="0" w:space="0" w:color="auto"/>
                    <w:left w:val="none" w:sz="0" w:space="0" w:color="auto"/>
                    <w:bottom w:val="none" w:sz="0" w:space="0" w:color="auto"/>
                    <w:right w:val="none" w:sz="0" w:space="0" w:color="auto"/>
                  </w:divBdr>
                </w:div>
              </w:divsChild>
            </w:div>
            <w:div w:id="1542353308">
              <w:marLeft w:val="0"/>
              <w:marRight w:val="0"/>
              <w:marTop w:val="0"/>
              <w:marBottom w:val="0"/>
              <w:divBdr>
                <w:top w:val="none" w:sz="0" w:space="0" w:color="auto"/>
                <w:left w:val="none" w:sz="0" w:space="0" w:color="auto"/>
                <w:bottom w:val="none" w:sz="0" w:space="0" w:color="auto"/>
                <w:right w:val="none" w:sz="0" w:space="0" w:color="auto"/>
              </w:divBdr>
              <w:divsChild>
                <w:div w:id="492836157">
                  <w:marLeft w:val="0"/>
                  <w:marRight w:val="0"/>
                  <w:marTop w:val="0"/>
                  <w:marBottom w:val="0"/>
                  <w:divBdr>
                    <w:top w:val="none" w:sz="0" w:space="0" w:color="auto"/>
                    <w:left w:val="none" w:sz="0" w:space="0" w:color="auto"/>
                    <w:bottom w:val="none" w:sz="0" w:space="0" w:color="auto"/>
                    <w:right w:val="none" w:sz="0" w:space="0" w:color="auto"/>
                  </w:divBdr>
                </w:div>
              </w:divsChild>
            </w:div>
            <w:div w:id="1587613561">
              <w:marLeft w:val="0"/>
              <w:marRight w:val="0"/>
              <w:marTop w:val="0"/>
              <w:marBottom w:val="0"/>
              <w:divBdr>
                <w:top w:val="none" w:sz="0" w:space="0" w:color="auto"/>
                <w:left w:val="none" w:sz="0" w:space="0" w:color="auto"/>
                <w:bottom w:val="none" w:sz="0" w:space="0" w:color="auto"/>
                <w:right w:val="none" w:sz="0" w:space="0" w:color="auto"/>
              </w:divBdr>
              <w:divsChild>
                <w:div w:id="545063952">
                  <w:marLeft w:val="0"/>
                  <w:marRight w:val="0"/>
                  <w:marTop w:val="0"/>
                  <w:marBottom w:val="0"/>
                  <w:divBdr>
                    <w:top w:val="none" w:sz="0" w:space="0" w:color="auto"/>
                    <w:left w:val="none" w:sz="0" w:space="0" w:color="auto"/>
                    <w:bottom w:val="none" w:sz="0" w:space="0" w:color="auto"/>
                    <w:right w:val="none" w:sz="0" w:space="0" w:color="auto"/>
                  </w:divBdr>
                </w:div>
              </w:divsChild>
            </w:div>
            <w:div w:id="1691643724">
              <w:marLeft w:val="0"/>
              <w:marRight w:val="0"/>
              <w:marTop w:val="0"/>
              <w:marBottom w:val="0"/>
              <w:divBdr>
                <w:top w:val="none" w:sz="0" w:space="0" w:color="auto"/>
                <w:left w:val="none" w:sz="0" w:space="0" w:color="auto"/>
                <w:bottom w:val="none" w:sz="0" w:space="0" w:color="auto"/>
                <w:right w:val="none" w:sz="0" w:space="0" w:color="auto"/>
              </w:divBdr>
              <w:divsChild>
                <w:div w:id="822894615">
                  <w:marLeft w:val="0"/>
                  <w:marRight w:val="0"/>
                  <w:marTop w:val="0"/>
                  <w:marBottom w:val="0"/>
                  <w:divBdr>
                    <w:top w:val="none" w:sz="0" w:space="0" w:color="auto"/>
                    <w:left w:val="none" w:sz="0" w:space="0" w:color="auto"/>
                    <w:bottom w:val="none" w:sz="0" w:space="0" w:color="auto"/>
                    <w:right w:val="none" w:sz="0" w:space="0" w:color="auto"/>
                  </w:divBdr>
                </w:div>
              </w:divsChild>
            </w:div>
            <w:div w:id="1894002899">
              <w:marLeft w:val="0"/>
              <w:marRight w:val="0"/>
              <w:marTop w:val="0"/>
              <w:marBottom w:val="0"/>
              <w:divBdr>
                <w:top w:val="none" w:sz="0" w:space="0" w:color="auto"/>
                <w:left w:val="none" w:sz="0" w:space="0" w:color="auto"/>
                <w:bottom w:val="none" w:sz="0" w:space="0" w:color="auto"/>
                <w:right w:val="none" w:sz="0" w:space="0" w:color="auto"/>
              </w:divBdr>
              <w:divsChild>
                <w:div w:id="168646632">
                  <w:marLeft w:val="0"/>
                  <w:marRight w:val="0"/>
                  <w:marTop w:val="0"/>
                  <w:marBottom w:val="0"/>
                  <w:divBdr>
                    <w:top w:val="none" w:sz="0" w:space="0" w:color="auto"/>
                    <w:left w:val="none" w:sz="0" w:space="0" w:color="auto"/>
                    <w:bottom w:val="none" w:sz="0" w:space="0" w:color="auto"/>
                    <w:right w:val="none" w:sz="0" w:space="0" w:color="auto"/>
                  </w:divBdr>
                </w:div>
              </w:divsChild>
            </w:div>
            <w:div w:id="1904869523">
              <w:marLeft w:val="0"/>
              <w:marRight w:val="0"/>
              <w:marTop w:val="0"/>
              <w:marBottom w:val="0"/>
              <w:divBdr>
                <w:top w:val="none" w:sz="0" w:space="0" w:color="auto"/>
                <w:left w:val="none" w:sz="0" w:space="0" w:color="auto"/>
                <w:bottom w:val="none" w:sz="0" w:space="0" w:color="auto"/>
                <w:right w:val="none" w:sz="0" w:space="0" w:color="auto"/>
              </w:divBdr>
              <w:divsChild>
                <w:div w:id="1411079764">
                  <w:marLeft w:val="0"/>
                  <w:marRight w:val="0"/>
                  <w:marTop w:val="0"/>
                  <w:marBottom w:val="0"/>
                  <w:divBdr>
                    <w:top w:val="none" w:sz="0" w:space="0" w:color="auto"/>
                    <w:left w:val="none" w:sz="0" w:space="0" w:color="auto"/>
                    <w:bottom w:val="none" w:sz="0" w:space="0" w:color="auto"/>
                    <w:right w:val="none" w:sz="0" w:space="0" w:color="auto"/>
                  </w:divBdr>
                </w:div>
              </w:divsChild>
            </w:div>
            <w:div w:id="1921132677">
              <w:marLeft w:val="0"/>
              <w:marRight w:val="0"/>
              <w:marTop w:val="0"/>
              <w:marBottom w:val="0"/>
              <w:divBdr>
                <w:top w:val="none" w:sz="0" w:space="0" w:color="auto"/>
                <w:left w:val="none" w:sz="0" w:space="0" w:color="auto"/>
                <w:bottom w:val="none" w:sz="0" w:space="0" w:color="auto"/>
                <w:right w:val="none" w:sz="0" w:space="0" w:color="auto"/>
              </w:divBdr>
              <w:divsChild>
                <w:div w:id="484249707">
                  <w:marLeft w:val="0"/>
                  <w:marRight w:val="0"/>
                  <w:marTop w:val="0"/>
                  <w:marBottom w:val="0"/>
                  <w:divBdr>
                    <w:top w:val="none" w:sz="0" w:space="0" w:color="auto"/>
                    <w:left w:val="none" w:sz="0" w:space="0" w:color="auto"/>
                    <w:bottom w:val="none" w:sz="0" w:space="0" w:color="auto"/>
                    <w:right w:val="none" w:sz="0" w:space="0" w:color="auto"/>
                  </w:divBdr>
                </w:div>
              </w:divsChild>
            </w:div>
            <w:div w:id="2086418863">
              <w:marLeft w:val="0"/>
              <w:marRight w:val="0"/>
              <w:marTop w:val="0"/>
              <w:marBottom w:val="0"/>
              <w:divBdr>
                <w:top w:val="none" w:sz="0" w:space="0" w:color="auto"/>
                <w:left w:val="none" w:sz="0" w:space="0" w:color="auto"/>
                <w:bottom w:val="none" w:sz="0" w:space="0" w:color="auto"/>
                <w:right w:val="none" w:sz="0" w:space="0" w:color="auto"/>
              </w:divBdr>
              <w:divsChild>
                <w:div w:id="46374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181280">
      <w:bodyDiv w:val="1"/>
      <w:marLeft w:val="0"/>
      <w:marRight w:val="0"/>
      <w:marTop w:val="0"/>
      <w:marBottom w:val="0"/>
      <w:divBdr>
        <w:top w:val="none" w:sz="0" w:space="0" w:color="auto"/>
        <w:left w:val="none" w:sz="0" w:space="0" w:color="auto"/>
        <w:bottom w:val="none" w:sz="0" w:space="0" w:color="auto"/>
        <w:right w:val="none" w:sz="0" w:space="0" w:color="auto"/>
      </w:divBdr>
      <w:divsChild>
        <w:div w:id="1778407563">
          <w:marLeft w:val="0"/>
          <w:marRight w:val="0"/>
          <w:marTop w:val="0"/>
          <w:marBottom w:val="0"/>
          <w:divBdr>
            <w:top w:val="none" w:sz="0" w:space="0" w:color="auto"/>
            <w:left w:val="none" w:sz="0" w:space="0" w:color="auto"/>
            <w:bottom w:val="none" w:sz="0" w:space="0" w:color="auto"/>
            <w:right w:val="none" w:sz="0" w:space="0" w:color="auto"/>
          </w:divBdr>
          <w:divsChild>
            <w:div w:id="563763557">
              <w:marLeft w:val="0"/>
              <w:marRight w:val="0"/>
              <w:marTop w:val="0"/>
              <w:marBottom w:val="0"/>
              <w:divBdr>
                <w:top w:val="none" w:sz="0" w:space="0" w:color="auto"/>
                <w:left w:val="none" w:sz="0" w:space="0" w:color="auto"/>
                <w:bottom w:val="none" w:sz="0" w:space="0" w:color="auto"/>
                <w:right w:val="none" w:sz="0" w:space="0" w:color="auto"/>
              </w:divBdr>
              <w:divsChild>
                <w:div w:id="184753455">
                  <w:marLeft w:val="0"/>
                  <w:marRight w:val="0"/>
                  <w:marTop w:val="0"/>
                  <w:marBottom w:val="0"/>
                  <w:divBdr>
                    <w:top w:val="none" w:sz="0" w:space="0" w:color="auto"/>
                    <w:left w:val="none" w:sz="0" w:space="0" w:color="auto"/>
                    <w:bottom w:val="none" w:sz="0" w:space="0" w:color="auto"/>
                    <w:right w:val="none" w:sz="0" w:space="0" w:color="auto"/>
                  </w:divBdr>
                </w:div>
              </w:divsChild>
            </w:div>
            <w:div w:id="212618585">
              <w:marLeft w:val="0"/>
              <w:marRight w:val="0"/>
              <w:marTop w:val="0"/>
              <w:marBottom w:val="0"/>
              <w:divBdr>
                <w:top w:val="none" w:sz="0" w:space="0" w:color="auto"/>
                <w:left w:val="none" w:sz="0" w:space="0" w:color="auto"/>
                <w:bottom w:val="none" w:sz="0" w:space="0" w:color="auto"/>
                <w:right w:val="none" w:sz="0" w:space="0" w:color="auto"/>
              </w:divBdr>
              <w:divsChild>
                <w:div w:id="13175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43298">
          <w:marLeft w:val="0"/>
          <w:marRight w:val="0"/>
          <w:marTop w:val="0"/>
          <w:marBottom w:val="0"/>
          <w:divBdr>
            <w:top w:val="none" w:sz="0" w:space="0" w:color="auto"/>
            <w:left w:val="none" w:sz="0" w:space="0" w:color="auto"/>
            <w:bottom w:val="none" w:sz="0" w:space="0" w:color="auto"/>
            <w:right w:val="none" w:sz="0" w:space="0" w:color="auto"/>
          </w:divBdr>
          <w:divsChild>
            <w:div w:id="1193107369">
              <w:marLeft w:val="0"/>
              <w:marRight w:val="0"/>
              <w:marTop w:val="0"/>
              <w:marBottom w:val="0"/>
              <w:divBdr>
                <w:top w:val="none" w:sz="0" w:space="0" w:color="auto"/>
                <w:left w:val="none" w:sz="0" w:space="0" w:color="auto"/>
                <w:bottom w:val="none" w:sz="0" w:space="0" w:color="auto"/>
                <w:right w:val="none" w:sz="0" w:space="0" w:color="auto"/>
              </w:divBdr>
              <w:divsChild>
                <w:div w:id="203241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77811">
      <w:bodyDiv w:val="1"/>
      <w:marLeft w:val="0"/>
      <w:marRight w:val="0"/>
      <w:marTop w:val="0"/>
      <w:marBottom w:val="0"/>
      <w:divBdr>
        <w:top w:val="none" w:sz="0" w:space="0" w:color="auto"/>
        <w:left w:val="none" w:sz="0" w:space="0" w:color="auto"/>
        <w:bottom w:val="none" w:sz="0" w:space="0" w:color="auto"/>
        <w:right w:val="none" w:sz="0" w:space="0" w:color="auto"/>
      </w:divBdr>
    </w:div>
    <w:div w:id="1176845871">
      <w:bodyDiv w:val="1"/>
      <w:marLeft w:val="0"/>
      <w:marRight w:val="0"/>
      <w:marTop w:val="0"/>
      <w:marBottom w:val="0"/>
      <w:divBdr>
        <w:top w:val="none" w:sz="0" w:space="0" w:color="auto"/>
        <w:left w:val="none" w:sz="0" w:space="0" w:color="auto"/>
        <w:bottom w:val="none" w:sz="0" w:space="0" w:color="auto"/>
        <w:right w:val="none" w:sz="0" w:space="0" w:color="auto"/>
      </w:divBdr>
      <w:divsChild>
        <w:div w:id="832332512">
          <w:marLeft w:val="0"/>
          <w:marRight w:val="0"/>
          <w:marTop w:val="0"/>
          <w:marBottom w:val="0"/>
          <w:divBdr>
            <w:top w:val="none" w:sz="0" w:space="0" w:color="auto"/>
            <w:left w:val="none" w:sz="0" w:space="0" w:color="auto"/>
            <w:bottom w:val="none" w:sz="0" w:space="0" w:color="auto"/>
            <w:right w:val="none" w:sz="0" w:space="0" w:color="auto"/>
          </w:divBdr>
          <w:divsChild>
            <w:div w:id="977301216">
              <w:marLeft w:val="0"/>
              <w:marRight w:val="0"/>
              <w:marTop w:val="0"/>
              <w:marBottom w:val="0"/>
              <w:divBdr>
                <w:top w:val="none" w:sz="0" w:space="0" w:color="auto"/>
                <w:left w:val="none" w:sz="0" w:space="0" w:color="auto"/>
                <w:bottom w:val="none" w:sz="0" w:space="0" w:color="auto"/>
                <w:right w:val="none" w:sz="0" w:space="0" w:color="auto"/>
              </w:divBdr>
              <w:divsChild>
                <w:div w:id="214461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351918">
      <w:bodyDiv w:val="1"/>
      <w:marLeft w:val="0"/>
      <w:marRight w:val="0"/>
      <w:marTop w:val="0"/>
      <w:marBottom w:val="0"/>
      <w:divBdr>
        <w:top w:val="none" w:sz="0" w:space="0" w:color="auto"/>
        <w:left w:val="none" w:sz="0" w:space="0" w:color="auto"/>
        <w:bottom w:val="none" w:sz="0" w:space="0" w:color="auto"/>
        <w:right w:val="none" w:sz="0" w:space="0" w:color="auto"/>
      </w:divBdr>
    </w:div>
    <w:div w:id="1191064547">
      <w:bodyDiv w:val="1"/>
      <w:marLeft w:val="0"/>
      <w:marRight w:val="0"/>
      <w:marTop w:val="0"/>
      <w:marBottom w:val="0"/>
      <w:divBdr>
        <w:top w:val="none" w:sz="0" w:space="0" w:color="auto"/>
        <w:left w:val="none" w:sz="0" w:space="0" w:color="auto"/>
        <w:bottom w:val="none" w:sz="0" w:space="0" w:color="auto"/>
        <w:right w:val="none" w:sz="0" w:space="0" w:color="auto"/>
      </w:divBdr>
      <w:divsChild>
        <w:div w:id="634943862">
          <w:marLeft w:val="0"/>
          <w:marRight w:val="0"/>
          <w:marTop w:val="0"/>
          <w:marBottom w:val="0"/>
          <w:divBdr>
            <w:top w:val="none" w:sz="0" w:space="0" w:color="auto"/>
            <w:left w:val="none" w:sz="0" w:space="0" w:color="auto"/>
            <w:bottom w:val="none" w:sz="0" w:space="0" w:color="auto"/>
            <w:right w:val="none" w:sz="0" w:space="0" w:color="auto"/>
          </w:divBdr>
          <w:divsChild>
            <w:div w:id="612055125">
              <w:marLeft w:val="0"/>
              <w:marRight w:val="0"/>
              <w:marTop w:val="0"/>
              <w:marBottom w:val="0"/>
              <w:divBdr>
                <w:top w:val="none" w:sz="0" w:space="0" w:color="auto"/>
                <w:left w:val="none" w:sz="0" w:space="0" w:color="auto"/>
                <w:bottom w:val="none" w:sz="0" w:space="0" w:color="auto"/>
                <w:right w:val="none" w:sz="0" w:space="0" w:color="auto"/>
              </w:divBdr>
              <w:divsChild>
                <w:div w:id="181162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535753">
      <w:bodyDiv w:val="1"/>
      <w:marLeft w:val="0"/>
      <w:marRight w:val="0"/>
      <w:marTop w:val="0"/>
      <w:marBottom w:val="0"/>
      <w:divBdr>
        <w:top w:val="none" w:sz="0" w:space="0" w:color="auto"/>
        <w:left w:val="none" w:sz="0" w:space="0" w:color="auto"/>
        <w:bottom w:val="none" w:sz="0" w:space="0" w:color="auto"/>
        <w:right w:val="none" w:sz="0" w:space="0" w:color="auto"/>
      </w:divBdr>
      <w:divsChild>
        <w:div w:id="1022701913">
          <w:marLeft w:val="0"/>
          <w:marRight w:val="0"/>
          <w:marTop w:val="0"/>
          <w:marBottom w:val="0"/>
          <w:divBdr>
            <w:top w:val="none" w:sz="0" w:space="0" w:color="auto"/>
            <w:left w:val="none" w:sz="0" w:space="0" w:color="auto"/>
            <w:bottom w:val="none" w:sz="0" w:space="0" w:color="auto"/>
            <w:right w:val="none" w:sz="0" w:space="0" w:color="auto"/>
          </w:divBdr>
          <w:divsChild>
            <w:div w:id="1809592051">
              <w:marLeft w:val="0"/>
              <w:marRight w:val="0"/>
              <w:marTop w:val="0"/>
              <w:marBottom w:val="0"/>
              <w:divBdr>
                <w:top w:val="none" w:sz="0" w:space="0" w:color="auto"/>
                <w:left w:val="none" w:sz="0" w:space="0" w:color="auto"/>
                <w:bottom w:val="none" w:sz="0" w:space="0" w:color="auto"/>
                <w:right w:val="none" w:sz="0" w:space="0" w:color="auto"/>
              </w:divBdr>
              <w:divsChild>
                <w:div w:id="1462311707">
                  <w:marLeft w:val="0"/>
                  <w:marRight w:val="0"/>
                  <w:marTop w:val="0"/>
                  <w:marBottom w:val="0"/>
                  <w:divBdr>
                    <w:top w:val="none" w:sz="0" w:space="0" w:color="auto"/>
                    <w:left w:val="none" w:sz="0" w:space="0" w:color="auto"/>
                    <w:bottom w:val="none" w:sz="0" w:space="0" w:color="auto"/>
                    <w:right w:val="none" w:sz="0" w:space="0" w:color="auto"/>
                  </w:divBdr>
                  <w:divsChild>
                    <w:div w:id="161319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60032">
      <w:bodyDiv w:val="1"/>
      <w:marLeft w:val="0"/>
      <w:marRight w:val="0"/>
      <w:marTop w:val="0"/>
      <w:marBottom w:val="0"/>
      <w:divBdr>
        <w:top w:val="none" w:sz="0" w:space="0" w:color="auto"/>
        <w:left w:val="none" w:sz="0" w:space="0" w:color="auto"/>
        <w:bottom w:val="none" w:sz="0" w:space="0" w:color="auto"/>
        <w:right w:val="none" w:sz="0" w:space="0" w:color="auto"/>
      </w:divBdr>
      <w:divsChild>
        <w:div w:id="460196984">
          <w:marLeft w:val="0"/>
          <w:marRight w:val="0"/>
          <w:marTop w:val="0"/>
          <w:marBottom w:val="0"/>
          <w:divBdr>
            <w:top w:val="none" w:sz="0" w:space="0" w:color="auto"/>
            <w:left w:val="none" w:sz="0" w:space="0" w:color="auto"/>
            <w:bottom w:val="none" w:sz="0" w:space="0" w:color="auto"/>
            <w:right w:val="none" w:sz="0" w:space="0" w:color="auto"/>
          </w:divBdr>
          <w:divsChild>
            <w:div w:id="131363408">
              <w:marLeft w:val="0"/>
              <w:marRight w:val="0"/>
              <w:marTop w:val="0"/>
              <w:marBottom w:val="0"/>
              <w:divBdr>
                <w:top w:val="none" w:sz="0" w:space="0" w:color="auto"/>
                <w:left w:val="none" w:sz="0" w:space="0" w:color="auto"/>
                <w:bottom w:val="none" w:sz="0" w:space="0" w:color="auto"/>
                <w:right w:val="none" w:sz="0" w:space="0" w:color="auto"/>
              </w:divBdr>
              <w:divsChild>
                <w:div w:id="1336690365">
                  <w:marLeft w:val="0"/>
                  <w:marRight w:val="0"/>
                  <w:marTop w:val="0"/>
                  <w:marBottom w:val="0"/>
                  <w:divBdr>
                    <w:top w:val="none" w:sz="0" w:space="0" w:color="auto"/>
                    <w:left w:val="none" w:sz="0" w:space="0" w:color="auto"/>
                    <w:bottom w:val="none" w:sz="0" w:space="0" w:color="auto"/>
                    <w:right w:val="none" w:sz="0" w:space="0" w:color="auto"/>
                  </w:divBdr>
                </w:div>
                <w:div w:id="175127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520060">
          <w:marLeft w:val="240"/>
          <w:marRight w:val="0"/>
          <w:marTop w:val="0"/>
          <w:marBottom w:val="0"/>
          <w:divBdr>
            <w:top w:val="none" w:sz="0" w:space="0" w:color="auto"/>
            <w:left w:val="none" w:sz="0" w:space="0" w:color="auto"/>
            <w:bottom w:val="none" w:sz="0" w:space="0" w:color="auto"/>
            <w:right w:val="none" w:sz="0" w:space="0" w:color="auto"/>
          </w:divBdr>
          <w:divsChild>
            <w:div w:id="675964686">
              <w:marLeft w:val="0"/>
              <w:marRight w:val="0"/>
              <w:marTop w:val="0"/>
              <w:marBottom w:val="0"/>
              <w:divBdr>
                <w:top w:val="none" w:sz="0" w:space="0" w:color="auto"/>
                <w:left w:val="none" w:sz="0" w:space="0" w:color="auto"/>
                <w:bottom w:val="none" w:sz="0" w:space="0" w:color="auto"/>
                <w:right w:val="none" w:sz="0" w:space="0" w:color="auto"/>
              </w:divBdr>
            </w:div>
            <w:div w:id="1654405285">
              <w:marLeft w:val="0"/>
              <w:marRight w:val="0"/>
              <w:marTop w:val="0"/>
              <w:marBottom w:val="0"/>
              <w:divBdr>
                <w:top w:val="none" w:sz="0" w:space="0" w:color="auto"/>
                <w:left w:val="none" w:sz="0" w:space="0" w:color="auto"/>
                <w:bottom w:val="none" w:sz="0" w:space="0" w:color="auto"/>
                <w:right w:val="none" w:sz="0" w:space="0" w:color="auto"/>
              </w:divBdr>
            </w:div>
          </w:divsChild>
        </w:div>
        <w:div w:id="1428161321">
          <w:marLeft w:val="0"/>
          <w:marRight w:val="0"/>
          <w:marTop w:val="166"/>
          <w:marBottom w:val="166"/>
          <w:divBdr>
            <w:top w:val="none" w:sz="0" w:space="0" w:color="auto"/>
            <w:left w:val="none" w:sz="0" w:space="0" w:color="auto"/>
            <w:bottom w:val="none" w:sz="0" w:space="0" w:color="auto"/>
            <w:right w:val="none" w:sz="0" w:space="0" w:color="auto"/>
          </w:divBdr>
          <w:divsChild>
            <w:div w:id="42349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230684">
      <w:bodyDiv w:val="1"/>
      <w:marLeft w:val="0"/>
      <w:marRight w:val="0"/>
      <w:marTop w:val="0"/>
      <w:marBottom w:val="0"/>
      <w:divBdr>
        <w:top w:val="none" w:sz="0" w:space="0" w:color="auto"/>
        <w:left w:val="none" w:sz="0" w:space="0" w:color="auto"/>
        <w:bottom w:val="none" w:sz="0" w:space="0" w:color="auto"/>
        <w:right w:val="none" w:sz="0" w:space="0" w:color="auto"/>
      </w:divBdr>
    </w:div>
    <w:div w:id="1250577715">
      <w:bodyDiv w:val="1"/>
      <w:marLeft w:val="0"/>
      <w:marRight w:val="0"/>
      <w:marTop w:val="0"/>
      <w:marBottom w:val="0"/>
      <w:divBdr>
        <w:top w:val="none" w:sz="0" w:space="0" w:color="auto"/>
        <w:left w:val="none" w:sz="0" w:space="0" w:color="auto"/>
        <w:bottom w:val="none" w:sz="0" w:space="0" w:color="auto"/>
        <w:right w:val="none" w:sz="0" w:space="0" w:color="auto"/>
      </w:divBdr>
    </w:div>
    <w:div w:id="1272054677">
      <w:bodyDiv w:val="1"/>
      <w:marLeft w:val="0"/>
      <w:marRight w:val="0"/>
      <w:marTop w:val="0"/>
      <w:marBottom w:val="0"/>
      <w:divBdr>
        <w:top w:val="none" w:sz="0" w:space="0" w:color="auto"/>
        <w:left w:val="none" w:sz="0" w:space="0" w:color="auto"/>
        <w:bottom w:val="none" w:sz="0" w:space="0" w:color="auto"/>
        <w:right w:val="none" w:sz="0" w:space="0" w:color="auto"/>
      </w:divBdr>
      <w:divsChild>
        <w:div w:id="576865514">
          <w:marLeft w:val="0"/>
          <w:marRight w:val="0"/>
          <w:marTop w:val="0"/>
          <w:marBottom w:val="0"/>
          <w:divBdr>
            <w:top w:val="none" w:sz="0" w:space="0" w:color="auto"/>
            <w:left w:val="none" w:sz="0" w:space="0" w:color="auto"/>
            <w:bottom w:val="none" w:sz="0" w:space="0" w:color="auto"/>
            <w:right w:val="none" w:sz="0" w:space="0" w:color="auto"/>
          </w:divBdr>
          <w:divsChild>
            <w:div w:id="531847438">
              <w:marLeft w:val="0"/>
              <w:marRight w:val="0"/>
              <w:marTop w:val="0"/>
              <w:marBottom w:val="0"/>
              <w:divBdr>
                <w:top w:val="none" w:sz="0" w:space="0" w:color="auto"/>
                <w:left w:val="none" w:sz="0" w:space="0" w:color="auto"/>
                <w:bottom w:val="none" w:sz="0" w:space="0" w:color="auto"/>
                <w:right w:val="none" w:sz="0" w:space="0" w:color="auto"/>
              </w:divBdr>
              <w:divsChild>
                <w:div w:id="1541282238">
                  <w:marLeft w:val="0"/>
                  <w:marRight w:val="0"/>
                  <w:marTop w:val="0"/>
                  <w:marBottom w:val="0"/>
                  <w:divBdr>
                    <w:top w:val="none" w:sz="0" w:space="0" w:color="auto"/>
                    <w:left w:val="none" w:sz="0" w:space="0" w:color="auto"/>
                    <w:bottom w:val="none" w:sz="0" w:space="0" w:color="auto"/>
                    <w:right w:val="none" w:sz="0" w:space="0" w:color="auto"/>
                  </w:divBdr>
                </w:div>
              </w:divsChild>
            </w:div>
            <w:div w:id="1079524674">
              <w:marLeft w:val="0"/>
              <w:marRight w:val="0"/>
              <w:marTop w:val="0"/>
              <w:marBottom w:val="0"/>
              <w:divBdr>
                <w:top w:val="none" w:sz="0" w:space="0" w:color="auto"/>
                <w:left w:val="none" w:sz="0" w:space="0" w:color="auto"/>
                <w:bottom w:val="none" w:sz="0" w:space="0" w:color="auto"/>
                <w:right w:val="none" w:sz="0" w:space="0" w:color="auto"/>
              </w:divBdr>
              <w:divsChild>
                <w:div w:id="52528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571855">
          <w:marLeft w:val="0"/>
          <w:marRight w:val="0"/>
          <w:marTop w:val="0"/>
          <w:marBottom w:val="0"/>
          <w:divBdr>
            <w:top w:val="none" w:sz="0" w:space="0" w:color="auto"/>
            <w:left w:val="none" w:sz="0" w:space="0" w:color="auto"/>
            <w:bottom w:val="none" w:sz="0" w:space="0" w:color="auto"/>
            <w:right w:val="none" w:sz="0" w:space="0" w:color="auto"/>
          </w:divBdr>
          <w:divsChild>
            <w:div w:id="1000890571">
              <w:marLeft w:val="0"/>
              <w:marRight w:val="0"/>
              <w:marTop w:val="0"/>
              <w:marBottom w:val="0"/>
              <w:divBdr>
                <w:top w:val="none" w:sz="0" w:space="0" w:color="auto"/>
                <w:left w:val="none" w:sz="0" w:space="0" w:color="auto"/>
                <w:bottom w:val="none" w:sz="0" w:space="0" w:color="auto"/>
                <w:right w:val="none" w:sz="0" w:space="0" w:color="auto"/>
              </w:divBdr>
              <w:divsChild>
                <w:div w:id="151476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030191">
      <w:bodyDiv w:val="1"/>
      <w:marLeft w:val="0"/>
      <w:marRight w:val="0"/>
      <w:marTop w:val="0"/>
      <w:marBottom w:val="0"/>
      <w:divBdr>
        <w:top w:val="none" w:sz="0" w:space="0" w:color="auto"/>
        <w:left w:val="none" w:sz="0" w:space="0" w:color="auto"/>
        <w:bottom w:val="none" w:sz="0" w:space="0" w:color="auto"/>
        <w:right w:val="none" w:sz="0" w:space="0" w:color="auto"/>
      </w:divBdr>
    </w:div>
    <w:div w:id="1319844942">
      <w:bodyDiv w:val="1"/>
      <w:marLeft w:val="0"/>
      <w:marRight w:val="0"/>
      <w:marTop w:val="0"/>
      <w:marBottom w:val="0"/>
      <w:divBdr>
        <w:top w:val="none" w:sz="0" w:space="0" w:color="auto"/>
        <w:left w:val="none" w:sz="0" w:space="0" w:color="auto"/>
        <w:bottom w:val="none" w:sz="0" w:space="0" w:color="auto"/>
        <w:right w:val="none" w:sz="0" w:space="0" w:color="auto"/>
      </w:divBdr>
    </w:div>
    <w:div w:id="1330447289">
      <w:bodyDiv w:val="1"/>
      <w:marLeft w:val="0"/>
      <w:marRight w:val="0"/>
      <w:marTop w:val="0"/>
      <w:marBottom w:val="0"/>
      <w:divBdr>
        <w:top w:val="none" w:sz="0" w:space="0" w:color="auto"/>
        <w:left w:val="none" w:sz="0" w:space="0" w:color="auto"/>
        <w:bottom w:val="none" w:sz="0" w:space="0" w:color="auto"/>
        <w:right w:val="none" w:sz="0" w:space="0" w:color="auto"/>
      </w:divBdr>
    </w:div>
    <w:div w:id="1336225356">
      <w:bodyDiv w:val="1"/>
      <w:marLeft w:val="0"/>
      <w:marRight w:val="0"/>
      <w:marTop w:val="0"/>
      <w:marBottom w:val="0"/>
      <w:divBdr>
        <w:top w:val="none" w:sz="0" w:space="0" w:color="auto"/>
        <w:left w:val="none" w:sz="0" w:space="0" w:color="auto"/>
        <w:bottom w:val="none" w:sz="0" w:space="0" w:color="auto"/>
        <w:right w:val="none" w:sz="0" w:space="0" w:color="auto"/>
      </w:divBdr>
    </w:div>
    <w:div w:id="1346175286">
      <w:bodyDiv w:val="1"/>
      <w:marLeft w:val="0"/>
      <w:marRight w:val="0"/>
      <w:marTop w:val="0"/>
      <w:marBottom w:val="0"/>
      <w:divBdr>
        <w:top w:val="none" w:sz="0" w:space="0" w:color="auto"/>
        <w:left w:val="none" w:sz="0" w:space="0" w:color="auto"/>
        <w:bottom w:val="none" w:sz="0" w:space="0" w:color="auto"/>
        <w:right w:val="none" w:sz="0" w:space="0" w:color="auto"/>
      </w:divBdr>
      <w:divsChild>
        <w:div w:id="387346145">
          <w:marLeft w:val="0"/>
          <w:marRight w:val="0"/>
          <w:marTop w:val="0"/>
          <w:marBottom w:val="0"/>
          <w:divBdr>
            <w:top w:val="none" w:sz="0" w:space="0" w:color="auto"/>
            <w:left w:val="none" w:sz="0" w:space="0" w:color="auto"/>
            <w:bottom w:val="none" w:sz="0" w:space="0" w:color="auto"/>
            <w:right w:val="none" w:sz="0" w:space="0" w:color="auto"/>
          </w:divBdr>
          <w:divsChild>
            <w:div w:id="166480228">
              <w:marLeft w:val="0"/>
              <w:marRight w:val="0"/>
              <w:marTop w:val="0"/>
              <w:marBottom w:val="0"/>
              <w:divBdr>
                <w:top w:val="none" w:sz="0" w:space="0" w:color="auto"/>
                <w:left w:val="none" w:sz="0" w:space="0" w:color="auto"/>
                <w:bottom w:val="none" w:sz="0" w:space="0" w:color="auto"/>
                <w:right w:val="none" w:sz="0" w:space="0" w:color="auto"/>
              </w:divBdr>
              <w:divsChild>
                <w:div w:id="704065666">
                  <w:marLeft w:val="0"/>
                  <w:marRight w:val="0"/>
                  <w:marTop w:val="0"/>
                  <w:marBottom w:val="0"/>
                  <w:divBdr>
                    <w:top w:val="none" w:sz="0" w:space="0" w:color="auto"/>
                    <w:left w:val="none" w:sz="0" w:space="0" w:color="auto"/>
                    <w:bottom w:val="none" w:sz="0" w:space="0" w:color="auto"/>
                    <w:right w:val="none" w:sz="0" w:space="0" w:color="auto"/>
                  </w:divBdr>
                  <w:divsChild>
                    <w:div w:id="337344505">
                      <w:marLeft w:val="0"/>
                      <w:marRight w:val="0"/>
                      <w:marTop w:val="0"/>
                      <w:marBottom w:val="0"/>
                      <w:divBdr>
                        <w:top w:val="none" w:sz="0" w:space="0" w:color="auto"/>
                        <w:left w:val="none" w:sz="0" w:space="0" w:color="auto"/>
                        <w:bottom w:val="none" w:sz="0" w:space="0" w:color="auto"/>
                        <w:right w:val="none" w:sz="0" w:space="0" w:color="auto"/>
                      </w:divBdr>
                    </w:div>
                  </w:divsChild>
                </w:div>
                <w:div w:id="2020428509">
                  <w:marLeft w:val="0"/>
                  <w:marRight w:val="0"/>
                  <w:marTop w:val="0"/>
                  <w:marBottom w:val="0"/>
                  <w:divBdr>
                    <w:top w:val="none" w:sz="0" w:space="0" w:color="auto"/>
                    <w:left w:val="none" w:sz="0" w:space="0" w:color="auto"/>
                    <w:bottom w:val="none" w:sz="0" w:space="0" w:color="auto"/>
                    <w:right w:val="none" w:sz="0" w:space="0" w:color="auto"/>
                  </w:divBdr>
                  <w:divsChild>
                    <w:div w:id="1125350824">
                      <w:marLeft w:val="0"/>
                      <w:marRight w:val="0"/>
                      <w:marTop w:val="0"/>
                      <w:marBottom w:val="0"/>
                      <w:divBdr>
                        <w:top w:val="none" w:sz="0" w:space="0" w:color="auto"/>
                        <w:left w:val="none" w:sz="0" w:space="0" w:color="auto"/>
                        <w:bottom w:val="none" w:sz="0" w:space="0" w:color="auto"/>
                        <w:right w:val="none" w:sz="0" w:space="0" w:color="auto"/>
                      </w:divBdr>
                    </w:div>
                    <w:div w:id="122093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9696288">
      <w:bodyDiv w:val="1"/>
      <w:marLeft w:val="0"/>
      <w:marRight w:val="0"/>
      <w:marTop w:val="0"/>
      <w:marBottom w:val="0"/>
      <w:divBdr>
        <w:top w:val="none" w:sz="0" w:space="0" w:color="auto"/>
        <w:left w:val="none" w:sz="0" w:space="0" w:color="auto"/>
        <w:bottom w:val="none" w:sz="0" w:space="0" w:color="auto"/>
        <w:right w:val="none" w:sz="0" w:space="0" w:color="auto"/>
      </w:divBdr>
    </w:div>
    <w:div w:id="1393389886">
      <w:bodyDiv w:val="1"/>
      <w:marLeft w:val="0"/>
      <w:marRight w:val="0"/>
      <w:marTop w:val="0"/>
      <w:marBottom w:val="0"/>
      <w:divBdr>
        <w:top w:val="none" w:sz="0" w:space="0" w:color="auto"/>
        <w:left w:val="none" w:sz="0" w:space="0" w:color="auto"/>
        <w:bottom w:val="none" w:sz="0" w:space="0" w:color="auto"/>
        <w:right w:val="none" w:sz="0" w:space="0" w:color="auto"/>
      </w:divBdr>
    </w:div>
    <w:div w:id="1401901189">
      <w:bodyDiv w:val="1"/>
      <w:marLeft w:val="0"/>
      <w:marRight w:val="0"/>
      <w:marTop w:val="0"/>
      <w:marBottom w:val="0"/>
      <w:divBdr>
        <w:top w:val="none" w:sz="0" w:space="0" w:color="auto"/>
        <w:left w:val="none" w:sz="0" w:space="0" w:color="auto"/>
        <w:bottom w:val="none" w:sz="0" w:space="0" w:color="auto"/>
        <w:right w:val="none" w:sz="0" w:space="0" w:color="auto"/>
      </w:divBdr>
    </w:div>
    <w:div w:id="1407150151">
      <w:bodyDiv w:val="1"/>
      <w:marLeft w:val="0"/>
      <w:marRight w:val="0"/>
      <w:marTop w:val="0"/>
      <w:marBottom w:val="0"/>
      <w:divBdr>
        <w:top w:val="none" w:sz="0" w:space="0" w:color="auto"/>
        <w:left w:val="none" w:sz="0" w:space="0" w:color="auto"/>
        <w:bottom w:val="none" w:sz="0" w:space="0" w:color="auto"/>
        <w:right w:val="none" w:sz="0" w:space="0" w:color="auto"/>
      </w:divBdr>
      <w:divsChild>
        <w:div w:id="10442538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1073694">
              <w:marLeft w:val="0"/>
              <w:marRight w:val="0"/>
              <w:marTop w:val="0"/>
              <w:marBottom w:val="0"/>
              <w:divBdr>
                <w:top w:val="none" w:sz="0" w:space="0" w:color="auto"/>
                <w:left w:val="none" w:sz="0" w:space="0" w:color="auto"/>
                <w:bottom w:val="none" w:sz="0" w:space="0" w:color="auto"/>
                <w:right w:val="none" w:sz="0" w:space="0" w:color="auto"/>
              </w:divBdr>
              <w:divsChild>
                <w:div w:id="180319648">
                  <w:marLeft w:val="0"/>
                  <w:marRight w:val="0"/>
                  <w:marTop w:val="0"/>
                  <w:marBottom w:val="0"/>
                  <w:divBdr>
                    <w:top w:val="none" w:sz="0" w:space="0" w:color="auto"/>
                    <w:left w:val="none" w:sz="0" w:space="0" w:color="auto"/>
                    <w:bottom w:val="none" w:sz="0" w:space="0" w:color="auto"/>
                    <w:right w:val="none" w:sz="0" w:space="0" w:color="auto"/>
                  </w:divBdr>
                  <w:divsChild>
                    <w:div w:id="6568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524643">
      <w:bodyDiv w:val="1"/>
      <w:marLeft w:val="0"/>
      <w:marRight w:val="0"/>
      <w:marTop w:val="0"/>
      <w:marBottom w:val="0"/>
      <w:divBdr>
        <w:top w:val="none" w:sz="0" w:space="0" w:color="auto"/>
        <w:left w:val="none" w:sz="0" w:space="0" w:color="auto"/>
        <w:bottom w:val="none" w:sz="0" w:space="0" w:color="auto"/>
        <w:right w:val="none" w:sz="0" w:space="0" w:color="auto"/>
      </w:divBdr>
    </w:div>
    <w:div w:id="1423799917">
      <w:bodyDiv w:val="1"/>
      <w:marLeft w:val="0"/>
      <w:marRight w:val="0"/>
      <w:marTop w:val="0"/>
      <w:marBottom w:val="0"/>
      <w:divBdr>
        <w:top w:val="none" w:sz="0" w:space="0" w:color="auto"/>
        <w:left w:val="none" w:sz="0" w:space="0" w:color="auto"/>
        <w:bottom w:val="none" w:sz="0" w:space="0" w:color="auto"/>
        <w:right w:val="none" w:sz="0" w:space="0" w:color="auto"/>
      </w:divBdr>
      <w:divsChild>
        <w:div w:id="738947185">
          <w:marLeft w:val="0"/>
          <w:marRight w:val="0"/>
          <w:marTop w:val="0"/>
          <w:marBottom w:val="0"/>
          <w:divBdr>
            <w:top w:val="none" w:sz="0" w:space="0" w:color="auto"/>
            <w:left w:val="none" w:sz="0" w:space="0" w:color="auto"/>
            <w:bottom w:val="none" w:sz="0" w:space="0" w:color="auto"/>
            <w:right w:val="none" w:sz="0" w:space="0" w:color="auto"/>
          </w:divBdr>
          <w:divsChild>
            <w:div w:id="1782648781">
              <w:marLeft w:val="0"/>
              <w:marRight w:val="0"/>
              <w:marTop w:val="0"/>
              <w:marBottom w:val="0"/>
              <w:divBdr>
                <w:top w:val="none" w:sz="0" w:space="0" w:color="auto"/>
                <w:left w:val="none" w:sz="0" w:space="0" w:color="auto"/>
                <w:bottom w:val="none" w:sz="0" w:space="0" w:color="auto"/>
                <w:right w:val="none" w:sz="0" w:space="0" w:color="auto"/>
              </w:divBdr>
              <w:divsChild>
                <w:div w:id="437943858">
                  <w:marLeft w:val="0"/>
                  <w:marRight w:val="0"/>
                  <w:marTop w:val="0"/>
                  <w:marBottom w:val="0"/>
                  <w:divBdr>
                    <w:top w:val="none" w:sz="0" w:space="0" w:color="auto"/>
                    <w:left w:val="none" w:sz="0" w:space="0" w:color="auto"/>
                    <w:bottom w:val="none" w:sz="0" w:space="0" w:color="auto"/>
                    <w:right w:val="none" w:sz="0" w:space="0" w:color="auto"/>
                  </w:divBdr>
                  <w:divsChild>
                    <w:div w:id="185148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65371">
      <w:bodyDiv w:val="1"/>
      <w:marLeft w:val="0"/>
      <w:marRight w:val="0"/>
      <w:marTop w:val="0"/>
      <w:marBottom w:val="0"/>
      <w:divBdr>
        <w:top w:val="none" w:sz="0" w:space="0" w:color="auto"/>
        <w:left w:val="none" w:sz="0" w:space="0" w:color="auto"/>
        <w:bottom w:val="none" w:sz="0" w:space="0" w:color="auto"/>
        <w:right w:val="none" w:sz="0" w:space="0" w:color="auto"/>
      </w:divBdr>
    </w:div>
    <w:div w:id="1442411024">
      <w:bodyDiv w:val="1"/>
      <w:marLeft w:val="0"/>
      <w:marRight w:val="0"/>
      <w:marTop w:val="0"/>
      <w:marBottom w:val="0"/>
      <w:divBdr>
        <w:top w:val="none" w:sz="0" w:space="0" w:color="auto"/>
        <w:left w:val="none" w:sz="0" w:space="0" w:color="auto"/>
        <w:bottom w:val="none" w:sz="0" w:space="0" w:color="auto"/>
        <w:right w:val="none" w:sz="0" w:space="0" w:color="auto"/>
      </w:divBdr>
    </w:div>
    <w:div w:id="1452671454">
      <w:bodyDiv w:val="1"/>
      <w:marLeft w:val="0"/>
      <w:marRight w:val="0"/>
      <w:marTop w:val="0"/>
      <w:marBottom w:val="0"/>
      <w:divBdr>
        <w:top w:val="none" w:sz="0" w:space="0" w:color="auto"/>
        <w:left w:val="none" w:sz="0" w:space="0" w:color="auto"/>
        <w:bottom w:val="none" w:sz="0" w:space="0" w:color="auto"/>
        <w:right w:val="none" w:sz="0" w:space="0" w:color="auto"/>
      </w:divBdr>
    </w:div>
    <w:div w:id="1456020748">
      <w:bodyDiv w:val="1"/>
      <w:marLeft w:val="0"/>
      <w:marRight w:val="0"/>
      <w:marTop w:val="0"/>
      <w:marBottom w:val="0"/>
      <w:divBdr>
        <w:top w:val="none" w:sz="0" w:space="0" w:color="auto"/>
        <w:left w:val="none" w:sz="0" w:space="0" w:color="auto"/>
        <w:bottom w:val="none" w:sz="0" w:space="0" w:color="auto"/>
        <w:right w:val="none" w:sz="0" w:space="0" w:color="auto"/>
      </w:divBdr>
    </w:div>
    <w:div w:id="1475636323">
      <w:bodyDiv w:val="1"/>
      <w:marLeft w:val="0"/>
      <w:marRight w:val="0"/>
      <w:marTop w:val="0"/>
      <w:marBottom w:val="0"/>
      <w:divBdr>
        <w:top w:val="none" w:sz="0" w:space="0" w:color="auto"/>
        <w:left w:val="none" w:sz="0" w:space="0" w:color="auto"/>
        <w:bottom w:val="none" w:sz="0" w:space="0" w:color="auto"/>
        <w:right w:val="none" w:sz="0" w:space="0" w:color="auto"/>
      </w:divBdr>
    </w:div>
    <w:div w:id="1481117030">
      <w:bodyDiv w:val="1"/>
      <w:marLeft w:val="0"/>
      <w:marRight w:val="0"/>
      <w:marTop w:val="0"/>
      <w:marBottom w:val="0"/>
      <w:divBdr>
        <w:top w:val="none" w:sz="0" w:space="0" w:color="auto"/>
        <w:left w:val="none" w:sz="0" w:space="0" w:color="auto"/>
        <w:bottom w:val="none" w:sz="0" w:space="0" w:color="auto"/>
        <w:right w:val="none" w:sz="0" w:space="0" w:color="auto"/>
      </w:divBdr>
    </w:div>
    <w:div w:id="1484741164">
      <w:bodyDiv w:val="1"/>
      <w:marLeft w:val="0"/>
      <w:marRight w:val="0"/>
      <w:marTop w:val="0"/>
      <w:marBottom w:val="0"/>
      <w:divBdr>
        <w:top w:val="none" w:sz="0" w:space="0" w:color="auto"/>
        <w:left w:val="none" w:sz="0" w:space="0" w:color="auto"/>
        <w:bottom w:val="none" w:sz="0" w:space="0" w:color="auto"/>
        <w:right w:val="none" w:sz="0" w:space="0" w:color="auto"/>
      </w:divBdr>
      <w:divsChild>
        <w:div w:id="2079135010">
          <w:marLeft w:val="0"/>
          <w:marRight w:val="0"/>
          <w:marTop w:val="0"/>
          <w:marBottom w:val="0"/>
          <w:divBdr>
            <w:top w:val="none" w:sz="0" w:space="0" w:color="auto"/>
            <w:left w:val="none" w:sz="0" w:space="0" w:color="auto"/>
            <w:bottom w:val="none" w:sz="0" w:space="0" w:color="auto"/>
            <w:right w:val="none" w:sz="0" w:space="0" w:color="auto"/>
          </w:divBdr>
          <w:divsChild>
            <w:div w:id="66656067">
              <w:marLeft w:val="0"/>
              <w:marRight w:val="0"/>
              <w:marTop w:val="0"/>
              <w:marBottom w:val="0"/>
              <w:divBdr>
                <w:top w:val="none" w:sz="0" w:space="0" w:color="auto"/>
                <w:left w:val="none" w:sz="0" w:space="0" w:color="auto"/>
                <w:bottom w:val="none" w:sz="0" w:space="0" w:color="auto"/>
                <w:right w:val="none" w:sz="0" w:space="0" w:color="auto"/>
              </w:divBdr>
              <w:divsChild>
                <w:div w:id="69993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084825">
      <w:bodyDiv w:val="1"/>
      <w:marLeft w:val="0"/>
      <w:marRight w:val="0"/>
      <w:marTop w:val="0"/>
      <w:marBottom w:val="0"/>
      <w:divBdr>
        <w:top w:val="none" w:sz="0" w:space="0" w:color="auto"/>
        <w:left w:val="none" w:sz="0" w:space="0" w:color="auto"/>
        <w:bottom w:val="none" w:sz="0" w:space="0" w:color="auto"/>
        <w:right w:val="none" w:sz="0" w:space="0" w:color="auto"/>
      </w:divBdr>
    </w:div>
    <w:div w:id="1503274819">
      <w:bodyDiv w:val="1"/>
      <w:marLeft w:val="0"/>
      <w:marRight w:val="0"/>
      <w:marTop w:val="0"/>
      <w:marBottom w:val="0"/>
      <w:divBdr>
        <w:top w:val="none" w:sz="0" w:space="0" w:color="auto"/>
        <w:left w:val="none" w:sz="0" w:space="0" w:color="auto"/>
        <w:bottom w:val="none" w:sz="0" w:space="0" w:color="auto"/>
        <w:right w:val="none" w:sz="0" w:space="0" w:color="auto"/>
      </w:divBdr>
    </w:div>
    <w:div w:id="1537504919">
      <w:bodyDiv w:val="1"/>
      <w:marLeft w:val="0"/>
      <w:marRight w:val="0"/>
      <w:marTop w:val="0"/>
      <w:marBottom w:val="0"/>
      <w:divBdr>
        <w:top w:val="none" w:sz="0" w:space="0" w:color="auto"/>
        <w:left w:val="none" w:sz="0" w:space="0" w:color="auto"/>
        <w:bottom w:val="none" w:sz="0" w:space="0" w:color="auto"/>
        <w:right w:val="none" w:sz="0" w:space="0" w:color="auto"/>
      </w:divBdr>
    </w:div>
    <w:div w:id="1546139150">
      <w:bodyDiv w:val="1"/>
      <w:marLeft w:val="0"/>
      <w:marRight w:val="0"/>
      <w:marTop w:val="0"/>
      <w:marBottom w:val="0"/>
      <w:divBdr>
        <w:top w:val="none" w:sz="0" w:space="0" w:color="auto"/>
        <w:left w:val="none" w:sz="0" w:space="0" w:color="auto"/>
        <w:bottom w:val="none" w:sz="0" w:space="0" w:color="auto"/>
        <w:right w:val="none" w:sz="0" w:space="0" w:color="auto"/>
      </w:divBdr>
      <w:divsChild>
        <w:div w:id="140201585">
          <w:marLeft w:val="0"/>
          <w:marRight w:val="0"/>
          <w:marTop w:val="0"/>
          <w:marBottom w:val="0"/>
          <w:divBdr>
            <w:top w:val="none" w:sz="0" w:space="0" w:color="auto"/>
            <w:left w:val="none" w:sz="0" w:space="0" w:color="auto"/>
            <w:bottom w:val="none" w:sz="0" w:space="0" w:color="auto"/>
            <w:right w:val="none" w:sz="0" w:space="0" w:color="auto"/>
          </w:divBdr>
          <w:divsChild>
            <w:div w:id="1291395535">
              <w:marLeft w:val="0"/>
              <w:marRight w:val="0"/>
              <w:marTop w:val="0"/>
              <w:marBottom w:val="0"/>
              <w:divBdr>
                <w:top w:val="none" w:sz="0" w:space="0" w:color="auto"/>
                <w:left w:val="none" w:sz="0" w:space="0" w:color="auto"/>
                <w:bottom w:val="none" w:sz="0" w:space="0" w:color="auto"/>
                <w:right w:val="none" w:sz="0" w:space="0" w:color="auto"/>
              </w:divBdr>
              <w:divsChild>
                <w:div w:id="194519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336510">
      <w:bodyDiv w:val="1"/>
      <w:marLeft w:val="0"/>
      <w:marRight w:val="0"/>
      <w:marTop w:val="0"/>
      <w:marBottom w:val="0"/>
      <w:divBdr>
        <w:top w:val="none" w:sz="0" w:space="0" w:color="auto"/>
        <w:left w:val="none" w:sz="0" w:space="0" w:color="auto"/>
        <w:bottom w:val="none" w:sz="0" w:space="0" w:color="auto"/>
        <w:right w:val="none" w:sz="0" w:space="0" w:color="auto"/>
      </w:divBdr>
    </w:div>
    <w:div w:id="1548638307">
      <w:bodyDiv w:val="1"/>
      <w:marLeft w:val="0"/>
      <w:marRight w:val="0"/>
      <w:marTop w:val="0"/>
      <w:marBottom w:val="0"/>
      <w:divBdr>
        <w:top w:val="none" w:sz="0" w:space="0" w:color="auto"/>
        <w:left w:val="none" w:sz="0" w:space="0" w:color="auto"/>
        <w:bottom w:val="none" w:sz="0" w:space="0" w:color="auto"/>
        <w:right w:val="none" w:sz="0" w:space="0" w:color="auto"/>
      </w:divBdr>
    </w:div>
    <w:div w:id="1581984634">
      <w:bodyDiv w:val="1"/>
      <w:marLeft w:val="0"/>
      <w:marRight w:val="0"/>
      <w:marTop w:val="0"/>
      <w:marBottom w:val="0"/>
      <w:divBdr>
        <w:top w:val="none" w:sz="0" w:space="0" w:color="auto"/>
        <w:left w:val="none" w:sz="0" w:space="0" w:color="auto"/>
        <w:bottom w:val="none" w:sz="0" w:space="0" w:color="auto"/>
        <w:right w:val="none" w:sz="0" w:space="0" w:color="auto"/>
      </w:divBdr>
    </w:div>
    <w:div w:id="1594240421">
      <w:bodyDiv w:val="1"/>
      <w:marLeft w:val="0"/>
      <w:marRight w:val="0"/>
      <w:marTop w:val="0"/>
      <w:marBottom w:val="0"/>
      <w:divBdr>
        <w:top w:val="none" w:sz="0" w:space="0" w:color="auto"/>
        <w:left w:val="none" w:sz="0" w:space="0" w:color="auto"/>
        <w:bottom w:val="none" w:sz="0" w:space="0" w:color="auto"/>
        <w:right w:val="none" w:sz="0" w:space="0" w:color="auto"/>
      </w:divBdr>
    </w:div>
    <w:div w:id="1609392190">
      <w:bodyDiv w:val="1"/>
      <w:marLeft w:val="0"/>
      <w:marRight w:val="0"/>
      <w:marTop w:val="0"/>
      <w:marBottom w:val="0"/>
      <w:divBdr>
        <w:top w:val="none" w:sz="0" w:space="0" w:color="auto"/>
        <w:left w:val="none" w:sz="0" w:space="0" w:color="auto"/>
        <w:bottom w:val="none" w:sz="0" w:space="0" w:color="auto"/>
        <w:right w:val="none" w:sz="0" w:space="0" w:color="auto"/>
      </w:divBdr>
    </w:div>
    <w:div w:id="1621111235">
      <w:bodyDiv w:val="1"/>
      <w:marLeft w:val="0"/>
      <w:marRight w:val="0"/>
      <w:marTop w:val="0"/>
      <w:marBottom w:val="0"/>
      <w:divBdr>
        <w:top w:val="none" w:sz="0" w:space="0" w:color="auto"/>
        <w:left w:val="none" w:sz="0" w:space="0" w:color="auto"/>
        <w:bottom w:val="none" w:sz="0" w:space="0" w:color="auto"/>
        <w:right w:val="none" w:sz="0" w:space="0" w:color="auto"/>
      </w:divBdr>
      <w:divsChild>
        <w:div w:id="648704237">
          <w:marLeft w:val="0"/>
          <w:marRight w:val="0"/>
          <w:marTop w:val="0"/>
          <w:marBottom w:val="0"/>
          <w:divBdr>
            <w:top w:val="none" w:sz="0" w:space="0" w:color="auto"/>
            <w:left w:val="none" w:sz="0" w:space="0" w:color="auto"/>
            <w:bottom w:val="none" w:sz="0" w:space="0" w:color="auto"/>
            <w:right w:val="none" w:sz="0" w:space="0" w:color="auto"/>
          </w:divBdr>
          <w:divsChild>
            <w:div w:id="919606831">
              <w:marLeft w:val="0"/>
              <w:marRight w:val="0"/>
              <w:marTop w:val="0"/>
              <w:marBottom w:val="0"/>
              <w:divBdr>
                <w:top w:val="none" w:sz="0" w:space="0" w:color="auto"/>
                <w:left w:val="none" w:sz="0" w:space="0" w:color="auto"/>
                <w:bottom w:val="none" w:sz="0" w:space="0" w:color="auto"/>
                <w:right w:val="none" w:sz="0" w:space="0" w:color="auto"/>
              </w:divBdr>
              <w:divsChild>
                <w:div w:id="1279068249">
                  <w:marLeft w:val="0"/>
                  <w:marRight w:val="0"/>
                  <w:marTop w:val="0"/>
                  <w:marBottom w:val="0"/>
                  <w:divBdr>
                    <w:top w:val="none" w:sz="0" w:space="0" w:color="auto"/>
                    <w:left w:val="none" w:sz="0" w:space="0" w:color="auto"/>
                    <w:bottom w:val="none" w:sz="0" w:space="0" w:color="auto"/>
                    <w:right w:val="none" w:sz="0" w:space="0" w:color="auto"/>
                  </w:divBdr>
                  <w:divsChild>
                    <w:div w:id="132929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545039">
      <w:bodyDiv w:val="1"/>
      <w:marLeft w:val="0"/>
      <w:marRight w:val="0"/>
      <w:marTop w:val="0"/>
      <w:marBottom w:val="0"/>
      <w:divBdr>
        <w:top w:val="none" w:sz="0" w:space="0" w:color="auto"/>
        <w:left w:val="none" w:sz="0" w:space="0" w:color="auto"/>
        <w:bottom w:val="none" w:sz="0" w:space="0" w:color="auto"/>
        <w:right w:val="none" w:sz="0" w:space="0" w:color="auto"/>
      </w:divBdr>
    </w:div>
    <w:div w:id="1635214402">
      <w:bodyDiv w:val="1"/>
      <w:marLeft w:val="0"/>
      <w:marRight w:val="0"/>
      <w:marTop w:val="0"/>
      <w:marBottom w:val="0"/>
      <w:divBdr>
        <w:top w:val="none" w:sz="0" w:space="0" w:color="auto"/>
        <w:left w:val="none" w:sz="0" w:space="0" w:color="auto"/>
        <w:bottom w:val="none" w:sz="0" w:space="0" w:color="auto"/>
        <w:right w:val="none" w:sz="0" w:space="0" w:color="auto"/>
      </w:divBdr>
    </w:div>
    <w:div w:id="1691420027">
      <w:bodyDiv w:val="1"/>
      <w:marLeft w:val="0"/>
      <w:marRight w:val="0"/>
      <w:marTop w:val="0"/>
      <w:marBottom w:val="0"/>
      <w:divBdr>
        <w:top w:val="none" w:sz="0" w:space="0" w:color="auto"/>
        <w:left w:val="none" w:sz="0" w:space="0" w:color="auto"/>
        <w:bottom w:val="none" w:sz="0" w:space="0" w:color="auto"/>
        <w:right w:val="none" w:sz="0" w:space="0" w:color="auto"/>
      </w:divBdr>
      <w:divsChild>
        <w:div w:id="436365699">
          <w:marLeft w:val="0"/>
          <w:marRight w:val="0"/>
          <w:marTop w:val="0"/>
          <w:marBottom w:val="0"/>
          <w:divBdr>
            <w:top w:val="none" w:sz="0" w:space="0" w:color="auto"/>
            <w:left w:val="none" w:sz="0" w:space="0" w:color="auto"/>
            <w:bottom w:val="none" w:sz="0" w:space="0" w:color="auto"/>
            <w:right w:val="none" w:sz="0" w:space="0" w:color="auto"/>
          </w:divBdr>
          <w:divsChild>
            <w:div w:id="2087069306">
              <w:marLeft w:val="0"/>
              <w:marRight w:val="0"/>
              <w:marTop w:val="0"/>
              <w:marBottom w:val="0"/>
              <w:divBdr>
                <w:top w:val="none" w:sz="0" w:space="0" w:color="auto"/>
                <w:left w:val="none" w:sz="0" w:space="0" w:color="auto"/>
                <w:bottom w:val="none" w:sz="0" w:space="0" w:color="auto"/>
                <w:right w:val="none" w:sz="0" w:space="0" w:color="auto"/>
              </w:divBdr>
              <w:divsChild>
                <w:div w:id="528566110">
                  <w:marLeft w:val="0"/>
                  <w:marRight w:val="0"/>
                  <w:marTop w:val="0"/>
                  <w:marBottom w:val="0"/>
                  <w:divBdr>
                    <w:top w:val="none" w:sz="0" w:space="0" w:color="auto"/>
                    <w:left w:val="none" w:sz="0" w:space="0" w:color="auto"/>
                    <w:bottom w:val="none" w:sz="0" w:space="0" w:color="auto"/>
                    <w:right w:val="none" w:sz="0" w:space="0" w:color="auto"/>
                  </w:divBdr>
                  <w:divsChild>
                    <w:div w:id="169989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117055">
      <w:bodyDiv w:val="1"/>
      <w:marLeft w:val="0"/>
      <w:marRight w:val="0"/>
      <w:marTop w:val="0"/>
      <w:marBottom w:val="0"/>
      <w:divBdr>
        <w:top w:val="none" w:sz="0" w:space="0" w:color="auto"/>
        <w:left w:val="none" w:sz="0" w:space="0" w:color="auto"/>
        <w:bottom w:val="none" w:sz="0" w:space="0" w:color="auto"/>
        <w:right w:val="none" w:sz="0" w:space="0" w:color="auto"/>
      </w:divBdr>
    </w:div>
    <w:div w:id="1700743643">
      <w:bodyDiv w:val="1"/>
      <w:marLeft w:val="0"/>
      <w:marRight w:val="0"/>
      <w:marTop w:val="0"/>
      <w:marBottom w:val="0"/>
      <w:divBdr>
        <w:top w:val="none" w:sz="0" w:space="0" w:color="auto"/>
        <w:left w:val="none" w:sz="0" w:space="0" w:color="auto"/>
        <w:bottom w:val="none" w:sz="0" w:space="0" w:color="auto"/>
        <w:right w:val="none" w:sz="0" w:space="0" w:color="auto"/>
      </w:divBdr>
      <w:divsChild>
        <w:div w:id="1895267513">
          <w:marLeft w:val="0"/>
          <w:marRight w:val="0"/>
          <w:marTop w:val="0"/>
          <w:marBottom w:val="0"/>
          <w:divBdr>
            <w:top w:val="none" w:sz="0" w:space="0" w:color="auto"/>
            <w:left w:val="none" w:sz="0" w:space="0" w:color="auto"/>
            <w:bottom w:val="none" w:sz="0" w:space="0" w:color="auto"/>
            <w:right w:val="none" w:sz="0" w:space="0" w:color="auto"/>
          </w:divBdr>
          <w:divsChild>
            <w:div w:id="26104831">
              <w:marLeft w:val="0"/>
              <w:marRight w:val="0"/>
              <w:marTop w:val="0"/>
              <w:marBottom w:val="0"/>
              <w:divBdr>
                <w:top w:val="none" w:sz="0" w:space="0" w:color="auto"/>
                <w:left w:val="none" w:sz="0" w:space="0" w:color="auto"/>
                <w:bottom w:val="none" w:sz="0" w:space="0" w:color="auto"/>
                <w:right w:val="none" w:sz="0" w:space="0" w:color="auto"/>
              </w:divBdr>
              <w:divsChild>
                <w:div w:id="195613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716572">
      <w:bodyDiv w:val="1"/>
      <w:marLeft w:val="0"/>
      <w:marRight w:val="0"/>
      <w:marTop w:val="0"/>
      <w:marBottom w:val="0"/>
      <w:divBdr>
        <w:top w:val="none" w:sz="0" w:space="0" w:color="auto"/>
        <w:left w:val="none" w:sz="0" w:space="0" w:color="auto"/>
        <w:bottom w:val="none" w:sz="0" w:space="0" w:color="auto"/>
        <w:right w:val="none" w:sz="0" w:space="0" w:color="auto"/>
      </w:divBdr>
      <w:divsChild>
        <w:div w:id="248775358">
          <w:marLeft w:val="0"/>
          <w:marRight w:val="0"/>
          <w:marTop w:val="0"/>
          <w:marBottom w:val="0"/>
          <w:divBdr>
            <w:top w:val="none" w:sz="0" w:space="0" w:color="auto"/>
            <w:left w:val="none" w:sz="0" w:space="0" w:color="auto"/>
            <w:bottom w:val="none" w:sz="0" w:space="0" w:color="auto"/>
            <w:right w:val="none" w:sz="0" w:space="0" w:color="auto"/>
          </w:divBdr>
          <w:divsChild>
            <w:div w:id="1967618965">
              <w:marLeft w:val="0"/>
              <w:marRight w:val="0"/>
              <w:marTop w:val="0"/>
              <w:marBottom w:val="0"/>
              <w:divBdr>
                <w:top w:val="none" w:sz="0" w:space="0" w:color="auto"/>
                <w:left w:val="none" w:sz="0" w:space="0" w:color="auto"/>
                <w:bottom w:val="none" w:sz="0" w:space="0" w:color="auto"/>
                <w:right w:val="none" w:sz="0" w:space="0" w:color="auto"/>
              </w:divBdr>
              <w:divsChild>
                <w:div w:id="1326779993">
                  <w:marLeft w:val="0"/>
                  <w:marRight w:val="0"/>
                  <w:marTop w:val="0"/>
                  <w:marBottom w:val="0"/>
                  <w:divBdr>
                    <w:top w:val="none" w:sz="0" w:space="0" w:color="auto"/>
                    <w:left w:val="none" w:sz="0" w:space="0" w:color="auto"/>
                    <w:bottom w:val="none" w:sz="0" w:space="0" w:color="auto"/>
                    <w:right w:val="none" w:sz="0" w:space="0" w:color="auto"/>
                  </w:divBdr>
                </w:div>
              </w:divsChild>
            </w:div>
            <w:div w:id="165629911">
              <w:marLeft w:val="0"/>
              <w:marRight w:val="0"/>
              <w:marTop w:val="0"/>
              <w:marBottom w:val="0"/>
              <w:divBdr>
                <w:top w:val="none" w:sz="0" w:space="0" w:color="auto"/>
                <w:left w:val="none" w:sz="0" w:space="0" w:color="auto"/>
                <w:bottom w:val="none" w:sz="0" w:space="0" w:color="auto"/>
                <w:right w:val="none" w:sz="0" w:space="0" w:color="auto"/>
              </w:divBdr>
              <w:divsChild>
                <w:div w:id="53104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01219">
          <w:marLeft w:val="0"/>
          <w:marRight w:val="0"/>
          <w:marTop w:val="0"/>
          <w:marBottom w:val="0"/>
          <w:divBdr>
            <w:top w:val="none" w:sz="0" w:space="0" w:color="auto"/>
            <w:left w:val="none" w:sz="0" w:space="0" w:color="auto"/>
            <w:bottom w:val="none" w:sz="0" w:space="0" w:color="auto"/>
            <w:right w:val="none" w:sz="0" w:space="0" w:color="auto"/>
          </w:divBdr>
          <w:divsChild>
            <w:div w:id="48192877">
              <w:marLeft w:val="0"/>
              <w:marRight w:val="0"/>
              <w:marTop w:val="0"/>
              <w:marBottom w:val="0"/>
              <w:divBdr>
                <w:top w:val="none" w:sz="0" w:space="0" w:color="auto"/>
                <w:left w:val="none" w:sz="0" w:space="0" w:color="auto"/>
                <w:bottom w:val="none" w:sz="0" w:space="0" w:color="auto"/>
                <w:right w:val="none" w:sz="0" w:space="0" w:color="auto"/>
              </w:divBdr>
              <w:divsChild>
                <w:div w:id="1499809890">
                  <w:marLeft w:val="0"/>
                  <w:marRight w:val="0"/>
                  <w:marTop w:val="0"/>
                  <w:marBottom w:val="0"/>
                  <w:divBdr>
                    <w:top w:val="none" w:sz="0" w:space="0" w:color="auto"/>
                    <w:left w:val="none" w:sz="0" w:space="0" w:color="auto"/>
                    <w:bottom w:val="none" w:sz="0" w:space="0" w:color="auto"/>
                    <w:right w:val="none" w:sz="0" w:space="0" w:color="auto"/>
                  </w:divBdr>
                </w:div>
              </w:divsChild>
            </w:div>
            <w:div w:id="923223669">
              <w:marLeft w:val="0"/>
              <w:marRight w:val="0"/>
              <w:marTop w:val="0"/>
              <w:marBottom w:val="0"/>
              <w:divBdr>
                <w:top w:val="none" w:sz="0" w:space="0" w:color="auto"/>
                <w:left w:val="none" w:sz="0" w:space="0" w:color="auto"/>
                <w:bottom w:val="none" w:sz="0" w:space="0" w:color="auto"/>
                <w:right w:val="none" w:sz="0" w:space="0" w:color="auto"/>
              </w:divBdr>
              <w:divsChild>
                <w:div w:id="8605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317617">
          <w:marLeft w:val="0"/>
          <w:marRight w:val="0"/>
          <w:marTop w:val="0"/>
          <w:marBottom w:val="0"/>
          <w:divBdr>
            <w:top w:val="none" w:sz="0" w:space="0" w:color="auto"/>
            <w:left w:val="none" w:sz="0" w:space="0" w:color="auto"/>
            <w:bottom w:val="none" w:sz="0" w:space="0" w:color="auto"/>
            <w:right w:val="none" w:sz="0" w:space="0" w:color="auto"/>
          </w:divBdr>
          <w:divsChild>
            <w:div w:id="1647247716">
              <w:marLeft w:val="0"/>
              <w:marRight w:val="0"/>
              <w:marTop w:val="0"/>
              <w:marBottom w:val="0"/>
              <w:divBdr>
                <w:top w:val="none" w:sz="0" w:space="0" w:color="auto"/>
                <w:left w:val="none" w:sz="0" w:space="0" w:color="auto"/>
                <w:bottom w:val="none" w:sz="0" w:space="0" w:color="auto"/>
                <w:right w:val="none" w:sz="0" w:space="0" w:color="auto"/>
              </w:divBdr>
              <w:divsChild>
                <w:div w:id="1943223162">
                  <w:marLeft w:val="0"/>
                  <w:marRight w:val="0"/>
                  <w:marTop w:val="0"/>
                  <w:marBottom w:val="0"/>
                  <w:divBdr>
                    <w:top w:val="none" w:sz="0" w:space="0" w:color="auto"/>
                    <w:left w:val="none" w:sz="0" w:space="0" w:color="auto"/>
                    <w:bottom w:val="none" w:sz="0" w:space="0" w:color="auto"/>
                    <w:right w:val="none" w:sz="0" w:space="0" w:color="auto"/>
                  </w:divBdr>
                </w:div>
              </w:divsChild>
            </w:div>
            <w:div w:id="620497459">
              <w:marLeft w:val="0"/>
              <w:marRight w:val="0"/>
              <w:marTop w:val="0"/>
              <w:marBottom w:val="0"/>
              <w:divBdr>
                <w:top w:val="none" w:sz="0" w:space="0" w:color="auto"/>
                <w:left w:val="none" w:sz="0" w:space="0" w:color="auto"/>
                <w:bottom w:val="none" w:sz="0" w:space="0" w:color="auto"/>
                <w:right w:val="none" w:sz="0" w:space="0" w:color="auto"/>
              </w:divBdr>
              <w:divsChild>
                <w:div w:id="185430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773287">
          <w:marLeft w:val="0"/>
          <w:marRight w:val="0"/>
          <w:marTop w:val="0"/>
          <w:marBottom w:val="0"/>
          <w:divBdr>
            <w:top w:val="none" w:sz="0" w:space="0" w:color="auto"/>
            <w:left w:val="none" w:sz="0" w:space="0" w:color="auto"/>
            <w:bottom w:val="none" w:sz="0" w:space="0" w:color="auto"/>
            <w:right w:val="none" w:sz="0" w:space="0" w:color="auto"/>
          </w:divBdr>
          <w:divsChild>
            <w:div w:id="509372689">
              <w:marLeft w:val="0"/>
              <w:marRight w:val="0"/>
              <w:marTop w:val="0"/>
              <w:marBottom w:val="0"/>
              <w:divBdr>
                <w:top w:val="none" w:sz="0" w:space="0" w:color="auto"/>
                <w:left w:val="none" w:sz="0" w:space="0" w:color="auto"/>
                <w:bottom w:val="none" w:sz="0" w:space="0" w:color="auto"/>
                <w:right w:val="none" w:sz="0" w:space="0" w:color="auto"/>
              </w:divBdr>
              <w:divsChild>
                <w:div w:id="9071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641696">
      <w:bodyDiv w:val="1"/>
      <w:marLeft w:val="0"/>
      <w:marRight w:val="0"/>
      <w:marTop w:val="0"/>
      <w:marBottom w:val="0"/>
      <w:divBdr>
        <w:top w:val="none" w:sz="0" w:space="0" w:color="auto"/>
        <w:left w:val="none" w:sz="0" w:space="0" w:color="auto"/>
        <w:bottom w:val="none" w:sz="0" w:space="0" w:color="auto"/>
        <w:right w:val="none" w:sz="0" w:space="0" w:color="auto"/>
      </w:divBdr>
    </w:div>
    <w:div w:id="1719166441">
      <w:bodyDiv w:val="1"/>
      <w:marLeft w:val="0"/>
      <w:marRight w:val="0"/>
      <w:marTop w:val="0"/>
      <w:marBottom w:val="0"/>
      <w:divBdr>
        <w:top w:val="none" w:sz="0" w:space="0" w:color="auto"/>
        <w:left w:val="none" w:sz="0" w:space="0" w:color="auto"/>
        <w:bottom w:val="none" w:sz="0" w:space="0" w:color="auto"/>
        <w:right w:val="none" w:sz="0" w:space="0" w:color="auto"/>
      </w:divBdr>
    </w:div>
    <w:div w:id="1745184574">
      <w:bodyDiv w:val="1"/>
      <w:marLeft w:val="0"/>
      <w:marRight w:val="0"/>
      <w:marTop w:val="0"/>
      <w:marBottom w:val="0"/>
      <w:divBdr>
        <w:top w:val="none" w:sz="0" w:space="0" w:color="auto"/>
        <w:left w:val="none" w:sz="0" w:space="0" w:color="auto"/>
        <w:bottom w:val="none" w:sz="0" w:space="0" w:color="auto"/>
        <w:right w:val="none" w:sz="0" w:space="0" w:color="auto"/>
      </w:divBdr>
    </w:div>
    <w:div w:id="1759713862">
      <w:bodyDiv w:val="1"/>
      <w:marLeft w:val="0"/>
      <w:marRight w:val="0"/>
      <w:marTop w:val="0"/>
      <w:marBottom w:val="0"/>
      <w:divBdr>
        <w:top w:val="none" w:sz="0" w:space="0" w:color="auto"/>
        <w:left w:val="none" w:sz="0" w:space="0" w:color="auto"/>
        <w:bottom w:val="none" w:sz="0" w:space="0" w:color="auto"/>
        <w:right w:val="none" w:sz="0" w:space="0" w:color="auto"/>
      </w:divBdr>
      <w:divsChild>
        <w:div w:id="255017678">
          <w:marLeft w:val="0"/>
          <w:marRight w:val="0"/>
          <w:marTop w:val="0"/>
          <w:marBottom w:val="0"/>
          <w:divBdr>
            <w:top w:val="none" w:sz="0" w:space="0" w:color="auto"/>
            <w:left w:val="none" w:sz="0" w:space="0" w:color="auto"/>
            <w:bottom w:val="none" w:sz="0" w:space="0" w:color="auto"/>
            <w:right w:val="none" w:sz="0" w:space="0" w:color="auto"/>
          </w:divBdr>
          <w:divsChild>
            <w:div w:id="1241019410">
              <w:marLeft w:val="0"/>
              <w:marRight w:val="0"/>
              <w:marTop w:val="0"/>
              <w:marBottom w:val="0"/>
              <w:divBdr>
                <w:top w:val="none" w:sz="0" w:space="0" w:color="auto"/>
                <w:left w:val="none" w:sz="0" w:space="0" w:color="auto"/>
                <w:bottom w:val="none" w:sz="0" w:space="0" w:color="auto"/>
                <w:right w:val="none" w:sz="0" w:space="0" w:color="auto"/>
              </w:divBdr>
              <w:divsChild>
                <w:div w:id="84864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296548">
      <w:bodyDiv w:val="1"/>
      <w:marLeft w:val="0"/>
      <w:marRight w:val="0"/>
      <w:marTop w:val="0"/>
      <w:marBottom w:val="0"/>
      <w:divBdr>
        <w:top w:val="none" w:sz="0" w:space="0" w:color="auto"/>
        <w:left w:val="none" w:sz="0" w:space="0" w:color="auto"/>
        <w:bottom w:val="none" w:sz="0" w:space="0" w:color="auto"/>
        <w:right w:val="none" w:sz="0" w:space="0" w:color="auto"/>
      </w:divBdr>
      <w:divsChild>
        <w:div w:id="1492983966">
          <w:marLeft w:val="0"/>
          <w:marRight w:val="0"/>
          <w:marTop w:val="0"/>
          <w:marBottom w:val="0"/>
          <w:divBdr>
            <w:top w:val="none" w:sz="0" w:space="0" w:color="auto"/>
            <w:left w:val="none" w:sz="0" w:space="0" w:color="auto"/>
            <w:bottom w:val="none" w:sz="0" w:space="0" w:color="auto"/>
            <w:right w:val="none" w:sz="0" w:space="0" w:color="auto"/>
          </w:divBdr>
          <w:divsChild>
            <w:div w:id="1339120208">
              <w:marLeft w:val="0"/>
              <w:marRight w:val="0"/>
              <w:marTop w:val="0"/>
              <w:marBottom w:val="0"/>
              <w:divBdr>
                <w:top w:val="none" w:sz="0" w:space="0" w:color="auto"/>
                <w:left w:val="none" w:sz="0" w:space="0" w:color="auto"/>
                <w:bottom w:val="none" w:sz="0" w:space="0" w:color="auto"/>
                <w:right w:val="none" w:sz="0" w:space="0" w:color="auto"/>
              </w:divBdr>
              <w:divsChild>
                <w:div w:id="115621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05496">
      <w:bodyDiv w:val="1"/>
      <w:marLeft w:val="0"/>
      <w:marRight w:val="0"/>
      <w:marTop w:val="0"/>
      <w:marBottom w:val="0"/>
      <w:divBdr>
        <w:top w:val="none" w:sz="0" w:space="0" w:color="auto"/>
        <w:left w:val="none" w:sz="0" w:space="0" w:color="auto"/>
        <w:bottom w:val="none" w:sz="0" w:space="0" w:color="auto"/>
        <w:right w:val="none" w:sz="0" w:space="0" w:color="auto"/>
      </w:divBdr>
      <w:divsChild>
        <w:div w:id="301927020">
          <w:marLeft w:val="0"/>
          <w:marRight w:val="0"/>
          <w:marTop w:val="0"/>
          <w:marBottom w:val="0"/>
          <w:divBdr>
            <w:top w:val="none" w:sz="0" w:space="0" w:color="auto"/>
            <w:left w:val="none" w:sz="0" w:space="0" w:color="auto"/>
            <w:bottom w:val="none" w:sz="0" w:space="0" w:color="auto"/>
            <w:right w:val="none" w:sz="0" w:space="0" w:color="auto"/>
          </w:divBdr>
          <w:divsChild>
            <w:div w:id="81531649">
              <w:marLeft w:val="0"/>
              <w:marRight w:val="0"/>
              <w:marTop w:val="0"/>
              <w:marBottom w:val="0"/>
              <w:divBdr>
                <w:top w:val="none" w:sz="0" w:space="0" w:color="auto"/>
                <w:left w:val="none" w:sz="0" w:space="0" w:color="auto"/>
                <w:bottom w:val="none" w:sz="0" w:space="0" w:color="auto"/>
                <w:right w:val="none" w:sz="0" w:space="0" w:color="auto"/>
              </w:divBdr>
              <w:divsChild>
                <w:div w:id="12375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572108">
      <w:bodyDiv w:val="1"/>
      <w:marLeft w:val="0"/>
      <w:marRight w:val="0"/>
      <w:marTop w:val="0"/>
      <w:marBottom w:val="0"/>
      <w:divBdr>
        <w:top w:val="none" w:sz="0" w:space="0" w:color="auto"/>
        <w:left w:val="none" w:sz="0" w:space="0" w:color="auto"/>
        <w:bottom w:val="none" w:sz="0" w:space="0" w:color="auto"/>
        <w:right w:val="none" w:sz="0" w:space="0" w:color="auto"/>
      </w:divBdr>
    </w:div>
    <w:div w:id="1807432859">
      <w:bodyDiv w:val="1"/>
      <w:marLeft w:val="0"/>
      <w:marRight w:val="0"/>
      <w:marTop w:val="0"/>
      <w:marBottom w:val="0"/>
      <w:divBdr>
        <w:top w:val="none" w:sz="0" w:space="0" w:color="auto"/>
        <w:left w:val="none" w:sz="0" w:space="0" w:color="auto"/>
        <w:bottom w:val="none" w:sz="0" w:space="0" w:color="auto"/>
        <w:right w:val="none" w:sz="0" w:space="0" w:color="auto"/>
      </w:divBdr>
      <w:divsChild>
        <w:div w:id="513807271">
          <w:marLeft w:val="0"/>
          <w:marRight w:val="0"/>
          <w:marTop w:val="0"/>
          <w:marBottom w:val="0"/>
          <w:divBdr>
            <w:top w:val="none" w:sz="0" w:space="0" w:color="auto"/>
            <w:left w:val="none" w:sz="0" w:space="0" w:color="auto"/>
            <w:bottom w:val="none" w:sz="0" w:space="0" w:color="auto"/>
            <w:right w:val="none" w:sz="0" w:space="0" w:color="auto"/>
          </w:divBdr>
          <w:divsChild>
            <w:div w:id="361828624">
              <w:marLeft w:val="0"/>
              <w:marRight w:val="0"/>
              <w:marTop w:val="0"/>
              <w:marBottom w:val="0"/>
              <w:divBdr>
                <w:top w:val="none" w:sz="0" w:space="0" w:color="auto"/>
                <w:left w:val="none" w:sz="0" w:space="0" w:color="auto"/>
                <w:bottom w:val="none" w:sz="0" w:space="0" w:color="auto"/>
                <w:right w:val="none" w:sz="0" w:space="0" w:color="auto"/>
              </w:divBdr>
              <w:divsChild>
                <w:div w:id="172722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486242">
      <w:bodyDiv w:val="1"/>
      <w:marLeft w:val="0"/>
      <w:marRight w:val="0"/>
      <w:marTop w:val="0"/>
      <w:marBottom w:val="0"/>
      <w:divBdr>
        <w:top w:val="none" w:sz="0" w:space="0" w:color="auto"/>
        <w:left w:val="none" w:sz="0" w:space="0" w:color="auto"/>
        <w:bottom w:val="none" w:sz="0" w:space="0" w:color="auto"/>
        <w:right w:val="none" w:sz="0" w:space="0" w:color="auto"/>
      </w:divBdr>
    </w:div>
    <w:div w:id="1839882902">
      <w:bodyDiv w:val="1"/>
      <w:marLeft w:val="0"/>
      <w:marRight w:val="0"/>
      <w:marTop w:val="0"/>
      <w:marBottom w:val="0"/>
      <w:divBdr>
        <w:top w:val="none" w:sz="0" w:space="0" w:color="auto"/>
        <w:left w:val="none" w:sz="0" w:space="0" w:color="auto"/>
        <w:bottom w:val="none" w:sz="0" w:space="0" w:color="auto"/>
        <w:right w:val="none" w:sz="0" w:space="0" w:color="auto"/>
      </w:divBdr>
    </w:div>
    <w:div w:id="1865054487">
      <w:bodyDiv w:val="1"/>
      <w:marLeft w:val="0"/>
      <w:marRight w:val="0"/>
      <w:marTop w:val="0"/>
      <w:marBottom w:val="0"/>
      <w:divBdr>
        <w:top w:val="none" w:sz="0" w:space="0" w:color="auto"/>
        <w:left w:val="none" w:sz="0" w:space="0" w:color="auto"/>
        <w:bottom w:val="none" w:sz="0" w:space="0" w:color="auto"/>
        <w:right w:val="none" w:sz="0" w:space="0" w:color="auto"/>
      </w:divBdr>
    </w:div>
    <w:div w:id="1887788624">
      <w:bodyDiv w:val="1"/>
      <w:marLeft w:val="0"/>
      <w:marRight w:val="0"/>
      <w:marTop w:val="0"/>
      <w:marBottom w:val="0"/>
      <w:divBdr>
        <w:top w:val="none" w:sz="0" w:space="0" w:color="auto"/>
        <w:left w:val="none" w:sz="0" w:space="0" w:color="auto"/>
        <w:bottom w:val="none" w:sz="0" w:space="0" w:color="auto"/>
        <w:right w:val="none" w:sz="0" w:space="0" w:color="auto"/>
      </w:divBdr>
      <w:divsChild>
        <w:div w:id="1917470448">
          <w:marLeft w:val="0"/>
          <w:marRight w:val="0"/>
          <w:marTop w:val="0"/>
          <w:marBottom w:val="0"/>
          <w:divBdr>
            <w:top w:val="none" w:sz="0" w:space="0" w:color="auto"/>
            <w:left w:val="none" w:sz="0" w:space="0" w:color="auto"/>
            <w:bottom w:val="none" w:sz="0" w:space="0" w:color="auto"/>
            <w:right w:val="none" w:sz="0" w:space="0" w:color="auto"/>
          </w:divBdr>
          <w:divsChild>
            <w:div w:id="2036688409">
              <w:marLeft w:val="0"/>
              <w:marRight w:val="0"/>
              <w:marTop w:val="0"/>
              <w:marBottom w:val="0"/>
              <w:divBdr>
                <w:top w:val="none" w:sz="0" w:space="0" w:color="auto"/>
                <w:left w:val="none" w:sz="0" w:space="0" w:color="auto"/>
                <w:bottom w:val="none" w:sz="0" w:space="0" w:color="auto"/>
                <w:right w:val="none" w:sz="0" w:space="0" w:color="auto"/>
              </w:divBdr>
              <w:divsChild>
                <w:div w:id="18292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425983">
      <w:bodyDiv w:val="1"/>
      <w:marLeft w:val="0"/>
      <w:marRight w:val="0"/>
      <w:marTop w:val="0"/>
      <w:marBottom w:val="0"/>
      <w:divBdr>
        <w:top w:val="none" w:sz="0" w:space="0" w:color="auto"/>
        <w:left w:val="none" w:sz="0" w:space="0" w:color="auto"/>
        <w:bottom w:val="none" w:sz="0" w:space="0" w:color="auto"/>
        <w:right w:val="none" w:sz="0" w:space="0" w:color="auto"/>
      </w:divBdr>
      <w:divsChild>
        <w:div w:id="11474045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7815193">
              <w:marLeft w:val="0"/>
              <w:marRight w:val="0"/>
              <w:marTop w:val="0"/>
              <w:marBottom w:val="0"/>
              <w:divBdr>
                <w:top w:val="none" w:sz="0" w:space="0" w:color="auto"/>
                <w:left w:val="none" w:sz="0" w:space="0" w:color="auto"/>
                <w:bottom w:val="none" w:sz="0" w:space="0" w:color="auto"/>
                <w:right w:val="none" w:sz="0" w:space="0" w:color="auto"/>
              </w:divBdr>
              <w:divsChild>
                <w:div w:id="16772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722548">
      <w:bodyDiv w:val="1"/>
      <w:marLeft w:val="0"/>
      <w:marRight w:val="0"/>
      <w:marTop w:val="0"/>
      <w:marBottom w:val="0"/>
      <w:divBdr>
        <w:top w:val="none" w:sz="0" w:space="0" w:color="auto"/>
        <w:left w:val="none" w:sz="0" w:space="0" w:color="auto"/>
        <w:bottom w:val="none" w:sz="0" w:space="0" w:color="auto"/>
        <w:right w:val="none" w:sz="0" w:space="0" w:color="auto"/>
      </w:divBdr>
    </w:div>
    <w:div w:id="1906989636">
      <w:bodyDiv w:val="1"/>
      <w:marLeft w:val="0"/>
      <w:marRight w:val="0"/>
      <w:marTop w:val="0"/>
      <w:marBottom w:val="0"/>
      <w:divBdr>
        <w:top w:val="none" w:sz="0" w:space="0" w:color="auto"/>
        <w:left w:val="none" w:sz="0" w:space="0" w:color="auto"/>
        <w:bottom w:val="none" w:sz="0" w:space="0" w:color="auto"/>
        <w:right w:val="none" w:sz="0" w:space="0" w:color="auto"/>
      </w:divBdr>
      <w:divsChild>
        <w:div w:id="876746580">
          <w:marLeft w:val="0"/>
          <w:marRight w:val="0"/>
          <w:marTop w:val="0"/>
          <w:marBottom w:val="0"/>
          <w:divBdr>
            <w:top w:val="none" w:sz="0" w:space="0" w:color="auto"/>
            <w:left w:val="none" w:sz="0" w:space="0" w:color="auto"/>
            <w:bottom w:val="none" w:sz="0" w:space="0" w:color="auto"/>
            <w:right w:val="none" w:sz="0" w:space="0" w:color="auto"/>
          </w:divBdr>
          <w:divsChild>
            <w:div w:id="1372028558">
              <w:marLeft w:val="0"/>
              <w:marRight w:val="0"/>
              <w:marTop w:val="0"/>
              <w:marBottom w:val="0"/>
              <w:divBdr>
                <w:top w:val="none" w:sz="0" w:space="0" w:color="auto"/>
                <w:left w:val="none" w:sz="0" w:space="0" w:color="auto"/>
                <w:bottom w:val="none" w:sz="0" w:space="0" w:color="auto"/>
                <w:right w:val="none" w:sz="0" w:space="0" w:color="auto"/>
              </w:divBdr>
              <w:divsChild>
                <w:div w:id="314914685">
                  <w:marLeft w:val="0"/>
                  <w:marRight w:val="0"/>
                  <w:marTop w:val="0"/>
                  <w:marBottom w:val="0"/>
                  <w:divBdr>
                    <w:top w:val="none" w:sz="0" w:space="0" w:color="auto"/>
                    <w:left w:val="none" w:sz="0" w:space="0" w:color="auto"/>
                    <w:bottom w:val="none" w:sz="0" w:space="0" w:color="auto"/>
                    <w:right w:val="none" w:sz="0" w:space="0" w:color="auto"/>
                  </w:divBdr>
                  <w:divsChild>
                    <w:div w:id="34894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706782">
      <w:bodyDiv w:val="1"/>
      <w:marLeft w:val="0"/>
      <w:marRight w:val="0"/>
      <w:marTop w:val="0"/>
      <w:marBottom w:val="0"/>
      <w:divBdr>
        <w:top w:val="none" w:sz="0" w:space="0" w:color="auto"/>
        <w:left w:val="none" w:sz="0" w:space="0" w:color="auto"/>
        <w:bottom w:val="none" w:sz="0" w:space="0" w:color="auto"/>
        <w:right w:val="none" w:sz="0" w:space="0" w:color="auto"/>
      </w:divBdr>
    </w:div>
    <w:div w:id="1923416942">
      <w:bodyDiv w:val="1"/>
      <w:marLeft w:val="0"/>
      <w:marRight w:val="0"/>
      <w:marTop w:val="0"/>
      <w:marBottom w:val="0"/>
      <w:divBdr>
        <w:top w:val="none" w:sz="0" w:space="0" w:color="auto"/>
        <w:left w:val="none" w:sz="0" w:space="0" w:color="auto"/>
        <w:bottom w:val="none" w:sz="0" w:space="0" w:color="auto"/>
        <w:right w:val="none" w:sz="0" w:space="0" w:color="auto"/>
      </w:divBdr>
    </w:div>
    <w:div w:id="1935279611">
      <w:bodyDiv w:val="1"/>
      <w:marLeft w:val="0"/>
      <w:marRight w:val="0"/>
      <w:marTop w:val="0"/>
      <w:marBottom w:val="0"/>
      <w:divBdr>
        <w:top w:val="none" w:sz="0" w:space="0" w:color="auto"/>
        <w:left w:val="none" w:sz="0" w:space="0" w:color="auto"/>
        <w:bottom w:val="none" w:sz="0" w:space="0" w:color="auto"/>
        <w:right w:val="none" w:sz="0" w:space="0" w:color="auto"/>
      </w:divBdr>
    </w:div>
    <w:div w:id="1949267263">
      <w:bodyDiv w:val="1"/>
      <w:marLeft w:val="0"/>
      <w:marRight w:val="0"/>
      <w:marTop w:val="0"/>
      <w:marBottom w:val="0"/>
      <w:divBdr>
        <w:top w:val="none" w:sz="0" w:space="0" w:color="auto"/>
        <w:left w:val="none" w:sz="0" w:space="0" w:color="auto"/>
        <w:bottom w:val="none" w:sz="0" w:space="0" w:color="auto"/>
        <w:right w:val="none" w:sz="0" w:space="0" w:color="auto"/>
      </w:divBdr>
      <w:divsChild>
        <w:div w:id="480853722">
          <w:marLeft w:val="0"/>
          <w:marRight w:val="0"/>
          <w:marTop w:val="0"/>
          <w:marBottom w:val="0"/>
          <w:divBdr>
            <w:top w:val="none" w:sz="0" w:space="0" w:color="auto"/>
            <w:left w:val="none" w:sz="0" w:space="0" w:color="auto"/>
            <w:bottom w:val="none" w:sz="0" w:space="0" w:color="auto"/>
            <w:right w:val="none" w:sz="0" w:space="0" w:color="auto"/>
          </w:divBdr>
          <w:divsChild>
            <w:div w:id="87433976">
              <w:marLeft w:val="0"/>
              <w:marRight w:val="0"/>
              <w:marTop w:val="0"/>
              <w:marBottom w:val="0"/>
              <w:divBdr>
                <w:top w:val="none" w:sz="0" w:space="0" w:color="auto"/>
                <w:left w:val="none" w:sz="0" w:space="0" w:color="auto"/>
                <w:bottom w:val="none" w:sz="0" w:space="0" w:color="auto"/>
                <w:right w:val="none" w:sz="0" w:space="0" w:color="auto"/>
              </w:divBdr>
              <w:divsChild>
                <w:div w:id="1829127800">
                  <w:marLeft w:val="0"/>
                  <w:marRight w:val="0"/>
                  <w:marTop w:val="0"/>
                  <w:marBottom w:val="0"/>
                  <w:divBdr>
                    <w:top w:val="none" w:sz="0" w:space="0" w:color="auto"/>
                    <w:left w:val="none" w:sz="0" w:space="0" w:color="auto"/>
                    <w:bottom w:val="none" w:sz="0" w:space="0" w:color="auto"/>
                    <w:right w:val="none" w:sz="0" w:space="0" w:color="auto"/>
                  </w:divBdr>
                </w:div>
              </w:divsChild>
            </w:div>
            <w:div w:id="1830362827">
              <w:marLeft w:val="0"/>
              <w:marRight w:val="0"/>
              <w:marTop w:val="0"/>
              <w:marBottom w:val="0"/>
              <w:divBdr>
                <w:top w:val="none" w:sz="0" w:space="0" w:color="auto"/>
                <w:left w:val="none" w:sz="0" w:space="0" w:color="auto"/>
                <w:bottom w:val="none" w:sz="0" w:space="0" w:color="auto"/>
                <w:right w:val="none" w:sz="0" w:space="0" w:color="auto"/>
              </w:divBdr>
              <w:divsChild>
                <w:div w:id="65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419100">
          <w:marLeft w:val="0"/>
          <w:marRight w:val="0"/>
          <w:marTop w:val="0"/>
          <w:marBottom w:val="0"/>
          <w:divBdr>
            <w:top w:val="none" w:sz="0" w:space="0" w:color="auto"/>
            <w:left w:val="none" w:sz="0" w:space="0" w:color="auto"/>
            <w:bottom w:val="none" w:sz="0" w:space="0" w:color="auto"/>
            <w:right w:val="none" w:sz="0" w:space="0" w:color="auto"/>
          </w:divBdr>
          <w:divsChild>
            <w:div w:id="689335808">
              <w:marLeft w:val="0"/>
              <w:marRight w:val="0"/>
              <w:marTop w:val="0"/>
              <w:marBottom w:val="0"/>
              <w:divBdr>
                <w:top w:val="none" w:sz="0" w:space="0" w:color="auto"/>
                <w:left w:val="none" w:sz="0" w:space="0" w:color="auto"/>
                <w:bottom w:val="none" w:sz="0" w:space="0" w:color="auto"/>
                <w:right w:val="none" w:sz="0" w:space="0" w:color="auto"/>
              </w:divBdr>
              <w:divsChild>
                <w:div w:id="157385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992380">
      <w:bodyDiv w:val="1"/>
      <w:marLeft w:val="0"/>
      <w:marRight w:val="0"/>
      <w:marTop w:val="0"/>
      <w:marBottom w:val="0"/>
      <w:divBdr>
        <w:top w:val="none" w:sz="0" w:space="0" w:color="auto"/>
        <w:left w:val="none" w:sz="0" w:space="0" w:color="auto"/>
        <w:bottom w:val="none" w:sz="0" w:space="0" w:color="auto"/>
        <w:right w:val="none" w:sz="0" w:space="0" w:color="auto"/>
      </w:divBdr>
    </w:div>
    <w:div w:id="1964578125">
      <w:bodyDiv w:val="1"/>
      <w:marLeft w:val="0"/>
      <w:marRight w:val="0"/>
      <w:marTop w:val="0"/>
      <w:marBottom w:val="0"/>
      <w:divBdr>
        <w:top w:val="none" w:sz="0" w:space="0" w:color="auto"/>
        <w:left w:val="none" w:sz="0" w:space="0" w:color="auto"/>
        <w:bottom w:val="none" w:sz="0" w:space="0" w:color="auto"/>
        <w:right w:val="none" w:sz="0" w:space="0" w:color="auto"/>
      </w:divBdr>
    </w:div>
    <w:div w:id="2001614094">
      <w:bodyDiv w:val="1"/>
      <w:marLeft w:val="0"/>
      <w:marRight w:val="0"/>
      <w:marTop w:val="0"/>
      <w:marBottom w:val="0"/>
      <w:divBdr>
        <w:top w:val="none" w:sz="0" w:space="0" w:color="auto"/>
        <w:left w:val="none" w:sz="0" w:space="0" w:color="auto"/>
        <w:bottom w:val="none" w:sz="0" w:space="0" w:color="auto"/>
        <w:right w:val="none" w:sz="0" w:space="0" w:color="auto"/>
      </w:divBdr>
    </w:div>
    <w:div w:id="2005233840">
      <w:bodyDiv w:val="1"/>
      <w:marLeft w:val="0"/>
      <w:marRight w:val="0"/>
      <w:marTop w:val="0"/>
      <w:marBottom w:val="0"/>
      <w:divBdr>
        <w:top w:val="none" w:sz="0" w:space="0" w:color="auto"/>
        <w:left w:val="none" w:sz="0" w:space="0" w:color="auto"/>
        <w:bottom w:val="none" w:sz="0" w:space="0" w:color="auto"/>
        <w:right w:val="none" w:sz="0" w:space="0" w:color="auto"/>
      </w:divBdr>
      <w:divsChild>
        <w:div w:id="547228636">
          <w:marLeft w:val="0"/>
          <w:marRight w:val="0"/>
          <w:marTop w:val="0"/>
          <w:marBottom w:val="0"/>
          <w:divBdr>
            <w:top w:val="none" w:sz="0" w:space="0" w:color="auto"/>
            <w:left w:val="none" w:sz="0" w:space="0" w:color="auto"/>
            <w:bottom w:val="none" w:sz="0" w:space="0" w:color="auto"/>
            <w:right w:val="none" w:sz="0" w:space="0" w:color="auto"/>
          </w:divBdr>
          <w:divsChild>
            <w:div w:id="1088620505">
              <w:marLeft w:val="0"/>
              <w:marRight w:val="0"/>
              <w:marTop w:val="0"/>
              <w:marBottom w:val="0"/>
              <w:divBdr>
                <w:top w:val="none" w:sz="0" w:space="0" w:color="auto"/>
                <w:left w:val="none" w:sz="0" w:space="0" w:color="auto"/>
                <w:bottom w:val="none" w:sz="0" w:space="0" w:color="auto"/>
                <w:right w:val="none" w:sz="0" w:space="0" w:color="auto"/>
              </w:divBdr>
              <w:divsChild>
                <w:div w:id="49161070">
                  <w:marLeft w:val="0"/>
                  <w:marRight w:val="0"/>
                  <w:marTop w:val="0"/>
                  <w:marBottom w:val="0"/>
                  <w:divBdr>
                    <w:top w:val="none" w:sz="0" w:space="0" w:color="auto"/>
                    <w:left w:val="none" w:sz="0" w:space="0" w:color="auto"/>
                    <w:bottom w:val="none" w:sz="0" w:space="0" w:color="auto"/>
                    <w:right w:val="none" w:sz="0" w:space="0" w:color="auto"/>
                  </w:divBdr>
                  <w:divsChild>
                    <w:div w:id="28955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098527">
      <w:bodyDiv w:val="1"/>
      <w:marLeft w:val="0"/>
      <w:marRight w:val="0"/>
      <w:marTop w:val="0"/>
      <w:marBottom w:val="0"/>
      <w:divBdr>
        <w:top w:val="none" w:sz="0" w:space="0" w:color="auto"/>
        <w:left w:val="none" w:sz="0" w:space="0" w:color="auto"/>
        <w:bottom w:val="none" w:sz="0" w:space="0" w:color="auto"/>
        <w:right w:val="none" w:sz="0" w:space="0" w:color="auto"/>
      </w:divBdr>
      <w:divsChild>
        <w:div w:id="2036300084">
          <w:marLeft w:val="0"/>
          <w:marRight w:val="0"/>
          <w:marTop w:val="0"/>
          <w:marBottom w:val="0"/>
          <w:divBdr>
            <w:top w:val="none" w:sz="0" w:space="0" w:color="auto"/>
            <w:left w:val="none" w:sz="0" w:space="0" w:color="auto"/>
            <w:bottom w:val="none" w:sz="0" w:space="0" w:color="auto"/>
            <w:right w:val="none" w:sz="0" w:space="0" w:color="auto"/>
          </w:divBdr>
          <w:divsChild>
            <w:div w:id="1403597954">
              <w:marLeft w:val="0"/>
              <w:marRight w:val="0"/>
              <w:marTop w:val="0"/>
              <w:marBottom w:val="0"/>
              <w:divBdr>
                <w:top w:val="none" w:sz="0" w:space="0" w:color="auto"/>
                <w:left w:val="none" w:sz="0" w:space="0" w:color="auto"/>
                <w:bottom w:val="none" w:sz="0" w:space="0" w:color="auto"/>
                <w:right w:val="none" w:sz="0" w:space="0" w:color="auto"/>
              </w:divBdr>
              <w:divsChild>
                <w:div w:id="180284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258158">
      <w:bodyDiv w:val="1"/>
      <w:marLeft w:val="0"/>
      <w:marRight w:val="0"/>
      <w:marTop w:val="0"/>
      <w:marBottom w:val="0"/>
      <w:divBdr>
        <w:top w:val="none" w:sz="0" w:space="0" w:color="auto"/>
        <w:left w:val="none" w:sz="0" w:space="0" w:color="auto"/>
        <w:bottom w:val="none" w:sz="0" w:space="0" w:color="auto"/>
        <w:right w:val="none" w:sz="0" w:space="0" w:color="auto"/>
      </w:divBdr>
      <w:divsChild>
        <w:div w:id="915554101">
          <w:marLeft w:val="0"/>
          <w:marRight w:val="0"/>
          <w:marTop w:val="0"/>
          <w:marBottom w:val="0"/>
          <w:divBdr>
            <w:top w:val="none" w:sz="0" w:space="0" w:color="auto"/>
            <w:left w:val="none" w:sz="0" w:space="0" w:color="auto"/>
            <w:bottom w:val="none" w:sz="0" w:space="0" w:color="auto"/>
            <w:right w:val="none" w:sz="0" w:space="0" w:color="auto"/>
          </w:divBdr>
          <w:divsChild>
            <w:div w:id="1573661020">
              <w:marLeft w:val="0"/>
              <w:marRight w:val="0"/>
              <w:marTop w:val="0"/>
              <w:marBottom w:val="0"/>
              <w:divBdr>
                <w:top w:val="none" w:sz="0" w:space="0" w:color="auto"/>
                <w:left w:val="none" w:sz="0" w:space="0" w:color="auto"/>
                <w:bottom w:val="none" w:sz="0" w:space="0" w:color="auto"/>
                <w:right w:val="none" w:sz="0" w:space="0" w:color="auto"/>
              </w:divBdr>
              <w:divsChild>
                <w:div w:id="190999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274107">
      <w:bodyDiv w:val="1"/>
      <w:marLeft w:val="0"/>
      <w:marRight w:val="0"/>
      <w:marTop w:val="0"/>
      <w:marBottom w:val="0"/>
      <w:divBdr>
        <w:top w:val="none" w:sz="0" w:space="0" w:color="auto"/>
        <w:left w:val="none" w:sz="0" w:space="0" w:color="auto"/>
        <w:bottom w:val="none" w:sz="0" w:space="0" w:color="auto"/>
        <w:right w:val="none" w:sz="0" w:space="0" w:color="auto"/>
      </w:divBdr>
      <w:divsChild>
        <w:div w:id="516889101">
          <w:marLeft w:val="0"/>
          <w:marRight w:val="0"/>
          <w:marTop w:val="0"/>
          <w:marBottom w:val="0"/>
          <w:divBdr>
            <w:top w:val="none" w:sz="0" w:space="0" w:color="auto"/>
            <w:left w:val="none" w:sz="0" w:space="0" w:color="auto"/>
            <w:bottom w:val="none" w:sz="0" w:space="0" w:color="auto"/>
            <w:right w:val="none" w:sz="0" w:space="0" w:color="auto"/>
          </w:divBdr>
          <w:divsChild>
            <w:div w:id="860046231">
              <w:marLeft w:val="0"/>
              <w:marRight w:val="0"/>
              <w:marTop w:val="0"/>
              <w:marBottom w:val="0"/>
              <w:divBdr>
                <w:top w:val="none" w:sz="0" w:space="0" w:color="auto"/>
                <w:left w:val="none" w:sz="0" w:space="0" w:color="auto"/>
                <w:bottom w:val="none" w:sz="0" w:space="0" w:color="auto"/>
                <w:right w:val="none" w:sz="0" w:space="0" w:color="auto"/>
              </w:divBdr>
              <w:divsChild>
                <w:div w:id="971711795">
                  <w:marLeft w:val="0"/>
                  <w:marRight w:val="0"/>
                  <w:marTop w:val="0"/>
                  <w:marBottom w:val="0"/>
                  <w:divBdr>
                    <w:top w:val="none" w:sz="0" w:space="0" w:color="auto"/>
                    <w:left w:val="none" w:sz="0" w:space="0" w:color="auto"/>
                    <w:bottom w:val="none" w:sz="0" w:space="0" w:color="auto"/>
                    <w:right w:val="none" w:sz="0" w:space="0" w:color="auto"/>
                  </w:divBdr>
                  <w:divsChild>
                    <w:div w:id="112264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087652">
      <w:bodyDiv w:val="1"/>
      <w:marLeft w:val="0"/>
      <w:marRight w:val="0"/>
      <w:marTop w:val="0"/>
      <w:marBottom w:val="0"/>
      <w:divBdr>
        <w:top w:val="none" w:sz="0" w:space="0" w:color="auto"/>
        <w:left w:val="none" w:sz="0" w:space="0" w:color="auto"/>
        <w:bottom w:val="none" w:sz="0" w:space="0" w:color="auto"/>
        <w:right w:val="none" w:sz="0" w:space="0" w:color="auto"/>
      </w:divBdr>
    </w:div>
    <w:div w:id="2070683644">
      <w:bodyDiv w:val="1"/>
      <w:marLeft w:val="0"/>
      <w:marRight w:val="0"/>
      <w:marTop w:val="0"/>
      <w:marBottom w:val="0"/>
      <w:divBdr>
        <w:top w:val="none" w:sz="0" w:space="0" w:color="auto"/>
        <w:left w:val="none" w:sz="0" w:space="0" w:color="auto"/>
        <w:bottom w:val="none" w:sz="0" w:space="0" w:color="auto"/>
        <w:right w:val="none" w:sz="0" w:space="0" w:color="auto"/>
      </w:divBdr>
      <w:divsChild>
        <w:div w:id="1481655944">
          <w:marLeft w:val="0"/>
          <w:marRight w:val="0"/>
          <w:marTop w:val="0"/>
          <w:marBottom w:val="0"/>
          <w:divBdr>
            <w:top w:val="none" w:sz="0" w:space="0" w:color="auto"/>
            <w:left w:val="none" w:sz="0" w:space="0" w:color="auto"/>
            <w:bottom w:val="none" w:sz="0" w:space="0" w:color="auto"/>
            <w:right w:val="none" w:sz="0" w:space="0" w:color="auto"/>
          </w:divBdr>
          <w:divsChild>
            <w:div w:id="1019310193">
              <w:marLeft w:val="0"/>
              <w:marRight w:val="0"/>
              <w:marTop w:val="0"/>
              <w:marBottom w:val="0"/>
              <w:divBdr>
                <w:top w:val="none" w:sz="0" w:space="0" w:color="auto"/>
                <w:left w:val="none" w:sz="0" w:space="0" w:color="auto"/>
                <w:bottom w:val="none" w:sz="0" w:space="0" w:color="auto"/>
                <w:right w:val="none" w:sz="0" w:space="0" w:color="auto"/>
              </w:divBdr>
              <w:divsChild>
                <w:div w:id="15005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934493">
      <w:bodyDiv w:val="1"/>
      <w:marLeft w:val="0"/>
      <w:marRight w:val="0"/>
      <w:marTop w:val="0"/>
      <w:marBottom w:val="0"/>
      <w:divBdr>
        <w:top w:val="none" w:sz="0" w:space="0" w:color="auto"/>
        <w:left w:val="none" w:sz="0" w:space="0" w:color="auto"/>
        <w:bottom w:val="none" w:sz="0" w:space="0" w:color="auto"/>
        <w:right w:val="none" w:sz="0" w:space="0" w:color="auto"/>
      </w:divBdr>
      <w:divsChild>
        <w:div w:id="1712537434">
          <w:marLeft w:val="0"/>
          <w:marRight w:val="0"/>
          <w:marTop w:val="0"/>
          <w:marBottom w:val="0"/>
          <w:divBdr>
            <w:top w:val="none" w:sz="0" w:space="0" w:color="auto"/>
            <w:left w:val="none" w:sz="0" w:space="0" w:color="auto"/>
            <w:bottom w:val="none" w:sz="0" w:space="0" w:color="auto"/>
            <w:right w:val="none" w:sz="0" w:space="0" w:color="auto"/>
          </w:divBdr>
          <w:divsChild>
            <w:div w:id="70734619">
              <w:marLeft w:val="0"/>
              <w:marRight w:val="0"/>
              <w:marTop w:val="0"/>
              <w:marBottom w:val="0"/>
              <w:divBdr>
                <w:top w:val="none" w:sz="0" w:space="0" w:color="auto"/>
                <w:left w:val="none" w:sz="0" w:space="0" w:color="auto"/>
                <w:bottom w:val="none" w:sz="0" w:space="0" w:color="auto"/>
                <w:right w:val="none" w:sz="0" w:space="0" w:color="auto"/>
              </w:divBdr>
              <w:divsChild>
                <w:div w:id="1101029146">
                  <w:marLeft w:val="0"/>
                  <w:marRight w:val="0"/>
                  <w:marTop w:val="0"/>
                  <w:marBottom w:val="0"/>
                  <w:divBdr>
                    <w:top w:val="none" w:sz="0" w:space="0" w:color="auto"/>
                    <w:left w:val="none" w:sz="0" w:space="0" w:color="auto"/>
                    <w:bottom w:val="none" w:sz="0" w:space="0" w:color="auto"/>
                    <w:right w:val="none" w:sz="0" w:space="0" w:color="auto"/>
                  </w:divBdr>
                  <w:divsChild>
                    <w:div w:id="58006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5501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9CC5598-C5F4-C74D-89C0-F2697FCAD812}">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Version="0">
  <b:Source>
    <b:Tag>Can17</b:Tag>
    <b:SourceType>Report</b:SourceType>
    <b:Guid>{A442F01B-DEFB-4EFC-B698-4B2FA0E8FA85}</b:Guid>
    <b:Author>
      <b:Author>
        <b:NameList>
          <b:Person>
            <b:Last>Committee</b:Last>
            <b:First>Canadian</b:First>
            <b:Middle>Cancer Statistics Advisory</b:Middle>
          </b:Person>
        </b:NameList>
      </b:Author>
    </b:Author>
    <b:Title>According to the joint Canadian Cancer Society and Government of Canada’s report</b:Title>
    <b:Year>2017</b:Year>
    <b:Publisher>Canadian Cancer Statistics</b:Publisher>
    <b:RefOrder>1</b:RefOrder>
  </b:Source>
  <b:Source>
    <b:Tag>YAr01</b:Tag>
    <b:SourceType>JournalArticle</b:SourceType>
    <b:Guid>{7D7B47D6-71E5-47CC-B270-C0C0DFF01142}</b:Guid>
    <b:Author>
      <b:Author>
        <b:NameList>
          <b:Person>
            <b:Last>Arai</b:Last>
            <b:First>Y</b:First>
          </b:Person>
        </b:NameList>
      </b:Author>
    </b:Author>
    <b:Title>Radical prostatectomy: Time trends, morbidity, and quality of life.</b:Title>
    <b:JournalName>International Journal of Urology</b:JournalName>
    <b:Year>2001</b:Year>
    <b:Pages>S15-S18</b:Pages>
    <b:RefOrder>2</b:RefOrder>
  </b:Source>
  <b:Source>
    <b:Tag>Min14</b:Tag>
    <b:SourceType>JournalArticle</b:SourceType>
    <b:Guid>{231E0DD4-30FF-4B3A-988C-E13DA09EBA06}</b:Guid>
    <b:Author>
      <b:Author>
        <b:NameList>
          <b:Person>
            <b:Last>Santa Mina</b:Last>
            <b:First>David</b:First>
          </b:Person>
          <b:Person>
            <b:Last>Matthew</b:Last>
            <b:First>A.</b:First>
            <b:Middle>G.</b:Middle>
          </b:Person>
          <b:Person>
            <b:Last>Hilton</b:Last>
            <b:First>W</b:First>
            <b:Middle>J</b:Middle>
          </b:Person>
          <b:Person>
            <b:Last>D</b:Last>
            <b:First>Au</b:First>
          </b:Person>
          <b:Person>
            <b:Last>Awasthi</b:Last>
            <b:First>R.</b:First>
          </b:Person>
          <b:Person>
            <b:Last>Alibhai</b:Last>
            <b:First>S</b:First>
            <b:Middle>M</b:Middle>
          </b:Person>
          <b:Person>
            <b:Last>Carli</b:Last>
            <b:First>Franco</b:First>
          </b:Person>
        </b:NameList>
      </b:Author>
    </b:Author>
    <b:Title>Prehabilitation for men undergoing radical prostatectomy: a multi-centre, pilot randomized controlled trial.</b:Title>
    <b:JournalName>BMC Surgery</b:JournalName>
    <b:Year>2014</b:Year>
    <b:Pages>89</b:Pages>
    <b:RefOrder>3</b:RefOrder>
  </b:Source>
  <b:Source>
    <b:Tag>San08</b:Tag>
    <b:SourceType>JournalArticle</b:SourceType>
    <b:Guid>{732E68B5-8CD2-4CDB-8EE8-365B5A927C6A}</b:Guid>
    <b:Author>
      <b:Author>
        <b:NameList>
          <b:Person>
            <b:Last>Sanda</b:Last>
            <b:First>MG</b:First>
            <b:Middle>et al</b:Middle>
          </b:Person>
        </b:NameList>
      </b:Author>
    </b:Author>
    <b:Title>Quality of life and satisfaction with outcome among prostate-cancer survivors</b:Title>
    <b:JournalName>The New England Journal of Medicine</b:JournalName>
    <b:Year>2008</b:Year>
    <b:Pages>1250-1261</b:Pages>
    <b:RefOrder>4</b:RefOrder>
  </b:Source>
  <b:Source>
    <b:Tag>Fav</b:Tag>
    <b:SourceType>JournalArticle</b:SourceType>
    <b:Guid>{F304AD52-9AA1-4F65-809F-93592AE76FDF}</b:Guid>
    <b:Author>
      <b:Author>
        <b:NameList>
          <b:Person>
            <b:Last>Singh</b:Last>
            <b:First>Favil</b:First>
          </b:Person>
        </b:NameList>
      </b:Author>
    </b:Author>
    <b:Title>Feasibility of Presurgical Exercise in Men With Prostate Cancer Undergoing Prostatectomy</b:Title>
    <b:JournalName>Integrative Cancer Therapies</b:JournalName>
    <b:Year>2016 </b:Year>
    <b:Pages>290-299</b:Pages>
    <b:RefOrder>5</b:RefOrder>
  </b:Source>
  <b:Source>
    <b:Tag>Aal06</b:Tag>
    <b:SourceType>JournalArticle</b:SourceType>
    <b:Guid>{65CD0E88-5B19-4AAB-B09D-0A9336889D3A}</b:Guid>
    <b:Author>
      <b:Author>
        <b:NameList>
          <b:Person>
            <b:Last>Aalto TJ</b:Last>
            <b:First>Malmivaara</b:First>
            <b:Middle>A, Kovacs F, Herno A, Alen M, Salmi L, Kroger H, Andrade J, Jimenez R, Tapaninaho A, Turunen V, Savolainen S, Airaksinen O.</b:Middle>
          </b:Person>
        </b:NameList>
      </b:Author>
    </b:Author>
    <b:Title>Preoperative predictors for postoperative clinical outcome in lumbar spinal stenosis: systematic review.</b:Title>
    <b:JournalName>Spine</b:JournalName>
    <b:Year>2006</b:Year>
    <b:Pages>E648–E663</b:Pages>
    <b:RefOrder>6</b:RefOrder>
  </b:Source>
  <b:Source>
    <b:Tag>Coo</b:Tag>
    <b:SourceType>JournalArticle</b:SourceType>
    <b:Guid>{0B35E71A-3C4F-4233-B9F4-9E8EFA8E1A25}</b:Guid>
    <b:Author>
      <b:Author>
        <b:NameList>
          <b:Person>
            <b:Last>Cook JW</b:Last>
            <b:First>Pierson</b:First>
            <b:Middle>LM, Herbert WG, Norton HJ, Fedor JM, Kiebzak GM, Ramp WK, Robicsek F</b:Middle>
          </b:Person>
        </b:NameList>
      </b:Author>
    </b:Author>
    <b:Title>The influence of patient strength, aerobic capacity and body composition upon outcomes after coronary artery bypass grafting</b:Title>
    <b:JournalName>The Journal of Thoracic and Cardiovascular Surgery</b:JournalName>
    <b:Year>2001</b:Year>
    <b:Pages>89–93</b:Pages>
    <b:RefOrder>7</b:RefOrder>
  </b:Source>
  <b:Source>
    <b:Tag>Car05</b:Tag>
    <b:SourceType>JournalArticle</b:SourceType>
    <b:Guid>{55D871CD-E0D7-4BD9-BA94-34F5F3642A5D}</b:Guid>
    <b:Author>
      <b:Author>
        <b:NameList>
          <b:Person>
            <b:Last>Carli F</b:Last>
            <b:First>Zavorsky</b:First>
            <b:Middle>GS</b:Middle>
          </b:Person>
        </b:NameList>
      </b:Author>
    </b:Author>
    <b:Title>Optimizing functional exercise capacity in the elderly surgical population</b:Title>
    <b:JournalName>Current Opinion in Clinical Nutrition &amp; Metabolic Care</b:JournalName>
    <b:Year>2005</b:Year>
    <b:Pages>23-32</b:Pages>
    <b:RefOrder>8</b:RefOrder>
  </b:Source>
  <b:Source>
    <b:Tag>Sta00</b:Tag>
    <b:SourceType>JournalArticle</b:SourceType>
    <b:Guid>{F94CFCF0-0D71-4364-8CAF-F579D59E517C}</b:Guid>
    <b:Author>
      <b:Author>
        <b:NameList>
          <b:Person>
            <b:Last>Stanford JL</b:Last>
            <b:First>Feng</b:First>
            <b:Middle>Z, Hamilton AS, et al</b:Middle>
          </b:Person>
        </b:NameList>
      </b:Author>
    </b:Author>
    <b:Title>Urinary and Sexual Function After Radical Prostatectomy for Clinically Localized Prostate Cancer: The Prostate Cancer Outcomes Study.</b:Title>
    <b:JournalName>Journal of the American Medical Association</b:JournalName>
    <b:Year>2000</b:Year>
    <b:Pages>354-360</b:Pages>
    <b:RefOrder>9</b:RefOrder>
  </b:Source>
  <b:Source>
    <b:Tag>JTB98</b:Tag>
    <b:SourceType>JournalArticle</b:SourceType>
    <b:Guid>{1156C183-CEF1-472E-AA80-29CF35BD2FFF}</b:Guid>
    <b:Author>
      <b:Author>
        <b:NameList>
          <b:Person>
            <b:Last>J.T. Bishoff</b:Last>
            <b:First>G.</b:First>
            <b:Middle>Motley, S.A. Optenberg, C.R. Stein, K.A.Moon, S.M. Browning, et al.</b:Middle>
          </b:Person>
        </b:NameList>
      </b:Author>
    </b:Author>
    <b:Title>ncidence of fecal and urinary incontinence following radical perineal and retropubic prostatectomy in a national population</b:Title>
    <b:JournalName>Journal of Urology</b:JournalName>
    <b:Year>1998</b:Year>
    <b:Pages>454</b:Pages>
    <b:RefOrder>10</b:RefOrder>
  </b:Source>
  <b:Source>
    <b:Tag>San15</b:Tag>
    <b:SourceType>JournalArticle</b:SourceType>
    <b:Guid>{5616E3E3-AE18-4A92-B364-E927AF1E1D2B}</b:Guid>
    <b:Author>
      <b:Author>
        <b:NameList>
          <b:Person>
            <b:Last>Santa Mina</b:Last>
            <b:First>D.,</b:First>
            <b:Middle>Au, D., Alibhai, S. M. H., Jamnicky, L., Faghani, N., Hilton, W. J., … Matthew, A. G.</b:Middle>
          </b:Person>
        </b:NameList>
      </b:Author>
    </b:Author>
    <b:Title> A pilot randomized trial of conventional versus advanced pelvic floor exercises to treat urinary incontinence after radical prostatectomy: a study protocol.</b:Title>
    <b:JournalName>BMC Urology</b:JournalName>
    <b:Year>2015</b:Year>
    <b:Pages>94</b:Pages>
    <b:RefOrder>11</b:RefOrder>
  </b:Source>
  <b:Source>
    <b:Tag>Bur06</b:Tag>
    <b:SourceType>JournalArticle</b:SourceType>
    <b:Guid>{C728E352-1F16-44F1-9877-48A1CBBF7890}</b:Guid>
    <b:Author>
      <b:Author>
        <b:NameList>
          <b:Person>
            <b:Last>Burgio KL</b:Last>
            <b:First>Goode</b:First>
            <b:Middle>PS, Urban DA, et al.</b:Middle>
          </b:Person>
        </b:NameList>
      </b:Author>
    </b:Author>
    <b:Title>Preoperative biofeedback assisted behavioral training to decrease post-prostatectomy incontinence: a randomized, controlled trial</b:Title>
    <b:JournalName>Journal of Urology</b:JournalName>
    <b:Year>2006</b:Year>
    <b:Pages>196-201</b:Pages>
    <b:RefOrder>12</b:RefOrder>
  </b:Source>
  <b:Source>
    <b:Tag>Cen10</b:Tag>
    <b:SourceType>JournalArticle</b:SourceType>
    <b:Guid>{E9A494AB-996B-4C72-AA6C-A4944770F9CD}</b:Guid>
    <b:Author>
      <b:Author>
        <b:NameList>
          <b:Person>
            <b:Last>Centemero A</b:Last>
            <b:First>Rigatti</b:First>
            <b:Middle>L, Giraudo D, Lazzeri M, Lughezzani G, Zugna D, Montorsi F, Rigatti P, Guazzoni G</b:Middle>
          </b:Person>
        </b:NameList>
      </b:Author>
    </b:Author>
    <b:Title>Preoperative pelvic floor muscle exercise for early continence after radical prostatectomy: a randomised controlled study.</b:Title>
    <b:JournalName>European Urology</b:JournalName>
    <b:Year>2010</b:Year>
    <b:Pages>1039-1043</b:Pages>
    <b:RefOrder>13</b:RefOrder>
  </b:Source>
  <b:Source>
    <b:Tag>Che12</b:Tag>
    <b:SourceType>JournalArticle</b:SourceType>
    <b:Guid>{4435E71A-747D-422C-B093-E32DD1AA5086}</b:Guid>
    <b:Author>
      <b:Author>
        <b:NameList>
          <b:Person>
            <b:Last>Chen</b:Last>
            <b:First>K.</b:First>
            <b:Middle>W., Berger, C. C., Manheimer, E., Forde, D., Magidson, J., Dachman, L., &amp; Lejuez, C. W</b:Middle>
          </b:Person>
        </b:NameList>
      </b:Author>
    </b:Author>
    <b:Title>Meditative Therapies for Reducing Anxiety: A Systematic Review and Meta-analysis of Randomized Controlled Trials</b:Title>
    <b:JournalName>Depression and Anxiety</b:JournalName>
    <b:Year>2012</b:Year>
    <b:Pages>542-552</b:Pages>
    <b:RefOrder>14</b:RefOrder>
  </b:Source>
  <b:Source>
    <b:Tag>Und93</b:Tag>
    <b:SourceType>JournalArticle</b:SourceType>
    <b:Guid>{2EC64C3E-8FE0-4E56-8186-69036AF25102}</b:Guid>
    <b:Author>
      <b:Author>
        <b:NameList>
          <b:Person>
            <b:Last>Underwood MJ</b:Last>
            <b:First>Firmin</b:First>
            <b:Middle>RK, Jehu D</b:Middle>
          </b:Person>
        </b:NameList>
      </b:Author>
    </b:Author>
    <b:Title>Aspects of psychological and social morbidity in patients awaiting coronary artery bypass grafting.</b:Title>
    <b:JournalName>British Heart Journal</b:JournalName>
    <b:Year>1993</b:Year>
    <b:Pages>382-384</b:Pages>
    <b:RefOrder>15</b:RefOrder>
  </b:Source>
  <b:Source>
    <b:Tag>Kir17</b:Tag>
    <b:SourceType>JournalArticle</b:SourceType>
    <b:Guid>{6170E293-0C3F-418C-8787-69820F3FAECE}</b:Guid>
    <b:Author>
      <b:Author>
        <b:NameList>
          <b:Person>
            <b:Last>Kiran</b:Last>
            <b:First>U.,</b:First>
            <b:Middle>Ladha, S., Makhija, N., Kapoor, P. M., Choudhury, M., Das, S., … Airan, B</b:Middle>
          </b:Person>
        </b:NameList>
      </b:Author>
    </b:Author>
    <b:Title>he Role of Rajyoga Meditation for Modulation of Anxiety and Serum Cortisol in Patients Undergoing Coronary Artery Bypass Surgery: A Prospective Randomized Control Study</b:Title>
    <b:JournalName> Annals of Cardiac Anaesthesia</b:JournalName>
    <b:Year>2017</b:Year>
    <b:Pages>158-162</b:Pages>
    <b:RefOrder>16</b:RefOrder>
  </b:Source>
  <b:Source>
    <b:Tag>Len13</b:Tag>
    <b:SourceType>JournalArticle</b:SourceType>
    <b:Guid>{699B5BD7-5894-4416-A0A8-6117F735CD28}</b:Guid>
    <b:Author>
      <b:Author>
        <b:NameList>
          <b:Person>
            <b:Last>Lengacher CA</b:Last>
            <b:First>Kip</b:First>
            <b:Middle>KE, Post-White J, et al.</b:Middle>
          </b:Person>
        </b:NameList>
      </b:Author>
    </b:Author>
    <b:Title>Lymphocyte recovery after breast cancer treatment and mindfulness-based stress reduction (MBSR) therapy</b:Title>
    <b:JournalName>Biological Research For Nursing</b:JournalName>
    <b:Year>2013</b:Year>
    <b:Pages>37-47</b:Pages>
    <b:RefOrder>17</b:RefOrder>
  </b:Source>
</b:Sources>
</file>

<file path=customXml/item2.xml><?xml version="1.0" encoding="utf-8"?>
<b:Sources xmlns:b="http://schemas.openxmlformats.org/officeDocument/2006/bibliography" xmlns="http://schemas.openxmlformats.org/officeDocument/2006/bibliography" SelectedStyle="/APA.XSL" StyleName="APA" Version="0">
  <b:Source>
    <b:Tag>Can17</b:Tag>
    <b:SourceType>Report</b:SourceType>
    <b:Guid>{A442F01B-DEFB-4EFC-B698-4B2FA0E8FA85}</b:Guid>
    <b:Author>
      <b:Author>
        <b:NameList>
          <b:Person>
            <b:Last>Committee</b:Last>
            <b:First>Canadian</b:First>
            <b:Middle>Cancer Statistics Advisory</b:Middle>
          </b:Person>
        </b:NameList>
      </b:Author>
    </b:Author>
    <b:Title>According to the joint Canadian Cancer Society and Government of Canada’s report</b:Title>
    <b:Year>2017</b:Year>
    <b:Publisher>Canadian Cancer Statistics</b:Publisher>
    <b:RefOrder>1</b:RefOrder>
  </b:Source>
  <b:Source>
    <b:Tag>YAr01</b:Tag>
    <b:SourceType>JournalArticle</b:SourceType>
    <b:Guid>{7D7B47D6-71E5-47CC-B270-C0C0DFF01142}</b:Guid>
    <b:Author>
      <b:Author>
        <b:NameList>
          <b:Person>
            <b:Last>Arai</b:Last>
            <b:First>Y</b:First>
          </b:Person>
        </b:NameList>
      </b:Author>
    </b:Author>
    <b:Title>Radical prostatectomy: Time trends, morbidity, and quality of life.</b:Title>
    <b:JournalName>International Journal of Urology</b:JournalName>
    <b:Year>2001</b:Year>
    <b:Pages>S15-S18</b:Pages>
    <b:RefOrder>2</b:RefOrder>
  </b:Source>
  <b:Source>
    <b:Tag>Min14</b:Tag>
    <b:SourceType>JournalArticle</b:SourceType>
    <b:Guid>{231E0DD4-30FF-4B3A-988C-E13DA09EBA06}</b:Guid>
    <b:Author>
      <b:Author>
        <b:NameList>
          <b:Person>
            <b:Last>Santa Mina</b:Last>
            <b:First>David</b:First>
          </b:Person>
          <b:Person>
            <b:Last>Matthew</b:Last>
            <b:First>A.</b:First>
            <b:Middle>G.</b:Middle>
          </b:Person>
          <b:Person>
            <b:Last>Hilton</b:Last>
            <b:First>W</b:First>
            <b:Middle>J</b:Middle>
          </b:Person>
          <b:Person>
            <b:Last>D</b:Last>
            <b:First>Au</b:First>
          </b:Person>
          <b:Person>
            <b:Last>Awasthi</b:Last>
            <b:First>R.</b:First>
          </b:Person>
          <b:Person>
            <b:Last>Alibhai</b:Last>
            <b:First>S</b:First>
            <b:Middle>M</b:Middle>
          </b:Person>
          <b:Person>
            <b:Last>Carli</b:Last>
            <b:First>Franco</b:First>
          </b:Person>
        </b:NameList>
      </b:Author>
    </b:Author>
    <b:Title>Prehabilitation for men undergoing radical prostatectomy: a multi-centre, pilot randomized controlled trial.</b:Title>
    <b:JournalName>BMC Surgery</b:JournalName>
    <b:Year>2014</b:Year>
    <b:Pages>89</b:Pages>
    <b:RefOrder>3</b:RefOrder>
  </b:Source>
  <b:Source>
    <b:Tag>San08</b:Tag>
    <b:SourceType>JournalArticle</b:SourceType>
    <b:Guid>{732E68B5-8CD2-4CDB-8EE8-365B5A927C6A}</b:Guid>
    <b:Author>
      <b:Author>
        <b:NameList>
          <b:Person>
            <b:Last>Sanda</b:Last>
            <b:First>MG</b:First>
            <b:Middle>et al</b:Middle>
          </b:Person>
        </b:NameList>
      </b:Author>
    </b:Author>
    <b:Title>Quality of life and satisfaction with outcome among prostate-cancer survivors</b:Title>
    <b:JournalName>The New England Journal of Medicine</b:JournalName>
    <b:Year>2008</b:Year>
    <b:Pages>1250-1261</b:Pages>
    <b:RefOrder>4</b:RefOrder>
  </b:Source>
  <b:Source>
    <b:Tag>Fav</b:Tag>
    <b:SourceType>JournalArticle</b:SourceType>
    <b:Guid>{F304AD52-9AA1-4F65-809F-93592AE76FDF}</b:Guid>
    <b:Author>
      <b:Author>
        <b:NameList>
          <b:Person>
            <b:Last>Singh</b:Last>
            <b:First>Favil</b:First>
          </b:Person>
        </b:NameList>
      </b:Author>
    </b:Author>
    <b:Title>Feasibility of Presurgical Exercise in Men With Prostate Cancer Undergoing Prostatectomy</b:Title>
    <b:JournalName>Integrative Cancer Therapies</b:JournalName>
    <b:Year>2016 </b:Year>
    <b:Pages>290-299</b:Pages>
    <b:RefOrder>5</b:RefOrder>
  </b:Source>
  <b:Source>
    <b:Tag>Aal06</b:Tag>
    <b:SourceType>JournalArticle</b:SourceType>
    <b:Guid>{65CD0E88-5B19-4AAB-B09D-0A9336889D3A}</b:Guid>
    <b:Author>
      <b:Author>
        <b:NameList>
          <b:Person>
            <b:Last>Aalto TJ</b:Last>
            <b:First>Malmivaara</b:First>
            <b:Middle>A, Kovacs F, Herno A, Alen M, Salmi L, Kroger H, Andrade J, Jimenez R, Tapaninaho A, Turunen V, Savolainen S, Airaksinen O.</b:Middle>
          </b:Person>
        </b:NameList>
      </b:Author>
    </b:Author>
    <b:Title>Preoperative predictors for postoperative clinical outcome in lumbar spinal stenosis: systematic review.</b:Title>
    <b:JournalName>Spine</b:JournalName>
    <b:Year>2006</b:Year>
    <b:Pages>E648–E663</b:Pages>
    <b:RefOrder>6</b:RefOrder>
  </b:Source>
  <b:Source>
    <b:Tag>Coo</b:Tag>
    <b:SourceType>JournalArticle</b:SourceType>
    <b:Guid>{0B35E71A-3C4F-4233-B9F4-9E8EFA8E1A25}</b:Guid>
    <b:Author>
      <b:Author>
        <b:NameList>
          <b:Person>
            <b:Last>Cook JW</b:Last>
            <b:First>Pierson</b:First>
            <b:Middle>LM, Herbert WG, Norton HJ, Fedor JM, Kiebzak GM, Ramp WK, Robicsek F</b:Middle>
          </b:Person>
        </b:NameList>
      </b:Author>
    </b:Author>
    <b:Title>The influence of patient strength, aerobic capacity and body composition upon outcomes after coronary artery bypass grafting</b:Title>
    <b:JournalName>The Journal of Thoracic and Cardiovascular Surgery</b:JournalName>
    <b:Year>2001</b:Year>
    <b:Pages>89–93</b:Pages>
    <b:RefOrder>7</b:RefOrder>
  </b:Source>
  <b:Source>
    <b:Tag>Car05</b:Tag>
    <b:SourceType>JournalArticle</b:SourceType>
    <b:Guid>{55D871CD-E0D7-4BD9-BA94-34F5F3642A5D}</b:Guid>
    <b:Author>
      <b:Author>
        <b:NameList>
          <b:Person>
            <b:Last>Carli F</b:Last>
            <b:First>Zavorsky</b:First>
            <b:Middle>GS</b:Middle>
          </b:Person>
        </b:NameList>
      </b:Author>
    </b:Author>
    <b:Title>Optimizing functional exercise capacity in the elderly surgical population</b:Title>
    <b:JournalName>Current Opinion in Clinical Nutrition &amp; Metabolic Care</b:JournalName>
    <b:Year>2005</b:Year>
    <b:Pages>23-32</b:Pages>
    <b:RefOrder>8</b:RefOrder>
  </b:Source>
  <b:Source>
    <b:Tag>Sta00</b:Tag>
    <b:SourceType>JournalArticle</b:SourceType>
    <b:Guid>{F94CFCF0-0D71-4364-8CAF-F579D59E517C}</b:Guid>
    <b:Author>
      <b:Author>
        <b:NameList>
          <b:Person>
            <b:Last>Stanford JL</b:Last>
            <b:First>Feng</b:First>
            <b:Middle>Z, Hamilton AS, et al</b:Middle>
          </b:Person>
        </b:NameList>
      </b:Author>
    </b:Author>
    <b:Title>Urinary and Sexual Function After Radical Prostatectomy for Clinically Localized Prostate Cancer: The Prostate Cancer Outcomes Study.</b:Title>
    <b:JournalName>Journal of the American Medical Association</b:JournalName>
    <b:Year>2000</b:Year>
    <b:Pages>354-360</b:Pages>
    <b:RefOrder>9</b:RefOrder>
  </b:Source>
  <b:Source>
    <b:Tag>JTB98</b:Tag>
    <b:SourceType>JournalArticle</b:SourceType>
    <b:Guid>{1156C183-CEF1-472E-AA80-29CF35BD2FFF}</b:Guid>
    <b:Author>
      <b:Author>
        <b:NameList>
          <b:Person>
            <b:Last>J.T. Bishoff</b:Last>
            <b:First>G.</b:First>
            <b:Middle>Motley, S.A. Optenberg, C.R. Stein, K.A.Moon, S.M. Browning, et al.</b:Middle>
          </b:Person>
        </b:NameList>
      </b:Author>
    </b:Author>
    <b:Title>ncidence of fecal and urinary incontinence following radical perineal and retropubic prostatectomy in a national population</b:Title>
    <b:JournalName>Journal of Urology</b:JournalName>
    <b:Year>1998</b:Year>
    <b:Pages>454</b:Pages>
    <b:RefOrder>10</b:RefOrder>
  </b:Source>
  <b:Source>
    <b:Tag>San15</b:Tag>
    <b:SourceType>JournalArticle</b:SourceType>
    <b:Guid>{5616E3E3-AE18-4A92-B364-E927AF1E1D2B}</b:Guid>
    <b:Author>
      <b:Author>
        <b:NameList>
          <b:Person>
            <b:Last>Santa Mina</b:Last>
            <b:First>D.,</b:First>
            <b:Middle>Au, D., Alibhai, S. M. H., Jamnicky, L., Faghani, N., Hilton, W. J., … Matthew, A. G.</b:Middle>
          </b:Person>
        </b:NameList>
      </b:Author>
    </b:Author>
    <b:Title> A pilot randomized trial of conventional versus advanced pelvic floor exercises to treat urinary incontinence after radical prostatectomy: a study protocol.</b:Title>
    <b:JournalName>BMC Urology</b:JournalName>
    <b:Year>2015</b:Year>
    <b:Pages>94</b:Pages>
    <b:RefOrder>11</b:RefOrder>
  </b:Source>
  <b:Source>
    <b:Tag>Bur06</b:Tag>
    <b:SourceType>JournalArticle</b:SourceType>
    <b:Guid>{C728E352-1F16-44F1-9877-48A1CBBF7890}</b:Guid>
    <b:Author>
      <b:Author>
        <b:NameList>
          <b:Person>
            <b:Last>Burgio KL</b:Last>
            <b:First>Goode</b:First>
            <b:Middle>PS, Urban DA, et al.</b:Middle>
          </b:Person>
        </b:NameList>
      </b:Author>
    </b:Author>
    <b:Title>Preoperative biofeedback assisted behavioral training to decrease post-prostatectomy incontinence: a randomized, controlled trial</b:Title>
    <b:JournalName>Journal of Urology</b:JournalName>
    <b:Year>2006</b:Year>
    <b:Pages>196-201</b:Pages>
    <b:RefOrder>12</b:RefOrder>
  </b:Source>
  <b:Source>
    <b:Tag>Cen10</b:Tag>
    <b:SourceType>JournalArticle</b:SourceType>
    <b:Guid>{E9A494AB-996B-4C72-AA6C-A4944770F9CD}</b:Guid>
    <b:Author>
      <b:Author>
        <b:NameList>
          <b:Person>
            <b:Last>Centemero A</b:Last>
            <b:First>Rigatti</b:First>
            <b:Middle>L, Giraudo D, Lazzeri M, Lughezzani G, Zugna D, Montorsi F, Rigatti P, Guazzoni G</b:Middle>
          </b:Person>
        </b:NameList>
      </b:Author>
    </b:Author>
    <b:Title>Preoperative pelvic floor muscle exercise for early continence after radical prostatectomy: a randomised controlled study.</b:Title>
    <b:JournalName>European Urology</b:JournalName>
    <b:Year>2010</b:Year>
    <b:Pages>1039-1043</b:Pages>
    <b:RefOrder>13</b:RefOrder>
  </b:Source>
  <b:Source>
    <b:Tag>Che12</b:Tag>
    <b:SourceType>JournalArticle</b:SourceType>
    <b:Guid>{4435E71A-747D-422C-B093-E32DD1AA5086}</b:Guid>
    <b:Author>
      <b:Author>
        <b:NameList>
          <b:Person>
            <b:Last>Chen</b:Last>
            <b:First>K.</b:First>
            <b:Middle>W., Berger, C. C., Manheimer, E., Forde, D., Magidson, J., Dachman, L., &amp; Lejuez, C. W</b:Middle>
          </b:Person>
        </b:NameList>
      </b:Author>
    </b:Author>
    <b:Title>Meditative Therapies for Reducing Anxiety: A Systematic Review and Meta-analysis of Randomized Controlled Trials</b:Title>
    <b:JournalName>Depression and Anxiety</b:JournalName>
    <b:Year>2012</b:Year>
    <b:Pages>542-552</b:Pages>
    <b:RefOrder>14</b:RefOrder>
  </b:Source>
  <b:Source>
    <b:Tag>Und93</b:Tag>
    <b:SourceType>JournalArticle</b:SourceType>
    <b:Guid>{2EC64C3E-8FE0-4E56-8186-69036AF25102}</b:Guid>
    <b:Author>
      <b:Author>
        <b:NameList>
          <b:Person>
            <b:Last>Underwood MJ</b:Last>
            <b:First>Firmin</b:First>
            <b:Middle>RK, Jehu D</b:Middle>
          </b:Person>
        </b:NameList>
      </b:Author>
    </b:Author>
    <b:Title>Aspects of psychological and social morbidity in patients awaiting coronary artery bypass grafting.</b:Title>
    <b:JournalName>British Heart Journal</b:JournalName>
    <b:Year>1993</b:Year>
    <b:Pages>382-384</b:Pages>
    <b:RefOrder>15</b:RefOrder>
  </b:Source>
  <b:Source>
    <b:Tag>Kir17</b:Tag>
    <b:SourceType>JournalArticle</b:SourceType>
    <b:Guid>{6170E293-0C3F-418C-8787-69820F3FAECE}</b:Guid>
    <b:Author>
      <b:Author>
        <b:NameList>
          <b:Person>
            <b:Last>Kiran</b:Last>
            <b:First>U.,</b:First>
            <b:Middle>Ladha, S., Makhija, N., Kapoor, P. M., Choudhury, M., Das, S., … Airan, B</b:Middle>
          </b:Person>
        </b:NameList>
      </b:Author>
    </b:Author>
    <b:Title>he Role of Rajyoga Meditation for Modulation of Anxiety and Serum Cortisol in Patients Undergoing Coronary Artery Bypass Surgery: A Prospective Randomized Control Study</b:Title>
    <b:JournalName> Annals of Cardiac Anaesthesia</b:JournalName>
    <b:Year>2017</b:Year>
    <b:Pages>158-162</b:Pages>
    <b:RefOrder>16</b:RefOrder>
  </b:Source>
  <b:Source>
    <b:Tag>Len13</b:Tag>
    <b:SourceType>JournalArticle</b:SourceType>
    <b:Guid>{699B5BD7-5894-4416-A0A8-6117F735CD28}</b:Guid>
    <b:Author>
      <b:Author>
        <b:NameList>
          <b:Person>
            <b:Last>Lengacher CA</b:Last>
            <b:First>Kip</b:First>
            <b:Middle>KE, Post-White J, et al.</b:Middle>
          </b:Person>
        </b:NameList>
      </b:Author>
    </b:Author>
    <b:Title>Lymphocyte recovery after breast cancer treatment and mindfulness-based stress reduction (MBSR) therapy</b:Title>
    <b:JournalName>Biological Research For Nursing</b:JournalName>
    <b:Year>2013</b:Year>
    <b:Pages>37-47</b:Pages>
    <b:RefOrder>17</b:RefOrder>
  </b:Source>
</b:Sources>
</file>

<file path=customXml/item3.xml><?xml version="1.0" encoding="utf-8"?>
<b:Sources xmlns:b="http://schemas.openxmlformats.org/officeDocument/2006/bibliography" xmlns="http://schemas.openxmlformats.org/officeDocument/2006/bibliography" SelectedStyle="/APA.XSL" StyleName="APA" Version="0">
  <b:Source>
    <b:Tag>Can17</b:Tag>
    <b:SourceType>Report</b:SourceType>
    <b:Guid>{A442F01B-DEFB-4EFC-B698-4B2FA0E8FA85}</b:Guid>
    <b:Author>
      <b:Author>
        <b:NameList>
          <b:Person>
            <b:Last>Committee</b:Last>
            <b:First>Canadian</b:First>
            <b:Middle>Cancer Statistics Advisory</b:Middle>
          </b:Person>
        </b:NameList>
      </b:Author>
    </b:Author>
    <b:Title>According to the joint Canadian Cancer Society and Government of Canada’s report</b:Title>
    <b:Year>2017</b:Year>
    <b:Publisher>Canadian Cancer Statistics</b:Publisher>
    <b:RefOrder>1</b:RefOrder>
  </b:Source>
  <b:Source>
    <b:Tag>YAr01</b:Tag>
    <b:SourceType>JournalArticle</b:SourceType>
    <b:Guid>{7D7B47D6-71E5-47CC-B270-C0C0DFF01142}</b:Guid>
    <b:Author>
      <b:Author>
        <b:NameList>
          <b:Person>
            <b:Last>Arai</b:Last>
            <b:First>Y</b:First>
          </b:Person>
        </b:NameList>
      </b:Author>
    </b:Author>
    <b:Title>Radical prostatectomy: Time trends, morbidity, and quality of life.</b:Title>
    <b:JournalName>International Journal of Urology</b:JournalName>
    <b:Year>2001</b:Year>
    <b:Pages>S15-S18</b:Pages>
    <b:RefOrder>2</b:RefOrder>
  </b:Source>
  <b:Source>
    <b:Tag>Min14</b:Tag>
    <b:SourceType>JournalArticle</b:SourceType>
    <b:Guid>{231E0DD4-30FF-4B3A-988C-E13DA09EBA06}</b:Guid>
    <b:Author>
      <b:Author>
        <b:NameList>
          <b:Person>
            <b:Last>Santa Mina</b:Last>
            <b:First>David</b:First>
          </b:Person>
          <b:Person>
            <b:Last>Matthew</b:Last>
            <b:First>A.</b:First>
            <b:Middle>G.</b:Middle>
          </b:Person>
          <b:Person>
            <b:Last>Hilton</b:Last>
            <b:First>W</b:First>
            <b:Middle>J</b:Middle>
          </b:Person>
          <b:Person>
            <b:Last>D</b:Last>
            <b:First>Au</b:First>
          </b:Person>
          <b:Person>
            <b:Last>Awasthi</b:Last>
            <b:First>R.</b:First>
          </b:Person>
          <b:Person>
            <b:Last>Alibhai</b:Last>
            <b:First>S</b:First>
            <b:Middle>M</b:Middle>
          </b:Person>
          <b:Person>
            <b:Last>Carli</b:Last>
            <b:First>Franco</b:First>
          </b:Person>
        </b:NameList>
      </b:Author>
    </b:Author>
    <b:Title>Prehabilitation for men undergoing radical prostatectomy: a multi-centre, pilot randomized controlled trial.</b:Title>
    <b:JournalName>BMC Surgery</b:JournalName>
    <b:Year>2014</b:Year>
    <b:Pages>89</b:Pages>
    <b:RefOrder>3</b:RefOrder>
  </b:Source>
  <b:Source>
    <b:Tag>San08</b:Tag>
    <b:SourceType>JournalArticle</b:SourceType>
    <b:Guid>{732E68B5-8CD2-4CDB-8EE8-365B5A927C6A}</b:Guid>
    <b:Author>
      <b:Author>
        <b:NameList>
          <b:Person>
            <b:Last>Sanda</b:Last>
            <b:First>MG</b:First>
            <b:Middle>et al</b:Middle>
          </b:Person>
        </b:NameList>
      </b:Author>
    </b:Author>
    <b:Title>Quality of life and satisfaction with outcome among prostate-cancer survivors</b:Title>
    <b:JournalName>The New England Journal of Medicine</b:JournalName>
    <b:Year>2008</b:Year>
    <b:Pages>1250-1261</b:Pages>
    <b:RefOrder>4</b:RefOrder>
  </b:Source>
  <b:Source>
    <b:Tag>Fav</b:Tag>
    <b:SourceType>JournalArticle</b:SourceType>
    <b:Guid>{F304AD52-9AA1-4F65-809F-93592AE76FDF}</b:Guid>
    <b:Author>
      <b:Author>
        <b:NameList>
          <b:Person>
            <b:Last>Singh</b:Last>
            <b:First>Favil</b:First>
          </b:Person>
        </b:NameList>
      </b:Author>
    </b:Author>
    <b:Title>Feasibility of Presurgical Exercise in Men With Prostate Cancer Undergoing Prostatectomy</b:Title>
    <b:JournalName>Integrative Cancer Therapies</b:JournalName>
    <b:Year>2016 </b:Year>
    <b:Pages>290-299</b:Pages>
    <b:RefOrder>5</b:RefOrder>
  </b:Source>
  <b:Source>
    <b:Tag>Aal06</b:Tag>
    <b:SourceType>JournalArticle</b:SourceType>
    <b:Guid>{65CD0E88-5B19-4AAB-B09D-0A9336889D3A}</b:Guid>
    <b:Author>
      <b:Author>
        <b:NameList>
          <b:Person>
            <b:Last>Aalto TJ</b:Last>
            <b:First>Malmivaara</b:First>
            <b:Middle>A, Kovacs F, Herno A, Alen M, Salmi L, Kroger H, Andrade J, Jimenez R, Tapaninaho A, Turunen V, Savolainen S, Airaksinen O.</b:Middle>
          </b:Person>
        </b:NameList>
      </b:Author>
    </b:Author>
    <b:Title>Preoperative predictors for postoperative clinical outcome in lumbar spinal stenosis: systematic review.</b:Title>
    <b:JournalName>Spine</b:JournalName>
    <b:Year>2006</b:Year>
    <b:Pages>E648–E663</b:Pages>
    <b:RefOrder>6</b:RefOrder>
  </b:Source>
  <b:Source>
    <b:Tag>Coo</b:Tag>
    <b:SourceType>JournalArticle</b:SourceType>
    <b:Guid>{0B35E71A-3C4F-4233-B9F4-9E8EFA8E1A25}</b:Guid>
    <b:Author>
      <b:Author>
        <b:NameList>
          <b:Person>
            <b:Last>Cook JW</b:Last>
            <b:First>Pierson</b:First>
            <b:Middle>LM, Herbert WG, Norton HJ, Fedor JM, Kiebzak GM, Ramp WK, Robicsek F</b:Middle>
          </b:Person>
        </b:NameList>
      </b:Author>
    </b:Author>
    <b:Title>The influence of patient strength, aerobic capacity and body composition upon outcomes after coronary artery bypass grafting</b:Title>
    <b:JournalName>The Journal of Thoracic and Cardiovascular Surgery</b:JournalName>
    <b:Year>2001</b:Year>
    <b:Pages>89–93</b:Pages>
    <b:RefOrder>7</b:RefOrder>
  </b:Source>
  <b:Source>
    <b:Tag>Car05</b:Tag>
    <b:SourceType>JournalArticle</b:SourceType>
    <b:Guid>{55D871CD-E0D7-4BD9-BA94-34F5F3642A5D}</b:Guid>
    <b:Author>
      <b:Author>
        <b:NameList>
          <b:Person>
            <b:Last>Carli F</b:Last>
            <b:First>Zavorsky</b:First>
            <b:Middle>GS</b:Middle>
          </b:Person>
        </b:NameList>
      </b:Author>
    </b:Author>
    <b:Title>Optimizing functional exercise capacity in the elderly surgical population</b:Title>
    <b:JournalName>Current Opinion in Clinical Nutrition &amp; Metabolic Care</b:JournalName>
    <b:Year>2005</b:Year>
    <b:Pages>23-32</b:Pages>
    <b:RefOrder>8</b:RefOrder>
  </b:Source>
  <b:Source>
    <b:Tag>Sta00</b:Tag>
    <b:SourceType>JournalArticle</b:SourceType>
    <b:Guid>{F94CFCF0-0D71-4364-8CAF-F579D59E517C}</b:Guid>
    <b:Author>
      <b:Author>
        <b:NameList>
          <b:Person>
            <b:Last>Stanford JL</b:Last>
            <b:First>Feng</b:First>
            <b:Middle>Z, Hamilton AS, et al</b:Middle>
          </b:Person>
        </b:NameList>
      </b:Author>
    </b:Author>
    <b:Title>Urinary and Sexual Function After Radical Prostatectomy for Clinically Localized Prostate Cancer: The Prostate Cancer Outcomes Study.</b:Title>
    <b:JournalName>Journal of the American Medical Association</b:JournalName>
    <b:Year>2000</b:Year>
    <b:Pages>354-360</b:Pages>
    <b:RefOrder>9</b:RefOrder>
  </b:Source>
  <b:Source>
    <b:Tag>JTB98</b:Tag>
    <b:SourceType>JournalArticle</b:SourceType>
    <b:Guid>{1156C183-CEF1-472E-AA80-29CF35BD2FFF}</b:Guid>
    <b:Author>
      <b:Author>
        <b:NameList>
          <b:Person>
            <b:Last>J.T. Bishoff</b:Last>
            <b:First>G.</b:First>
            <b:Middle>Motley, S.A. Optenberg, C.R. Stein, K.A.Moon, S.M. Browning, et al.</b:Middle>
          </b:Person>
        </b:NameList>
      </b:Author>
    </b:Author>
    <b:Title>ncidence of fecal and urinary incontinence following radical perineal and retropubic prostatectomy in a national population</b:Title>
    <b:JournalName>Journal of Urology</b:JournalName>
    <b:Year>1998</b:Year>
    <b:Pages>454</b:Pages>
    <b:RefOrder>10</b:RefOrder>
  </b:Source>
  <b:Source>
    <b:Tag>San15</b:Tag>
    <b:SourceType>JournalArticle</b:SourceType>
    <b:Guid>{5616E3E3-AE18-4A92-B364-E927AF1E1D2B}</b:Guid>
    <b:Author>
      <b:Author>
        <b:NameList>
          <b:Person>
            <b:Last>Santa Mina</b:Last>
            <b:First>D.,</b:First>
            <b:Middle>Au, D., Alibhai, S. M. H., Jamnicky, L., Faghani, N., Hilton, W. J., … Matthew, A. G.</b:Middle>
          </b:Person>
        </b:NameList>
      </b:Author>
    </b:Author>
    <b:Title> A pilot randomized trial of conventional versus advanced pelvic floor exercises to treat urinary incontinence after radical prostatectomy: a study protocol.</b:Title>
    <b:JournalName>BMC Urology</b:JournalName>
    <b:Year>2015</b:Year>
    <b:Pages>94</b:Pages>
    <b:RefOrder>11</b:RefOrder>
  </b:Source>
  <b:Source>
    <b:Tag>Bur06</b:Tag>
    <b:SourceType>JournalArticle</b:SourceType>
    <b:Guid>{C728E352-1F16-44F1-9877-48A1CBBF7890}</b:Guid>
    <b:Author>
      <b:Author>
        <b:NameList>
          <b:Person>
            <b:Last>Burgio KL</b:Last>
            <b:First>Goode</b:First>
            <b:Middle>PS, Urban DA, et al.</b:Middle>
          </b:Person>
        </b:NameList>
      </b:Author>
    </b:Author>
    <b:Title>Preoperative biofeedback assisted behavioral training to decrease post-prostatectomy incontinence: a randomized, controlled trial</b:Title>
    <b:JournalName>Journal of Urology</b:JournalName>
    <b:Year>2006</b:Year>
    <b:Pages>196-201</b:Pages>
    <b:RefOrder>12</b:RefOrder>
  </b:Source>
  <b:Source>
    <b:Tag>Cen10</b:Tag>
    <b:SourceType>JournalArticle</b:SourceType>
    <b:Guid>{E9A494AB-996B-4C72-AA6C-A4944770F9CD}</b:Guid>
    <b:Author>
      <b:Author>
        <b:NameList>
          <b:Person>
            <b:Last>Centemero A</b:Last>
            <b:First>Rigatti</b:First>
            <b:Middle>L, Giraudo D, Lazzeri M, Lughezzani G, Zugna D, Montorsi F, Rigatti P, Guazzoni G</b:Middle>
          </b:Person>
        </b:NameList>
      </b:Author>
    </b:Author>
    <b:Title>Preoperative pelvic floor muscle exercise for early continence after radical prostatectomy: a randomised controlled study.</b:Title>
    <b:JournalName>European Urology</b:JournalName>
    <b:Year>2010</b:Year>
    <b:Pages>1039-1043</b:Pages>
    <b:RefOrder>13</b:RefOrder>
  </b:Source>
  <b:Source>
    <b:Tag>Che12</b:Tag>
    <b:SourceType>JournalArticle</b:SourceType>
    <b:Guid>{4435E71A-747D-422C-B093-E32DD1AA5086}</b:Guid>
    <b:Author>
      <b:Author>
        <b:NameList>
          <b:Person>
            <b:Last>Chen</b:Last>
            <b:First>K.</b:First>
            <b:Middle>W., Berger, C. C., Manheimer, E., Forde, D., Magidson, J., Dachman, L., &amp; Lejuez, C. W</b:Middle>
          </b:Person>
        </b:NameList>
      </b:Author>
    </b:Author>
    <b:Title>Meditative Therapies for Reducing Anxiety: A Systematic Review and Meta-analysis of Randomized Controlled Trials</b:Title>
    <b:JournalName>Depression and Anxiety</b:JournalName>
    <b:Year>2012</b:Year>
    <b:Pages>542-552</b:Pages>
    <b:RefOrder>14</b:RefOrder>
  </b:Source>
  <b:Source>
    <b:Tag>Und93</b:Tag>
    <b:SourceType>JournalArticle</b:SourceType>
    <b:Guid>{2EC64C3E-8FE0-4E56-8186-69036AF25102}</b:Guid>
    <b:Author>
      <b:Author>
        <b:NameList>
          <b:Person>
            <b:Last>Underwood MJ</b:Last>
            <b:First>Firmin</b:First>
            <b:Middle>RK, Jehu D</b:Middle>
          </b:Person>
        </b:NameList>
      </b:Author>
    </b:Author>
    <b:Title>Aspects of psychological and social morbidity in patients awaiting coronary artery bypass grafting.</b:Title>
    <b:JournalName>British Heart Journal</b:JournalName>
    <b:Year>1993</b:Year>
    <b:Pages>382-384</b:Pages>
    <b:RefOrder>15</b:RefOrder>
  </b:Source>
  <b:Source>
    <b:Tag>Kir17</b:Tag>
    <b:SourceType>JournalArticle</b:SourceType>
    <b:Guid>{6170E293-0C3F-418C-8787-69820F3FAECE}</b:Guid>
    <b:Author>
      <b:Author>
        <b:NameList>
          <b:Person>
            <b:Last>Kiran</b:Last>
            <b:First>U.,</b:First>
            <b:Middle>Ladha, S., Makhija, N., Kapoor, P. M., Choudhury, M., Das, S., … Airan, B</b:Middle>
          </b:Person>
        </b:NameList>
      </b:Author>
    </b:Author>
    <b:Title>he Role of Rajyoga Meditation for Modulation of Anxiety and Serum Cortisol in Patients Undergoing Coronary Artery Bypass Surgery: A Prospective Randomized Control Study</b:Title>
    <b:JournalName> Annals of Cardiac Anaesthesia</b:JournalName>
    <b:Year>2017</b:Year>
    <b:Pages>158-162</b:Pages>
    <b:RefOrder>16</b:RefOrder>
  </b:Source>
  <b:Source>
    <b:Tag>Len13</b:Tag>
    <b:SourceType>JournalArticle</b:SourceType>
    <b:Guid>{699B5BD7-5894-4416-A0A8-6117F735CD28}</b:Guid>
    <b:Author>
      <b:Author>
        <b:NameList>
          <b:Person>
            <b:Last>Lengacher CA</b:Last>
            <b:First>Kip</b:First>
            <b:Middle>KE, Post-White J, et al.</b:Middle>
          </b:Person>
        </b:NameList>
      </b:Author>
    </b:Author>
    <b:Title>Lymphocyte recovery after breast cancer treatment and mindfulness-based stress reduction (MBSR) therapy</b:Title>
    <b:JournalName>Biological Research For Nursing</b:JournalName>
    <b:Year>2013</b:Year>
    <b:Pages>37-47</b:Pages>
    <b:RefOrder>17</b:RefOrder>
  </b:Source>
</b:Sources>
</file>

<file path=customXml/itemProps1.xml><?xml version="1.0" encoding="utf-8"?>
<ds:datastoreItem xmlns:ds="http://schemas.openxmlformats.org/officeDocument/2006/customXml" ds:itemID="{0BD2803E-6C6E-4587-9C8F-D1232B34CF50}">
  <ds:schemaRefs>
    <ds:schemaRef ds:uri="http://schemas.openxmlformats.org/officeDocument/2006/bibliography"/>
  </ds:schemaRefs>
</ds:datastoreItem>
</file>

<file path=customXml/itemProps2.xml><?xml version="1.0" encoding="utf-8"?>
<ds:datastoreItem xmlns:ds="http://schemas.openxmlformats.org/officeDocument/2006/customXml" ds:itemID="{B0FB48A4-2362-46B1-87AA-94C7C9F79633}">
  <ds:schemaRefs>
    <ds:schemaRef ds:uri="http://schemas.openxmlformats.org/officeDocument/2006/bibliography"/>
  </ds:schemaRefs>
</ds:datastoreItem>
</file>

<file path=customXml/itemProps3.xml><?xml version="1.0" encoding="utf-8"?>
<ds:datastoreItem xmlns:ds="http://schemas.openxmlformats.org/officeDocument/2006/customXml" ds:itemID="{C703006A-3BD1-4867-8E22-EC8401E3A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51</Pages>
  <Words>46820</Words>
  <Characters>266874</Characters>
  <Application>Microsoft Office Word</Application>
  <DocSecurity>0</DocSecurity>
  <Lines>2223</Lines>
  <Paragraphs>626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313068</CharactersWithSpaces>
  <SharedDoc>false</SharedDoc>
  <HLinks>
    <vt:vector size="420" baseType="variant">
      <vt:variant>
        <vt:i4>1441843</vt:i4>
      </vt:variant>
      <vt:variant>
        <vt:i4>416</vt:i4>
      </vt:variant>
      <vt:variant>
        <vt:i4>0</vt:i4>
      </vt:variant>
      <vt:variant>
        <vt:i4>5</vt:i4>
      </vt:variant>
      <vt:variant>
        <vt:lpwstr/>
      </vt:variant>
      <vt:variant>
        <vt:lpwstr>_Toc110514318</vt:lpwstr>
      </vt:variant>
      <vt:variant>
        <vt:i4>1441843</vt:i4>
      </vt:variant>
      <vt:variant>
        <vt:i4>410</vt:i4>
      </vt:variant>
      <vt:variant>
        <vt:i4>0</vt:i4>
      </vt:variant>
      <vt:variant>
        <vt:i4>5</vt:i4>
      </vt:variant>
      <vt:variant>
        <vt:lpwstr/>
      </vt:variant>
      <vt:variant>
        <vt:lpwstr>_Toc110514317</vt:lpwstr>
      </vt:variant>
      <vt:variant>
        <vt:i4>1441843</vt:i4>
      </vt:variant>
      <vt:variant>
        <vt:i4>404</vt:i4>
      </vt:variant>
      <vt:variant>
        <vt:i4>0</vt:i4>
      </vt:variant>
      <vt:variant>
        <vt:i4>5</vt:i4>
      </vt:variant>
      <vt:variant>
        <vt:lpwstr/>
      </vt:variant>
      <vt:variant>
        <vt:lpwstr>_Toc110514316</vt:lpwstr>
      </vt:variant>
      <vt:variant>
        <vt:i4>1441843</vt:i4>
      </vt:variant>
      <vt:variant>
        <vt:i4>398</vt:i4>
      </vt:variant>
      <vt:variant>
        <vt:i4>0</vt:i4>
      </vt:variant>
      <vt:variant>
        <vt:i4>5</vt:i4>
      </vt:variant>
      <vt:variant>
        <vt:lpwstr/>
      </vt:variant>
      <vt:variant>
        <vt:lpwstr>_Toc110514315</vt:lpwstr>
      </vt:variant>
      <vt:variant>
        <vt:i4>1441843</vt:i4>
      </vt:variant>
      <vt:variant>
        <vt:i4>392</vt:i4>
      </vt:variant>
      <vt:variant>
        <vt:i4>0</vt:i4>
      </vt:variant>
      <vt:variant>
        <vt:i4>5</vt:i4>
      </vt:variant>
      <vt:variant>
        <vt:lpwstr/>
      </vt:variant>
      <vt:variant>
        <vt:lpwstr>_Toc110514314</vt:lpwstr>
      </vt:variant>
      <vt:variant>
        <vt:i4>1441843</vt:i4>
      </vt:variant>
      <vt:variant>
        <vt:i4>386</vt:i4>
      </vt:variant>
      <vt:variant>
        <vt:i4>0</vt:i4>
      </vt:variant>
      <vt:variant>
        <vt:i4>5</vt:i4>
      </vt:variant>
      <vt:variant>
        <vt:lpwstr/>
      </vt:variant>
      <vt:variant>
        <vt:lpwstr>_Toc110514313</vt:lpwstr>
      </vt:variant>
      <vt:variant>
        <vt:i4>1441843</vt:i4>
      </vt:variant>
      <vt:variant>
        <vt:i4>380</vt:i4>
      </vt:variant>
      <vt:variant>
        <vt:i4>0</vt:i4>
      </vt:variant>
      <vt:variant>
        <vt:i4>5</vt:i4>
      </vt:variant>
      <vt:variant>
        <vt:lpwstr/>
      </vt:variant>
      <vt:variant>
        <vt:lpwstr>_Toc110514312</vt:lpwstr>
      </vt:variant>
      <vt:variant>
        <vt:i4>1441843</vt:i4>
      </vt:variant>
      <vt:variant>
        <vt:i4>374</vt:i4>
      </vt:variant>
      <vt:variant>
        <vt:i4>0</vt:i4>
      </vt:variant>
      <vt:variant>
        <vt:i4>5</vt:i4>
      </vt:variant>
      <vt:variant>
        <vt:lpwstr/>
      </vt:variant>
      <vt:variant>
        <vt:lpwstr>_Toc110514311</vt:lpwstr>
      </vt:variant>
      <vt:variant>
        <vt:i4>1441843</vt:i4>
      </vt:variant>
      <vt:variant>
        <vt:i4>368</vt:i4>
      </vt:variant>
      <vt:variant>
        <vt:i4>0</vt:i4>
      </vt:variant>
      <vt:variant>
        <vt:i4>5</vt:i4>
      </vt:variant>
      <vt:variant>
        <vt:lpwstr/>
      </vt:variant>
      <vt:variant>
        <vt:lpwstr>_Toc110514310</vt:lpwstr>
      </vt:variant>
      <vt:variant>
        <vt:i4>1507379</vt:i4>
      </vt:variant>
      <vt:variant>
        <vt:i4>362</vt:i4>
      </vt:variant>
      <vt:variant>
        <vt:i4>0</vt:i4>
      </vt:variant>
      <vt:variant>
        <vt:i4>5</vt:i4>
      </vt:variant>
      <vt:variant>
        <vt:lpwstr/>
      </vt:variant>
      <vt:variant>
        <vt:lpwstr>_Toc110514309</vt:lpwstr>
      </vt:variant>
      <vt:variant>
        <vt:i4>1507379</vt:i4>
      </vt:variant>
      <vt:variant>
        <vt:i4>356</vt:i4>
      </vt:variant>
      <vt:variant>
        <vt:i4>0</vt:i4>
      </vt:variant>
      <vt:variant>
        <vt:i4>5</vt:i4>
      </vt:variant>
      <vt:variant>
        <vt:lpwstr/>
      </vt:variant>
      <vt:variant>
        <vt:lpwstr>_Toc110514308</vt:lpwstr>
      </vt:variant>
      <vt:variant>
        <vt:i4>1507379</vt:i4>
      </vt:variant>
      <vt:variant>
        <vt:i4>350</vt:i4>
      </vt:variant>
      <vt:variant>
        <vt:i4>0</vt:i4>
      </vt:variant>
      <vt:variant>
        <vt:i4>5</vt:i4>
      </vt:variant>
      <vt:variant>
        <vt:lpwstr/>
      </vt:variant>
      <vt:variant>
        <vt:lpwstr>_Toc110514307</vt:lpwstr>
      </vt:variant>
      <vt:variant>
        <vt:i4>1507379</vt:i4>
      </vt:variant>
      <vt:variant>
        <vt:i4>344</vt:i4>
      </vt:variant>
      <vt:variant>
        <vt:i4>0</vt:i4>
      </vt:variant>
      <vt:variant>
        <vt:i4>5</vt:i4>
      </vt:variant>
      <vt:variant>
        <vt:lpwstr/>
      </vt:variant>
      <vt:variant>
        <vt:lpwstr>_Toc110514306</vt:lpwstr>
      </vt:variant>
      <vt:variant>
        <vt:i4>1507379</vt:i4>
      </vt:variant>
      <vt:variant>
        <vt:i4>338</vt:i4>
      </vt:variant>
      <vt:variant>
        <vt:i4>0</vt:i4>
      </vt:variant>
      <vt:variant>
        <vt:i4>5</vt:i4>
      </vt:variant>
      <vt:variant>
        <vt:lpwstr/>
      </vt:variant>
      <vt:variant>
        <vt:lpwstr>_Toc110514305</vt:lpwstr>
      </vt:variant>
      <vt:variant>
        <vt:i4>1507379</vt:i4>
      </vt:variant>
      <vt:variant>
        <vt:i4>332</vt:i4>
      </vt:variant>
      <vt:variant>
        <vt:i4>0</vt:i4>
      </vt:variant>
      <vt:variant>
        <vt:i4>5</vt:i4>
      </vt:variant>
      <vt:variant>
        <vt:lpwstr/>
      </vt:variant>
      <vt:variant>
        <vt:lpwstr>_Toc110514304</vt:lpwstr>
      </vt:variant>
      <vt:variant>
        <vt:i4>1507379</vt:i4>
      </vt:variant>
      <vt:variant>
        <vt:i4>326</vt:i4>
      </vt:variant>
      <vt:variant>
        <vt:i4>0</vt:i4>
      </vt:variant>
      <vt:variant>
        <vt:i4>5</vt:i4>
      </vt:variant>
      <vt:variant>
        <vt:lpwstr/>
      </vt:variant>
      <vt:variant>
        <vt:lpwstr>_Toc110514303</vt:lpwstr>
      </vt:variant>
      <vt:variant>
        <vt:i4>1507379</vt:i4>
      </vt:variant>
      <vt:variant>
        <vt:i4>320</vt:i4>
      </vt:variant>
      <vt:variant>
        <vt:i4>0</vt:i4>
      </vt:variant>
      <vt:variant>
        <vt:i4>5</vt:i4>
      </vt:variant>
      <vt:variant>
        <vt:lpwstr/>
      </vt:variant>
      <vt:variant>
        <vt:lpwstr>_Toc110514302</vt:lpwstr>
      </vt:variant>
      <vt:variant>
        <vt:i4>1507379</vt:i4>
      </vt:variant>
      <vt:variant>
        <vt:i4>314</vt:i4>
      </vt:variant>
      <vt:variant>
        <vt:i4>0</vt:i4>
      </vt:variant>
      <vt:variant>
        <vt:i4>5</vt:i4>
      </vt:variant>
      <vt:variant>
        <vt:lpwstr/>
      </vt:variant>
      <vt:variant>
        <vt:lpwstr>_Toc110514301</vt:lpwstr>
      </vt:variant>
      <vt:variant>
        <vt:i4>1507379</vt:i4>
      </vt:variant>
      <vt:variant>
        <vt:i4>308</vt:i4>
      </vt:variant>
      <vt:variant>
        <vt:i4>0</vt:i4>
      </vt:variant>
      <vt:variant>
        <vt:i4>5</vt:i4>
      </vt:variant>
      <vt:variant>
        <vt:lpwstr/>
      </vt:variant>
      <vt:variant>
        <vt:lpwstr>_Toc110514300</vt:lpwstr>
      </vt:variant>
      <vt:variant>
        <vt:i4>1966130</vt:i4>
      </vt:variant>
      <vt:variant>
        <vt:i4>302</vt:i4>
      </vt:variant>
      <vt:variant>
        <vt:i4>0</vt:i4>
      </vt:variant>
      <vt:variant>
        <vt:i4>5</vt:i4>
      </vt:variant>
      <vt:variant>
        <vt:lpwstr/>
      </vt:variant>
      <vt:variant>
        <vt:lpwstr>_Toc110514299</vt:lpwstr>
      </vt:variant>
      <vt:variant>
        <vt:i4>1966130</vt:i4>
      </vt:variant>
      <vt:variant>
        <vt:i4>296</vt:i4>
      </vt:variant>
      <vt:variant>
        <vt:i4>0</vt:i4>
      </vt:variant>
      <vt:variant>
        <vt:i4>5</vt:i4>
      </vt:variant>
      <vt:variant>
        <vt:lpwstr/>
      </vt:variant>
      <vt:variant>
        <vt:lpwstr>_Toc110514298</vt:lpwstr>
      </vt:variant>
      <vt:variant>
        <vt:i4>1966130</vt:i4>
      </vt:variant>
      <vt:variant>
        <vt:i4>290</vt:i4>
      </vt:variant>
      <vt:variant>
        <vt:i4>0</vt:i4>
      </vt:variant>
      <vt:variant>
        <vt:i4>5</vt:i4>
      </vt:variant>
      <vt:variant>
        <vt:lpwstr/>
      </vt:variant>
      <vt:variant>
        <vt:lpwstr>_Toc110514297</vt:lpwstr>
      </vt:variant>
      <vt:variant>
        <vt:i4>1966130</vt:i4>
      </vt:variant>
      <vt:variant>
        <vt:i4>284</vt:i4>
      </vt:variant>
      <vt:variant>
        <vt:i4>0</vt:i4>
      </vt:variant>
      <vt:variant>
        <vt:i4>5</vt:i4>
      </vt:variant>
      <vt:variant>
        <vt:lpwstr/>
      </vt:variant>
      <vt:variant>
        <vt:lpwstr>_Toc110514296</vt:lpwstr>
      </vt:variant>
      <vt:variant>
        <vt:i4>1966130</vt:i4>
      </vt:variant>
      <vt:variant>
        <vt:i4>278</vt:i4>
      </vt:variant>
      <vt:variant>
        <vt:i4>0</vt:i4>
      </vt:variant>
      <vt:variant>
        <vt:i4>5</vt:i4>
      </vt:variant>
      <vt:variant>
        <vt:lpwstr/>
      </vt:variant>
      <vt:variant>
        <vt:lpwstr>_Toc110514295</vt:lpwstr>
      </vt:variant>
      <vt:variant>
        <vt:i4>1966130</vt:i4>
      </vt:variant>
      <vt:variant>
        <vt:i4>272</vt:i4>
      </vt:variant>
      <vt:variant>
        <vt:i4>0</vt:i4>
      </vt:variant>
      <vt:variant>
        <vt:i4>5</vt:i4>
      </vt:variant>
      <vt:variant>
        <vt:lpwstr/>
      </vt:variant>
      <vt:variant>
        <vt:lpwstr>_Toc110514294</vt:lpwstr>
      </vt:variant>
      <vt:variant>
        <vt:i4>1966130</vt:i4>
      </vt:variant>
      <vt:variant>
        <vt:i4>266</vt:i4>
      </vt:variant>
      <vt:variant>
        <vt:i4>0</vt:i4>
      </vt:variant>
      <vt:variant>
        <vt:i4>5</vt:i4>
      </vt:variant>
      <vt:variant>
        <vt:lpwstr/>
      </vt:variant>
      <vt:variant>
        <vt:lpwstr>_Toc110514293</vt:lpwstr>
      </vt:variant>
      <vt:variant>
        <vt:i4>1966130</vt:i4>
      </vt:variant>
      <vt:variant>
        <vt:i4>260</vt:i4>
      </vt:variant>
      <vt:variant>
        <vt:i4>0</vt:i4>
      </vt:variant>
      <vt:variant>
        <vt:i4>5</vt:i4>
      </vt:variant>
      <vt:variant>
        <vt:lpwstr/>
      </vt:variant>
      <vt:variant>
        <vt:lpwstr>_Toc110514292</vt:lpwstr>
      </vt:variant>
      <vt:variant>
        <vt:i4>1966130</vt:i4>
      </vt:variant>
      <vt:variant>
        <vt:i4>254</vt:i4>
      </vt:variant>
      <vt:variant>
        <vt:i4>0</vt:i4>
      </vt:variant>
      <vt:variant>
        <vt:i4>5</vt:i4>
      </vt:variant>
      <vt:variant>
        <vt:lpwstr/>
      </vt:variant>
      <vt:variant>
        <vt:lpwstr>_Toc110514291</vt:lpwstr>
      </vt:variant>
      <vt:variant>
        <vt:i4>1966130</vt:i4>
      </vt:variant>
      <vt:variant>
        <vt:i4>248</vt:i4>
      </vt:variant>
      <vt:variant>
        <vt:i4>0</vt:i4>
      </vt:variant>
      <vt:variant>
        <vt:i4>5</vt:i4>
      </vt:variant>
      <vt:variant>
        <vt:lpwstr/>
      </vt:variant>
      <vt:variant>
        <vt:lpwstr>_Toc110514290</vt:lpwstr>
      </vt:variant>
      <vt:variant>
        <vt:i4>2031666</vt:i4>
      </vt:variant>
      <vt:variant>
        <vt:i4>242</vt:i4>
      </vt:variant>
      <vt:variant>
        <vt:i4>0</vt:i4>
      </vt:variant>
      <vt:variant>
        <vt:i4>5</vt:i4>
      </vt:variant>
      <vt:variant>
        <vt:lpwstr/>
      </vt:variant>
      <vt:variant>
        <vt:lpwstr>_Toc110514289</vt:lpwstr>
      </vt:variant>
      <vt:variant>
        <vt:i4>2031666</vt:i4>
      </vt:variant>
      <vt:variant>
        <vt:i4>236</vt:i4>
      </vt:variant>
      <vt:variant>
        <vt:i4>0</vt:i4>
      </vt:variant>
      <vt:variant>
        <vt:i4>5</vt:i4>
      </vt:variant>
      <vt:variant>
        <vt:lpwstr/>
      </vt:variant>
      <vt:variant>
        <vt:lpwstr>_Toc110514288</vt:lpwstr>
      </vt:variant>
      <vt:variant>
        <vt:i4>2031666</vt:i4>
      </vt:variant>
      <vt:variant>
        <vt:i4>230</vt:i4>
      </vt:variant>
      <vt:variant>
        <vt:i4>0</vt:i4>
      </vt:variant>
      <vt:variant>
        <vt:i4>5</vt:i4>
      </vt:variant>
      <vt:variant>
        <vt:lpwstr/>
      </vt:variant>
      <vt:variant>
        <vt:lpwstr>_Toc110514287</vt:lpwstr>
      </vt:variant>
      <vt:variant>
        <vt:i4>2031666</vt:i4>
      </vt:variant>
      <vt:variant>
        <vt:i4>224</vt:i4>
      </vt:variant>
      <vt:variant>
        <vt:i4>0</vt:i4>
      </vt:variant>
      <vt:variant>
        <vt:i4>5</vt:i4>
      </vt:variant>
      <vt:variant>
        <vt:lpwstr/>
      </vt:variant>
      <vt:variant>
        <vt:lpwstr>_Toc110514286</vt:lpwstr>
      </vt:variant>
      <vt:variant>
        <vt:i4>2031666</vt:i4>
      </vt:variant>
      <vt:variant>
        <vt:i4>218</vt:i4>
      </vt:variant>
      <vt:variant>
        <vt:i4>0</vt:i4>
      </vt:variant>
      <vt:variant>
        <vt:i4>5</vt:i4>
      </vt:variant>
      <vt:variant>
        <vt:lpwstr/>
      </vt:variant>
      <vt:variant>
        <vt:lpwstr>_Toc110514285</vt:lpwstr>
      </vt:variant>
      <vt:variant>
        <vt:i4>2031666</vt:i4>
      </vt:variant>
      <vt:variant>
        <vt:i4>212</vt:i4>
      </vt:variant>
      <vt:variant>
        <vt:i4>0</vt:i4>
      </vt:variant>
      <vt:variant>
        <vt:i4>5</vt:i4>
      </vt:variant>
      <vt:variant>
        <vt:lpwstr/>
      </vt:variant>
      <vt:variant>
        <vt:lpwstr>_Toc110514284</vt:lpwstr>
      </vt:variant>
      <vt:variant>
        <vt:i4>2031666</vt:i4>
      </vt:variant>
      <vt:variant>
        <vt:i4>206</vt:i4>
      </vt:variant>
      <vt:variant>
        <vt:i4>0</vt:i4>
      </vt:variant>
      <vt:variant>
        <vt:i4>5</vt:i4>
      </vt:variant>
      <vt:variant>
        <vt:lpwstr/>
      </vt:variant>
      <vt:variant>
        <vt:lpwstr>_Toc110514283</vt:lpwstr>
      </vt:variant>
      <vt:variant>
        <vt:i4>2031666</vt:i4>
      </vt:variant>
      <vt:variant>
        <vt:i4>200</vt:i4>
      </vt:variant>
      <vt:variant>
        <vt:i4>0</vt:i4>
      </vt:variant>
      <vt:variant>
        <vt:i4>5</vt:i4>
      </vt:variant>
      <vt:variant>
        <vt:lpwstr/>
      </vt:variant>
      <vt:variant>
        <vt:lpwstr>_Toc110514282</vt:lpwstr>
      </vt:variant>
      <vt:variant>
        <vt:i4>2031666</vt:i4>
      </vt:variant>
      <vt:variant>
        <vt:i4>194</vt:i4>
      </vt:variant>
      <vt:variant>
        <vt:i4>0</vt:i4>
      </vt:variant>
      <vt:variant>
        <vt:i4>5</vt:i4>
      </vt:variant>
      <vt:variant>
        <vt:lpwstr/>
      </vt:variant>
      <vt:variant>
        <vt:lpwstr>_Toc110514281</vt:lpwstr>
      </vt:variant>
      <vt:variant>
        <vt:i4>2031666</vt:i4>
      </vt:variant>
      <vt:variant>
        <vt:i4>188</vt:i4>
      </vt:variant>
      <vt:variant>
        <vt:i4>0</vt:i4>
      </vt:variant>
      <vt:variant>
        <vt:i4>5</vt:i4>
      </vt:variant>
      <vt:variant>
        <vt:lpwstr/>
      </vt:variant>
      <vt:variant>
        <vt:lpwstr>_Toc110514280</vt:lpwstr>
      </vt:variant>
      <vt:variant>
        <vt:i4>1048626</vt:i4>
      </vt:variant>
      <vt:variant>
        <vt:i4>182</vt:i4>
      </vt:variant>
      <vt:variant>
        <vt:i4>0</vt:i4>
      </vt:variant>
      <vt:variant>
        <vt:i4>5</vt:i4>
      </vt:variant>
      <vt:variant>
        <vt:lpwstr/>
      </vt:variant>
      <vt:variant>
        <vt:lpwstr>_Toc110514279</vt:lpwstr>
      </vt:variant>
      <vt:variant>
        <vt:i4>1048626</vt:i4>
      </vt:variant>
      <vt:variant>
        <vt:i4>176</vt:i4>
      </vt:variant>
      <vt:variant>
        <vt:i4>0</vt:i4>
      </vt:variant>
      <vt:variant>
        <vt:i4>5</vt:i4>
      </vt:variant>
      <vt:variant>
        <vt:lpwstr/>
      </vt:variant>
      <vt:variant>
        <vt:lpwstr>_Toc110514278</vt:lpwstr>
      </vt:variant>
      <vt:variant>
        <vt:i4>1048626</vt:i4>
      </vt:variant>
      <vt:variant>
        <vt:i4>170</vt:i4>
      </vt:variant>
      <vt:variant>
        <vt:i4>0</vt:i4>
      </vt:variant>
      <vt:variant>
        <vt:i4>5</vt:i4>
      </vt:variant>
      <vt:variant>
        <vt:lpwstr/>
      </vt:variant>
      <vt:variant>
        <vt:lpwstr>_Toc110514277</vt:lpwstr>
      </vt:variant>
      <vt:variant>
        <vt:i4>1048626</vt:i4>
      </vt:variant>
      <vt:variant>
        <vt:i4>164</vt:i4>
      </vt:variant>
      <vt:variant>
        <vt:i4>0</vt:i4>
      </vt:variant>
      <vt:variant>
        <vt:i4>5</vt:i4>
      </vt:variant>
      <vt:variant>
        <vt:lpwstr/>
      </vt:variant>
      <vt:variant>
        <vt:lpwstr>_Toc110514276</vt:lpwstr>
      </vt:variant>
      <vt:variant>
        <vt:i4>1048626</vt:i4>
      </vt:variant>
      <vt:variant>
        <vt:i4>158</vt:i4>
      </vt:variant>
      <vt:variant>
        <vt:i4>0</vt:i4>
      </vt:variant>
      <vt:variant>
        <vt:i4>5</vt:i4>
      </vt:variant>
      <vt:variant>
        <vt:lpwstr/>
      </vt:variant>
      <vt:variant>
        <vt:lpwstr>_Toc110514275</vt:lpwstr>
      </vt:variant>
      <vt:variant>
        <vt:i4>1048626</vt:i4>
      </vt:variant>
      <vt:variant>
        <vt:i4>152</vt:i4>
      </vt:variant>
      <vt:variant>
        <vt:i4>0</vt:i4>
      </vt:variant>
      <vt:variant>
        <vt:i4>5</vt:i4>
      </vt:variant>
      <vt:variant>
        <vt:lpwstr/>
      </vt:variant>
      <vt:variant>
        <vt:lpwstr>_Toc110514274</vt:lpwstr>
      </vt:variant>
      <vt:variant>
        <vt:i4>1048626</vt:i4>
      </vt:variant>
      <vt:variant>
        <vt:i4>146</vt:i4>
      </vt:variant>
      <vt:variant>
        <vt:i4>0</vt:i4>
      </vt:variant>
      <vt:variant>
        <vt:i4>5</vt:i4>
      </vt:variant>
      <vt:variant>
        <vt:lpwstr/>
      </vt:variant>
      <vt:variant>
        <vt:lpwstr>_Toc110514273</vt:lpwstr>
      </vt:variant>
      <vt:variant>
        <vt:i4>1048626</vt:i4>
      </vt:variant>
      <vt:variant>
        <vt:i4>140</vt:i4>
      </vt:variant>
      <vt:variant>
        <vt:i4>0</vt:i4>
      </vt:variant>
      <vt:variant>
        <vt:i4>5</vt:i4>
      </vt:variant>
      <vt:variant>
        <vt:lpwstr/>
      </vt:variant>
      <vt:variant>
        <vt:lpwstr>_Toc110514272</vt:lpwstr>
      </vt:variant>
      <vt:variant>
        <vt:i4>1048626</vt:i4>
      </vt:variant>
      <vt:variant>
        <vt:i4>134</vt:i4>
      </vt:variant>
      <vt:variant>
        <vt:i4>0</vt:i4>
      </vt:variant>
      <vt:variant>
        <vt:i4>5</vt:i4>
      </vt:variant>
      <vt:variant>
        <vt:lpwstr/>
      </vt:variant>
      <vt:variant>
        <vt:lpwstr>_Toc110514271</vt:lpwstr>
      </vt:variant>
      <vt:variant>
        <vt:i4>1048626</vt:i4>
      </vt:variant>
      <vt:variant>
        <vt:i4>128</vt:i4>
      </vt:variant>
      <vt:variant>
        <vt:i4>0</vt:i4>
      </vt:variant>
      <vt:variant>
        <vt:i4>5</vt:i4>
      </vt:variant>
      <vt:variant>
        <vt:lpwstr/>
      </vt:variant>
      <vt:variant>
        <vt:lpwstr>_Toc110514270</vt:lpwstr>
      </vt:variant>
      <vt:variant>
        <vt:i4>1114162</vt:i4>
      </vt:variant>
      <vt:variant>
        <vt:i4>122</vt:i4>
      </vt:variant>
      <vt:variant>
        <vt:i4>0</vt:i4>
      </vt:variant>
      <vt:variant>
        <vt:i4>5</vt:i4>
      </vt:variant>
      <vt:variant>
        <vt:lpwstr/>
      </vt:variant>
      <vt:variant>
        <vt:lpwstr>_Toc110514269</vt:lpwstr>
      </vt:variant>
      <vt:variant>
        <vt:i4>1114162</vt:i4>
      </vt:variant>
      <vt:variant>
        <vt:i4>116</vt:i4>
      </vt:variant>
      <vt:variant>
        <vt:i4>0</vt:i4>
      </vt:variant>
      <vt:variant>
        <vt:i4>5</vt:i4>
      </vt:variant>
      <vt:variant>
        <vt:lpwstr/>
      </vt:variant>
      <vt:variant>
        <vt:lpwstr>_Toc110514268</vt:lpwstr>
      </vt:variant>
      <vt:variant>
        <vt:i4>1114162</vt:i4>
      </vt:variant>
      <vt:variant>
        <vt:i4>110</vt:i4>
      </vt:variant>
      <vt:variant>
        <vt:i4>0</vt:i4>
      </vt:variant>
      <vt:variant>
        <vt:i4>5</vt:i4>
      </vt:variant>
      <vt:variant>
        <vt:lpwstr/>
      </vt:variant>
      <vt:variant>
        <vt:lpwstr>_Toc110514267</vt:lpwstr>
      </vt:variant>
      <vt:variant>
        <vt:i4>1114162</vt:i4>
      </vt:variant>
      <vt:variant>
        <vt:i4>104</vt:i4>
      </vt:variant>
      <vt:variant>
        <vt:i4>0</vt:i4>
      </vt:variant>
      <vt:variant>
        <vt:i4>5</vt:i4>
      </vt:variant>
      <vt:variant>
        <vt:lpwstr/>
      </vt:variant>
      <vt:variant>
        <vt:lpwstr>_Toc110514266</vt:lpwstr>
      </vt:variant>
      <vt:variant>
        <vt:i4>1114162</vt:i4>
      </vt:variant>
      <vt:variant>
        <vt:i4>98</vt:i4>
      </vt:variant>
      <vt:variant>
        <vt:i4>0</vt:i4>
      </vt:variant>
      <vt:variant>
        <vt:i4>5</vt:i4>
      </vt:variant>
      <vt:variant>
        <vt:lpwstr/>
      </vt:variant>
      <vt:variant>
        <vt:lpwstr>_Toc110514265</vt:lpwstr>
      </vt:variant>
      <vt:variant>
        <vt:i4>1114162</vt:i4>
      </vt:variant>
      <vt:variant>
        <vt:i4>92</vt:i4>
      </vt:variant>
      <vt:variant>
        <vt:i4>0</vt:i4>
      </vt:variant>
      <vt:variant>
        <vt:i4>5</vt:i4>
      </vt:variant>
      <vt:variant>
        <vt:lpwstr/>
      </vt:variant>
      <vt:variant>
        <vt:lpwstr>_Toc110514264</vt:lpwstr>
      </vt:variant>
      <vt:variant>
        <vt:i4>1114162</vt:i4>
      </vt:variant>
      <vt:variant>
        <vt:i4>86</vt:i4>
      </vt:variant>
      <vt:variant>
        <vt:i4>0</vt:i4>
      </vt:variant>
      <vt:variant>
        <vt:i4>5</vt:i4>
      </vt:variant>
      <vt:variant>
        <vt:lpwstr/>
      </vt:variant>
      <vt:variant>
        <vt:lpwstr>_Toc110514263</vt:lpwstr>
      </vt:variant>
      <vt:variant>
        <vt:i4>1114162</vt:i4>
      </vt:variant>
      <vt:variant>
        <vt:i4>80</vt:i4>
      </vt:variant>
      <vt:variant>
        <vt:i4>0</vt:i4>
      </vt:variant>
      <vt:variant>
        <vt:i4>5</vt:i4>
      </vt:variant>
      <vt:variant>
        <vt:lpwstr/>
      </vt:variant>
      <vt:variant>
        <vt:lpwstr>_Toc110514262</vt:lpwstr>
      </vt:variant>
      <vt:variant>
        <vt:i4>1114162</vt:i4>
      </vt:variant>
      <vt:variant>
        <vt:i4>74</vt:i4>
      </vt:variant>
      <vt:variant>
        <vt:i4>0</vt:i4>
      </vt:variant>
      <vt:variant>
        <vt:i4>5</vt:i4>
      </vt:variant>
      <vt:variant>
        <vt:lpwstr/>
      </vt:variant>
      <vt:variant>
        <vt:lpwstr>_Toc110514261</vt:lpwstr>
      </vt:variant>
      <vt:variant>
        <vt:i4>1114162</vt:i4>
      </vt:variant>
      <vt:variant>
        <vt:i4>68</vt:i4>
      </vt:variant>
      <vt:variant>
        <vt:i4>0</vt:i4>
      </vt:variant>
      <vt:variant>
        <vt:i4>5</vt:i4>
      </vt:variant>
      <vt:variant>
        <vt:lpwstr/>
      </vt:variant>
      <vt:variant>
        <vt:lpwstr>_Toc110514260</vt:lpwstr>
      </vt:variant>
      <vt:variant>
        <vt:i4>1179698</vt:i4>
      </vt:variant>
      <vt:variant>
        <vt:i4>62</vt:i4>
      </vt:variant>
      <vt:variant>
        <vt:i4>0</vt:i4>
      </vt:variant>
      <vt:variant>
        <vt:i4>5</vt:i4>
      </vt:variant>
      <vt:variant>
        <vt:lpwstr/>
      </vt:variant>
      <vt:variant>
        <vt:lpwstr>_Toc110514259</vt:lpwstr>
      </vt:variant>
      <vt:variant>
        <vt:i4>1179698</vt:i4>
      </vt:variant>
      <vt:variant>
        <vt:i4>56</vt:i4>
      </vt:variant>
      <vt:variant>
        <vt:i4>0</vt:i4>
      </vt:variant>
      <vt:variant>
        <vt:i4>5</vt:i4>
      </vt:variant>
      <vt:variant>
        <vt:lpwstr/>
      </vt:variant>
      <vt:variant>
        <vt:lpwstr>_Toc110514258</vt:lpwstr>
      </vt:variant>
      <vt:variant>
        <vt:i4>1179698</vt:i4>
      </vt:variant>
      <vt:variant>
        <vt:i4>50</vt:i4>
      </vt:variant>
      <vt:variant>
        <vt:i4>0</vt:i4>
      </vt:variant>
      <vt:variant>
        <vt:i4>5</vt:i4>
      </vt:variant>
      <vt:variant>
        <vt:lpwstr/>
      </vt:variant>
      <vt:variant>
        <vt:lpwstr>_Toc110514257</vt:lpwstr>
      </vt:variant>
      <vt:variant>
        <vt:i4>1179698</vt:i4>
      </vt:variant>
      <vt:variant>
        <vt:i4>44</vt:i4>
      </vt:variant>
      <vt:variant>
        <vt:i4>0</vt:i4>
      </vt:variant>
      <vt:variant>
        <vt:i4>5</vt:i4>
      </vt:variant>
      <vt:variant>
        <vt:lpwstr/>
      </vt:variant>
      <vt:variant>
        <vt:lpwstr>_Toc110514256</vt:lpwstr>
      </vt:variant>
      <vt:variant>
        <vt:i4>1179698</vt:i4>
      </vt:variant>
      <vt:variant>
        <vt:i4>38</vt:i4>
      </vt:variant>
      <vt:variant>
        <vt:i4>0</vt:i4>
      </vt:variant>
      <vt:variant>
        <vt:i4>5</vt:i4>
      </vt:variant>
      <vt:variant>
        <vt:lpwstr/>
      </vt:variant>
      <vt:variant>
        <vt:lpwstr>_Toc110514255</vt:lpwstr>
      </vt:variant>
      <vt:variant>
        <vt:i4>1179698</vt:i4>
      </vt:variant>
      <vt:variant>
        <vt:i4>32</vt:i4>
      </vt:variant>
      <vt:variant>
        <vt:i4>0</vt:i4>
      </vt:variant>
      <vt:variant>
        <vt:i4>5</vt:i4>
      </vt:variant>
      <vt:variant>
        <vt:lpwstr/>
      </vt:variant>
      <vt:variant>
        <vt:lpwstr>_Toc110514254</vt:lpwstr>
      </vt:variant>
      <vt:variant>
        <vt:i4>1179698</vt:i4>
      </vt:variant>
      <vt:variant>
        <vt:i4>26</vt:i4>
      </vt:variant>
      <vt:variant>
        <vt:i4>0</vt:i4>
      </vt:variant>
      <vt:variant>
        <vt:i4>5</vt:i4>
      </vt:variant>
      <vt:variant>
        <vt:lpwstr/>
      </vt:variant>
      <vt:variant>
        <vt:lpwstr>_Toc110514253</vt:lpwstr>
      </vt:variant>
      <vt:variant>
        <vt:i4>1179698</vt:i4>
      </vt:variant>
      <vt:variant>
        <vt:i4>20</vt:i4>
      </vt:variant>
      <vt:variant>
        <vt:i4>0</vt:i4>
      </vt:variant>
      <vt:variant>
        <vt:i4>5</vt:i4>
      </vt:variant>
      <vt:variant>
        <vt:lpwstr/>
      </vt:variant>
      <vt:variant>
        <vt:lpwstr>_Toc110514252</vt:lpwstr>
      </vt:variant>
      <vt:variant>
        <vt:i4>1179698</vt:i4>
      </vt:variant>
      <vt:variant>
        <vt:i4>14</vt:i4>
      </vt:variant>
      <vt:variant>
        <vt:i4>0</vt:i4>
      </vt:variant>
      <vt:variant>
        <vt:i4>5</vt:i4>
      </vt:variant>
      <vt:variant>
        <vt:lpwstr/>
      </vt:variant>
      <vt:variant>
        <vt:lpwstr>_Toc110514251</vt:lpwstr>
      </vt:variant>
      <vt:variant>
        <vt:i4>1179698</vt:i4>
      </vt:variant>
      <vt:variant>
        <vt:i4>8</vt:i4>
      </vt:variant>
      <vt:variant>
        <vt:i4>0</vt:i4>
      </vt:variant>
      <vt:variant>
        <vt:i4>5</vt:i4>
      </vt:variant>
      <vt:variant>
        <vt:lpwstr/>
      </vt:variant>
      <vt:variant>
        <vt:lpwstr>_Toc110514250</vt:lpwstr>
      </vt:variant>
      <vt:variant>
        <vt:i4>1245234</vt:i4>
      </vt:variant>
      <vt:variant>
        <vt:i4>2</vt:i4>
      </vt:variant>
      <vt:variant>
        <vt:i4>0</vt:i4>
      </vt:variant>
      <vt:variant>
        <vt:i4>5</vt:i4>
      </vt:variant>
      <vt:variant>
        <vt:lpwstr/>
      </vt:variant>
      <vt:variant>
        <vt:lpwstr>_Toc110514249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Wong</dc:creator>
  <cp:keywords/>
  <dc:description/>
  <cp:lastModifiedBy>Gabriela Ilie</cp:lastModifiedBy>
  <cp:revision>2</cp:revision>
  <cp:lastPrinted>2019-06-21T18:31:00Z</cp:lastPrinted>
  <dcterms:created xsi:type="dcterms:W3CDTF">2024-09-25T21:26:00Z</dcterms:created>
  <dcterms:modified xsi:type="dcterms:W3CDTF">2024-09-25T21:26:00Z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zotero-version="6.0.10"&gt;&lt;session id="2e3mFVXt"/&gt;&lt;style id="http://www.zotero.org/styles/american-medical-association" hasBibliography="1" bibliographyStyleHasBeenSet="1"/&gt;&lt;prefs&gt;&lt;pref name="fieldType" value="Field"/&gt;&lt;pref name="dont</vt:lpwstr>
  </property>
  <property fmtid="{D5CDD505-2E9C-101B-9397-08002B2CF9AE}" pid="3" name="ZOTERO_PREF_2">
    <vt:lpwstr>AskDelayCitationUpdates" value="true"/&gt;&lt;/prefs&gt;&lt;/data&gt;</vt:lpwstr>
  </property>
</Properties>
</file>