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3759D52" w14:textId="77777777" w:rsidR="00945307" w:rsidRPr="00BF1FD5" w:rsidRDefault="00945307" w:rsidP="00945307">
      <w:pPr>
        <w:pStyle w:val="MDPI11articletype"/>
      </w:pPr>
      <w:r w:rsidRPr="00BF1FD5">
        <w:t>Article</w:t>
      </w:r>
    </w:p>
    <w:p w14:paraId="1ACE9706" w14:textId="77777777" w:rsidR="00AF3B2A" w:rsidRDefault="00AF3B2A" w:rsidP="00AF3B2A">
      <w:pPr>
        <w:pStyle w:val="MDPI12title"/>
        <w:tabs>
          <w:tab w:val="left" w:pos="2687"/>
        </w:tabs>
        <w:spacing w:line="240" w:lineRule="atLeast"/>
        <w:jc w:val="center"/>
      </w:pPr>
      <w:r>
        <w:t>Supporting Information</w:t>
      </w:r>
    </w:p>
    <w:p w14:paraId="022155D8" w14:textId="77777777" w:rsidR="006F457C" w:rsidRPr="00BF1FD5" w:rsidRDefault="006F457C" w:rsidP="006F457C">
      <w:pPr>
        <w:pStyle w:val="MDPI12title"/>
        <w:tabs>
          <w:tab w:val="left" w:pos="2687"/>
        </w:tabs>
        <w:spacing w:line="240" w:lineRule="atLeast"/>
      </w:pPr>
      <w:r w:rsidRPr="00184FE9">
        <w:t xml:space="preserve">Discovery, characterization, and pharmaceutical applications of two </w:t>
      </w:r>
      <w:proofErr w:type="spellStart"/>
      <w:r w:rsidRPr="00184FE9">
        <w:t>loratadine</w:t>
      </w:r>
      <w:proofErr w:type="spellEnd"/>
      <w:r w:rsidRPr="00184FE9">
        <w:t xml:space="preserve">- oxalic acid </w:t>
      </w:r>
      <w:proofErr w:type="spellStart"/>
      <w:r w:rsidRPr="00184FE9">
        <w:t>cocrystal</w:t>
      </w:r>
      <w:r>
        <w:t>s</w:t>
      </w:r>
      <w:proofErr w:type="spellEnd"/>
    </w:p>
    <w:p w14:paraId="53E6E71B" w14:textId="77777777" w:rsidR="006F457C" w:rsidRPr="00BF1FD5" w:rsidRDefault="006F457C" w:rsidP="006F457C">
      <w:pPr>
        <w:pStyle w:val="MDPI13authornames"/>
      </w:pPr>
      <w:proofErr w:type="spellStart"/>
      <w:r w:rsidRPr="00184FE9">
        <w:t>Zhengxuan</w:t>
      </w:r>
      <w:proofErr w:type="spellEnd"/>
      <w:r w:rsidRPr="00184FE9">
        <w:t xml:space="preserve"> Liang, </w:t>
      </w:r>
      <w:proofErr w:type="spellStart"/>
      <w:r w:rsidRPr="00184FE9">
        <w:t>Hongbo</w:t>
      </w:r>
      <w:proofErr w:type="spellEnd"/>
      <w:r w:rsidRPr="00184FE9">
        <w:t xml:space="preserve"> Chen, </w:t>
      </w:r>
      <w:proofErr w:type="spellStart"/>
      <w:r w:rsidRPr="00184FE9">
        <w:t>Chenguang</w:t>
      </w:r>
      <w:proofErr w:type="spellEnd"/>
      <w:r w:rsidRPr="00184FE9">
        <w:t xml:space="preserve"> Wang, and </w:t>
      </w:r>
      <w:proofErr w:type="spellStart"/>
      <w:r w:rsidRPr="00184FE9">
        <w:t>Changquan</w:t>
      </w:r>
      <w:proofErr w:type="spellEnd"/>
      <w:r w:rsidRPr="00184FE9">
        <w:t xml:space="preserve"> Calvin Sun *</w:t>
      </w:r>
    </w:p>
    <w:p w14:paraId="5C3CD405" w14:textId="77777777" w:rsidR="006F457C" w:rsidRPr="00BF1FD5" w:rsidRDefault="006F457C" w:rsidP="006F457C">
      <w:pPr>
        <w:pStyle w:val="MDPI16affiliation"/>
      </w:pPr>
      <w:r w:rsidRPr="00585884">
        <w:t>Pharmaceutical Materials Science and Engineering Laboratory, Department of Pharmaceutics, College of</w:t>
      </w:r>
      <w:r>
        <w:t xml:space="preserve"> </w:t>
      </w:r>
      <w:r w:rsidRPr="00585884">
        <w:t>Pharmacy, University of Minnesota, Minneapolis, MN 55455, USA</w:t>
      </w:r>
      <w:r>
        <w:t xml:space="preserve">; </w:t>
      </w:r>
      <w:hyperlink r:id="rId7" w:history="1">
        <w:r w:rsidRPr="00517E72">
          <w:rPr>
            <w:rStyle w:val="Hyperlink"/>
          </w:rPr>
          <w:t>liang650@umn.edu</w:t>
        </w:r>
      </w:hyperlink>
      <w:r>
        <w:t xml:space="preserve">; </w:t>
      </w:r>
      <w:hyperlink r:id="rId8" w:history="1">
        <w:r w:rsidRPr="00517E72">
          <w:rPr>
            <w:rStyle w:val="Hyperlink"/>
          </w:rPr>
          <w:t>chen4515@umn.edu</w:t>
        </w:r>
      </w:hyperlink>
      <w:r>
        <w:t xml:space="preserve">; </w:t>
      </w:r>
      <w:hyperlink r:id="rId9" w:history="1">
        <w:r w:rsidRPr="00517E72">
          <w:rPr>
            <w:rStyle w:val="Hyperlink"/>
          </w:rPr>
          <w:t>wang4889@umn.edu</w:t>
        </w:r>
      </w:hyperlink>
      <w:r>
        <w:t xml:space="preserve">; </w:t>
      </w:r>
      <w:hyperlink r:id="rId10" w:history="1">
        <w:r w:rsidRPr="00517E72">
          <w:rPr>
            <w:rStyle w:val="Hyperlink"/>
          </w:rPr>
          <w:t>sunx0053@umn.edu</w:t>
        </w:r>
      </w:hyperlink>
    </w:p>
    <w:p w14:paraId="249EB329" w14:textId="77777777" w:rsidR="006F457C" w:rsidRPr="00BF1FD5" w:rsidRDefault="006F457C" w:rsidP="006F457C">
      <w:pPr>
        <w:pStyle w:val="MDPI14history"/>
        <w:ind w:left="311" w:hanging="198"/>
      </w:pPr>
      <w:r w:rsidRPr="00BF1FD5">
        <w:rPr>
          <w:b/>
        </w:rPr>
        <w:t>*</w:t>
      </w:r>
      <w:r w:rsidRPr="00BF1FD5">
        <w:tab/>
        <w:t>Correspondence:</w:t>
      </w:r>
      <w:r w:rsidRPr="00585884">
        <w:t xml:space="preserve"> </w:t>
      </w:r>
      <w:r>
        <w:t>Changquan Calvin Sun, Ph.D.</w:t>
      </w:r>
      <w:r w:rsidRPr="006F457C">
        <w:rPr>
          <w:rFonts w:eastAsia="DengXian" w:hint="eastAsia"/>
          <w:lang w:eastAsia="zh-CN"/>
        </w:rPr>
        <w:t>;</w:t>
      </w:r>
      <w:r w:rsidRPr="006F457C">
        <w:rPr>
          <w:rFonts w:eastAsia="DengXian"/>
          <w:lang w:eastAsia="zh-CN"/>
        </w:rPr>
        <w:t xml:space="preserve"> </w:t>
      </w:r>
      <w:r>
        <w:t>9-127B Weaver-</w:t>
      </w:r>
      <w:proofErr w:type="spellStart"/>
      <w:r>
        <w:t>Densford</w:t>
      </w:r>
      <w:proofErr w:type="spellEnd"/>
      <w:r>
        <w:t xml:space="preserve"> Hall</w:t>
      </w:r>
      <w:r w:rsidRPr="006F457C">
        <w:rPr>
          <w:rFonts w:eastAsia="DengXian" w:hint="eastAsia"/>
          <w:lang w:eastAsia="zh-CN"/>
        </w:rPr>
        <w:t>,</w:t>
      </w:r>
      <w:r w:rsidRPr="006F457C">
        <w:rPr>
          <w:rFonts w:eastAsia="DengXian"/>
          <w:lang w:eastAsia="zh-CN"/>
        </w:rPr>
        <w:t xml:space="preserve"> </w:t>
      </w:r>
      <w:r>
        <w:t>308 Harvard Street S.E.</w:t>
      </w:r>
      <w:r w:rsidRPr="006F457C">
        <w:rPr>
          <w:rFonts w:eastAsia="DengXian" w:hint="eastAsia"/>
          <w:lang w:eastAsia="zh-CN"/>
        </w:rPr>
        <w:t>,</w:t>
      </w:r>
      <w:r w:rsidRPr="006F457C">
        <w:rPr>
          <w:rFonts w:eastAsia="DengXian"/>
          <w:lang w:eastAsia="zh-CN"/>
        </w:rPr>
        <w:t xml:space="preserve"> </w:t>
      </w:r>
      <w:r>
        <w:t>Minneapolis, MN 55455</w:t>
      </w:r>
      <w:r w:rsidRPr="006F457C">
        <w:rPr>
          <w:rFonts w:eastAsia="DengXian" w:hint="eastAsia"/>
          <w:lang w:eastAsia="zh-CN"/>
        </w:rPr>
        <w:t>,</w:t>
      </w:r>
      <w:r w:rsidRPr="006F457C">
        <w:rPr>
          <w:rFonts w:eastAsia="DengXian"/>
          <w:lang w:eastAsia="zh-CN"/>
        </w:rPr>
        <w:t xml:space="preserve"> </w:t>
      </w:r>
      <w:r>
        <w:t xml:space="preserve">Email: </w:t>
      </w:r>
      <w:hyperlink r:id="rId11" w:history="1">
        <w:r w:rsidRPr="00517E72">
          <w:rPr>
            <w:rStyle w:val="Hyperlink"/>
          </w:rPr>
          <w:t>sunx0053@umn.edu</w:t>
        </w:r>
      </w:hyperlink>
      <w:r w:rsidRPr="006F457C">
        <w:rPr>
          <w:rFonts w:eastAsia="DengXian" w:hint="eastAsia"/>
          <w:lang w:eastAsia="zh-CN"/>
        </w:rPr>
        <w:t>,</w:t>
      </w:r>
      <w:r w:rsidRPr="006F457C">
        <w:rPr>
          <w:rFonts w:eastAsia="DengXian"/>
          <w:lang w:eastAsia="zh-CN"/>
        </w:rPr>
        <w:t xml:space="preserve"> </w:t>
      </w:r>
      <w:r>
        <w:t>Tel: 612-624-372Fax: 612-626-212</w:t>
      </w:r>
    </w:p>
    <w:p w14:paraId="6B67BEBD" w14:textId="27099A09" w:rsidR="00851F75" w:rsidRPr="00C3391F" w:rsidRDefault="006F457C" w:rsidP="00C3391F">
      <w:pPr>
        <w:pStyle w:val="MDPI14history"/>
      </w:pPr>
      <w:r w:rsidRPr="00BF1FD5">
        <w:t xml:space="preserve">Received: </w:t>
      </w:r>
      <w:r w:rsidR="00C3391F" w:rsidRPr="00FB02B7">
        <w:t>21 October 2020; Accepted: 30 October 2020</w:t>
      </w:r>
      <w:r w:rsidRPr="00BF1FD5">
        <w:t>; Published: date</w:t>
      </w:r>
    </w:p>
    <w:p w14:paraId="6E9035ED" w14:textId="2A307ED0" w:rsidR="009546FF" w:rsidRPr="00671257" w:rsidRDefault="009546FF" w:rsidP="009546FF">
      <w:pPr>
        <w:pStyle w:val="MDPI71References"/>
        <w:numPr>
          <w:ilvl w:val="0"/>
          <w:numId w:val="0"/>
        </w:numPr>
        <w:ind w:left="-85"/>
        <w:rPr>
          <w:rFonts w:eastAsia="宋体"/>
          <w:bCs/>
          <w:color w:val="auto"/>
        </w:rPr>
      </w:pPr>
      <w:r w:rsidRPr="00671257">
        <w:rPr>
          <w:rFonts w:eastAsia="宋体"/>
          <w:b/>
          <w:bCs/>
          <w:color w:val="auto"/>
        </w:rPr>
        <w:t>Table S1.</w:t>
      </w:r>
      <w:r w:rsidRPr="00671257">
        <w:rPr>
          <w:rFonts w:eastAsia="宋体"/>
          <w:bCs/>
          <w:color w:val="auto"/>
        </w:rPr>
        <w:t xml:space="preserve">  Summary of crystal form screening results</w:t>
      </w:r>
      <w:r w:rsidR="00040D5C" w:rsidRPr="00671257">
        <w:rPr>
          <w:rFonts w:eastAsia="宋体"/>
          <w:bCs/>
          <w:color w:val="auto"/>
        </w:rPr>
        <w:t xml:space="preserve">.  </w:t>
      </w:r>
    </w:p>
    <w:tbl>
      <w:tblPr>
        <w:tblStyle w:val="TableGrid"/>
        <w:tblW w:w="9350" w:type="dxa"/>
        <w:tblLook w:val="04A0" w:firstRow="1" w:lastRow="0" w:firstColumn="1" w:lastColumn="0" w:noHBand="0" w:noVBand="1"/>
      </w:tblPr>
      <w:tblGrid>
        <w:gridCol w:w="2337"/>
        <w:gridCol w:w="1798"/>
        <w:gridCol w:w="2160"/>
        <w:gridCol w:w="3055"/>
      </w:tblGrid>
      <w:tr w:rsidR="00671257" w:rsidRPr="00671257" w14:paraId="4CF94502" w14:textId="77777777" w:rsidTr="00F44E37">
        <w:tc>
          <w:tcPr>
            <w:tcW w:w="2337" w:type="dxa"/>
            <w:vAlign w:val="center"/>
          </w:tcPr>
          <w:p w14:paraId="5CA4D3EE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b/>
                <w:kern w:val="24"/>
              </w:rPr>
            </w:pPr>
            <w:r w:rsidRPr="00671257">
              <w:rPr>
                <w:b/>
                <w:kern w:val="24"/>
              </w:rPr>
              <w:t>Coformer</w:t>
            </w:r>
          </w:p>
        </w:tc>
        <w:tc>
          <w:tcPr>
            <w:tcW w:w="1798" w:type="dxa"/>
            <w:vAlign w:val="center"/>
          </w:tcPr>
          <w:p w14:paraId="3A6328AE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b/>
                <w:kern w:val="24"/>
              </w:rPr>
            </w:pPr>
            <w:r w:rsidRPr="00671257">
              <w:rPr>
                <w:b/>
                <w:kern w:val="24"/>
              </w:rPr>
              <w:t>Solvent</w:t>
            </w:r>
          </w:p>
        </w:tc>
        <w:tc>
          <w:tcPr>
            <w:tcW w:w="2160" w:type="dxa"/>
            <w:vAlign w:val="center"/>
          </w:tcPr>
          <w:p w14:paraId="091C5F2D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b/>
                <w:kern w:val="24"/>
              </w:rPr>
            </w:pPr>
            <w:r w:rsidRPr="00671257">
              <w:rPr>
                <w:b/>
                <w:kern w:val="24"/>
              </w:rPr>
              <w:t>Method</w:t>
            </w:r>
          </w:p>
        </w:tc>
        <w:tc>
          <w:tcPr>
            <w:tcW w:w="3055" w:type="dxa"/>
            <w:vAlign w:val="center"/>
          </w:tcPr>
          <w:p w14:paraId="207BEB29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textAlignment w:val="center"/>
              <w:rPr>
                <w:b/>
                <w:kern w:val="24"/>
              </w:rPr>
            </w:pPr>
            <w:r w:rsidRPr="00671257">
              <w:rPr>
                <w:b/>
                <w:kern w:val="24"/>
              </w:rPr>
              <w:t>Solid form by PXRD</w:t>
            </w:r>
          </w:p>
        </w:tc>
      </w:tr>
      <w:tr w:rsidR="00671257" w:rsidRPr="00671257" w14:paraId="5F038D00" w14:textId="77777777" w:rsidTr="00F44E37">
        <w:tc>
          <w:tcPr>
            <w:tcW w:w="2337" w:type="dxa"/>
            <w:vAlign w:val="center"/>
          </w:tcPr>
          <w:p w14:paraId="11D931A6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Nicotinic Acid</w:t>
            </w:r>
          </w:p>
        </w:tc>
        <w:tc>
          <w:tcPr>
            <w:tcW w:w="1798" w:type="dxa"/>
            <w:vAlign w:val="center"/>
          </w:tcPr>
          <w:p w14:paraId="54527190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Ethyl acetate</w:t>
            </w:r>
          </w:p>
        </w:tc>
        <w:tc>
          <w:tcPr>
            <w:tcW w:w="2160" w:type="dxa"/>
            <w:vAlign w:val="center"/>
          </w:tcPr>
          <w:p w14:paraId="79DB8D5B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slow evaporation</w:t>
            </w:r>
          </w:p>
        </w:tc>
        <w:tc>
          <w:tcPr>
            <w:tcW w:w="3055" w:type="dxa"/>
            <w:vAlign w:val="center"/>
          </w:tcPr>
          <w:p w14:paraId="76CAD969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Nicotinic Acid</w:t>
            </w:r>
          </w:p>
        </w:tc>
      </w:tr>
      <w:tr w:rsidR="00671257" w:rsidRPr="00671257" w14:paraId="755A8F31" w14:textId="77777777" w:rsidTr="00F44E37">
        <w:tc>
          <w:tcPr>
            <w:tcW w:w="2337" w:type="dxa"/>
            <w:vAlign w:val="center"/>
          </w:tcPr>
          <w:p w14:paraId="26451C95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Malonic acid</w:t>
            </w:r>
          </w:p>
        </w:tc>
        <w:tc>
          <w:tcPr>
            <w:tcW w:w="1798" w:type="dxa"/>
            <w:vAlign w:val="center"/>
          </w:tcPr>
          <w:p w14:paraId="446642F7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Ethyl acetate</w:t>
            </w:r>
          </w:p>
        </w:tc>
        <w:tc>
          <w:tcPr>
            <w:tcW w:w="2160" w:type="dxa"/>
            <w:vAlign w:val="center"/>
          </w:tcPr>
          <w:p w14:paraId="2223D879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slow evaporation</w:t>
            </w:r>
          </w:p>
        </w:tc>
        <w:tc>
          <w:tcPr>
            <w:tcW w:w="3055" w:type="dxa"/>
            <w:vAlign w:val="center"/>
          </w:tcPr>
          <w:p w14:paraId="54344C28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None crystalline</w:t>
            </w:r>
          </w:p>
        </w:tc>
      </w:tr>
      <w:tr w:rsidR="00671257" w:rsidRPr="00671257" w14:paraId="66230575" w14:textId="77777777" w:rsidTr="00F44E37">
        <w:tc>
          <w:tcPr>
            <w:tcW w:w="2337" w:type="dxa"/>
            <w:vAlign w:val="center"/>
          </w:tcPr>
          <w:p w14:paraId="2E3443E3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Benzoic acid</w:t>
            </w:r>
          </w:p>
        </w:tc>
        <w:tc>
          <w:tcPr>
            <w:tcW w:w="1798" w:type="dxa"/>
            <w:vAlign w:val="center"/>
          </w:tcPr>
          <w:p w14:paraId="261D2353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Ethyl acetate</w:t>
            </w:r>
          </w:p>
        </w:tc>
        <w:tc>
          <w:tcPr>
            <w:tcW w:w="2160" w:type="dxa"/>
            <w:vAlign w:val="center"/>
          </w:tcPr>
          <w:p w14:paraId="46E0E20C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slow evaporation</w:t>
            </w:r>
          </w:p>
        </w:tc>
        <w:tc>
          <w:tcPr>
            <w:tcW w:w="3055" w:type="dxa"/>
            <w:vAlign w:val="center"/>
          </w:tcPr>
          <w:p w14:paraId="3C4CB75B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None crystalline</w:t>
            </w:r>
          </w:p>
        </w:tc>
      </w:tr>
      <w:tr w:rsidR="00671257" w:rsidRPr="00671257" w14:paraId="2E69AB00" w14:textId="77777777" w:rsidTr="00F44E37">
        <w:tc>
          <w:tcPr>
            <w:tcW w:w="2337" w:type="dxa"/>
            <w:vAlign w:val="center"/>
          </w:tcPr>
          <w:p w14:paraId="68954CD1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Oxalic Acid</w:t>
            </w:r>
          </w:p>
        </w:tc>
        <w:tc>
          <w:tcPr>
            <w:tcW w:w="1798" w:type="dxa"/>
            <w:vAlign w:val="center"/>
          </w:tcPr>
          <w:p w14:paraId="42B0DCAC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Ethyl acetate</w:t>
            </w:r>
          </w:p>
        </w:tc>
        <w:tc>
          <w:tcPr>
            <w:tcW w:w="2160" w:type="dxa"/>
            <w:vAlign w:val="center"/>
          </w:tcPr>
          <w:p w14:paraId="160E77CC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slow evaporation</w:t>
            </w:r>
          </w:p>
        </w:tc>
        <w:tc>
          <w:tcPr>
            <w:tcW w:w="3055" w:type="dxa"/>
            <w:vAlign w:val="center"/>
          </w:tcPr>
          <w:p w14:paraId="44168142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New peaks</w:t>
            </w:r>
          </w:p>
        </w:tc>
      </w:tr>
      <w:tr w:rsidR="00671257" w:rsidRPr="00671257" w14:paraId="4428385C" w14:textId="77777777" w:rsidTr="00F44E37">
        <w:tc>
          <w:tcPr>
            <w:tcW w:w="2337" w:type="dxa"/>
            <w:vAlign w:val="center"/>
          </w:tcPr>
          <w:p w14:paraId="26D1F9AA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Oxalic Acid</w:t>
            </w:r>
          </w:p>
        </w:tc>
        <w:tc>
          <w:tcPr>
            <w:tcW w:w="1798" w:type="dxa"/>
            <w:vAlign w:val="center"/>
          </w:tcPr>
          <w:p w14:paraId="6063C05A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Acetone</w:t>
            </w:r>
          </w:p>
        </w:tc>
        <w:tc>
          <w:tcPr>
            <w:tcW w:w="2160" w:type="dxa"/>
            <w:vAlign w:val="center"/>
          </w:tcPr>
          <w:p w14:paraId="6DD7357A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slow evaporation</w:t>
            </w:r>
          </w:p>
        </w:tc>
        <w:tc>
          <w:tcPr>
            <w:tcW w:w="3055" w:type="dxa"/>
            <w:vAlign w:val="center"/>
          </w:tcPr>
          <w:p w14:paraId="742B8207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New peaks</w:t>
            </w:r>
          </w:p>
        </w:tc>
      </w:tr>
      <w:tr w:rsidR="00671257" w:rsidRPr="00671257" w14:paraId="595A6129" w14:textId="77777777" w:rsidTr="00F44E37">
        <w:tc>
          <w:tcPr>
            <w:tcW w:w="2337" w:type="dxa"/>
            <w:vAlign w:val="center"/>
          </w:tcPr>
          <w:p w14:paraId="5606F7F7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DL- Maleic acid</w:t>
            </w:r>
          </w:p>
        </w:tc>
        <w:tc>
          <w:tcPr>
            <w:tcW w:w="1798" w:type="dxa"/>
            <w:vAlign w:val="center"/>
          </w:tcPr>
          <w:p w14:paraId="646390B3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Acetone</w:t>
            </w:r>
          </w:p>
        </w:tc>
        <w:tc>
          <w:tcPr>
            <w:tcW w:w="2160" w:type="dxa"/>
            <w:vAlign w:val="center"/>
          </w:tcPr>
          <w:p w14:paraId="5AB3184A" w14:textId="13AF22EC" w:rsidR="009078E4" w:rsidRPr="00671257" w:rsidRDefault="00AF7AA1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S</w:t>
            </w:r>
            <w:r w:rsidR="009078E4" w:rsidRPr="00671257">
              <w:rPr>
                <w:kern w:val="24"/>
              </w:rPr>
              <w:t>lurry</w:t>
            </w:r>
            <w:r w:rsidRPr="00671257">
              <w:rPr>
                <w:kern w:val="24"/>
              </w:rPr>
              <w:t>/cooling</w:t>
            </w:r>
          </w:p>
        </w:tc>
        <w:tc>
          <w:tcPr>
            <w:tcW w:w="3055" w:type="dxa"/>
            <w:vAlign w:val="center"/>
          </w:tcPr>
          <w:p w14:paraId="23B7B2FD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No solid</w:t>
            </w:r>
          </w:p>
        </w:tc>
      </w:tr>
      <w:tr w:rsidR="00671257" w:rsidRPr="00671257" w14:paraId="4257115D" w14:textId="77777777" w:rsidTr="00F44E37">
        <w:tc>
          <w:tcPr>
            <w:tcW w:w="2337" w:type="dxa"/>
            <w:vAlign w:val="center"/>
          </w:tcPr>
          <w:p w14:paraId="7B4E4625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Maleic acid</w:t>
            </w:r>
          </w:p>
        </w:tc>
        <w:tc>
          <w:tcPr>
            <w:tcW w:w="1798" w:type="dxa"/>
            <w:vAlign w:val="center"/>
          </w:tcPr>
          <w:p w14:paraId="04E5FAFF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Acetone</w:t>
            </w:r>
          </w:p>
        </w:tc>
        <w:tc>
          <w:tcPr>
            <w:tcW w:w="2160" w:type="dxa"/>
            <w:vAlign w:val="center"/>
          </w:tcPr>
          <w:p w14:paraId="05DABE5D" w14:textId="796FA2A8" w:rsidR="009078E4" w:rsidRPr="00671257" w:rsidRDefault="00AF7AA1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S</w:t>
            </w:r>
            <w:r w:rsidR="009078E4" w:rsidRPr="00671257">
              <w:rPr>
                <w:kern w:val="24"/>
              </w:rPr>
              <w:t>lurry</w:t>
            </w:r>
            <w:r w:rsidRPr="00671257">
              <w:rPr>
                <w:kern w:val="24"/>
              </w:rPr>
              <w:t>/cooling</w:t>
            </w:r>
          </w:p>
        </w:tc>
        <w:tc>
          <w:tcPr>
            <w:tcW w:w="3055" w:type="dxa"/>
            <w:vAlign w:val="center"/>
          </w:tcPr>
          <w:p w14:paraId="33C5B254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No solid</w:t>
            </w:r>
          </w:p>
        </w:tc>
      </w:tr>
      <w:tr w:rsidR="00671257" w:rsidRPr="00671257" w14:paraId="5444D27A" w14:textId="77777777" w:rsidTr="00F44E37">
        <w:tc>
          <w:tcPr>
            <w:tcW w:w="2337" w:type="dxa"/>
            <w:vAlign w:val="center"/>
          </w:tcPr>
          <w:p w14:paraId="2141F640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rFonts w:eastAsia="DengXian"/>
                <w:kern w:val="24"/>
              </w:rPr>
              <w:t>Succinic acid</w:t>
            </w:r>
          </w:p>
        </w:tc>
        <w:tc>
          <w:tcPr>
            <w:tcW w:w="1798" w:type="dxa"/>
            <w:vAlign w:val="center"/>
          </w:tcPr>
          <w:p w14:paraId="7A90CA71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rFonts w:eastAsia="DengXian"/>
                <w:kern w:val="24"/>
              </w:rPr>
              <w:t>Acetone</w:t>
            </w:r>
          </w:p>
        </w:tc>
        <w:tc>
          <w:tcPr>
            <w:tcW w:w="2160" w:type="dxa"/>
            <w:vAlign w:val="center"/>
          </w:tcPr>
          <w:p w14:paraId="1FB33F0C" w14:textId="67111290" w:rsidR="009078E4" w:rsidRPr="00671257" w:rsidRDefault="00AF7AA1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S</w:t>
            </w:r>
            <w:r w:rsidR="009078E4" w:rsidRPr="00671257">
              <w:rPr>
                <w:kern w:val="24"/>
              </w:rPr>
              <w:t>lurry</w:t>
            </w:r>
            <w:r w:rsidRPr="00671257">
              <w:rPr>
                <w:kern w:val="24"/>
              </w:rPr>
              <w:t>/cooling</w:t>
            </w:r>
          </w:p>
        </w:tc>
        <w:tc>
          <w:tcPr>
            <w:tcW w:w="3055" w:type="dxa"/>
            <w:vAlign w:val="center"/>
          </w:tcPr>
          <w:p w14:paraId="3A867BB6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rFonts w:eastAsia="DengXian"/>
                <w:kern w:val="24"/>
              </w:rPr>
              <w:t>Succinic acid</w:t>
            </w:r>
          </w:p>
        </w:tc>
      </w:tr>
      <w:tr w:rsidR="00671257" w:rsidRPr="00671257" w14:paraId="1357C26D" w14:textId="77777777" w:rsidTr="00F44E37">
        <w:tc>
          <w:tcPr>
            <w:tcW w:w="2337" w:type="dxa"/>
            <w:vAlign w:val="center"/>
          </w:tcPr>
          <w:p w14:paraId="6F4B7898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proofErr w:type="spellStart"/>
            <w:r w:rsidRPr="00671257">
              <w:rPr>
                <w:kern w:val="24"/>
              </w:rPr>
              <w:t>Fumaric</w:t>
            </w:r>
            <w:proofErr w:type="spellEnd"/>
            <w:r w:rsidRPr="00671257">
              <w:rPr>
                <w:kern w:val="24"/>
              </w:rPr>
              <w:t xml:space="preserve"> acid</w:t>
            </w:r>
          </w:p>
        </w:tc>
        <w:tc>
          <w:tcPr>
            <w:tcW w:w="1798" w:type="dxa"/>
            <w:vAlign w:val="center"/>
          </w:tcPr>
          <w:p w14:paraId="3D5E5D19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Acetone</w:t>
            </w:r>
          </w:p>
        </w:tc>
        <w:tc>
          <w:tcPr>
            <w:tcW w:w="2160" w:type="dxa"/>
            <w:vAlign w:val="center"/>
          </w:tcPr>
          <w:p w14:paraId="682667EA" w14:textId="7A0A3EFD" w:rsidR="009078E4" w:rsidRPr="00671257" w:rsidRDefault="00AF7AA1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r w:rsidRPr="00671257">
              <w:rPr>
                <w:kern w:val="24"/>
              </w:rPr>
              <w:t>S</w:t>
            </w:r>
            <w:r w:rsidR="009078E4" w:rsidRPr="00671257">
              <w:rPr>
                <w:kern w:val="24"/>
              </w:rPr>
              <w:t>lurry</w:t>
            </w:r>
            <w:r w:rsidRPr="00671257">
              <w:rPr>
                <w:kern w:val="24"/>
              </w:rPr>
              <w:t>/cooling</w:t>
            </w:r>
          </w:p>
        </w:tc>
        <w:tc>
          <w:tcPr>
            <w:tcW w:w="3055" w:type="dxa"/>
            <w:vAlign w:val="center"/>
          </w:tcPr>
          <w:p w14:paraId="246D6210" w14:textId="77777777" w:rsidR="009078E4" w:rsidRPr="00671257" w:rsidRDefault="009078E4" w:rsidP="00F44E37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Arial" w:hAnsi="Arial" w:cs="Arial"/>
              </w:rPr>
            </w:pPr>
            <w:proofErr w:type="spellStart"/>
            <w:r w:rsidRPr="00671257">
              <w:rPr>
                <w:kern w:val="24"/>
              </w:rPr>
              <w:t>Fumaric</w:t>
            </w:r>
            <w:proofErr w:type="spellEnd"/>
            <w:r w:rsidRPr="00671257">
              <w:rPr>
                <w:kern w:val="24"/>
              </w:rPr>
              <w:t xml:space="preserve"> acid</w:t>
            </w:r>
          </w:p>
        </w:tc>
      </w:tr>
    </w:tbl>
    <w:p w14:paraId="0024319D" w14:textId="0D3BD3D2" w:rsidR="009546FF" w:rsidRDefault="009546FF" w:rsidP="006F457C">
      <w:pPr>
        <w:pStyle w:val="MDPI71References"/>
        <w:numPr>
          <w:ilvl w:val="0"/>
          <w:numId w:val="0"/>
        </w:numPr>
        <w:spacing w:after="240"/>
        <w:ind w:left="425"/>
      </w:pPr>
    </w:p>
    <w:p w14:paraId="4B39D802" w14:textId="77777777" w:rsidR="009546FF" w:rsidRPr="006F457C" w:rsidRDefault="009546FF" w:rsidP="006F457C">
      <w:pPr>
        <w:pStyle w:val="MDPI71References"/>
        <w:numPr>
          <w:ilvl w:val="0"/>
          <w:numId w:val="0"/>
        </w:numPr>
        <w:spacing w:after="240"/>
        <w:ind w:left="425"/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8622"/>
        <w:gridCol w:w="222"/>
      </w:tblGrid>
      <w:tr w:rsidR="00C97EEF" w:rsidRPr="00F719C1" w14:paraId="256EA42A" w14:textId="77777777" w:rsidTr="006F457C">
        <w:trPr>
          <w:jc w:val="center"/>
        </w:trPr>
        <w:tc>
          <w:tcPr>
            <w:tcW w:w="1605" w:type="dxa"/>
            <w:shd w:val="clear" w:color="auto" w:fill="auto"/>
            <w:vAlign w:val="center"/>
          </w:tcPr>
          <w:p w14:paraId="7C777A12" w14:textId="2B8BB595" w:rsidR="00F94561" w:rsidRDefault="00E369C7" w:rsidP="00A065E4">
            <w:pPr>
              <w:spacing w:afterLines="100" w:after="326" w:line="480" w:lineRule="auto"/>
              <w:jc w:val="left"/>
              <w:rPr>
                <w:b/>
                <w:bCs/>
                <w:szCs w:val="24"/>
              </w:rPr>
            </w:pPr>
            <w:r>
              <w:rPr>
                <w:b/>
                <w:noProof/>
                <w:szCs w:val="24"/>
                <w:lang w:eastAsia="zh-CN"/>
              </w:rPr>
              <w:lastRenderedPageBreak/>
              <w:drawing>
                <wp:inline distT="0" distB="0" distL="0" distR="0" wp14:anchorId="322902CC" wp14:editId="71538113">
                  <wp:extent cx="4648200" cy="2790825"/>
                  <wp:effectExtent l="0" t="0" r="0" b="0"/>
                  <wp:docPr id="1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48200" cy="2790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E930FC2" w14:textId="4059FB11" w:rsidR="00F94561" w:rsidRPr="009B7AC7" w:rsidRDefault="00F94561" w:rsidP="00F94561">
            <w:pPr>
              <w:spacing w:afterLines="100" w:after="326" w:line="480" w:lineRule="auto"/>
              <w:jc w:val="left"/>
              <w:rPr>
                <w:rFonts w:ascii="Palatino Linotype" w:hAnsi="Palatino Linotype"/>
                <w:sz w:val="18"/>
                <w:szCs w:val="18"/>
                <w:lang w:bidi="en-US"/>
              </w:rPr>
            </w:pPr>
            <w:r w:rsidRPr="009B7AC7">
              <w:rPr>
                <w:rFonts w:ascii="Palatino Linotype" w:hAnsi="Palatino Linotype"/>
                <w:b/>
                <w:bCs/>
                <w:sz w:val="18"/>
                <w:szCs w:val="18"/>
                <w:lang w:bidi="en-US"/>
              </w:rPr>
              <w:t>Figure S1</w:t>
            </w:r>
            <w:r w:rsidR="00C71C07">
              <w:rPr>
                <w:rFonts w:ascii="Palatino Linotype" w:hAnsi="Palatino Linotype"/>
                <w:sz w:val="18"/>
                <w:szCs w:val="18"/>
                <w:lang w:bidi="en-US"/>
              </w:rPr>
              <w:t xml:space="preserve">. Standard curve of </w:t>
            </w:r>
            <w:proofErr w:type="spellStart"/>
            <w:r w:rsidR="00C71C07">
              <w:rPr>
                <w:rFonts w:ascii="Palatino Linotype" w:hAnsi="Palatino Linotype"/>
                <w:sz w:val="18"/>
                <w:szCs w:val="18"/>
                <w:lang w:bidi="en-US"/>
              </w:rPr>
              <w:t>Lor</w:t>
            </w:r>
            <w:proofErr w:type="spellEnd"/>
            <w:r w:rsidR="00C71C07">
              <w:rPr>
                <w:rFonts w:ascii="Palatino Linotype" w:hAnsi="Palatino Linotype"/>
                <w:sz w:val="18"/>
                <w:szCs w:val="18"/>
                <w:lang w:bidi="en-US"/>
              </w:rPr>
              <w:t xml:space="preserve"> in p</w:t>
            </w:r>
            <w:r w:rsidRPr="009B7AC7">
              <w:rPr>
                <w:rFonts w:ascii="Palatino Linotype" w:hAnsi="Palatino Linotype"/>
                <w:sz w:val="18"/>
                <w:szCs w:val="18"/>
                <w:lang w:bidi="en-US"/>
              </w:rPr>
              <w:t>H</w:t>
            </w:r>
            <w:r w:rsidR="00C71C07">
              <w:rPr>
                <w:rFonts w:ascii="Palatino Linotype" w:hAnsi="Palatino Linotype"/>
                <w:sz w:val="18"/>
                <w:szCs w:val="18"/>
                <w:lang w:bidi="en-US"/>
              </w:rPr>
              <w:t xml:space="preserve"> </w:t>
            </w:r>
            <w:r w:rsidRPr="009B7AC7">
              <w:rPr>
                <w:rFonts w:ascii="Palatino Linotype" w:hAnsi="Palatino Linotype"/>
                <w:sz w:val="18"/>
                <w:szCs w:val="18"/>
                <w:lang w:bidi="en-US"/>
              </w:rPr>
              <w:t>=</w:t>
            </w:r>
            <w:r w:rsidR="00C71C07">
              <w:rPr>
                <w:rFonts w:ascii="Palatino Linotype" w:hAnsi="Palatino Linotype"/>
                <w:sz w:val="18"/>
                <w:szCs w:val="18"/>
                <w:lang w:bidi="en-US"/>
              </w:rPr>
              <w:t xml:space="preserve"> </w:t>
            </w:r>
            <w:r w:rsidRPr="009B7AC7">
              <w:rPr>
                <w:rFonts w:ascii="Palatino Linotype" w:hAnsi="Palatino Linotype"/>
                <w:sz w:val="18"/>
                <w:szCs w:val="18"/>
                <w:lang w:bidi="en-US"/>
              </w:rPr>
              <w:t>6.8 phosphate buffer</w:t>
            </w:r>
          </w:p>
          <w:p w14:paraId="3AD04BD6" w14:textId="21BEF9F6" w:rsidR="009B7AC7" w:rsidRPr="009B7AC7" w:rsidRDefault="00114889" w:rsidP="009B7AC7">
            <w:pPr>
              <w:pStyle w:val="MDPI71References"/>
              <w:ind w:left="-85"/>
              <w:rPr>
                <w:rFonts w:eastAsia="宋体"/>
                <w:bCs/>
              </w:rPr>
            </w:pPr>
            <w:r>
              <w:object w:dxaOrig="8057" w:dyaOrig="6156" w14:anchorId="62D508C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02.75pt;height:307.5pt" o:ole="">
                  <v:imagedata r:id="rId13" o:title=""/>
                </v:shape>
                <o:OLEObject Type="Embed" ProgID="Origin50.Graph" ShapeID="_x0000_i1025" DrawAspect="Content" ObjectID="_1665915433" r:id="rId14"/>
              </w:object>
            </w:r>
          </w:p>
          <w:p w14:paraId="48F7EB76" w14:textId="472C647B" w:rsidR="009B7AC7" w:rsidRPr="00C3391F" w:rsidRDefault="009B7AC7" w:rsidP="00C3391F">
            <w:pPr>
              <w:pStyle w:val="MDPI71References"/>
              <w:ind w:left="-85"/>
              <w:rPr>
                <w:rFonts w:eastAsia="宋体"/>
                <w:bCs/>
              </w:rPr>
            </w:pPr>
            <w:r w:rsidRPr="009B7AC7">
              <w:rPr>
                <w:rFonts w:eastAsia="宋体" w:hint="eastAsia"/>
                <w:b/>
                <w:bCs/>
              </w:rPr>
              <w:t>Fig</w:t>
            </w:r>
            <w:r>
              <w:rPr>
                <w:rFonts w:eastAsia="宋体"/>
                <w:b/>
                <w:bCs/>
              </w:rPr>
              <w:t xml:space="preserve">ure </w:t>
            </w:r>
            <w:r w:rsidRPr="009B7AC7">
              <w:rPr>
                <w:rFonts w:eastAsia="宋体" w:hint="eastAsia"/>
                <w:b/>
                <w:bCs/>
              </w:rPr>
              <w:t>S</w:t>
            </w:r>
            <w:r>
              <w:rPr>
                <w:rFonts w:eastAsia="宋体"/>
                <w:b/>
                <w:bCs/>
              </w:rPr>
              <w:t>2</w:t>
            </w:r>
            <w:r w:rsidRPr="009B7AC7">
              <w:rPr>
                <w:rFonts w:eastAsia="宋体" w:hint="eastAsia"/>
                <w:bCs/>
              </w:rPr>
              <w:t>.</w:t>
            </w:r>
            <w:r>
              <w:t xml:space="preserve"> </w:t>
            </w:r>
            <w:r w:rsidRPr="009B7AC7">
              <w:rPr>
                <w:rFonts w:eastAsia="宋体"/>
                <w:bCs/>
              </w:rPr>
              <w:t xml:space="preserve">Effects of </w:t>
            </w:r>
            <w:proofErr w:type="spellStart"/>
            <w:r w:rsidRPr="009B7AC7">
              <w:rPr>
                <w:rFonts w:eastAsia="宋体"/>
                <w:bCs/>
              </w:rPr>
              <w:t>Oxa</w:t>
            </w:r>
            <w:proofErr w:type="spellEnd"/>
            <w:r w:rsidRPr="009B7AC7">
              <w:rPr>
                <w:rFonts w:eastAsia="宋体"/>
                <w:bCs/>
              </w:rPr>
              <w:t xml:space="preserve"> amount on phase change during slurry experiments. </w:t>
            </w:r>
            <w:proofErr w:type="spellStart"/>
            <w:r w:rsidRPr="009B7AC7">
              <w:rPr>
                <w:rFonts w:eastAsia="宋体"/>
                <w:bCs/>
              </w:rPr>
              <w:t>Lor</w:t>
            </w:r>
            <w:proofErr w:type="spellEnd"/>
            <w:r w:rsidRPr="009B7AC7">
              <w:rPr>
                <w:rFonts w:eastAsia="宋体"/>
                <w:bCs/>
              </w:rPr>
              <w:t xml:space="preserve"> to </w:t>
            </w:r>
            <w:proofErr w:type="spellStart"/>
            <w:r w:rsidRPr="009B7AC7">
              <w:rPr>
                <w:rFonts w:eastAsia="宋体"/>
                <w:bCs/>
              </w:rPr>
              <w:t>Oxa</w:t>
            </w:r>
            <w:proofErr w:type="spellEnd"/>
            <w:r w:rsidRPr="009B7AC7">
              <w:rPr>
                <w:rFonts w:eastAsia="宋体"/>
                <w:bCs/>
              </w:rPr>
              <w:t xml:space="preserve"> ratios are given</w:t>
            </w:r>
            <w:r w:rsidR="00C71C07">
              <w:rPr>
                <w:rFonts w:eastAsia="宋体"/>
                <w:bCs/>
              </w:rPr>
              <w:t>.</w:t>
            </w:r>
            <w:bookmarkStart w:id="0" w:name="_GoBack"/>
            <w:bookmarkEnd w:id="0"/>
          </w:p>
          <w:p w14:paraId="6A10FAE3" w14:textId="29467CCB" w:rsidR="004A1C6E" w:rsidRDefault="00E369C7" w:rsidP="00126F56">
            <w:pPr>
              <w:pStyle w:val="MDPI71References"/>
              <w:numPr>
                <w:ilvl w:val="0"/>
                <w:numId w:val="0"/>
              </w:numPr>
              <w:ind w:left="-85"/>
              <w:rPr>
                <w:rFonts w:eastAsia="宋体"/>
                <w:bCs/>
              </w:rPr>
            </w:pPr>
            <w:r>
              <w:rPr>
                <w:rFonts w:eastAsia="宋体"/>
                <w:bCs/>
                <w:noProof/>
                <w:lang w:eastAsia="zh-CN" w:bidi="ar-SA"/>
              </w:rPr>
              <w:lastRenderedPageBreak/>
              <w:drawing>
                <wp:inline distT="0" distB="0" distL="0" distR="0" wp14:anchorId="1DD12B00" wp14:editId="2C3C8852">
                  <wp:extent cx="5114925" cy="390525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14925" cy="3905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75BB52" w14:textId="77777777" w:rsidR="004A1C6E" w:rsidRPr="00464809" w:rsidRDefault="00CB0AE0" w:rsidP="00126F56">
            <w:pPr>
              <w:pStyle w:val="MDPI71References"/>
              <w:numPr>
                <w:ilvl w:val="0"/>
                <w:numId w:val="0"/>
              </w:numPr>
              <w:ind w:left="-85"/>
              <w:rPr>
                <w:rFonts w:eastAsia="宋体"/>
                <w:bCs/>
              </w:rPr>
            </w:pPr>
            <w:r w:rsidRPr="00464809">
              <w:rPr>
                <w:rFonts w:eastAsia="宋体" w:hint="eastAsia"/>
                <w:b/>
                <w:bCs/>
              </w:rPr>
              <w:t>Fig</w:t>
            </w:r>
            <w:r w:rsidRPr="00464809">
              <w:rPr>
                <w:rFonts w:eastAsia="宋体"/>
                <w:b/>
                <w:bCs/>
              </w:rPr>
              <w:t xml:space="preserve">ure </w:t>
            </w:r>
            <w:r w:rsidRPr="00464809">
              <w:rPr>
                <w:rFonts w:eastAsia="宋体" w:hint="eastAsia"/>
                <w:b/>
                <w:bCs/>
              </w:rPr>
              <w:t>S</w:t>
            </w:r>
            <w:r w:rsidRPr="00464809">
              <w:rPr>
                <w:rFonts w:eastAsia="宋体"/>
                <w:b/>
                <w:bCs/>
              </w:rPr>
              <w:t>3</w:t>
            </w:r>
            <w:r w:rsidRPr="00464809">
              <w:rPr>
                <w:rFonts w:eastAsia="宋体" w:hint="eastAsia"/>
                <w:bCs/>
              </w:rPr>
              <w:t>.</w:t>
            </w:r>
            <w:r>
              <w:t xml:space="preserve"> </w:t>
            </w:r>
            <w:r w:rsidR="00464809" w:rsidRPr="00464809">
              <w:t xml:space="preserve">PXRD patterns of </w:t>
            </w:r>
            <w:proofErr w:type="spellStart"/>
            <w:r w:rsidR="00464809" w:rsidRPr="00464809">
              <w:t>Lor-Oxa</w:t>
            </w:r>
            <w:proofErr w:type="spellEnd"/>
            <w:r w:rsidR="00464809" w:rsidRPr="00464809">
              <w:t xml:space="preserve"> hydrate powder stored at 100</w:t>
            </w:r>
            <w:r w:rsidR="00464809">
              <w:t xml:space="preserve"> </w:t>
            </w:r>
            <w:r w:rsidR="003311AE" w:rsidRPr="003311AE">
              <w:rPr>
                <w:rFonts w:hint="eastAsia"/>
              </w:rPr>
              <w:t>°</w:t>
            </w:r>
            <w:r w:rsidR="003311AE" w:rsidRPr="003311AE">
              <w:t>C</w:t>
            </w:r>
          </w:p>
          <w:p w14:paraId="479FFEFF" w14:textId="77777777" w:rsidR="004A1C6E" w:rsidRPr="00464809" w:rsidRDefault="004A1C6E" w:rsidP="00A065E4">
            <w:pPr>
              <w:pStyle w:val="MDPI71References"/>
              <w:numPr>
                <w:ilvl w:val="0"/>
                <w:numId w:val="0"/>
              </w:numPr>
              <w:rPr>
                <w:rFonts w:eastAsia="宋体"/>
                <w:bCs/>
              </w:rPr>
            </w:pPr>
          </w:p>
          <w:p w14:paraId="60065E0B" w14:textId="5C08694E" w:rsidR="00A065E4" w:rsidRDefault="00CE4E01" w:rsidP="00A065E4">
            <w:pPr>
              <w:spacing w:afterLines="100" w:after="326" w:line="480" w:lineRule="auto"/>
            </w:pPr>
            <w:r>
              <w:object w:dxaOrig="8056" w:dyaOrig="6156" w14:anchorId="51D4514F">
                <v:shape id="_x0000_i1026" type="#_x0000_t75" style="width:376.5pt;height:287.25pt" o:ole="">
                  <v:imagedata r:id="rId16" o:title=""/>
                </v:shape>
                <o:OLEObject Type="Embed" ProgID="Origin50.Graph" ShapeID="_x0000_i1026" DrawAspect="Content" ObjectID="_1665915434" r:id="rId17"/>
              </w:object>
            </w:r>
          </w:p>
          <w:p w14:paraId="6F52AAED" w14:textId="77777777" w:rsidR="004A1C6E" w:rsidRDefault="00A065E4" w:rsidP="00A065E4">
            <w:pPr>
              <w:pStyle w:val="MDPI71References"/>
              <w:numPr>
                <w:ilvl w:val="0"/>
                <w:numId w:val="0"/>
              </w:numPr>
              <w:ind w:left="-85"/>
              <w:rPr>
                <w:bCs/>
                <w:noProof/>
                <w:szCs w:val="18"/>
              </w:rPr>
            </w:pPr>
            <w:r w:rsidRPr="00A065E4">
              <w:rPr>
                <w:b/>
                <w:noProof/>
                <w:szCs w:val="18"/>
              </w:rPr>
              <w:t>Figure S4</w:t>
            </w:r>
            <w:r w:rsidRPr="00A065E4">
              <w:rPr>
                <w:bCs/>
                <w:noProof/>
                <w:szCs w:val="18"/>
              </w:rPr>
              <w:t xml:space="preserve">. PXRD patterns of Lor-Oxa CAB and Lor-Oxa hydrate powders after solubility </w:t>
            </w:r>
            <w:r w:rsidRPr="00A14BC2">
              <w:rPr>
                <w:bCs/>
                <w:noProof/>
                <w:szCs w:val="18"/>
              </w:rPr>
              <w:t>study in</w:t>
            </w:r>
            <w:r w:rsidRPr="00A065E4">
              <w:rPr>
                <w:bCs/>
                <w:noProof/>
                <w:sz w:val="24"/>
                <w:szCs w:val="24"/>
              </w:rPr>
              <w:t xml:space="preserve"> </w:t>
            </w:r>
            <w:r w:rsidRPr="00A065E4">
              <w:rPr>
                <w:bCs/>
                <w:noProof/>
                <w:szCs w:val="18"/>
              </w:rPr>
              <w:t>phosphate buffer.</w:t>
            </w:r>
          </w:p>
          <w:p w14:paraId="51744B9F" w14:textId="77777777" w:rsidR="00A065E4" w:rsidRDefault="00A065E4" w:rsidP="00A065E4">
            <w:pPr>
              <w:pStyle w:val="MDPI71References"/>
              <w:numPr>
                <w:ilvl w:val="0"/>
                <w:numId w:val="0"/>
              </w:numPr>
              <w:ind w:left="-85"/>
              <w:rPr>
                <w:rFonts w:eastAsia="宋体"/>
                <w:bCs/>
                <w:szCs w:val="18"/>
              </w:rPr>
            </w:pPr>
          </w:p>
          <w:p w14:paraId="7585E09C" w14:textId="404F29F0" w:rsidR="00A065E4" w:rsidRDefault="00851F75" w:rsidP="00A065E4">
            <w:pPr>
              <w:pStyle w:val="MDPI71References"/>
              <w:numPr>
                <w:ilvl w:val="0"/>
                <w:numId w:val="0"/>
              </w:numPr>
              <w:ind w:left="-85"/>
            </w:pPr>
            <w:r>
              <w:object w:dxaOrig="8057" w:dyaOrig="6156" w14:anchorId="594022C8">
                <v:shape id="_x0000_i1027" type="#_x0000_t75" style="width:317.65pt;height:241.9pt" o:ole="">
                  <v:imagedata r:id="rId18" o:title=""/>
                </v:shape>
                <o:OLEObject Type="Embed" ProgID="Origin50.Graph" ShapeID="_x0000_i1027" DrawAspect="Content" ObjectID="_1665915435" r:id="rId19"/>
              </w:object>
            </w:r>
          </w:p>
          <w:p w14:paraId="2C06B650" w14:textId="77777777" w:rsidR="00A065E4" w:rsidRPr="00A065E4" w:rsidRDefault="00A065E4" w:rsidP="00A065E4">
            <w:pPr>
              <w:pStyle w:val="MDPI71References"/>
              <w:numPr>
                <w:ilvl w:val="0"/>
                <w:numId w:val="0"/>
              </w:numPr>
              <w:ind w:left="-85"/>
              <w:rPr>
                <w:rFonts w:eastAsia="宋体"/>
                <w:bCs/>
                <w:szCs w:val="18"/>
              </w:rPr>
            </w:pPr>
          </w:p>
          <w:p w14:paraId="188CD56F" w14:textId="60BE77A1" w:rsidR="00A065E4" w:rsidRDefault="00A065E4" w:rsidP="00A065E4">
            <w:pPr>
              <w:pStyle w:val="MDPI71References"/>
              <w:ind w:left="-85"/>
              <w:rPr>
                <w:rFonts w:eastAsia="宋体"/>
                <w:bCs/>
              </w:rPr>
            </w:pPr>
            <w:r w:rsidRPr="00A065E4">
              <w:rPr>
                <w:rFonts w:eastAsia="宋体"/>
                <w:b/>
                <w:bCs/>
              </w:rPr>
              <w:t xml:space="preserve">Figure </w:t>
            </w:r>
            <w:r>
              <w:rPr>
                <w:rFonts w:eastAsia="宋体"/>
                <w:b/>
                <w:bCs/>
              </w:rPr>
              <w:t>S5</w:t>
            </w:r>
            <w:r w:rsidRPr="00A065E4">
              <w:rPr>
                <w:rFonts w:eastAsia="宋体"/>
                <w:bCs/>
              </w:rPr>
              <w:t xml:space="preserve">. IDR profile of </w:t>
            </w:r>
            <w:proofErr w:type="spellStart"/>
            <w:r w:rsidRPr="00A065E4">
              <w:rPr>
                <w:rFonts w:eastAsia="宋体"/>
                <w:bCs/>
              </w:rPr>
              <w:t>Lor-Oxa</w:t>
            </w:r>
            <w:proofErr w:type="spellEnd"/>
            <w:r w:rsidRPr="00A065E4">
              <w:rPr>
                <w:rFonts w:eastAsia="宋体"/>
                <w:bCs/>
              </w:rPr>
              <w:t xml:space="preserve"> CAB in the first 1</w:t>
            </w:r>
            <w:r>
              <w:rPr>
                <w:rFonts w:eastAsia="宋体"/>
                <w:bCs/>
              </w:rPr>
              <w:t>6</w:t>
            </w:r>
            <w:r w:rsidRPr="00A065E4">
              <w:rPr>
                <w:rFonts w:eastAsia="宋体"/>
                <w:bCs/>
              </w:rPr>
              <w:t xml:space="preserve"> min.</w:t>
            </w:r>
          </w:p>
          <w:p w14:paraId="06004E0F" w14:textId="15AF2AEC" w:rsidR="00FF2396" w:rsidRDefault="00FF2396" w:rsidP="00FF2396">
            <w:pPr>
              <w:pStyle w:val="MDPI71References"/>
              <w:numPr>
                <w:ilvl w:val="0"/>
                <w:numId w:val="0"/>
              </w:numPr>
              <w:ind w:left="425" w:hanging="425"/>
              <w:rPr>
                <w:rFonts w:eastAsia="宋体"/>
                <w:bCs/>
              </w:rPr>
            </w:pPr>
          </w:p>
          <w:p w14:paraId="7C0E5B99" w14:textId="541C3AB1" w:rsidR="00FF2396" w:rsidRDefault="00FF2396" w:rsidP="00FF2396">
            <w:pPr>
              <w:pStyle w:val="MDPI71References"/>
              <w:numPr>
                <w:ilvl w:val="0"/>
                <w:numId w:val="0"/>
              </w:numPr>
              <w:ind w:left="425" w:hanging="425"/>
              <w:rPr>
                <w:rFonts w:eastAsia="宋体"/>
                <w:bCs/>
              </w:rPr>
            </w:pPr>
          </w:p>
          <w:p w14:paraId="08E49DD7" w14:textId="3CDA512B" w:rsidR="00FF2396" w:rsidRDefault="00FF2396" w:rsidP="00FF2396">
            <w:pPr>
              <w:pStyle w:val="MDPI71References"/>
              <w:numPr>
                <w:ilvl w:val="0"/>
                <w:numId w:val="0"/>
              </w:numPr>
              <w:ind w:left="425" w:hanging="425"/>
              <w:rPr>
                <w:rFonts w:eastAsia="宋体"/>
                <w:bCs/>
              </w:rPr>
            </w:pPr>
          </w:p>
          <w:p w14:paraId="1E68A55B" w14:textId="7B5A4E47" w:rsidR="00FF2396" w:rsidRDefault="00E369C7" w:rsidP="00FF2396">
            <w:pPr>
              <w:pStyle w:val="MDPI71References"/>
              <w:numPr>
                <w:ilvl w:val="0"/>
                <w:numId w:val="0"/>
              </w:numPr>
              <w:ind w:left="425" w:hanging="425"/>
              <w:rPr>
                <w:rFonts w:eastAsia="宋体"/>
                <w:bCs/>
              </w:rPr>
            </w:pPr>
            <w:r>
              <w:rPr>
                <w:rFonts w:eastAsia="宋体"/>
                <w:noProof/>
                <w:snapToGrid/>
                <w:lang w:eastAsia="zh-CN" w:bidi="ar-SA"/>
              </w:rPr>
              <w:drawing>
                <wp:inline distT="0" distB="0" distL="0" distR="0" wp14:anchorId="790AE5D9" wp14:editId="112157FD">
                  <wp:extent cx="1905110" cy="1390650"/>
                  <wp:effectExtent l="0" t="0" r="0" b="0"/>
                  <wp:docPr id="6" name="图片 41" descr="图片包含 室内, 白色, 美食, 就坐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41" descr="图片包含 室内, 白色, 美食, 就坐&#10;&#10;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8809" cy="139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694754A" w14:textId="2D6814C7" w:rsidR="00FF2396" w:rsidRDefault="00FF2396" w:rsidP="00C56CD9">
            <w:pPr>
              <w:pStyle w:val="MDPI71References"/>
              <w:numPr>
                <w:ilvl w:val="0"/>
                <w:numId w:val="0"/>
              </w:numPr>
              <w:rPr>
                <w:rFonts w:eastAsia="宋体"/>
                <w:bCs/>
              </w:rPr>
            </w:pPr>
          </w:p>
          <w:p w14:paraId="0CF1E1AD" w14:textId="2BABC028" w:rsidR="00FF2396" w:rsidRDefault="00FF2396" w:rsidP="00FF2396">
            <w:pPr>
              <w:pStyle w:val="MDPI71References"/>
              <w:numPr>
                <w:ilvl w:val="0"/>
                <w:numId w:val="0"/>
              </w:numPr>
              <w:ind w:left="425" w:hanging="425"/>
              <w:rPr>
                <w:rFonts w:eastAsia="宋体"/>
                <w:bCs/>
              </w:rPr>
            </w:pPr>
            <w:r w:rsidRPr="00A065E4">
              <w:rPr>
                <w:rFonts w:eastAsia="宋体"/>
                <w:b/>
                <w:bCs/>
              </w:rPr>
              <w:t xml:space="preserve">Figure </w:t>
            </w:r>
            <w:r>
              <w:rPr>
                <w:rFonts w:eastAsia="宋体"/>
                <w:b/>
                <w:bCs/>
              </w:rPr>
              <w:t>S6</w:t>
            </w:r>
            <w:r w:rsidRPr="00A065E4">
              <w:rPr>
                <w:rFonts w:eastAsia="宋体"/>
                <w:bCs/>
              </w:rPr>
              <w:t>.</w:t>
            </w:r>
            <w:bookmarkStart w:id="1" w:name="_Hlk52140892"/>
            <w:r w:rsidRPr="00A065E4">
              <w:rPr>
                <w:rFonts w:eastAsia="宋体"/>
                <w:bCs/>
              </w:rPr>
              <w:t xml:space="preserve"> </w:t>
            </w:r>
            <w:r>
              <w:rPr>
                <w:rFonts w:eastAsia="宋体"/>
                <w:bCs/>
              </w:rPr>
              <w:t xml:space="preserve">Lamination of </w:t>
            </w:r>
            <w:proofErr w:type="spellStart"/>
            <w:r w:rsidRPr="00FF2396">
              <w:rPr>
                <w:rFonts w:eastAsia="宋体"/>
                <w:bCs/>
              </w:rPr>
              <w:t>Lor-Oxa</w:t>
            </w:r>
            <w:proofErr w:type="spellEnd"/>
            <w:r w:rsidRPr="00FF2396">
              <w:rPr>
                <w:rFonts w:eastAsia="宋体"/>
                <w:bCs/>
              </w:rPr>
              <w:t xml:space="preserve"> hydrate</w:t>
            </w:r>
            <w:r>
              <w:rPr>
                <w:rFonts w:eastAsia="宋体"/>
                <w:bCs/>
              </w:rPr>
              <w:t xml:space="preserve"> tablet compressed at 350 MPa</w:t>
            </w:r>
            <w:bookmarkEnd w:id="1"/>
            <w:r>
              <w:rPr>
                <w:rFonts w:eastAsia="宋体"/>
                <w:bCs/>
              </w:rPr>
              <w:t>.</w:t>
            </w:r>
          </w:p>
          <w:p w14:paraId="55B969F3" w14:textId="16C94123" w:rsidR="00FF2396" w:rsidRDefault="00FF2396" w:rsidP="00FF2396">
            <w:pPr>
              <w:pStyle w:val="MDPI71References"/>
              <w:numPr>
                <w:ilvl w:val="0"/>
                <w:numId w:val="0"/>
              </w:numPr>
              <w:ind w:left="425" w:hanging="425"/>
              <w:rPr>
                <w:rFonts w:eastAsia="宋体"/>
                <w:bCs/>
              </w:rPr>
            </w:pPr>
          </w:p>
          <w:p w14:paraId="41D4A3F2" w14:textId="6586B5D6" w:rsidR="00FF2396" w:rsidRDefault="00FF2396" w:rsidP="00FF2396">
            <w:pPr>
              <w:pStyle w:val="MDPI71References"/>
              <w:numPr>
                <w:ilvl w:val="0"/>
                <w:numId w:val="0"/>
              </w:numPr>
              <w:ind w:left="425" w:hanging="425"/>
              <w:rPr>
                <w:rFonts w:eastAsia="宋体"/>
                <w:bCs/>
              </w:rPr>
            </w:pPr>
          </w:p>
          <w:p w14:paraId="7D22A72A" w14:textId="0D60C3E7" w:rsidR="004A1C6E" w:rsidRDefault="00E369C7" w:rsidP="00126F56">
            <w:pPr>
              <w:pStyle w:val="MDPI71References"/>
              <w:numPr>
                <w:ilvl w:val="0"/>
                <w:numId w:val="0"/>
              </w:numPr>
              <w:ind w:left="-85"/>
              <w:rPr>
                <w:rFonts w:eastAsia="宋体"/>
                <w:bCs/>
              </w:rPr>
            </w:pPr>
            <w:r>
              <w:rPr>
                <w:rFonts w:eastAsia="宋体"/>
                <w:bCs/>
                <w:noProof/>
                <w:lang w:eastAsia="zh-CN" w:bidi="ar-SA"/>
              </w:rPr>
              <w:drawing>
                <wp:inline distT="0" distB="0" distL="0" distR="0" wp14:anchorId="0C833FC1" wp14:editId="1DD4F251">
                  <wp:extent cx="5686425" cy="213360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86425" cy="213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73E707" w14:textId="77777777" w:rsidR="004A1C6E" w:rsidRDefault="004A1C6E" w:rsidP="00126F56">
            <w:pPr>
              <w:pStyle w:val="MDPI71References"/>
              <w:numPr>
                <w:ilvl w:val="0"/>
                <w:numId w:val="0"/>
              </w:numPr>
              <w:ind w:left="-85"/>
              <w:rPr>
                <w:rFonts w:eastAsia="宋体"/>
                <w:bCs/>
              </w:rPr>
            </w:pPr>
          </w:p>
          <w:p w14:paraId="5D8B0E90" w14:textId="7A196494" w:rsidR="009B7AC7" w:rsidRPr="009B7AC7" w:rsidRDefault="00E7224A" w:rsidP="00851F75">
            <w:pPr>
              <w:pStyle w:val="MDPI71References"/>
              <w:numPr>
                <w:ilvl w:val="0"/>
                <w:numId w:val="0"/>
              </w:numPr>
              <w:ind w:left="-85"/>
              <w:rPr>
                <w:rFonts w:eastAsia="宋体"/>
                <w:bCs/>
              </w:rPr>
            </w:pPr>
            <w:bookmarkStart w:id="2" w:name="OLE_LINK5"/>
            <w:r w:rsidRPr="00E7224A">
              <w:rPr>
                <w:rFonts w:eastAsia="宋体"/>
                <w:b/>
              </w:rPr>
              <w:t>Figure</w:t>
            </w:r>
            <w:r>
              <w:rPr>
                <w:rFonts w:eastAsia="宋体"/>
                <w:b/>
              </w:rPr>
              <w:t xml:space="preserve"> </w:t>
            </w:r>
            <w:r w:rsidRPr="00E7224A">
              <w:rPr>
                <w:rFonts w:eastAsia="宋体"/>
                <w:b/>
              </w:rPr>
              <w:t>S</w:t>
            </w:r>
            <w:r w:rsidR="00FF2396">
              <w:rPr>
                <w:rFonts w:eastAsia="宋体"/>
                <w:b/>
              </w:rPr>
              <w:t>7</w:t>
            </w:r>
            <w:r w:rsidRPr="00E7224A">
              <w:rPr>
                <w:rFonts w:eastAsia="宋体"/>
                <w:bCs/>
              </w:rPr>
              <w:t xml:space="preserve">. PLM images of (a) </w:t>
            </w:r>
            <w:proofErr w:type="spellStart"/>
            <w:r w:rsidRPr="00E7224A">
              <w:rPr>
                <w:rFonts w:eastAsia="宋体"/>
                <w:bCs/>
              </w:rPr>
              <w:t>Lor</w:t>
            </w:r>
            <w:proofErr w:type="spellEnd"/>
            <w:r w:rsidRPr="00E7224A">
              <w:rPr>
                <w:rFonts w:eastAsia="宋体"/>
                <w:bCs/>
              </w:rPr>
              <w:t xml:space="preserve">, (b) </w:t>
            </w:r>
            <w:proofErr w:type="spellStart"/>
            <w:r w:rsidRPr="00E7224A">
              <w:rPr>
                <w:rFonts w:eastAsia="宋体"/>
                <w:bCs/>
              </w:rPr>
              <w:t>Lor-Oxa</w:t>
            </w:r>
            <w:proofErr w:type="spellEnd"/>
            <w:r w:rsidRPr="00E7224A">
              <w:rPr>
                <w:rFonts w:eastAsia="宋体"/>
                <w:bCs/>
              </w:rPr>
              <w:t xml:space="preserve"> CAB, and (c) </w:t>
            </w:r>
            <w:proofErr w:type="spellStart"/>
            <w:r w:rsidRPr="00E7224A">
              <w:rPr>
                <w:rFonts w:eastAsia="宋体"/>
                <w:bCs/>
              </w:rPr>
              <w:t>Lor-Oxa</w:t>
            </w:r>
            <w:proofErr w:type="spellEnd"/>
            <w:r w:rsidRPr="00E7224A">
              <w:rPr>
                <w:rFonts w:eastAsia="宋体"/>
                <w:bCs/>
              </w:rPr>
              <w:t xml:space="preserve"> hydrate for powders used for tablet compression</w:t>
            </w:r>
            <w:bookmarkEnd w:id="2"/>
          </w:p>
        </w:tc>
        <w:tc>
          <w:tcPr>
            <w:tcW w:w="7251" w:type="dxa"/>
            <w:shd w:val="clear" w:color="auto" w:fill="auto"/>
            <w:vAlign w:val="center"/>
          </w:tcPr>
          <w:p w14:paraId="3ABAA592" w14:textId="77777777" w:rsidR="00C97EEF" w:rsidRPr="00F719C1" w:rsidRDefault="00C97EEF" w:rsidP="005D410B">
            <w:pPr>
              <w:pStyle w:val="MDPI71References"/>
              <w:numPr>
                <w:ilvl w:val="0"/>
                <w:numId w:val="0"/>
              </w:numPr>
              <w:ind w:left="-85"/>
              <w:rPr>
                <w:rFonts w:eastAsia="宋体"/>
                <w:bCs/>
              </w:rPr>
            </w:pPr>
          </w:p>
        </w:tc>
      </w:tr>
    </w:tbl>
    <w:p w14:paraId="209C95BC" w14:textId="77777777" w:rsidR="00945307" w:rsidRPr="00B873FE" w:rsidRDefault="00945307" w:rsidP="00851F75">
      <w:pPr>
        <w:pStyle w:val="MDPI71References"/>
        <w:numPr>
          <w:ilvl w:val="0"/>
          <w:numId w:val="0"/>
        </w:numPr>
        <w:spacing w:after="240"/>
        <w:rPr>
          <w:rFonts w:eastAsia="宋体"/>
        </w:rPr>
      </w:pPr>
    </w:p>
    <w:sectPr w:rsidR="00945307" w:rsidRPr="00B873FE" w:rsidSect="00A14BC2">
      <w:headerReference w:type="even" r:id="rId22"/>
      <w:headerReference w:type="default" r:id="rId23"/>
      <w:footerReference w:type="default" r:id="rId24"/>
      <w:headerReference w:type="first" r:id="rId25"/>
      <w:footerReference w:type="first" r:id="rId26"/>
      <w:pgSz w:w="11906" w:h="16838" w:code="9"/>
      <w:pgMar w:top="1417" w:right="1531" w:bottom="1077" w:left="1531" w:header="1020" w:footer="850" w:gutter="0"/>
      <w:pgNumType w:start="1"/>
      <w:cols w:space="425"/>
      <w:titlePg/>
      <w:docGrid w:type="lines" w:linePitch="326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7FC9D630" w16cid:durableId="231B85B8"/>
  <w16cid:commentId w16cid:paraId="7D2AF136" w16cid:durableId="231B85B9"/>
  <w16cid:commentId w16cid:paraId="70EABA11" w16cid:durableId="231B85BA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CC8DD3F" w14:textId="77777777" w:rsidR="001115B8" w:rsidRDefault="001115B8">
      <w:pPr>
        <w:spacing w:line="240" w:lineRule="auto"/>
      </w:pPr>
      <w:r>
        <w:separator/>
      </w:r>
    </w:p>
  </w:endnote>
  <w:endnote w:type="continuationSeparator" w:id="0">
    <w:p w14:paraId="04CF29C7" w14:textId="77777777" w:rsidR="001115B8" w:rsidRDefault="001115B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宋体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A6B316D" w14:textId="77777777" w:rsidR="005B56D1" w:rsidRPr="00011777" w:rsidRDefault="005B56D1" w:rsidP="005B56D1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774FF8" w14:textId="77777777" w:rsidR="005B56D1" w:rsidRPr="00372FCD" w:rsidRDefault="005B56D1" w:rsidP="005D410B">
    <w:pPr>
      <w:tabs>
        <w:tab w:val="right" w:pos="8844"/>
      </w:tabs>
      <w:adjustRightInd w:val="0"/>
      <w:snapToGrid w:val="0"/>
      <w:spacing w:before="120" w:line="240" w:lineRule="auto"/>
      <w:rPr>
        <w:rFonts w:ascii="Palatino Linotype" w:hAnsi="Palatino Linotype"/>
        <w:sz w:val="16"/>
        <w:szCs w:val="16"/>
        <w:lang w:val="fr-CH"/>
      </w:rPr>
    </w:pPr>
    <w:r w:rsidRPr="008A0EAA">
      <w:rPr>
        <w:rFonts w:ascii="Palatino Linotype" w:hAnsi="Palatino Linotype"/>
        <w:i/>
        <w:sz w:val="16"/>
        <w:szCs w:val="16"/>
      </w:rPr>
      <w:t>Crystals</w:t>
    </w:r>
    <w:r>
      <w:rPr>
        <w:rFonts w:ascii="Palatino Linotype" w:hAnsi="Palatino Linotype"/>
        <w:i/>
        <w:sz w:val="16"/>
        <w:szCs w:val="16"/>
      </w:rPr>
      <w:t xml:space="preserve"> </w:t>
    </w:r>
    <w:r w:rsidR="00C97EEF" w:rsidRPr="00C97EEF">
      <w:rPr>
        <w:rFonts w:ascii="Palatino Linotype" w:hAnsi="Palatino Linotype"/>
        <w:b/>
        <w:bCs/>
        <w:iCs/>
        <w:sz w:val="16"/>
        <w:szCs w:val="16"/>
      </w:rPr>
      <w:t>20</w:t>
    </w:r>
    <w:r w:rsidR="005D410B">
      <w:rPr>
        <w:rFonts w:ascii="Palatino Linotype" w:hAnsi="Palatino Linotype"/>
        <w:b/>
        <w:bCs/>
        <w:iCs/>
        <w:sz w:val="16"/>
        <w:szCs w:val="16"/>
      </w:rPr>
      <w:t>20</w:t>
    </w:r>
    <w:r w:rsidR="00C97EEF" w:rsidRPr="00C97EEF">
      <w:rPr>
        <w:rFonts w:ascii="Palatino Linotype" w:hAnsi="Palatino Linotype"/>
        <w:bCs/>
        <w:iCs/>
        <w:sz w:val="16"/>
        <w:szCs w:val="16"/>
      </w:rPr>
      <w:t xml:space="preserve">, </w:t>
    </w:r>
    <w:r w:rsidR="005D410B">
      <w:rPr>
        <w:rFonts w:ascii="Palatino Linotype" w:hAnsi="Palatino Linotype"/>
        <w:bCs/>
        <w:i/>
        <w:iCs/>
        <w:sz w:val="16"/>
        <w:szCs w:val="16"/>
      </w:rPr>
      <w:t>10</w:t>
    </w:r>
    <w:r w:rsidR="00C97EEF" w:rsidRPr="00C97EEF">
      <w:rPr>
        <w:rFonts w:ascii="Palatino Linotype" w:hAnsi="Palatino Linotype"/>
        <w:bCs/>
        <w:iCs/>
        <w:sz w:val="16"/>
        <w:szCs w:val="16"/>
      </w:rPr>
      <w:t xml:space="preserve">, </w:t>
    </w:r>
    <w:r w:rsidR="004268B9">
      <w:rPr>
        <w:rFonts w:ascii="Palatino Linotype" w:hAnsi="Palatino Linotype"/>
        <w:bCs/>
        <w:iCs/>
        <w:sz w:val="16"/>
        <w:szCs w:val="16"/>
      </w:rPr>
      <w:t xml:space="preserve">x; </w:t>
    </w:r>
    <w:proofErr w:type="spellStart"/>
    <w:r w:rsidR="004268B9">
      <w:rPr>
        <w:rFonts w:ascii="Palatino Linotype" w:hAnsi="Palatino Linotype"/>
        <w:bCs/>
        <w:iCs/>
        <w:sz w:val="16"/>
        <w:szCs w:val="16"/>
      </w:rPr>
      <w:t>doi</w:t>
    </w:r>
    <w:proofErr w:type="spellEnd"/>
    <w:r w:rsidR="004268B9">
      <w:rPr>
        <w:rFonts w:ascii="Palatino Linotype" w:hAnsi="Palatino Linotype"/>
        <w:bCs/>
        <w:iCs/>
        <w:sz w:val="16"/>
        <w:szCs w:val="16"/>
      </w:rPr>
      <w:t>: FOR PEER REVIEW</w:t>
    </w:r>
    <w:r w:rsidR="009304C2" w:rsidRPr="00372FCD">
      <w:rPr>
        <w:rFonts w:ascii="Palatino Linotype" w:hAnsi="Palatino Linotype"/>
        <w:sz w:val="16"/>
        <w:szCs w:val="16"/>
        <w:lang w:val="fr-CH"/>
      </w:rPr>
      <w:tab/>
    </w:r>
    <w:r w:rsidRPr="00372FCD">
      <w:rPr>
        <w:rFonts w:ascii="Palatino Linotype" w:hAnsi="Palatino Linotype"/>
        <w:sz w:val="16"/>
        <w:szCs w:val="16"/>
        <w:lang w:val="fr-CH"/>
      </w:rPr>
      <w:t>www.mdpi.com/journal/</w:t>
    </w:r>
    <w:r w:rsidRPr="008A0EAA">
      <w:rPr>
        <w:rFonts w:ascii="Palatino Linotype" w:hAnsi="Palatino Linotype"/>
        <w:sz w:val="16"/>
        <w:szCs w:val="16"/>
      </w:rPr>
      <w:t>crystals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E1453EE" w14:textId="77777777" w:rsidR="001115B8" w:rsidRDefault="001115B8">
      <w:pPr>
        <w:spacing w:line="240" w:lineRule="auto"/>
      </w:pPr>
      <w:r>
        <w:separator/>
      </w:r>
    </w:p>
  </w:footnote>
  <w:footnote w:type="continuationSeparator" w:id="0">
    <w:p w14:paraId="0D8D939A" w14:textId="77777777" w:rsidR="001115B8" w:rsidRDefault="001115B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C0E0B2" w14:textId="77777777" w:rsidR="005B56D1" w:rsidRDefault="005B56D1" w:rsidP="005B56D1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46114DE" w14:textId="43672436" w:rsidR="005B56D1" w:rsidRPr="00236542" w:rsidRDefault="005B56D1" w:rsidP="005D410B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Crystals </w:t>
    </w:r>
    <w:r w:rsidR="00C97EEF" w:rsidRPr="00C97EEF">
      <w:rPr>
        <w:rFonts w:ascii="Palatino Linotype" w:hAnsi="Palatino Linotype"/>
        <w:b/>
        <w:sz w:val="16"/>
      </w:rPr>
      <w:t>20</w:t>
    </w:r>
    <w:r w:rsidR="005D410B">
      <w:rPr>
        <w:rFonts w:ascii="Palatino Linotype" w:hAnsi="Palatino Linotype"/>
        <w:b/>
        <w:sz w:val="16"/>
      </w:rPr>
      <w:t>20</w:t>
    </w:r>
    <w:r w:rsidR="00C97EEF" w:rsidRPr="00C97EEF">
      <w:rPr>
        <w:rFonts w:ascii="Palatino Linotype" w:hAnsi="Palatino Linotype"/>
        <w:sz w:val="16"/>
      </w:rPr>
      <w:t xml:space="preserve">, </w:t>
    </w:r>
    <w:r w:rsidR="005D410B">
      <w:rPr>
        <w:rFonts w:ascii="Palatino Linotype" w:hAnsi="Palatino Linotype"/>
        <w:i/>
        <w:sz w:val="16"/>
      </w:rPr>
      <w:t>10</w:t>
    </w:r>
    <w:r w:rsidR="004268B9">
      <w:rPr>
        <w:rFonts w:ascii="Palatino Linotype" w:hAnsi="Palatino Linotype"/>
        <w:sz w:val="16"/>
      </w:rPr>
      <w:t>, x FOR PEER REVIEW</w:t>
    </w:r>
    <w:r w:rsidR="009304C2">
      <w:rPr>
        <w:rFonts w:ascii="Palatino Linotype" w:hAnsi="Palatino Linotype"/>
        <w:sz w:val="16"/>
      </w:rPr>
      <w:tab/>
    </w:r>
    <w:r w:rsidR="004268B9">
      <w:rPr>
        <w:rFonts w:ascii="Palatino Linotype" w:hAnsi="Palatino Linotype"/>
        <w:sz w:val="16"/>
      </w:rPr>
      <w:fldChar w:fldCharType="begin"/>
    </w:r>
    <w:r w:rsidR="004268B9">
      <w:rPr>
        <w:rFonts w:ascii="Palatino Linotype" w:hAnsi="Palatino Linotype"/>
        <w:sz w:val="16"/>
      </w:rPr>
      <w:instrText xml:space="preserve"> PAGE   \* MERGEFORMAT </w:instrText>
    </w:r>
    <w:r w:rsidR="004268B9">
      <w:rPr>
        <w:rFonts w:ascii="Palatino Linotype" w:hAnsi="Palatino Linotype"/>
        <w:sz w:val="16"/>
      </w:rPr>
      <w:fldChar w:fldCharType="separate"/>
    </w:r>
    <w:r w:rsidR="00C3391F">
      <w:rPr>
        <w:rFonts w:ascii="Palatino Linotype" w:hAnsi="Palatino Linotype"/>
        <w:noProof/>
        <w:sz w:val="16"/>
      </w:rPr>
      <w:t>4</w:t>
    </w:r>
    <w:r w:rsidR="004268B9">
      <w:rPr>
        <w:rFonts w:ascii="Palatino Linotype" w:hAnsi="Palatino Linotype"/>
        <w:sz w:val="16"/>
      </w:rPr>
      <w:fldChar w:fldCharType="end"/>
    </w:r>
    <w:r w:rsidR="004268B9">
      <w:rPr>
        <w:rFonts w:ascii="Palatino Linotype" w:hAnsi="Palatino Linotype"/>
        <w:sz w:val="16"/>
      </w:rPr>
      <w:t xml:space="preserve"> of </w:t>
    </w:r>
    <w:r w:rsidR="004268B9">
      <w:rPr>
        <w:rFonts w:ascii="Palatino Linotype" w:hAnsi="Palatino Linotype"/>
        <w:sz w:val="16"/>
      </w:rPr>
      <w:fldChar w:fldCharType="begin"/>
    </w:r>
    <w:r w:rsidR="004268B9">
      <w:rPr>
        <w:rFonts w:ascii="Palatino Linotype" w:hAnsi="Palatino Linotype"/>
        <w:sz w:val="16"/>
      </w:rPr>
      <w:instrText xml:space="preserve"> NUMPAGES   \* MERGEFORMAT </w:instrText>
    </w:r>
    <w:r w:rsidR="004268B9">
      <w:rPr>
        <w:rFonts w:ascii="Palatino Linotype" w:hAnsi="Palatino Linotype"/>
        <w:sz w:val="16"/>
      </w:rPr>
      <w:fldChar w:fldCharType="separate"/>
    </w:r>
    <w:r w:rsidR="00C3391F">
      <w:rPr>
        <w:rFonts w:ascii="Palatino Linotype" w:hAnsi="Palatino Linotype"/>
        <w:noProof/>
        <w:sz w:val="16"/>
      </w:rPr>
      <w:t>4</w:t>
    </w:r>
    <w:r w:rsidR="004268B9"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D60BFE6" w14:textId="4678E6ED" w:rsidR="005B56D1" w:rsidRDefault="00E369C7" w:rsidP="005B56D1">
    <w:pPr>
      <w:pStyle w:val="MDPIheaderjournallogo"/>
    </w:pPr>
    <w:r>
      <w:rPr>
        <w:i w:val="0"/>
        <w:noProof/>
        <w:szCs w:val="16"/>
        <w:lang w:eastAsia="zh-CN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 wp14:anchorId="2183575C" wp14:editId="7AC08345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55F43E6" w14:textId="31AC7193" w:rsidR="005B56D1" w:rsidRDefault="00E369C7" w:rsidP="005B56D1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>
                            <w:rPr>
                              <w:i w:val="0"/>
                              <w:noProof/>
                              <w:szCs w:val="16"/>
                              <w:lang w:eastAsia="zh-CN"/>
                            </w:rPr>
                            <w:drawing>
                              <wp:inline distT="0" distB="0" distL="0" distR="0" wp14:anchorId="1E82ADBA" wp14:editId="2DC67613">
                                <wp:extent cx="542925" cy="352425"/>
                                <wp:effectExtent l="0" t="0" r="0" b="0"/>
                                <wp:docPr id="9" name="Picture 3" descr="logo-mdpi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logo-mdpi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42925" cy="3524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cx1="http://schemas.microsoft.com/office/drawing/2015/9/8/chartex" xmlns:cx="http://schemas.microsoft.com/office/drawing/2014/chartex">
          <w:pict>
            <v:shapetype w14:anchorId="2183575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2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14:paraId="155F43E6" w14:textId="31AC7193" w:rsidR="005B56D1" w:rsidRDefault="00E369C7" w:rsidP="005B56D1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>
                      <w:rPr>
                        <w:i w:val="0"/>
                        <w:noProof/>
                        <w:szCs w:val="16"/>
                        <w:lang w:eastAsia="en-US"/>
                      </w:rPr>
                      <w:drawing>
                        <wp:inline distT="0" distB="0" distL="0" distR="0" wp14:anchorId="1E82ADBA" wp14:editId="2DC67613">
                          <wp:extent cx="542925" cy="352425"/>
                          <wp:effectExtent l="0" t="0" r="0" b="0"/>
                          <wp:docPr id="9" name="Picture 3" descr="logo-mdpi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logo-mdpi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2925" cy="3524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zh-CN"/>
      </w:rPr>
      <w:drawing>
        <wp:inline distT="0" distB="0" distL="0" distR="0" wp14:anchorId="46BB2AA1" wp14:editId="7F31B739">
          <wp:extent cx="1495425" cy="428625"/>
          <wp:effectExtent l="0" t="0" r="0" b="0"/>
          <wp:docPr id="10" name="Picture 6" descr="crystals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rystals_logo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5425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bordersDoNotSurroundHeader/>
  <w:bordersDoNotSurroundFooter/>
  <w:proofState w:spelling="clean" w:grammar="clean"/>
  <w:attachedTemplate r:id="rId1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F457C"/>
    <w:rsid w:val="000211C1"/>
    <w:rsid w:val="00040D5C"/>
    <w:rsid w:val="00066FFE"/>
    <w:rsid w:val="00072876"/>
    <w:rsid w:val="00084DB0"/>
    <w:rsid w:val="000905BD"/>
    <w:rsid w:val="000A1E98"/>
    <w:rsid w:val="000A56C8"/>
    <w:rsid w:val="000B5EBB"/>
    <w:rsid w:val="000B71E6"/>
    <w:rsid w:val="000C12C4"/>
    <w:rsid w:val="000D478C"/>
    <w:rsid w:val="001115B8"/>
    <w:rsid w:val="00114889"/>
    <w:rsid w:val="00123A92"/>
    <w:rsid w:val="00126F56"/>
    <w:rsid w:val="001500BD"/>
    <w:rsid w:val="00171481"/>
    <w:rsid w:val="001C4CD9"/>
    <w:rsid w:val="001E2AEB"/>
    <w:rsid w:val="0021350A"/>
    <w:rsid w:val="002255DB"/>
    <w:rsid w:val="00267249"/>
    <w:rsid w:val="002813DA"/>
    <w:rsid w:val="002B0162"/>
    <w:rsid w:val="002F6305"/>
    <w:rsid w:val="0031360F"/>
    <w:rsid w:val="00326141"/>
    <w:rsid w:val="003311AE"/>
    <w:rsid w:val="003713C0"/>
    <w:rsid w:val="00372B76"/>
    <w:rsid w:val="00374870"/>
    <w:rsid w:val="003D0627"/>
    <w:rsid w:val="003D7297"/>
    <w:rsid w:val="00401D30"/>
    <w:rsid w:val="00404516"/>
    <w:rsid w:val="004268B9"/>
    <w:rsid w:val="00464809"/>
    <w:rsid w:val="004A1C6E"/>
    <w:rsid w:val="004A44A1"/>
    <w:rsid w:val="004D7273"/>
    <w:rsid w:val="004E3C29"/>
    <w:rsid w:val="00503EC3"/>
    <w:rsid w:val="00515674"/>
    <w:rsid w:val="00587AA4"/>
    <w:rsid w:val="005B56D1"/>
    <w:rsid w:val="005C5B54"/>
    <w:rsid w:val="005D0F33"/>
    <w:rsid w:val="005D410B"/>
    <w:rsid w:val="005E7C54"/>
    <w:rsid w:val="006348A8"/>
    <w:rsid w:val="00671257"/>
    <w:rsid w:val="00692393"/>
    <w:rsid w:val="006F0598"/>
    <w:rsid w:val="006F457C"/>
    <w:rsid w:val="00701D51"/>
    <w:rsid w:val="00750B5C"/>
    <w:rsid w:val="007C5506"/>
    <w:rsid w:val="007E66DB"/>
    <w:rsid w:val="00821B28"/>
    <w:rsid w:val="00851F75"/>
    <w:rsid w:val="0086596B"/>
    <w:rsid w:val="009078E4"/>
    <w:rsid w:val="009304C2"/>
    <w:rsid w:val="00945307"/>
    <w:rsid w:val="009546FF"/>
    <w:rsid w:val="00971D0D"/>
    <w:rsid w:val="00997C72"/>
    <w:rsid w:val="009B7AC7"/>
    <w:rsid w:val="009F70E6"/>
    <w:rsid w:val="00A065E4"/>
    <w:rsid w:val="00A14BC2"/>
    <w:rsid w:val="00A81186"/>
    <w:rsid w:val="00A9650F"/>
    <w:rsid w:val="00AF3B2A"/>
    <w:rsid w:val="00AF7AA1"/>
    <w:rsid w:val="00B5316B"/>
    <w:rsid w:val="00B97EA0"/>
    <w:rsid w:val="00BE0A06"/>
    <w:rsid w:val="00C05926"/>
    <w:rsid w:val="00C158BD"/>
    <w:rsid w:val="00C24380"/>
    <w:rsid w:val="00C3391F"/>
    <w:rsid w:val="00C4379F"/>
    <w:rsid w:val="00C56CD9"/>
    <w:rsid w:val="00C71C07"/>
    <w:rsid w:val="00C97EEF"/>
    <w:rsid w:val="00CB0AE0"/>
    <w:rsid w:val="00CE4E01"/>
    <w:rsid w:val="00D016FE"/>
    <w:rsid w:val="00D344A1"/>
    <w:rsid w:val="00D72586"/>
    <w:rsid w:val="00DA0474"/>
    <w:rsid w:val="00DC108A"/>
    <w:rsid w:val="00DC2E20"/>
    <w:rsid w:val="00E02181"/>
    <w:rsid w:val="00E1723E"/>
    <w:rsid w:val="00E369C7"/>
    <w:rsid w:val="00E61B89"/>
    <w:rsid w:val="00E7224A"/>
    <w:rsid w:val="00E76E5B"/>
    <w:rsid w:val="00E77536"/>
    <w:rsid w:val="00E823A3"/>
    <w:rsid w:val="00E91F83"/>
    <w:rsid w:val="00EC2F9D"/>
    <w:rsid w:val="00F02FA4"/>
    <w:rsid w:val="00F043FE"/>
    <w:rsid w:val="00F3232E"/>
    <w:rsid w:val="00F34FFA"/>
    <w:rsid w:val="00F623A2"/>
    <w:rsid w:val="00F719C1"/>
    <w:rsid w:val="00F72615"/>
    <w:rsid w:val="00F94561"/>
    <w:rsid w:val="00FA2131"/>
    <w:rsid w:val="00FF23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F52E368"/>
  <w15:chartTrackingRefBased/>
  <w15:docId w15:val="{A5675DEC-F713-4345-99BB-15BFD5B00C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45307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945307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945307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945307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"/>
    <w:qFormat/>
    <w:rsid w:val="00945307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945307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945307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"/>
    <w:qFormat/>
    <w:rsid w:val="00945307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945307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TableNormal"/>
    <w:uiPriority w:val="99"/>
    <w:rsid w:val="00945307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Ind w:w="0" w:type="dxa"/>
      <w:tblBorders>
        <w:bottom w:val="single" w:sz="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39"/>
    <w:rsid w:val="00945307"/>
    <w:rPr>
      <w:rFonts w:ascii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rsid w:val="00945307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link w:val="Footer"/>
    <w:uiPriority w:val="99"/>
    <w:rsid w:val="00945307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Header">
    <w:name w:val="header"/>
    <w:basedOn w:val="Normal"/>
    <w:link w:val="HeaderChar"/>
    <w:uiPriority w:val="99"/>
    <w:rsid w:val="0094530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945307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945307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945307"/>
    <w:pPr>
      <w:ind w:firstLine="0"/>
    </w:pPr>
  </w:style>
  <w:style w:type="paragraph" w:customStyle="1" w:styleId="MDPI33textspaceafter">
    <w:name w:val="MDPI_3.3_text_space_after"/>
    <w:basedOn w:val="MDPI31text"/>
    <w:qFormat/>
    <w:rsid w:val="00945307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945307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945307"/>
    <w:pPr>
      <w:spacing w:after="120"/>
    </w:pPr>
  </w:style>
  <w:style w:type="paragraph" w:customStyle="1" w:styleId="MDPI36textafterlist">
    <w:name w:val="MDPI_3.6_text_after_list"/>
    <w:basedOn w:val="MDPI31text"/>
    <w:qFormat/>
    <w:rsid w:val="00945307"/>
    <w:pPr>
      <w:spacing w:before="120"/>
    </w:pPr>
  </w:style>
  <w:style w:type="paragraph" w:customStyle="1" w:styleId="MDPI37itemize">
    <w:name w:val="MDPI_3.7_itemize"/>
    <w:basedOn w:val="MDPI31text"/>
    <w:qFormat/>
    <w:rsid w:val="00945307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945307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945307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945307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945307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945307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0905BD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945307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945307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945307"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945307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945307"/>
    <w:rPr>
      <w:rFonts w:eastAsia="宋体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945307"/>
  </w:style>
  <w:style w:type="paragraph" w:customStyle="1" w:styleId="MDPI81theorem">
    <w:name w:val="MDPI_8.1_theorem"/>
    <w:basedOn w:val="MDPI32textnoindent"/>
    <w:qFormat/>
    <w:rsid w:val="00945307"/>
    <w:rPr>
      <w:i/>
    </w:rPr>
  </w:style>
  <w:style w:type="paragraph" w:customStyle="1" w:styleId="MDPI82proof">
    <w:name w:val="MDPI_8.2_proof"/>
    <w:basedOn w:val="MDPI32textnoindent"/>
    <w:qFormat/>
    <w:rsid w:val="00945307"/>
  </w:style>
  <w:style w:type="paragraph" w:customStyle="1" w:styleId="MDPI31text">
    <w:name w:val="MDPI_3.1_text"/>
    <w:qFormat/>
    <w:rsid w:val="00945307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945307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945307"/>
    <w:pPr>
      <w:outlineLvl w:val="0"/>
    </w:pPr>
    <w:rPr>
      <w:b/>
    </w:rPr>
  </w:style>
  <w:style w:type="paragraph" w:customStyle="1" w:styleId="MDPI22heading2">
    <w:name w:val="MDPI_2.2_heading2"/>
    <w:basedOn w:val="Normal"/>
    <w:qFormat/>
    <w:rsid w:val="00945307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945307"/>
    <w:pPr>
      <w:numPr>
        <w:numId w:val="3"/>
      </w:numPr>
      <w:spacing w:before="0" w:line="260" w:lineRule="atLeast"/>
      <w:ind w:left="425" w:hanging="42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45307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945307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945307"/>
  </w:style>
  <w:style w:type="table" w:customStyle="1" w:styleId="MDPI41threelinetable">
    <w:name w:val="MDPI_4.1_three_line_table"/>
    <w:basedOn w:val="TableNormal"/>
    <w:uiPriority w:val="99"/>
    <w:rsid w:val="000905BD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Ind w:w="0" w:type="dxa"/>
      <w:tblBorders>
        <w:top w:val="single" w:sz="8" w:space="0" w:color="auto"/>
        <w:bottom w:val="single" w:sz="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  <w:tcPr>
      <w:vAlign w:val="center"/>
    </w:tcPr>
    <w:tblStylePr w:type="firstRow">
      <w:rPr>
        <w:rFonts w:ascii="Calibri Light" w:hAnsi="Calibri Light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B5316B"/>
    <w:rPr>
      <w:color w:val="0563C1"/>
      <w:u w:val="single"/>
    </w:rPr>
  </w:style>
  <w:style w:type="character" w:customStyle="1" w:styleId="1">
    <w:name w:val="未处理的提及1"/>
    <w:uiPriority w:val="99"/>
    <w:semiHidden/>
    <w:unhideWhenUsed/>
    <w:rsid w:val="0086596B"/>
    <w:rPr>
      <w:color w:val="605E5C"/>
      <w:shd w:val="clear" w:color="auto" w:fill="E1DFDD"/>
    </w:rPr>
  </w:style>
  <w:style w:type="table" w:styleId="PlainTable4">
    <w:name w:val="Plain Table 4"/>
    <w:basedOn w:val="TableNormal"/>
    <w:uiPriority w:val="44"/>
    <w:rsid w:val="00C97EE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character" w:styleId="CommentReference">
    <w:name w:val="annotation reference"/>
    <w:uiPriority w:val="99"/>
    <w:semiHidden/>
    <w:unhideWhenUsed/>
    <w:rsid w:val="00A14BC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14BC2"/>
    <w:rPr>
      <w:sz w:val="20"/>
    </w:rPr>
  </w:style>
  <w:style w:type="character" w:customStyle="1" w:styleId="CommentTextChar">
    <w:name w:val="Comment Text Char"/>
    <w:link w:val="CommentText"/>
    <w:uiPriority w:val="99"/>
    <w:semiHidden/>
    <w:rsid w:val="00A14BC2"/>
    <w:rPr>
      <w:rFonts w:ascii="Times New Roman" w:eastAsia="Times New Roman" w:hAnsi="Times New Roman"/>
      <w:color w:val="000000"/>
      <w:lang w:eastAsia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14BC2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A14BC2"/>
    <w:rPr>
      <w:rFonts w:ascii="Times New Roman" w:eastAsia="Times New Roman" w:hAnsi="Times New Roman"/>
      <w:b/>
      <w:bCs/>
      <w:color w:val="000000"/>
      <w:lang w:eastAsia="de-DE"/>
    </w:rPr>
  </w:style>
  <w:style w:type="paragraph" w:styleId="NormalWeb">
    <w:name w:val="Normal (Web)"/>
    <w:basedOn w:val="Normal"/>
    <w:uiPriority w:val="99"/>
    <w:unhideWhenUsed/>
    <w:rsid w:val="009078E4"/>
    <w:pPr>
      <w:spacing w:before="100" w:beforeAutospacing="1" w:after="100" w:afterAutospacing="1" w:line="240" w:lineRule="auto"/>
      <w:jc w:val="left"/>
    </w:pPr>
    <w:rPr>
      <w:color w:val="auto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encoding w:val="iso-8859-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hen4515@umn.edu" TargetMode="External"/><Relationship Id="rId13" Type="http://schemas.openxmlformats.org/officeDocument/2006/relationships/image" Target="media/image2.emf"/><Relationship Id="rId18" Type="http://schemas.openxmlformats.org/officeDocument/2006/relationships/image" Target="media/image5.emf"/><Relationship Id="rId26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image" Target="media/image7.png"/><Relationship Id="rId7" Type="http://schemas.openxmlformats.org/officeDocument/2006/relationships/hyperlink" Target="mailto:liang650@umn.edu" TargetMode="External"/><Relationship Id="rId12" Type="http://schemas.openxmlformats.org/officeDocument/2006/relationships/image" Target="media/image1.png"/><Relationship Id="rId17" Type="http://schemas.openxmlformats.org/officeDocument/2006/relationships/oleObject" Target="embeddings/oleObject2.bin"/><Relationship Id="rId25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4.emf"/><Relationship Id="rId20" Type="http://schemas.openxmlformats.org/officeDocument/2006/relationships/image" Target="media/image6.jpeg"/><Relationship Id="rId29" Type="http://schemas.microsoft.com/office/2016/09/relationships/commentsIds" Target="commentsId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sunx0053@umn.edu" TargetMode="External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3.emf"/><Relationship Id="rId23" Type="http://schemas.openxmlformats.org/officeDocument/2006/relationships/header" Target="header2.xml"/><Relationship Id="rId28" Type="http://schemas.openxmlformats.org/officeDocument/2006/relationships/theme" Target="theme/theme1.xml"/><Relationship Id="rId10" Type="http://schemas.openxmlformats.org/officeDocument/2006/relationships/hyperlink" Target="mailto:sunx0053@umn.edu" TargetMode="External"/><Relationship Id="rId19" Type="http://schemas.openxmlformats.org/officeDocument/2006/relationships/oleObject" Target="embeddings/oleObject3.bin"/><Relationship Id="rId4" Type="http://schemas.openxmlformats.org/officeDocument/2006/relationships/webSettings" Target="webSettings.xml"/><Relationship Id="rId9" Type="http://schemas.openxmlformats.org/officeDocument/2006/relationships/hyperlink" Target="mailto:wang4889@umn.edu" TargetMode="External"/><Relationship Id="rId14" Type="http://schemas.openxmlformats.org/officeDocument/2006/relationships/oleObject" Target="embeddings/oleObject1.bin"/><Relationship Id="rId22" Type="http://schemas.openxmlformats.org/officeDocument/2006/relationships/header" Target="header1.xml"/><Relationship Id="rId27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80.png"/><Relationship Id="rId1" Type="http://schemas.openxmlformats.org/officeDocument/2006/relationships/image" Target="media/image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xuan\Desktop\crystals-template.dot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crystals-template.dot</Template>
  <TotalTime>21</TotalTime>
  <Pages>4</Pages>
  <Words>263</Words>
  <Characters>1603</Characters>
  <Application>Microsoft Office Word</Application>
  <DocSecurity>0</DocSecurity>
  <Lines>81</Lines>
  <Paragraphs>56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1814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xuan</dc:creator>
  <cp:keywords/>
  <dc:description/>
  <cp:lastModifiedBy>MDPI</cp:lastModifiedBy>
  <cp:revision>4</cp:revision>
  <dcterms:created xsi:type="dcterms:W3CDTF">2020-11-02T19:15:00Z</dcterms:created>
  <dcterms:modified xsi:type="dcterms:W3CDTF">2020-11-03T05:31:00Z</dcterms:modified>
</cp:coreProperties>
</file>