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7C379B" w:rsidRDefault="00E60EEE">
      <w:pPr>
        <w:pStyle w:val="MDPI12title"/>
        <w:spacing w:line="240" w:lineRule="atLeast"/>
        <w:jc w:val="center"/>
        <w:rPr>
          <w:rFonts w:eastAsiaTheme="minorEastAsia"/>
          <w:bCs/>
          <w:snapToGrid/>
          <w:color w:val="auto"/>
          <w:kern w:val="2"/>
          <w:szCs w:val="36"/>
          <w:lang w:eastAsia="zh-CN" w:bidi="ar-SA"/>
        </w:rPr>
      </w:pPr>
      <w:r>
        <w:rPr>
          <w:rFonts w:eastAsiaTheme="minorEastAsia"/>
          <w:bCs/>
          <w:snapToGrid/>
          <w:color w:val="auto"/>
          <w:kern w:val="2"/>
          <w:szCs w:val="36"/>
          <w:lang w:eastAsia="zh-CN" w:bidi="ar-SA"/>
        </w:rPr>
        <w:t>Supplementary Materials</w:t>
      </w:r>
    </w:p>
    <w:p w:rsidR="007C379B" w:rsidRDefault="00E60EEE">
      <w:pPr>
        <w:pStyle w:val="MDPI12title"/>
        <w:jc w:val="both"/>
        <w:rPr>
          <w:color w:val="auto"/>
        </w:rPr>
      </w:pPr>
      <w:r>
        <w:t xml:space="preserve">Construction of </w:t>
      </w:r>
      <w:r>
        <w:rPr>
          <w:rFonts w:hint="eastAsia"/>
        </w:rPr>
        <w:t xml:space="preserve">NIR </w:t>
      </w:r>
      <w:r>
        <w:t xml:space="preserve">Light </w:t>
      </w:r>
      <w:r>
        <w:rPr>
          <w:rFonts w:eastAsia="宋体"/>
          <w:lang w:eastAsia="zh-CN"/>
        </w:rPr>
        <w:t>Controlled</w:t>
      </w:r>
      <w:r>
        <w:t xml:space="preserve"> Micelles </w:t>
      </w:r>
      <w:r>
        <w:rPr>
          <w:rFonts w:hint="eastAsia"/>
        </w:rPr>
        <w:t xml:space="preserve">with </w:t>
      </w:r>
      <w:r>
        <w:t xml:space="preserve">Photothermal Conversion Property: Poly </w:t>
      </w:r>
      <w:r>
        <w:rPr>
          <w:rFonts w:eastAsia="宋体" w:hint="eastAsia"/>
          <w:lang w:eastAsia="zh-CN"/>
        </w:rPr>
        <w:t>(poly</w:t>
      </w:r>
      <w:r>
        <w:t>(ethylene glycol) methyl ether methacrylate</w:t>
      </w:r>
      <w:r>
        <w:rPr>
          <w:rFonts w:eastAsia="宋体" w:hint="eastAsia"/>
          <w:lang w:eastAsia="zh-CN"/>
        </w:rPr>
        <w:t>)</w:t>
      </w:r>
      <w:r>
        <w:t xml:space="preserve"> (PPEGMA) as Hydrophilic </w:t>
      </w:r>
      <w:r>
        <w:rPr>
          <w:rFonts w:eastAsia="宋体"/>
          <w:lang w:eastAsia="zh-CN"/>
        </w:rPr>
        <w:t>Block</w:t>
      </w:r>
      <w:r>
        <w:t xml:space="preserve"> and Ketocyanine Dye </w:t>
      </w:r>
      <w:r>
        <w:rPr>
          <w:rFonts w:hint="eastAsia"/>
        </w:rPr>
        <w:t>as</w:t>
      </w:r>
      <w:r>
        <w:t xml:space="preserve"> NIR Photothermal Conversion </w:t>
      </w:r>
      <w:r>
        <w:rPr>
          <w:rFonts w:asciiTheme="minorEastAsia" w:eastAsiaTheme="minorEastAsia" w:hAnsiTheme="minorEastAsia" w:hint="eastAsia"/>
          <w:color w:val="auto"/>
          <w:lang w:eastAsia="zh-CN"/>
        </w:rPr>
        <w:t>A</w:t>
      </w:r>
      <w:r>
        <w:rPr>
          <w:color w:val="auto"/>
        </w:rPr>
        <w:t>gent</w:t>
      </w:r>
    </w:p>
    <w:p w:rsidR="007C379B" w:rsidRDefault="00E60EEE" w:rsidP="000958EA">
      <w:pPr>
        <w:pStyle w:val="MDPI13authornames"/>
        <w:ind w:firstLine="0"/>
        <w:jc w:val="center"/>
      </w:pPr>
      <w:r>
        <w:rPr>
          <w:rFonts w:hint="eastAsia"/>
        </w:rPr>
        <w:t xml:space="preserve">Lan Yao, Haihui Li, Kai Tu, </w:t>
      </w:r>
      <w:r>
        <w:t>Lifen Zhang*, Zhenping Cheng*, Xiulin Zhu</w:t>
      </w:r>
    </w:p>
    <w:p w:rsidR="007C379B" w:rsidRDefault="000958EA" w:rsidP="00B46992">
      <w:pPr>
        <w:pStyle w:val="MDPI16affiliation"/>
        <w:ind w:leftChars="90" w:left="189" w:firstLine="0"/>
        <w:jc w:val="both"/>
        <w:rPr>
          <w:lang w:eastAsia="zh-CN"/>
        </w:rPr>
      </w:pPr>
      <w:r>
        <w:rPr>
          <w:lang w:val="en-GB"/>
        </w:rPr>
        <w:t xml:space="preserve">Suzhou Key Laboratory of Macromolecular Design and Precision Synthesis, </w:t>
      </w:r>
      <w:r w:rsidR="00E60EEE">
        <w:rPr>
          <w:lang w:val="en-GB"/>
        </w:rPr>
        <w:t xml:space="preserve">State and Local Joint Engineering Laboratory for Novel Functional Polymeric Materials, </w:t>
      </w:r>
      <w:r w:rsidR="00E60EEE">
        <w:rPr>
          <w:lang w:val="en-GB"/>
        </w:rPr>
        <w:t>College of Chemistry, Chemi</w:t>
      </w:r>
      <w:r w:rsidR="00E60EEE">
        <w:rPr>
          <w:lang w:val="en-GB"/>
        </w:rPr>
        <w:t>cal Engineering and Materials Science, Soochow University, Suzhou 215123</w:t>
      </w:r>
      <w:r w:rsidR="00E60EEE">
        <w:rPr>
          <w:rFonts w:hint="eastAsia"/>
          <w:lang w:val="en-GB"/>
        </w:rPr>
        <w:t xml:space="preserve"> (China)</w:t>
      </w:r>
      <w:r w:rsidR="00E60EEE">
        <w:rPr>
          <w:lang w:val="en-GB"/>
        </w:rPr>
        <w:t xml:space="preserve">; </w:t>
      </w:r>
      <w:r w:rsidR="00E60EEE">
        <w:t>20174209022@stu.suda.edu.cn (L.Y.)</w:t>
      </w:r>
      <w:r w:rsidR="00E60EEE">
        <w:rPr>
          <w:lang w:eastAsia="zh-CN"/>
        </w:rPr>
        <w:t xml:space="preserve">; </w:t>
      </w:r>
      <w:hyperlink r:id="rId7" w:history="1">
        <w:r w:rsidR="00E60EEE">
          <w:t>harvey1119@163.com</w:t>
        </w:r>
      </w:hyperlink>
      <w:r w:rsidR="00E60EEE">
        <w:t xml:space="preserve"> (H.L.);</w:t>
      </w:r>
      <w:r w:rsidR="00E60EEE">
        <w:rPr>
          <w:rFonts w:hint="eastAsia"/>
          <w:lang w:eastAsia="zh-CN"/>
        </w:rPr>
        <w:t xml:space="preserve"> </w:t>
      </w:r>
      <w:hyperlink r:id="rId8" w:history="1">
        <w:r w:rsidR="00E60EEE">
          <w:rPr>
            <w:rStyle w:val="a9"/>
            <w:rFonts w:hint="eastAsia"/>
            <w:color w:val="000000"/>
            <w:lang w:eastAsia="zh-CN"/>
          </w:rPr>
          <w:t>sudatukai@163.com</w:t>
        </w:r>
      </w:hyperlink>
      <w:r w:rsidR="00E60EEE">
        <w:rPr>
          <w:rFonts w:hint="eastAsia"/>
          <w:lang w:eastAsia="zh-CN"/>
        </w:rPr>
        <w:t xml:space="preserve"> (K.T.); </w:t>
      </w:r>
      <w:hyperlink r:id="rId9" w:history="1">
        <w:r w:rsidR="00E60EEE">
          <w:rPr>
            <w:rStyle w:val="a9"/>
            <w:rFonts w:hint="eastAsia"/>
            <w:color w:val="000000"/>
            <w:lang w:eastAsia="zh-CN"/>
          </w:rPr>
          <w:t>xlzhu@suda.edu.cn</w:t>
        </w:r>
      </w:hyperlink>
      <w:r w:rsidR="00E60EEE">
        <w:rPr>
          <w:rFonts w:hint="eastAsia"/>
          <w:lang w:eastAsia="zh-CN"/>
        </w:rPr>
        <w:t xml:space="preserve"> (X.Z.)</w:t>
      </w:r>
    </w:p>
    <w:p w:rsidR="007C379B" w:rsidRDefault="00E60EEE">
      <w:pPr>
        <w:pStyle w:val="MDPI14history"/>
        <w:spacing w:before="0"/>
        <w:ind w:left="311" w:hanging="198"/>
        <w:rPr>
          <w:rFonts w:eastAsia="宋体"/>
          <w:lang w:eastAsia="zh-CN"/>
        </w:rPr>
      </w:pPr>
      <w:r>
        <w:rPr>
          <w:b/>
        </w:rPr>
        <w:t>*</w:t>
      </w:r>
      <w:r>
        <w:tab/>
        <w:t xml:space="preserve">Correspondence: </w:t>
      </w:r>
      <w:hyperlink r:id="rId10" w:history="1">
        <w:r>
          <w:rPr>
            <w:rStyle w:val="a9"/>
          </w:rPr>
          <w:t>zhanglifen@suda.edu.cn</w:t>
        </w:r>
      </w:hyperlink>
      <w:r>
        <w:rPr>
          <w:rFonts w:eastAsia="宋体" w:hint="eastAsia"/>
          <w:lang w:eastAsia="zh-CN"/>
        </w:rPr>
        <w:t xml:space="preserve"> (L.Z.)</w:t>
      </w:r>
      <w:r>
        <w:t xml:space="preserve">; </w:t>
      </w:r>
      <w:hyperlink r:id="rId11" w:history="1">
        <w:r>
          <w:rPr>
            <w:rStyle w:val="a9"/>
          </w:rPr>
          <w:t>chengzhenping@suda.edu.cn</w:t>
        </w:r>
      </w:hyperlink>
      <w:r>
        <w:rPr>
          <w:rFonts w:eastAsia="宋体" w:hint="eastAsia"/>
          <w:lang w:eastAsia="zh-CN"/>
        </w:rPr>
        <w:t xml:space="preserve"> (Z.C.)</w:t>
      </w:r>
    </w:p>
    <w:p w:rsidR="007C379B" w:rsidRDefault="007C379B">
      <w:pPr>
        <w:pStyle w:val="MDPI14history"/>
        <w:spacing w:before="0"/>
        <w:ind w:left="311" w:hanging="198"/>
      </w:pPr>
    </w:p>
    <w:p w:rsidR="007C379B" w:rsidRDefault="00E60EEE">
      <w:pPr>
        <w:pStyle w:val="MDPI14history"/>
      </w:pPr>
      <w:r>
        <w:rPr>
          <w:rFonts w:ascii="宋体" w:eastAsia="宋体" w:hAnsi="宋体"/>
          <w:b/>
          <w:bCs/>
          <w:noProof/>
          <w:sz w:val="24"/>
          <w:szCs w:val="24"/>
          <w:lang w:eastAsia="zh-CN" w:bidi="ar-SA"/>
        </w:rPr>
        <mc:AlternateContent>
          <mc:Choice Requires="wps">
            <w:drawing>
              <wp:anchor distT="45720" distB="45720" distL="114300" distR="114300" simplePos="0" relativeHeight="251672576" behindDoc="0" locked="0" layoutInCell="1" allowOverlap="1">
                <wp:simplePos x="0" y="0"/>
                <wp:positionH relativeFrom="margin">
                  <wp:align>left</wp:align>
                </wp:positionH>
                <wp:positionV relativeFrom="margin">
                  <wp:align>bottom</wp:align>
                </wp:positionV>
                <wp:extent cx="5248275" cy="4752975"/>
                <wp:effectExtent l="0" t="0" r="0" b="0"/>
                <wp:wrapTopAndBottom/>
                <wp:docPr id="2" name="文本框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248275" cy="47529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 w:rsidR="007C379B" w:rsidRDefault="00E60EEE">
                            <w:pPr>
                              <w:jc w:val="center"/>
                              <w:rPr>
                                <w:rFonts w:ascii="Times New Roman" w:eastAsia="黑体" w:hAnsi="Times New Roman" w:cs="Times New Roman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eastAsia="黑体" w:hAnsi="Times New Roman" w:cs="Times New Roman"/>
                                <w:sz w:val="28"/>
                                <w:szCs w:val="28"/>
                              </w:rPr>
                              <w:object w:dxaOrig="3760" w:dyaOrig="2546">
                                <v:shapetype id="_x0000_t75" coordsize="21600,21600" o:spt="75" o:preferrelative="t" path="m@4@5l@4@11@9@11@9@5xe" filled="f" stroked="f">
                                  <v:stroke joinstyle="miter"/>
                                  <v:formulas>
                                    <v:f eqn="if lineDrawn pixelLineWidth 0"/>
                                    <v:f eqn="sum @0 1 0"/>
                                    <v:f eqn="sum 0 0 @1"/>
                                    <v:f eqn="prod @2 1 2"/>
                                    <v:f eqn="prod @3 21600 pixelWidth"/>
                                    <v:f eqn="prod @3 21600 pixelHeight"/>
                                    <v:f eqn="sum @0 0 1"/>
                                    <v:f eqn="prod @6 1 2"/>
                                    <v:f eqn="prod @7 21600 pixelWidth"/>
                                    <v:f eqn="sum @8 21600 0"/>
                                    <v:f eqn="prod @7 21600 pixelHeight"/>
                                    <v:f eqn="sum @10 21600 0"/>
                                  </v:formulas>
                                  <v:path o:extrusionok="f" gradientshapeok="t" o:connecttype="rect"/>
                                  <o:lock v:ext="edit" aspectratio="t"/>
                                </v:shapetype>
                                <v:shape id="_x0000_i1026" type="#_x0000_t75" style="width:188.15pt;height:127pt">
                                  <v:imagedata r:id="rId12" o:title=""/>
                                </v:shape>
                                <o:OLEObject Type="Embed" ProgID="Origin50.Graph" ShapeID="_x0000_i1026" DrawAspect="Content" ObjectID="_1651566386" r:id="rId13"/>
                              </w:object>
                            </w:r>
                            <w:r>
                              <w:t xml:space="preserve"> </w:t>
                            </w:r>
                            <w:r>
                              <w:rPr>
                                <w:rFonts w:ascii="Times New Roman" w:eastAsia="黑体" w:hAnsi="Times New Roman" w:cs="Times New Roman"/>
                                <w:sz w:val="28"/>
                                <w:szCs w:val="28"/>
                              </w:rPr>
                              <w:object w:dxaOrig="3760" w:dyaOrig="2546">
                                <v:shape id="_x0000_i1028" type="#_x0000_t75" style="width:188.15pt;height:127pt">
                                  <v:imagedata r:id="rId14" o:title=""/>
                                </v:shape>
                                <o:OLEObject Type="Embed" ProgID="Origin50.Graph" ShapeID="_x0000_i1028" DrawAspect="Content" ObjectID="_1651566387" r:id="rId15"/>
                              </w:object>
                            </w:r>
                          </w:p>
                          <w:p w:rsidR="007C379B" w:rsidRDefault="00E60EEE">
                            <w:pPr>
                              <w:jc w:val="center"/>
                              <w:rPr>
                                <w:rFonts w:ascii="Times New Roman" w:eastAsia="黑体" w:hAnsi="Times New Roman" w:cs="Times New Roman"/>
                                <w:sz w:val="28"/>
                                <w:szCs w:val="28"/>
                              </w:rPr>
                            </w:pPr>
                            <w:r>
                              <w:object w:dxaOrig="5514" w:dyaOrig="3740">
                                <v:shape id="_x0000_i1030" type="#_x0000_t75" style="width:275.75pt;height:186.8pt">
                                  <v:imagedata r:id="rId16" o:title=""/>
                                </v:shape>
                                <o:OLEObject Type="Embed" ProgID="Origin50.Graph" ShapeID="_x0000_i1030" DrawAspect="Content" ObjectID="_1651566388" r:id="rId17"/>
                              </w:object>
                            </w:r>
                          </w:p>
                          <w:p w:rsidR="007C379B" w:rsidRDefault="00E60EEE">
                            <w:pPr>
                              <w:spacing w:line="360" w:lineRule="auto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Times New Roman" w:eastAsia="黑体" w:hAnsi="Times New Roman" w:cs="Times New Roman"/>
                                <w:b/>
                                <w:bCs/>
                                <w:sz w:val="18"/>
                                <w:szCs w:val="18"/>
                              </w:rPr>
                              <w:t xml:space="preserve">Figure S1 </w:t>
                            </w:r>
                            <w:bookmarkStart w:id="0" w:name="_Hlk37345581"/>
                            <w:r>
                              <w:rPr>
                                <w:rFonts w:ascii="Times New Roman" w:eastAsia="黑体" w:hAnsi="Times New Roman" w:cs="Times New Roman"/>
                                <w:sz w:val="18"/>
                                <w:szCs w:val="18"/>
                                <w:vertAlign w:val="superscript"/>
                              </w:rPr>
                              <w:t>1</w:t>
                            </w:r>
                            <w:r>
                              <w:rPr>
                                <w:rFonts w:ascii="Times New Roman" w:eastAsia="黑体" w:hAnsi="Times New Roman" w:cs="Times New Roman"/>
                                <w:sz w:val="18"/>
                                <w:szCs w:val="18"/>
                              </w:rPr>
                              <w:t>H NMR spectra of (a) PT-1 in CDCl</w:t>
                            </w:r>
                            <w:r>
                              <w:rPr>
                                <w:rFonts w:ascii="Times New Roman" w:eastAsia="黑体" w:hAnsi="Times New Roman" w:cs="Times New Roman"/>
                                <w:sz w:val="18"/>
                                <w:szCs w:val="18"/>
                                <w:vertAlign w:val="subscript"/>
                              </w:rPr>
                              <w:t>3</w:t>
                            </w:r>
                            <w:r>
                              <w:rPr>
                                <w:rFonts w:ascii="Times New Roman" w:eastAsia="黑体" w:hAnsi="Times New Roman" w:cs="Times New Roman"/>
                                <w:sz w:val="18"/>
                                <w:szCs w:val="18"/>
                              </w:rPr>
                              <w:t>; (b) PT-2 in DMSO-</w:t>
                            </w:r>
                            <w:r>
                              <w:rPr>
                                <w:rFonts w:ascii="Times New Roman" w:eastAsia="黑体" w:hAnsi="Times New Roman" w:cs="Times New Roman"/>
                                <w:i/>
                                <w:iCs/>
                                <w:sz w:val="18"/>
                                <w:szCs w:val="18"/>
                              </w:rPr>
                              <w:t>d</w:t>
                            </w:r>
                            <w:r>
                              <w:rPr>
                                <w:rFonts w:ascii="Times New Roman" w:eastAsia="黑体" w:hAnsi="Times New Roman" w:cs="Times New Roman"/>
                                <w:sz w:val="18"/>
                                <w:szCs w:val="18"/>
                                <w:vertAlign w:val="subscript"/>
                              </w:rPr>
                              <w:t>6</w:t>
                            </w:r>
                            <w:r>
                              <w:rPr>
                                <w:rFonts w:ascii="Times New Roman" w:eastAsia="黑体" w:hAnsi="Times New Roman" w:cs="Times New Roman"/>
                                <w:sz w:val="18"/>
                                <w:szCs w:val="18"/>
                              </w:rPr>
                              <w:t>; (c) NIR 800 in DMSO-</w:t>
                            </w:r>
                            <w:r>
                              <w:rPr>
                                <w:rFonts w:ascii="Times New Roman" w:eastAsia="黑体" w:hAnsi="Times New Roman" w:cs="Times New Roman"/>
                                <w:i/>
                                <w:iCs/>
                                <w:sz w:val="18"/>
                                <w:szCs w:val="18"/>
                              </w:rPr>
                              <w:t>d</w:t>
                            </w:r>
                            <w:r>
                              <w:rPr>
                                <w:rFonts w:ascii="Times New Roman" w:eastAsia="黑体" w:hAnsi="Times New Roman" w:cs="Times New Roman"/>
                                <w:sz w:val="18"/>
                                <w:szCs w:val="18"/>
                                <w:vertAlign w:val="subscript"/>
                              </w:rPr>
                              <w:t>6</w:t>
                            </w:r>
                            <w:r>
                              <w:rPr>
                                <w:rFonts w:ascii="Times New Roman" w:eastAsia="黑体" w:hAnsi="Times New Roman" w:cs="Times New Roman"/>
                                <w:sz w:val="18"/>
                                <w:szCs w:val="18"/>
                              </w:rPr>
                              <w:t>.</w:t>
                            </w:r>
                            <w:bookmarkEnd w:id="0"/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 xmlns:wpsCustomData="http://www.wps.cn/officeDocument/2013/wpsCustomData">
            <w:pict>
              <v:shape id="_x0000_s1026" o:spid="_x0000_s1026" o:spt="202" type="#_x0000_t202" style="position:absolute;left:0pt;height:374.25pt;width:413.25pt;mso-position-horizontal:left;mso-position-horizontal-relative:margin;mso-position-vertical:bottom;mso-position-vertical-relative:margin;mso-wrap-distance-bottom:3.6pt;mso-wrap-distance-top:3.6pt;z-index:251672576;mso-width-relative:page;mso-height-relative:page;" filled="f" stroked="f" coordsize="21600,21600" o:gfxdata="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">
                <v:fill on="f" focussize="0,0"/>
                <v:stroke on="f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ascii="Times New Roman" w:hAnsi="Times New Roman" w:eastAsia="黑体" w:cs="Times New Roman"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eastAsia="黑体" w:cs="Times New Roman"/>
                          <w:sz w:val="28"/>
                          <w:szCs w:val="28"/>
                        </w:rPr>
                        <w:object>
                          <v:shape id="_x0000_i1025" o:spt="75" type="#_x0000_t75" style="height:127.3pt;width:188pt;" o:ole="t" filled="f" o:preferrelative="t" stroked="f" coordsize="21600,21600">
                            <v:path/>
                            <v:fill on="f" focussize="0,0"/>
                            <v:stroke on="f" joinstyle="miter"/>
                            <v:imagedata r:id="rId18" o:title=""/>
                            <o:lock v:ext="edit" aspectratio="t"/>
                            <w10:wrap type="none"/>
                            <w10:anchorlock/>
                          </v:shape>
                          <o:OLEObject Type="Embed" ProgID="Origin50.Graph" ShapeID="_x0000_i1025" DrawAspect="Content" ObjectID="_1468075728" r:id="rId19">
                            <o:LockedField>false</o:LockedField>
                          </o:OLEObject>
                        </w:object>
                      </w:r>
                      <w:r>
                        <w:t xml:space="preserve"> </w:t>
                      </w:r>
                      <w:r>
                        <w:rPr>
                          <w:rFonts w:ascii="Times New Roman" w:hAnsi="Times New Roman" w:eastAsia="黑体" w:cs="Times New Roman"/>
                          <w:sz w:val="28"/>
                          <w:szCs w:val="28"/>
                        </w:rPr>
                        <w:object>
                          <v:shape id="_x0000_i1026" o:spt="75" type="#_x0000_t75" style="height:127.3pt;width:188pt;" o:ole="t" filled="f" o:preferrelative="t" stroked="f" coordsize="21600,21600">
                            <v:path/>
                            <v:fill on="f" focussize="0,0"/>
                            <v:stroke on="f" joinstyle="miter"/>
                            <v:imagedata r:id="rId20" o:title=""/>
                            <o:lock v:ext="edit" aspectratio="t"/>
                            <w10:wrap type="none"/>
                            <w10:anchorlock/>
                          </v:shape>
                          <o:OLEObject Type="Embed" ProgID="Origin50.Graph" ShapeID="_x0000_i1026" DrawAspect="Content" ObjectID="_1468075729" r:id="rId21">
                            <o:LockedField>false</o:LockedField>
                          </o:OLEObject>
                        </w:object>
                      </w:r>
                    </w:p>
                    <w:p>
                      <w:pPr>
                        <w:jc w:val="center"/>
                        <w:rPr>
                          <w:rFonts w:ascii="Times New Roman" w:hAnsi="Times New Roman" w:eastAsia="黑体" w:cs="Times New Roman"/>
                          <w:sz w:val="28"/>
                          <w:szCs w:val="28"/>
                        </w:rPr>
                      </w:pPr>
                      <w:r>
                        <w:object>
                          <v:shape id="_x0000_i1027" o:spt="75" type="#_x0000_t75" style="height:187pt;width:275.7pt;" o:ole="t" filled="f" o:preferrelative="t" stroked="f" coordsize="21600,21600">
                            <v:path/>
                            <v:fill on="f" focussize="0,0"/>
                            <v:stroke on="f" joinstyle="miter"/>
                            <v:imagedata r:id="rId22" o:title=""/>
                            <o:lock v:ext="edit" aspectratio="t"/>
                            <w10:wrap type="none"/>
                            <w10:anchorlock/>
                          </v:shape>
                          <o:OLEObject Type="Embed" ProgID="Origin50.Graph" ShapeID="_x0000_i1027" DrawAspect="Content" ObjectID="_1468075730" r:id="rId23">
                            <o:LockedField>false</o:LockedField>
                          </o:OLEObject>
                        </w:object>
                      </w:r>
                    </w:p>
                    <w:p>
                      <w:pPr>
                        <w:spacing w:line="360" w:lineRule="auto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ascii="Times New Roman" w:hAnsi="Times New Roman" w:eastAsia="黑体" w:cs="Times New Roman"/>
                          <w:b/>
                          <w:bCs/>
                          <w:sz w:val="18"/>
                          <w:szCs w:val="18"/>
                        </w:rPr>
                        <w:t xml:space="preserve">Figure S1 </w:t>
                      </w:r>
                      <w:bookmarkStart w:id="0" w:name="_Hlk37345581"/>
                      <w:r>
                        <w:rPr>
                          <w:rFonts w:ascii="Times New Roman" w:hAnsi="Times New Roman" w:eastAsia="黑体" w:cs="Times New Roman"/>
                          <w:sz w:val="18"/>
                          <w:szCs w:val="18"/>
                          <w:vertAlign w:val="superscript"/>
                        </w:rPr>
                        <w:t>1</w:t>
                      </w:r>
                      <w:r>
                        <w:rPr>
                          <w:rFonts w:ascii="Times New Roman" w:hAnsi="Times New Roman" w:eastAsia="黑体" w:cs="Times New Roman"/>
                          <w:sz w:val="18"/>
                          <w:szCs w:val="18"/>
                        </w:rPr>
                        <w:t>H NMR spectra of (a) PT-1 in CDCl</w:t>
                      </w:r>
                      <w:r>
                        <w:rPr>
                          <w:rFonts w:ascii="Times New Roman" w:hAnsi="Times New Roman" w:eastAsia="黑体" w:cs="Times New Roman"/>
                          <w:sz w:val="18"/>
                          <w:szCs w:val="18"/>
                          <w:vertAlign w:val="subscript"/>
                        </w:rPr>
                        <w:t>3</w:t>
                      </w:r>
                      <w:r>
                        <w:rPr>
                          <w:rFonts w:ascii="Times New Roman" w:hAnsi="Times New Roman" w:eastAsia="黑体" w:cs="Times New Roman"/>
                          <w:sz w:val="18"/>
                          <w:szCs w:val="18"/>
                        </w:rPr>
                        <w:t>; (b) PT-2 in DMSO-</w:t>
                      </w:r>
                      <w:r>
                        <w:rPr>
                          <w:rFonts w:ascii="Times New Roman" w:hAnsi="Times New Roman" w:eastAsia="黑体" w:cs="Times New Roman"/>
                          <w:i/>
                          <w:iCs/>
                          <w:sz w:val="18"/>
                          <w:szCs w:val="18"/>
                        </w:rPr>
                        <w:t>d</w:t>
                      </w:r>
                      <w:r>
                        <w:rPr>
                          <w:rFonts w:ascii="Times New Roman" w:hAnsi="Times New Roman" w:eastAsia="黑体" w:cs="Times New Roman"/>
                          <w:sz w:val="18"/>
                          <w:szCs w:val="18"/>
                          <w:vertAlign w:val="subscript"/>
                        </w:rPr>
                        <w:t>6</w:t>
                      </w:r>
                      <w:r>
                        <w:rPr>
                          <w:rFonts w:ascii="Times New Roman" w:hAnsi="Times New Roman" w:eastAsia="黑体" w:cs="Times New Roman"/>
                          <w:sz w:val="18"/>
                          <w:szCs w:val="18"/>
                        </w:rPr>
                        <w:t>; (c) NIR 800 in DMSO-</w:t>
                      </w:r>
                      <w:r>
                        <w:rPr>
                          <w:rFonts w:ascii="Times New Roman" w:hAnsi="Times New Roman" w:eastAsia="黑体" w:cs="Times New Roman"/>
                          <w:i/>
                          <w:iCs/>
                          <w:sz w:val="18"/>
                          <w:szCs w:val="18"/>
                        </w:rPr>
                        <w:t>d</w:t>
                      </w:r>
                      <w:r>
                        <w:rPr>
                          <w:rFonts w:ascii="Times New Roman" w:hAnsi="Times New Roman" w:eastAsia="黑体" w:cs="Times New Roman"/>
                          <w:sz w:val="18"/>
                          <w:szCs w:val="18"/>
                          <w:vertAlign w:val="subscript"/>
                        </w:rPr>
                        <w:t>6</w:t>
                      </w:r>
                      <w:r>
                        <w:rPr>
                          <w:rFonts w:ascii="Times New Roman" w:hAnsi="Times New Roman" w:eastAsia="黑体" w:cs="Times New Roman"/>
                          <w:sz w:val="18"/>
                          <w:szCs w:val="18"/>
                        </w:rPr>
                        <w:t>.</w:t>
                      </w:r>
                      <w:bookmarkEnd w:id="0"/>
                    </w:p>
                  </w:txbxContent>
                </v:textbox>
                <w10:wrap type="topAndBottom"/>
              </v:shape>
            </w:pict>
          </mc:Fallback>
        </mc:AlternateContent>
      </w:r>
    </w:p>
    <w:p w:rsidR="007C379B" w:rsidRDefault="00E60EEE">
      <w:pPr>
        <w:widowControl/>
        <w:jc w:val="left"/>
      </w:pPr>
      <w:r>
        <w:rPr>
          <w:noProof/>
        </w:rPr>
        <w:lastRenderedPageBreak/>
        <mc:AlternateContent>
          <mc:Choice Requires="wps">
            <w:drawing>
              <wp:anchor distT="45720" distB="45720" distL="114300" distR="114300" simplePos="0" relativeHeight="251691008" behindDoc="0" locked="0" layoutInCell="1" allowOverlap="1">
                <wp:simplePos x="0" y="0"/>
                <wp:positionH relativeFrom="margin">
                  <wp:align>left</wp:align>
                </wp:positionH>
                <wp:positionV relativeFrom="paragraph">
                  <wp:posOffset>2987040</wp:posOffset>
                </wp:positionV>
                <wp:extent cx="5248275" cy="4814570"/>
                <wp:effectExtent l="0" t="0" r="0" b="5080"/>
                <wp:wrapSquare wrapText="bothSides"/>
                <wp:docPr id="217" name="文本框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248275" cy="481457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 w:rsidR="007C379B" w:rsidRDefault="00E60EEE">
                            <w:pPr>
                              <w:jc w:val="center"/>
                            </w:pPr>
                            <w:r>
                              <w:object w:dxaOrig="3549" w:dyaOrig="2457">
                                <v:shape id="_x0000_i1053" type="#_x0000_t75" style="width:177.3pt;height:122.95pt">
                                  <v:imagedata r:id="rId24" o:title=""/>
                                </v:shape>
                                <o:OLEObject Type="Embed" ProgID="Origin50.Graph" ShapeID="_x0000_i1053" DrawAspect="Content" ObjectID="_1651566389" r:id="rId25"/>
                              </w:object>
                            </w:r>
                            <w:r>
                              <w:object w:dxaOrig="3767" w:dyaOrig="2607">
                                <v:shape id="_x0000_i1054" type="#_x0000_t75" style="width:188.15pt;height:130.4pt">
                                  <v:imagedata r:id="rId26" o:title=""/>
                                </v:shape>
                                <o:OLEObject Type="Embed" ProgID="Origin50.Graph" ShapeID="_x0000_i1054" DrawAspect="Content" ObjectID="_1651566390" r:id="rId27"/>
                              </w:object>
                            </w:r>
                            <w:r>
                              <w:object w:dxaOrig="3767" w:dyaOrig="2607">
                                <v:shape id="_x0000_i1055" type="#_x0000_t75" style="width:188.15pt;height:130.4pt">
                                  <v:imagedata r:id="rId28" o:title=""/>
                                </v:shape>
                                <o:OLEObject Type="Embed" ProgID="Origin50.Graph" ShapeID="_x0000_i1055" DrawAspect="Content" ObjectID="_1651566391" r:id="rId29"/>
                              </w:object>
                            </w:r>
                          </w:p>
                          <w:p w:rsidR="007C379B" w:rsidRPr="00B46992" w:rsidRDefault="00E60EEE">
                            <w:pPr>
                              <w:rPr>
                                <w:rFonts w:ascii="Times New Roman" w:hAnsi="Times New Roman" w:cs="Times New Roman"/>
                                <w:sz w:val="18"/>
                                <w:szCs w:val="18"/>
                              </w:rPr>
                            </w:pPr>
                            <w:r w:rsidRPr="00B46992">
                              <w:rPr>
                                <w:rStyle w:val="fontstyle01"/>
                                <w:rFonts w:ascii="Times New Roman" w:hAnsi="Times New Roman" w:cs="Times New Roman"/>
                                <w:b/>
                                <w:bCs/>
                                <w:color w:val="auto"/>
                                <w:sz w:val="18"/>
                                <w:szCs w:val="18"/>
                              </w:rPr>
                              <w:t xml:space="preserve">Figure S3 </w:t>
                            </w:r>
                            <w:r w:rsidRPr="00B46992">
                              <w:rPr>
                                <w:rStyle w:val="fontstyle01"/>
                                <w:rFonts w:ascii="Times New Roman" w:hAnsi="Times New Roman" w:cs="Times New Roman"/>
                                <w:color w:val="auto"/>
                                <w:sz w:val="18"/>
                                <w:szCs w:val="18"/>
                              </w:rPr>
                              <w:t xml:space="preserve">GPC traces of </w:t>
                            </w:r>
                            <w:r w:rsidRPr="00B46992">
                              <w:rPr>
                                <w:rFonts w:ascii="Times New Roman" w:eastAsia="宋体" w:hAnsi="Times New Roman" w:cs="Times New Roman"/>
                                <w:sz w:val="18"/>
                                <w:szCs w:val="18"/>
                              </w:rPr>
                              <w:t>PBnMA-</w:t>
                            </w:r>
                            <w:r w:rsidRPr="00B46992">
                              <w:rPr>
                                <w:rFonts w:ascii="Times New Roman" w:eastAsia="宋体" w:hAnsi="Times New Roman" w:cs="Times New Roman"/>
                                <w:i/>
                                <w:iCs/>
                                <w:sz w:val="18"/>
                                <w:szCs w:val="18"/>
                              </w:rPr>
                              <w:t>b</w:t>
                            </w:r>
                            <w:r w:rsidRPr="00B46992">
                              <w:rPr>
                                <w:rFonts w:ascii="Times New Roman" w:eastAsia="宋体" w:hAnsi="Times New Roman" w:cs="Times New Roman"/>
                                <w:sz w:val="18"/>
                                <w:szCs w:val="18"/>
                              </w:rPr>
                              <w:t>-P(BAPMA-</w:t>
                            </w:r>
                            <w:r w:rsidRPr="00B46992">
                              <w:rPr>
                                <w:rFonts w:ascii="Times New Roman" w:eastAsia="宋体" w:hAnsi="Times New Roman" w:cs="Times New Roman"/>
                                <w:i/>
                                <w:iCs/>
                                <w:sz w:val="18"/>
                                <w:szCs w:val="18"/>
                              </w:rPr>
                              <w:t>co</w:t>
                            </w:r>
                            <w:r w:rsidRPr="00B46992">
                              <w:rPr>
                                <w:rFonts w:ascii="Times New Roman" w:eastAsia="宋体" w:hAnsi="Times New Roman" w:cs="Times New Roman"/>
                                <w:sz w:val="18"/>
                                <w:szCs w:val="18"/>
                              </w:rPr>
                              <w:t>-PEGMA)</w:t>
                            </w:r>
                            <w:r w:rsidRPr="00B46992">
                              <w:rPr>
                                <w:rStyle w:val="fontstyle01"/>
                                <w:rFonts w:ascii="Times New Roman" w:hAnsi="Times New Roman" w:cs="Times New Roman"/>
                                <w:color w:val="auto"/>
                                <w:sz w:val="18"/>
                                <w:szCs w:val="18"/>
                              </w:rPr>
                              <w:t xml:space="preserve"> before and after chain extension using PBnMA as the macroinitiator. Polymerization conditions: </w:t>
                            </w:r>
                            <w:r w:rsidRPr="00B46992">
                              <w:rPr>
                                <w:rFonts w:ascii="Times New Roman" w:eastAsia="宋体" w:hAnsi="Times New Roman" w:cs="Times New Roman"/>
                                <w:sz w:val="18"/>
                                <w:szCs w:val="18"/>
                              </w:rPr>
                              <w:t>R = [BnMA]</w:t>
                            </w:r>
                            <w:r w:rsidRPr="00B46992">
                              <w:rPr>
                                <w:rFonts w:ascii="Times New Roman" w:eastAsia="宋体" w:hAnsi="Times New Roman" w:cs="Times New Roman"/>
                                <w:sz w:val="18"/>
                                <w:szCs w:val="18"/>
                                <w:vertAlign w:val="subscript"/>
                              </w:rPr>
                              <w:t>0</w:t>
                            </w:r>
                            <w:r w:rsidRPr="00B46992">
                              <w:rPr>
                                <w:rFonts w:ascii="Times New Roman" w:eastAsia="宋体" w:hAnsi="Times New Roman" w:cs="Times New Roman"/>
                                <w:sz w:val="18"/>
                                <w:szCs w:val="18"/>
                              </w:rPr>
                              <w:t>/[CPDN]</w:t>
                            </w:r>
                            <w:r w:rsidRPr="00B46992">
                              <w:rPr>
                                <w:rFonts w:ascii="Times New Roman" w:eastAsia="宋体" w:hAnsi="Times New Roman" w:cs="Times New Roman"/>
                                <w:sz w:val="18"/>
                                <w:szCs w:val="18"/>
                                <w:vertAlign w:val="subscript"/>
                              </w:rPr>
                              <w:t>0</w:t>
                            </w:r>
                            <w:r w:rsidRPr="00B46992">
                              <w:rPr>
                                <w:rFonts w:ascii="Times New Roman" w:eastAsia="宋体" w:hAnsi="Times New Roman" w:cs="Times New Roman"/>
                                <w:sz w:val="18"/>
                                <w:szCs w:val="18"/>
                              </w:rPr>
                              <w:t>/[AIBN]</w:t>
                            </w:r>
                            <w:r w:rsidRPr="00B46992">
                              <w:rPr>
                                <w:rFonts w:ascii="Times New Roman" w:eastAsia="宋体" w:hAnsi="Times New Roman" w:cs="Times New Roman"/>
                                <w:sz w:val="18"/>
                                <w:szCs w:val="18"/>
                                <w:vertAlign w:val="subscript"/>
                              </w:rPr>
                              <w:t>0,</w:t>
                            </w:r>
                            <w:r w:rsidRPr="00B46992">
                              <w:rPr>
                                <w:rFonts w:ascii="Times New Roman" w:eastAsia="宋体" w:hAnsi="Times New Roman" w:cs="Times New Roman"/>
                                <w:sz w:val="18"/>
                                <w:szCs w:val="18"/>
                              </w:rPr>
                              <w:t xml:space="preserve"> T = 80 </w:t>
                            </w:r>
                            <w:r w:rsidRPr="00B46992">
                              <w:rPr>
                                <w:rFonts w:ascii="Times New Roman" w:eastAsia="宋体" w:hAnsi="Times New Roman" w:cs="Times New Roman"/>
                                <w:sz w:val="18"/>
                                <w:szCs w:val="18"/>
                                <w:vertAlign w:val="superscript"/>
                              </w:rPr>
                              <w:t>o</w:t>
                            </w:r>
                            <w:r w:rsidRPr="00B46992">
                              <w:rPr>
                                <w:rFonts w:ascii="Times New Roman" w:eastAsia="宋体" w:hAnsi="Times New Roman" w:cs="Times New Roman"/>
                                <w:sz w:val="18"/>
                                <w:szCs w:val="18"/>
                              </w:rPr>
                              <w:t xml:space="preserve">C, </w:t>
                            </w:r>
                            <w:r w:rsidRPr="00B46992">
                              <w:rPr>
                                <w:rFonts w:ascii="Times New Roman" w:eastAsia="宋体" w:hAnsi="Times New Roman" w:cs="Times New Roman"/>
                                <w:i/>
                                <w:iCs/>
                                <w:sz w:val="18"/>
                                <w:szCs w:val="18"/>
                              </w:rPr>
                              <w:t>V</w:t>
                            </w:r>
                            <w:r w:rsidRPr="00B46992">
                              <w:rPr>
                                <w:rFonts w:ascii="Times New Roman" w:eastAsia="宋体" w:hAnsi="Times New Roman" w:cs="Times New Roman"/>
                                <w:sz w:val="18"/>
                                <w:szCs w:val="18"/>
                                <w:vertAlign w:val="subscript"/>
                              </w:rPr>
                              <w:t>toluene</w:t>
                            </w:r>
                            <w:r w:rsidRPr="00B46992">
                              <w:rPr>
                                <w:rFonts w:ascii="Times New Roman" w:eastAsia="宋体" w:hAnsi="Times New Roman" w:cs="Times New Roman"/>
                                <w:sz w:val="18"/>
                                <w:szCs w:val="18"/>
                              </w:rPr>
                              <w:t xml:space="preserve"> = 1.0 mL, t = 20 h.</w:t>
                            </w:r>
                            <w:r w:rsidRPr="00B46992">
                              <w:rPr>
                                <w:rStyle w:val="fontstyle01"/>
                                <w:rFonts w:ascii="Times New Roman" w:hAnsi="Times New Roman" w:cs="Times New Roman"/>
                                <w:color w:val="auto"/>
                                <w:sz w:val="18"/>
                                <w:szCs w:val="18"/>
                              </w:rPr>
                              <w:t xml:space="preserve"> Chain extension conditions:</w:t>
                            </w:r>
                            <w:r w:rsidRPr="00B46992">
                              <w:rPr>
                                <w:rFonts w:ascii="Times New Roman" w:eastAsia="宋体" w:hAnsi="Times New Roman" w:cs="Times New Roman"/>
                                <w:sz w:val="18"/>
                                <w:szCs w:val="18"/>
                              </w:rPr>
                              <w:t xml:space="preserve"> R = [BAPMA]</w:t>
                            </w:r>
                            <w:r w:rsidRPr="00B46992">
                              <w:rPr>
                                <w:rFonts w:ascii="Times New Roman" w:eastAsia="宋体" w:hAnsi="Times New Roman" w:cs="Times New Roman"/>
                                <w:sz w:val="18"/>
                                <w:szCs w:val="18"/>
                                <w:vertAlign w:val="subscript"/>
                              </w:rPr>
                              <w:t>0</w:t>
                            </w:r>
                            <w:r w:rsidRPr="00B46992">
                              <w:rPr>
                                <w:rFonts w:ascii="Times New Roman" w:eastAsia="宋体" w:hAnsi="Times New Roman" w:cs="Times New Roman"/>
                                <w:sz w:val="18"/>
                                <w:szCs w:val="18"/>
                              </w:rPr>
                              <w:t>:[PEGMA]</w:t>
                            </w:r>
                            <w:r w:rsidRPr="00B46992">
                              <w:rPr>
                                <w:rFonts w:ascii="Times New Roman" w:eastAsia="宋体" w:hAnsi="Times New Roman" w:cs="Times New Roman"/>
                                <w:sz w:val="18"/>
                                <w:szCs w:val="18"/>
                                <w:vertAlign w:val="subscript"/>
                              </w:rPr>
                              <w:t>0</w:t>
                            </w:r>
                            <w:r w:rsidRPr="00B46992">
                              <w:rPr>
                                <w:rFonts w:ascii="Times New Roman" w:eastAsia="宋体" w:hAnsi="Times New Roman" w:cs="Times New Roman"/>
                                <w:sz w:val="18"/>
                                <w:szCs w:val="18"/>
                              </w:rPr>
                              <w:t>:[Macro-CTA]</w:t>
                            </w:r>
                            <w:r w:rsidRPr="00B46992">
                              <w:rPr>
                                <w:rFonts w:ascii="Times New Roman" w:eastAsia="宋体" w:hAnsi="Times New Roman" w:cs="Times New Roman"/>
                                <w:sz w:val="18"/>
                                <w:szCs w:val="18"/>
                                <w:vertAlign w:val="subscript"/>
                              </w:rPr>
                              <w:t>0</w:t>
                            </w:r>
                            <w:r w:rsidRPr="00B46992">
                              <w:rPr>
                                <w:rFonts w:ascii="Times New Roman" w:eastAsia="宋体" w:hAnsi="Times New Roman" w:cs="Times New Roman"/>
                                <w:sz w:val="18"/>
                                <w:szCs w:val="18"/>
                              </w:rPr>
                              <w:t>:[AIBN]</w:t>
                            </w:r>
                            <w:r w:rsidRPr="00B46992">
                              <w:rPr>
                                <w:rFonts w:ascii="Times New Roman" w:eastAsia="宋体" w:hAnsi="Times New Roman" w:cs="Times New Roman"/>
                                <w:sz w:val="18"/>
                                <w:szCs w:val="18"/>
                                <w:vertAlign w:val="subscript"/>
                              </w:rPr>
                              <w:t>0</w:t>
                            </w:r>
                            <w:r w:rsidRPr="00B46992">
                              <w:rPr>
                                <w:rFonts w:ascii="Times New Roman" w:eastAsia="宋体" w:hAnsi="Times New Roman" w:cs="Times New Roman"/>
                                <w:sz w:val="18"/>
                                <w:szCs w:val="18"/>
                              </w:rPr>
                              <w:t xml:space="preserve">, T = 80 </w:t>
                            </w:r>
                            <w:r w:rsidRPr="00B46992">
                              <w:rPr>
                                <w:rFonts w:ascii="Times New Roman" w:eastAsia="宋体" w:hAnsi="Times New Roman" w:cs="Times New Roman"/>
                                <w:sz w:val="18"/>
                                <w:szCs w:val="18"/>
                                <w:vertAlign w:val="superscript"/>
                              </w:rPr>
                              <w:t>o</w:t>
                            </w:r>
                            <w:r w:rsidRPr="00B46992">
                              <w:rPr>
                                <w:rFonts w:ascii="Times New Roman" w:eastAsia="宋体" w:hAnsi="Times New Roman" w:cs="Times New Roman"/>
                                <w:sz w:val="18"/>
                                <w:szCs w:val="18"/>
                              </w:rPr>
                              <w:t xml:space="preserve">C, </w:t>
                            </w:r>
                            <w:r w:rsidRPr="00B46992">
                              <w:rPr>
                                <w:rFonts w:ascii="Times New Roman" w:eastAsia="宋体" w:hAnsi="Times New Roman" w:cs="Times New Roman"/>
                                <w:i/>
                                <w:iCs/>
                                <w:sz w:val="18"/>
                                <w:szCs w:val="18"/>
                              </w:rPr>
                              <w:t>V</w:t>
                            </w:r>
                            <w:r w:rsidRPr="00B46992">
                              <w:rPr>
                                <w:rFonts w:ascii="Times New Roman" w:eastAsia="宋体" w:hAnsi="Times New Roman" w:cs="Times New Roman"/>
                                <w:sz w:val="18"/>
                                <w:szCs w:val="18"/>
                                <w:vertAlign w:val="subscript"/>
                              </w:rPr>
                              <w:t>toluene</w:t>
                            </w:r>
                            <w:r w:rsidRPr="00B46992">
                              <w:rPr>
                                <w:rFonts w:ascii="Times New Roman" w:eastAsia="宋体" w:hAnsi="Times New Roman" w:cs="Times New Roman"/>
                                <w:sz w:val="18"/>
                                <w:szCs w:val="18"/>
                              </w:rPr>
                              <w:t xml:space="preserve"> = 1.0 mL, t = 24 h.</w:t>
                            </w:r>
                            <w:r w:rsidRPr="00B46992">
                              <w:rPr>
                                <w:rFonts w:ascii="Times New Roman" w:hAnsi="Times New Roman" w:cs="Times New Roman"/>
                                <w:sz w:val="18"/>
                                <w:szCs w:val="18"/>
                              </w:rPr>
                              <w:t xml:space="preserve"> (a) </w:t>
                            </w:r>
                            <w:r w:rsidRPr="00B46992">
                              <w:rPr>
                                <w:rFonts w:ascii="Times New Roman" w:hAnsi="Times New Roman" w:cs="Times New Roman"/>
                                <w:sz w:val="18"/>
                                <w:szCs w:val="18"/>
                              </w:rPr>
                              <w:t>M</w:t>
                            </w:r>
                            <w:r w:rsidRPr="00B46992">
                              <w:rPr>
                                <w:rFonts w:ascii="Times New Roman" w:hAnsi="Times New Roman" w:cs="Times New Roman"/>
                                <w:sz w:val="18"/>
                                <w:szCs w:val="18"/>
                              </w:rPr>
                              <w:t xml:space="preserve">acro-CTA is P1; (b) Macro-CTA is P2; (c) </w:t>
                            </w:r>
                            <w:r w:rsidRPr="00B46992">
                              <w:rPr>
                                <w:rFonts w:ascii="Times New Roman" w:hAnsi="Times New Roman" w:cs="Times New Roman"/>
                                <w:sz w:val="18"/>
                                <w:szCs w:val="18"/>
                              </w:rPr>
                              <w:t>M</w:t>
                            </w:r>
                            <w:r w:rsidRPr="00B46992">
                              <w:rPr>
                                <w:rFonts w:ascii="Times New Roman" w:hAnsi="Times New Roman" w:cs="Times New Roman"/>
                                <w:sz w:val="18"/>
                                <w:szCs w:val="18"/>
                              </w:rPr>
                              <w:t>acro-CTA is P3.</w:t>
                            </w:r>
                          </w:p>
                          <w:p w:rsidR="007C379B" w:rsidRDefault="007C379B">
                            <w:pPr>
                              <w:rPr>
                                <w:rFonts w:ascii="Palatino Linotype" w:hAnsi="Palatino Linotype"/>
                                <w:color w:val="FF0000"/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_x0000_s1027" type="#_x0000_t202" style="position:absolute;margin-left:0;margin-top:235.2pt;width:413.25pt;height:379.1pt;z-index:251691008;visibility:visible;mso-wrap-style:square;mso-wrap-distance-left:9pt;mso-wrap-distance-top:3.6pt;mso-wrap-distance-right:9pt;mso-wrap-distance-bottom:3.6pt;mso-position-horizontal:left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" filled="f" stroked="f">
                <v:textbox>
                  <w:txbxContent>
                    <w:p w:rsidR="007C379B" w:rsidRDefault="00E60EEE">
                      <w:pPr>
                        <w:jc w:val="center"/>
                      </w:pPr>
                      <w:r>
                        <w:object w:dxaOrig="3549" w:dyaOrig="2457">
                          <v:shape id="_x0000_i1053" type="#_x0000_t75" style="width:177.3pt;height:122.95pt">
                            <v:imagedata r:id="rId24" o:title=""/>
                          </v:shape>
                          <o:OLEObject Type="Embed" ProgID="Origin50.Graph" ShapeID="_x0000_i1053" DrawAspect="Content" ObjectID="_1651566389" r:id="rId30"/>
                        </w:object>
                      </w:r>
                      <w:r>
                        <w:object w:dxaOrig="3767" w:dyaOrig="2607">
                          <v:shape id="_x0000_i1054" type="#_x0000_t75" style="width:188.15pt;height:130.4pt">
                            <v:imagedata r:id="rId26" o:title=""/>
                          </v:shape>
                          <o:OLEObject Type="Embed" ProgID="Origin50.Graph" ShapeID="_x0000_i1054" DrawAspect="Content" ObjectID="_1651566390" r:id="rId31"/>
                        </w:object>
                      </w:r>
                      <w:r>
                        <w:object w:dxaOrig="3767" w:dyaOrig="2607">
                          <v:shape id="_x0000_i1055" type="#_x0000_t75" style="width:188.15pt;height:130.4pt">
                            <v:imagedata r:id="rId28" o:title=""/>
                          </v:shape>
                          <o:OLEObject Type="Embed" ProgID="Origin50.Graph" ShapeID="_x0000_i1055" DrawAspect="Content" ObjectID="_1651566391" r:id="rId32"/>
                        </w:object>
                      </w:r>
                    </w:p>
                    <w:p w:rsidR="007C379B" w:rsidRPr="00B46992" w:rsidRDefault="00E60EEE">
                      <w:pPr>
                        <w:rPr>
                          <w:rFonts w:ascii="Times New Roman" w:hAnsi="Times New Roman" w:cs="Times New Roman"/>
                          <w:sz w:val="18"/>
                          <w:szCs w:val="18"/>
                        </w:rPr>
                      </w:pPr>
                      <w:r w:rsidRPr="00B46992">
                        <w:rPr>
                          <w:rStyle w:val="fontstyle01"/>
                          <w:rFonts w:ascii="Times New Roman" w:hAnsi="Times New Roman" w:cs="Times New Roman"/>
                          <w:b/>
                          <w:bCs/>
                          <w:color w:val="auto"/>
                          <w:sz w:val="18"/>
                          <w:szCs w:val="18"/>
                        </w:rPr>
                        <w:t xml:space="preserve">Figure S3 </w:t>
                      </w:r>
                      <w:r w:rsidRPr="00B46992">
                        <w:rPr>
                          <w:rStyle w:val="fontstyle01"/>
                          <w:rFonts w:ascii="Times New Roman" w:hAnsi="Times New Roman" w:cs="Times New Roman"/>
                          <w:color w:val="auto"/>
                          <w:sz w:val="18"/>
                          <w:szCs w:val="18"/>
                        </w:rPr>
                        <w:t xml:space="preserve">GPC traces of </w:t>
                      </w:r>
                      <w:r w:rsidRPr="00B46992">
                        <w:rPr>
                          <w:rFonts w:ascii="Times New Roman" w:eastAsia="宋体" w:hAnsi="Times New Roman" w:cs="Times New Roman"/>
                          <w:sz w:val="18"/>
                          <w:szCs w:val="18"/>
                        </w:rPr>
                        <w:t>PBnMA-</w:t>
                      </w:r>
                      <w:r w:rsidRPr="00B46992">
                        <w:rPr>
                          <w:rFonts w:ascii="Times New Roman" w:eastAsia="宋体" w:hAnsi="Times New Roman" w:cs="Times New Roman"/>
                          <w:i/>
                          <w:iCs/>
                          <w:sz w:val="18"/>
                          <w:szCs w:val="18"/>
                        </w:rPr>
                        <w:t>b</w:t>
                      </w:r>
                      <w:r w:rsidRPr="00B46992">
                        <w:rPr>
                          <w:rFonts w:ascii="Times New Roman" w:eastAsia="宋体" w:hAnsi="Times New Roman" w:cs="Times New Roman"/>
                          <w:sz w:val="18"/>
                          <w:szCs w:val="18"/>
                        </w:rPr>
                        <w:t>-P(BAPMA-</w:t>
                      </w:r>
                      <w:r w:rsidRPr="00B46992">
                        <w:rPr>
                          <w:rFonts w:ascii="Times New Roman" w:eastAsia="宋体" w:hAnsi="Times New Roman" w:cs="Times New Roman"/>
                          <w:i/>
                          <w:iCs/>
                          <w:sz w:val="18"/>
                          <w:szCs w:val="18"/>
                        </w:rPr>
                        <w:t>co</w:t>
                      </w:r>
                      <w:r w:rsidRPr="00B46992">
                        <w:rPr>
                          <w:rFonts w:ascii="Times New Roman" w:eastAsia="宋体" w:hAnsi="Times New Roman" w:cs="Times New Roman"/>
                          <w:sz w:val="18"/>
                          <w:szCs w:val="18"/>
                        </w:rPr>
                        <w:t>-PEGMA)</w:t>
                      </w:r>
                      <w:r w:rsidRPr="00B46992">
                        <w:rPr>
                          <w:rStyle w:val="fontstyle01"/>
                          <w:rFonts w:ascii="Times New Roman" w:hAnsi="Times New Roman" w:cs="Times New Roman"/>
                          <w:color w:val="auto"/>
                          <w:sz w:val="18"/>
                          <w:szCs w:val="18"/>
                        </w:rPr>
                        <w:t xml:space="preserve"> before and after chain extension using PBnMA as the macroinitiator. Polymerization conditions: </w:t>
                      </w:r>
                      <w:r w:rsidRPr="00B46992">
                        <w:rPr>
                          <w:rFonts w:ascii="Times New Roman" w:eastAsia="宋体" w:hAnsi="Times New Roman" w:cs="Times New Roman"/>
                          <w:sz w:val="18"/>
                          <w:szCs w:val="18"/>
                        </w:rPr>
                        <w:t>R = [BnMA]</w:t>
                      </w:r>
                      <w:r w:rsidRPr="00B46992">
                        <w:rPr>
                          <w:rFonts w:ascii="Times New Roman" w:eastAsia="宋体" w:hAnsi="Times New Roman" w:cs="Times New Roman"/>
                          <w:sz w:val="18"/>
                          <w:szCs w:val="18"/>
                          <w:vertAlign w:val="subscript"/>
                        </w:rPr>
                        <w:t>0</w:t>
                      </w:r>
                      <w:r w:rsidRPr="00B46992">
                        <w:rPr>
                          <w:rFonts w:ascii="Times New Roman" w:eastAsia="宋体" w:hAnsi="Times New Roman" w:cs="Times New Roman"/>
                          <w:sz w:val="18"/>
                          <w:szCs w:val="18"/>
                        </w:rPr>
                        <w:t>/[CPDN]</w:t>
                      </w:r>
                      <w:r w:rsidRPr="00B46992">
                        <w:rPr>
                          <w:rFonts w:ascii="Times New Roman" w:eastAsia="宋体" w:hAnsi="Times New Roman" w:cs="Times New Roman"/>
                          <w:sz w:val="18"/>
                          <w:szCs w:val="18"/>
                          <w:vertAlign w:val="subscript"/>
                        </w:rPr>
                        <w:t>0</w:t>
                      </w:r>
                      <w:r w:rsidRPr="00B46992">
                        <w:rPr>
                          <w:rFonts w:ascii="Times New Roman" w:eastAsia="宋体" w:hAnsi="Times New Roman" w:cs="Times New Roman"/>
                          <w:sz w:val="18"/>
                          <w:szCs w:val="18"/>
                        </w:rPr>
                        <w:t>/[AIBN]</w:t>
                      </w:r>
                      <w:r w:rsidRPr="00B46992">
                        <w:rPr>
                          <w:rFonts w:ascii="Times New Roman" w:eastAsia="宋体" w:hAnsi="Times New Roman" w:cs="Times New Roman"/>
                          <w:sz w:val="18"/>
                          <w:szCs w:val="18"/>
                          <w:vertAlign w:val="subscript"/>
                        </w:rPr>
                        <w:t>0,</w:t>
                      </w:r>
                      <w:r w:rsidRPr="00B46992">
                        <w:rPr>
                          <w:rFonts w:ascii="Times New Roman" w:eastAsia="宋体" w:hAnsi="Times New Roman" w:cs="Times New Roman"/>
                          <w:sz w:val="18"/>
                          <w:szCs w:val="18"/>
                        </w:rPr>
                        <w:t xml:space="preserve"> T = 80 </w:t>
                      </w:r>
                      <w:r w:rsidRPr="00B46992">
                        <w:rPr>
                          <w:rFonts w:ascii="Times New Roman" w:eastAsia="宋体" w:hAnsi="Times New Roman" w:cs="Times New Roman"/>
                          <w:sz w:val="18"/>
                          <w:szCs w:val="18"/>
                          <w:vertAlign w:val="superscript"/>
                        </w:rPr>
                        <w:t>o</w:t>
                      </w:r>
                      <w:r w:rsidRPr="00B46992">
                        <w:rPr>
                          <w:rFonts w:ascii="Times New Roman" w:eastAsia="宋体" w:hAnsi="Times New Roman" w:cs="Times New Roman"/>
                          <w:sz w:val="18"/>
                          <w:szCs w:val="18"/>
                        </w:rPr>
                        <w:t xml:space="preserve">C, </w:t>
                      </w:r>
                      <w:r w:rsidRPr="00B46992">
                        <w:rPr>
                          <w:rFonts w:ascii="Times New Roman" w:eastAsia="宋体" w:hAnsi="Times New Roman" w:cs="Times New Roman"/>
                          <w:i/>
                          <w:iCs/>
                          <w:sz w:val="18"/>
                          <w:szCs w:val="18"/>
                        </w:rPr>
                        <w:t>V</w:t>
                      </w:r>
                      <w:r w:rsidRPr="00B46992">
                        <w:rPr>
                          <w:rFonts w:ascii="Times New Roman" w:eastAsia="宋体" w:hAnsi="Times New Roman" w:cs="Times New Roman"/>
                          <w:sz w:val="18"/>
                          <w:szCs w:val="18"/>
                          <w:vertAlign w:val="subscript"/>
                        </w:rPr>
                        <w:t>toluene</w:t>
                      </w:r>
                      <w:r w:rsidRPr="00B46992">
                        <w:rPr>
                          <w:rFonts w:ascii="Times New Roman" w:eastAsia="宋体" w:hAnsi="Times New Roman" w:cs="Times New Roman"/>
                          <w:sz w:val="18"/>
                          <w:szCs w:val="18"/>
                        </w:rPr>
                        <w:t xml:space="preserve"> = 1.0 mL, t = 20 h.</w:t>
                      </w:r>
                      <w:r w:rsidRPr="00B46992">
                        <w:rPr>
                          <w:rStyle w:val="fontstyle01"/>
                          <w:rFonts w:ascii="Times New Roman" w:hAnsi="Times New Roman" w:cs="Times New Roman"/>
                          <w:color w:val="auto"/>
                          <w:sz w:val="18"/>
                          <w:szCs w:val="18"/>
                        </w:rPr>
                        <w:t xml:space="preserve"> Chain extension conditions:</w:t>
                      </w:r>
                      <w:r w:rsidRPr="00B46992">
                        <w:rPr>
                          <w:rFonts w:ascii="Times New Roman" w:eastAsia="宋体" w:hAnsi="Times New Roman" w:cs="Times New Roman"/>
                          <w:sz w:val="18"/>
                          <w:szCs w:val="18"/>
                        </w:rPr>
                        <w:t xml:space="preserve"> R = [BAPMA]</w:t>
                      </w:r>
                      <w:r w:rsidRPr="00B46992">
                        <w:rPr>
                          <w:rFonts w:ascii="Times New Roman" w:eastAsia="宋体" w:hAnsi="Times New Roman" w:cs="Times New Roman"/>
                          <w:sz w:val="18"/>
                          <w:szCs w:val="18"/>
                          <w:vertAlign w:val="subscript"/>
                        </w:rPr>
                        <w:t>0</w:t>
                      </w:r>
                      <w:r w:rsidRPr="00B46992">
                        <w:rPr>
                          <w:rFonts w:ascii="Times New Roman" w:eastAsia="宋体" w:hAnsi="Times New Roman" w:cs="Times New Roman"/>
                          <w:sz w:val="18"/>
                          <w:szCs w:val="18"/>
                        </w:rPr>
                        <w:t>:[PEGMA]</w:t>
                      </w:r>
                      <w:r w:rsidRPr="00B46992">
                        <w:rPr>
                          <w:rFonts w:ascii="Times New Roman" w:eastAsia="宋体" w:hAnsi="Times New Roman" w:cs="Times New Roman"/>
                          <w:sz w:val="18"/>
                          <w:szCs w:val="18"/>
                          <w:vertAlign w:val="subscript"/>
                        </w:rPr>
                        <w:t>0</w:t>
                      </w:r>
                      <w:r w:rsidRPr="00B46992">
                        <w:rPr>
                          <w:rFonts w:ascii="Times New Roman" w:eastAsia="宋体" w:hAnsi="Times New Roman" w:cs="Times New Roman"/>
                          <w:sz w:val="18"/>
                          <w:szCs w:val="18"/>
                        </w:rPr>
                        <w:t>:[Macro-CTA]</w:t>
                      </w:r>
                      <w:r w:rsidRPr="00B46992">
                        <w:rPr>
                          <w:rFonts w:ascii="Times New Roman" w:eastAsia="宋体" w:hAnsi="Times New Roman" w:cs="Times New Roman"/>
                          <w:sz w:val="18"/>
                          <w:szCs w:val="18"/>
                          <w:vertAlign w:val="subscript"/>
                        </w:rPr>
                        <w:t>0</w:t>
                      </w:r>
                      <w:r w:rsidRPr="00B46992">
                        <w:rPr>
                          <w:rFonts w:ascii="Times New Roman" w:eastAsia="宋体" w:hAnsi="Times New Roman" w:cs="Times New Roman"/>
                          <w:sz w:val="18"/>
                          <w:szCs w:val="18"/>
                        </w:rPr>
                        <w:t>:[AIBN]</w:t>
                      </w:r>
                      <w:r w:rsidRPr="00B46992">
                        <w:rPr>
                          <w:rFonts w:ascii="Times New Roman" w:eastAsia="宋体" w:hAnsi="Times New Roman" w:cs="Times New Roman"/>
                          <w:sz w:val="18"/>
                          <w:szCs w:val="18"/>
                          <w:vertAlign w:val="subscript"/>
                        </w:rPr>
                        <w:t>0</w:t>
                      </w:r>
                      <w:r w:rsidRPr="00B46992">
                        <w:rPr>
                          <w:rFonts w:ascii="Times New Roman" w:eastAsia="宋体" w:hAnsi="Times New Roman" w:cs="Times New Roman"/>
                          <w:sz w:val="18"/>
                          <w:szCs w:val="18"/>
                        </w:rPr>
                        <w:t xml:space="preserve">, T = 80 </w:t>
                      </w:r>
                      <w:r w:rsidRPr="00B46992">
                        <w:rPr>
                          <w:rFonts w:ascii="Times New Roman" w:eastAsia="宋体" w:hAnsi="Times New Roman" w:cs="Times New Roman"/>
                          <w:sz w:val="18"/>
                          <w:szCs w:val="18"/>
                          <w:vertAlign w:val="superscript"/>
                        </w:rPr>
                        <w:t>o</w:t>
                      </w:r>
                      <w:r w:rsidRPr="00B46992">
                        <w:rPr>
                          <w:rFonts w:ascii="Times New Roman" w:eastAsia="宋体" w:hAnsi="Times New Roman" w:cs="Times New Roman"/>
                          <w:sz w:val="18"/>
                          <w:szCs w:val="18"/>
                        </w:rPr>
                        <w:t xml:space="preserve">C, </w:t>
                      </w:r>
                      <w:r w:rsidRPr="00B46992">
                        <w:rPr>
                          <w:rFonts w:ascii="Times New Roman" w:eastAsia="宋体" w:hAnsi="Times New Roman" w:cs="Times New Roman"/>
                          <w:i/>
                          <w:iCs/>
                          <w:sz w:val="18"/>
                          <w:szCs w:val="18"/>
                        </w:rPr>
                        <w:t>V</w:t>
                      </w:r>
                      <w:r w:rsidRPr="00B46992">
                        <w:rPr>
                          <w:rFonts w:ascii="Times New Roman" w:eastAsia="宋体" w:hAnsi="Times New Roman" w:cs="Times New Roman"/>
                          <w:sz w:val="18"/>
                          <w:szCs w:val="18"/>
                          <w:vertAlign w:val="subscript"/>
                        </w:rPr>
                        <w:t>toluene</w:t>
                      </w:r>
                      <w:r w:rsidRPr="00B46992">
                        <w:rPr>
                          <w:rFonts w:ascii="Times New Roman" w:eastAsia="宋体" w:hAnsi="Times New Roman" w:cs="Times New Roman"/>
                          <w:sz w:val="18"/>
                          <w:szCs w:val="18"/>
                        </w:rPr>
                        <w:t xml:space="preserve"> = 1.0 mL, t = 24 h.</w:t>
                      </w:r>
                      <w:r w:rsidRPr="00B46992">
                        <w:rPr>
                          <w:rFonts w:ascii="Times New Roman" w:hAnsi="Times New Roman" w:cs="Times New Roman"/>
                          <w:sz w:val="18"/>
                          <w:szCs w:val="18"/>
                        </w:rPr>
                        <w:t xml:space="preserve"> (a) </w:t>
                      </w:r>
                      <w:r w:rsidRPr="00B46992">
                        <w:rPr>
                          <w:rFonts w:ascii="Times New Roman" w:hAnsi="Times New Roman" w:cs="Times New Roman"/>
                          <w:sz w:val="18"/>
                          <w:szCs w:val="18"/>
                        </w:rPr>
                        <w:t>M</w:t>
                      </w:r>
                      <w:r w:rsidRPr="00B46992">
                        <w:rPr>
                          <w:rFonts w:ascii="Times New Roman" w:hAnsi="Times New Roman" w:cs="Times New Roman"/>
                          <w:sz w:val="18"/>
                          <w:szCs w:val="18"/>
                        </w:rPr>
                        <w:t xml:space="preserve">acro-CTA is P1; (b) Macro-CTA is P2; (c) </w:t>
                      </w:r>
                      <w:r w:rsidRPr="00B46992">
                        <w:rPr>
                          <w:rFonts w:ascii="Times New Roman" w:hAnsi="Times New Roman" w:cs="Times New Roman"/>
                          <w:sz w:val="18"/>
                          <w:szCs w:val="18"/>
                        </w:rPr>
                        <w:t>M</w:t>
                      </w:r>
                      <w:r w:rsidRPr="00B46992">
                        <w:rPr>
                          <w:rFonts w:ascii="Times New Roman" w:hAnsi="Times New Roman" w:cs="Times New Roman"/>
                          <w:sz w:val="18"/>
                          <w:szCs w:val="18"/>
                        </w:rPr>
                        <w:t>acro-CTA is P3.</w:t>
                      </w:r>
                    </w:p>
                    <w:p w:rsidR="007C379B" w:rsidRDefault="007C379B">
                      <w:pPr>
                        <w:rPr>
                          <w:rFonts w:ascii="Palatino Linotype" w:hAnsi="Palatino Linotype"/>
                          <w:color w:val="FF0000"/>
                          <w:sz w:val="18"/>
                          <w:szCs w:val="18"/>
                        </w:rPr>
                      </w:pPr>
                    </w:p>
                  </w:txbxContent>
                </v:textbox>
                <w10:wrap type="square" anchorx="margin"/>
              </v:shape>
            </w:pict>
          </mc:Fallback>
        </mc:AlternateContent>
      </w:r>
      <w:r>
        <w:rPr>
          <w:rFonts w:cs="Times New Roman"/>
          <w:b/>
          <w:bCs/>
          <w:noProof/>
          <w:sz w:val="24"/>
          <w:szCs w:val="24"/>
        </w:rPr>
        <mc:AlternateContent>
          <mc:Choice Requires="wps">
            <w:drawing>
              <wp:anchor distT="45720" distB="45720" distL="114300" distR="114300" simplePos="0" relativeHeight="251688960" behindDoc="0" locked="0" layoutInCell="1" allowOverlap="1">
                <wp:simplePos x="0" y="0"/>
                <wp:positionH relativeFrom="margin">
                  <wp:align>left</wp:align>
                </wp:positionH>
                <wp:positionV relativeFrom="margin">
                  <wp:align>top</wp:align>
                </wp:positionV>
                <wp:extent cx="5334000" cy="2828925"/>
                <wp:effectExtent l="0" t="0" r="0" b="0"/>
                <wp:wrapTopAndBottom/>
                <wp:docPr id="4" name="文本框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334000" cy="28289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 w:rsidR="007C379B" w:rsidRDefault="00E60EEE">
                            <w:pPr>
                              <w:jc w:val="center"/>
                            </w:pPr>
                            <w:r>
                              <w:object w:dxaOrig="5514" w:dyaOrig="3740">
                                <v:shape id="_x0000_i1056" type="#_x0000_t75" style="width:275.75pt;height:186.8pt">
                                  <v:imagedata r:id="rId33" o:title=""/>
                                </v:shape>
                                <o:OLEObject Type="Embed" ProgID="Origin50.Graph" ShapeID="_x0000_i1056" DrawAspect="Content" ObjectID="_1651566392" r:id="rId34"/>
                              </w:object>
                            </w:r>
                          </w:p>
                          <w:p w:rsidR="007C379B" w:rsidRPr="00B46992" w:rsidRDefault="00E60EEE">
                            <w:pPr>
                              <w:spacing w:line="360" w:lineRule="auto"/>
                              <w:jc w:val="center"/>
                              <w:rPr>
                                <w:rFonts w:ascii="Times New Roman" w:hAnsi="Times New Roman" w:cs="Times New Roman"/>
                                <w:sz w:val="18"/>
                                <w:szCs w:val="18"/>
                              </w:rPr>
                            </w:pPr>
                            <w:r w:rsidRPr="00B46992">
                              <w:rPr>
                                <w:rFonts w:ascii="Times New Roman" w:eastAsia="黑体" w:hAnsi="Times New Roman" w:cs="Times New Roman"/>
                                <w:b/>
                                <w:bCs/>
                                <w:sz w:val="18"/>
                                <w:szCs w:val="18"/>
                              </w:rPr>
                              <w:t xml:space="preserve">Figure S2 </w:t>
                            </w:r>
                            <w:r w:rsidRPr="00B46992">
                              <w:rPr>
                                <w:rFonts w:ascii="Times New Roman" w:eastAsia="黑体" w:hAnsi="Times New Roman" w:cs="Times New Roman"/>
                                <w:sz w:val="18"/>
                                <w:szCs w:val="18"/>
                                <w:vertAlign w:val="superscript"/>
                              </w:rPr>
                              <w:t>1</w:t>
                            </w:r>
                            <w:r w:rsidRPr="00B46992">
                              <w:rPr>
                                <w:rFonts w:ascii="Times New Roman" w:eastAsia="黑体" w:hAnsi="Times New Roman" w:cs="Times New Roman"/>
                                <w:sz w:val="18"/>
                                <w:szCs w:val="18"/>
                              </w:rPr>
                              <w:t xml:space="preserve">H NMR spectrum of </w:t>
                            </w:r>
                            <w:r w:rsidRPr="00B46992">
                              <w:rPr>
                                <w:rFonts w:ascii="Times New Roman" w:eastAsia="黑体" w:hAnsi="Times New Roman" w:cs="Times New Roman"/>
                                <w:sz w:val="18"/>
                                <w:szCs w:val="18"/>
                              </w:rPr>
                              <w:t>BAPMA in CDCl</w:t>
                            </w:r>
                            <w:r w:rsidRPr="00B46992">
                              <w:rPr>
                                <w:rFonts w:ascii="Times New Roman" w:eastAsia="黑体" w:hAnsi="Times New Roman" w:cs="Times New Roman"/>
                                <w:sz w:val="18"/>
                                <w:szCs w:val="18"/>
                                <w:vertAlign w:val="subscript"/>
                              </w:rPr>
                              <w:t>3</w:t>
                            </w:r>
                            <w:r w:rsidRPr="00B46992">
                              <w:rPr>
                                <w:rFonts w:ascii="Times New Roman" w:eastAsia="黑体" w:hAnsi="Times New Roman" w:cs="Times New Roman"/>
                                <w:sz w:val="18"/>
                                <w:szCs w:val="18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8" type="#_x0000_t202" style="position:absolute;margin-left:0;margin-top:0;width:420pt;height:222.75pt;z-index:251688960;visibility:visible;mso-wrap-style:square;mso-wrap-distance-left:9pt;mso-wrap-distance-top:3.6pt;mso-wrap-distance-right:9pt;mso-wrap-distance-bottom:3.6pt;mso-position-horizontal:left;mso-position-horizontal-relative:margin;mso-position-vertical:top;mso-position-vertical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" filled="f" stroked="f">
                <v:textbox>
                  <w:txbxContent>
                    <w:p w:rsidR="007C379B" w:rsidRDefault="00E60EEE">
                      <w:pPr>
                        <w:jc w:val="center"/>
                      </w:pPr>
                      <w:r>
                        <w:object w:dxaOrig="5514" w:dyaOrig="3740">
                          <v:shape id="_x0000_i1056" type="#_x0000_t75" style="width:275.75pt;height:186.8pt">
                            <v:imagedata r:id="rId33" o:title=""/>
                          </v:shape>
                          <o:OLEObject Type="Embed" ProgID="Origin50.Graph" ShapeID="_x0000_i1056" DrawAspect="Content" ObjectID="_1651566392" r:id="rId35"/>
                        </w:object>
                      </w:r>
                    </w:p>
                    <w:p w:rsidR="007C379B" w:rsidRPr="00B46992" w:rsidRDefault="00E60EEE">
                      <w:pPr>
                        <w:spacing w:line="360" w:lineRule="auto"/>
                        <w:jc w:val="center"/>
                        <w:rPr>
                          <w:rFonts w:ascii="Times New Roman" w:hAnsi="Times New Roman" w:cs="Times New Roman"/>
                          <w:sz w:val="18"/>
                          <w:szCs w:val="18"/>
                        </w:rPr>
                      </w:pPr>
                      <w:r w:rsidRPr="00B46992">
                        <w:rPr>
                          <w:rFonts w:ascii="Times New Roman" w:eastAsia="黑体" w:hAnsi="Times New Roman" w:cs="Times New Roman"/>
                          <w:b/>
                          <w:bCs/>
                          <w:sz w:val="18"/>
                          <w:szCs w:val="18"/>
                        </w:rPr>
                        <w:t xml:space="preserve">Figure S2 </w:t>
                      </w:r>
                      <w:r w:rsidRPr="00B46992">
                        <w:rPr>
                          <w:rFonts w:ascii="Times New Roman" w:eastAsia="黑体" w:hAnsi="Times New Roman" w:cs="Times New Roman"/>
                          <w:sz w:val="18"/>
                          <w:szCs w:val="18"/>
                          <w:vertAlign w:val="superscript"/>
                        </w:rPr>
                        <w:t>1</w:t>
                      </w:r>
                      <w:r w:rsidRPr="00B46992">
                        <w:rPr>
                          <w:rFonts w:ascii="Times New Roman" w:eastAsia="黑体" w:hAnsi="Times New Roman" w:cs="Times New Roman"/>
                          <w:sz w:val="18"/>
                          <w:szCs w:val="18"/>
                        </w:rPr>
                        <w:t xml:space="preserve">H NMR spectrum of </w:t>
                      </w:r>
                      <w:r w:rsidRPr="00B46992">
                        <w:rPr>
                          <w:rFonts w:ascii="Times New Roman" w:eastAsia="黑体" w:hAnsi="Times New Roman" w:cs="Times New Roman"/>
                          <w:sz w:val="18"/>
                          <w:szCs w:val="18"/>
                        </w:rPr>
                        <w:t>BAPMA in CDCl</w:t>
                      </w:r>
                      <w:r w:rsidRPr="00B46992">
                        <w:rPr>
                          <w:rFonts w:ascii="Times New Roman" w:eastAsia="黑体" w:hAnsi="Times New Roman" w:cs="Times New Roman"/>
                          <w:sz w:val="18"/>
                          <w:szCs w:val="18"/>
                          <w:vertAlign w:val="subscript"/>
                        </w:rPr>
                        <w:t>3</w:t>
                      </w:r>
                      <w:r w:rsidRPr="00B46992">
                        <w:rPr>
                          <w:rFonts w:ascii="Times New Roman" w:eastAsia="黑体" w:hAnsi="Times New Roman" w:cs="Times New Roman"/>
                          <w:sz w:val="18"/>
                          <w:szCs w:val="18"/>
                        </w:rPr>
                        <w:t>.</w:t>
                      </w:r>
                    </w:p>
                  </w:txbxContent>
                </v:textbox>
                <w10:wrap type="topAndBottom" anchorx="margin" anchory="margin"/>
              </v:shape>
            </w:pict>
          </mc:Fallback>
        </mc:AlternateContent>
      </w:r>
      <w:r>
        <w:br w:type="page"/>
      </w:r>
    </w:p>
    <w:p w:rsidR="007C379B" w:rsidRDefault="00E60EEE">
      <w:pPr>
        <w:widowControl/>
        <w:jc w:val="left"/>
      </w:pPr>
      <w:bookmarkStart w:id="1" w:name="_GoBack"/>
      <w:bookmarkEnd w:id="1"/>
      <w:r>
        <w:rPr>
          <w:rFonts w:cs="Times New Roman"/>
          <w:b/>
          <w:bCs/>
          <w:noProof/>
          <w:sz w:val="24"/>
          <w:szCs w:val="24"/>
        </w:rPr>
        <w:lastRenderedPageBreak/>
        <mc:AlternateContent>
          <mc:Choice Requires="wps">
            <w:drawing>
              <wp:anchor distT="0" distB="0" distL="114300" distR="114300" simplePos="0" relativeHeight="251686912" behindDoc="0" locked="0" layoutInCell="1" allowOverlap="1">
                <wp:simplePos x="0" y="0"/>
                <wp:positionH relativeFrom="margin">
                  <wp:align>left</wp:align>
                </wp:positionH>
                <wp:positionV relativeFrom="paragraph">
                  <wp:posOffset>0</wp:posOffset>
                </wp:positionV>
                <wp:extent cx="5744845" cy="4752975"/>
                <wp:effectExtent l="0" t="0" r="0" b="0"/>
                <wp:wrapTopAndBottom/>
                <wp:docPr id="3" name="文本框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744845" cy="47529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 w:rsidR="007C379B" w:rsidRDefault="00B46992">
                            <w:pPr>
                              <w:jc w:val="center"/>
                            </w:pPr>
                            <w:r>
                              <w:object w:dxaOrig="7412" w:dyaOrig="5214">
                                <v:shape id="_x0000_i1040" type="#_x0000_t75" style="width:439.45pt;height:309.05pt">
                                  <v:imagedata r:id="rId36" o:title=""/>
                                </v:shape>
                                <o:OLEObject Type="Embed" ProgID="Origin50.Graph" ShapeID="_x0000_i1040" DrawAspect="Content" ObjectID="_1651566393" r:id="rId37"/>
                              </w:object>
                            </w:r>
                          </w:p>
                          <w:p w:rsidR="007C379B" w:rsidRPr="00B46992" w:rsidRDefault="00E60EEE">
                            <w:pPr>
                              <w:spacing w:line="360" w:lineRule="auto"/>
                              <w:jc w:val="center"/>
                              <w:rPr>
                                <w:rFonts w:ascii="Times New Roman" w:eastAsia="黑体" w:hAnsi="Times New Roman" w:cs="Times New Roman"/>
                                <w:sz w:val="18"/>
                                <w:szCs w:val="18"/>
                              </w:rPr>
                            </w:pPr>
                            <w:r w:rsidRPr="00B46992">
                              <w:rPr>
                                <w:rFonts w:ascii="Times New Roman" w:eastAsia="黑体" w:hAnsi="Times New Roman" w:cs="Times New Roman"/>
                                <w:b/>
                                <w:bCs/>
                                <w:sz w:val="18"/>
                                <w:szCs w:val="18"/>
                              </w:rPr>
                              <w:t>Figure S4</w:t>
                            </w:r>
                            <w:r w:rsidRPr="00B46992">
                              <w:rPr>
                                <w:rFonts w:ascii="Times New Roman" w:eastAsia="黑体" w:hAnsi="Times New Roman" w:cs="Times New Roman"/>
                                <w:sz w:val="18"/>
                                <w:szCs w:val="18"/>
                              </w:rPr>
                              <w:t xml:space="preserve"> </w:t>
                            </w:r>
                            <w:r w:rsidRPr="00B46992">
                              <w:rPr>
                                <w:rFonts w:ascii="Times New Roman" w:eastAsia="黑体" w:hAnsi="Times New Roman" w:cs="Times New Roman"/>
                                <w:sz w:val="18"/>
                                <w:szCs w:val="18"/>
                                <w:vertAlign w:val="superscript"/>
                              </w:rPr>
                              <w:t>1</w:t>
                            </w:r>
                            <w:r w:rsidRPr="00B46992">
                              <w:rPr>
                                <w:rFonts w:ascii="Times New Roman" w:eastAsia="黑体" w:hAnsi="Times New Roman" w:cs="Times New Roman"/>
                                <w:sz w:val="18"/>
                                <w:szCs w:val="18"/>
                              </w:rPr>
                              <w:t>H NMR spectra of P7-NH</w:t>
                            </w:r>
                            <w:r w:rsidRPr="00B46992">
                              <w:rPr>
                                <w:rFonts w:ascii="Times New Roman" w:eastAsia="黑体" w:hAnsi="Times New Roman" w:cs="Times New Roman"/>
                                <w:sz w:val="18"/>
                                <w:szCs w:val="18"/>
                                <w:vertAlign w:val="subscript"/>
                              </w:rPr>
                              <w:t>2</w:t>
                            </w:r>
                            <w:r w:rsidRPr="00B46992">
                              <w:rPr>
                                <w:rFonts w:ascii="Times New Roman" w:eastAsia="黑体" w:hAnsi="Times New Roman" w:cs="Times New Roman"/>
                                <w:sz w:val="18"/>
                                <w:szCs w:val="18"/>
                              </w:rPr>
                              <w:t xml:space="preserve"> before (a) and after (b) with NIR 800 in DMSO-</w:t>
                            </w:r>
                            <w:r w:rsidRPr="00B46992">
                              <w:rPr>
                                <w:rFonts w:ascii="Times New Roman" w:eastAsia="黑体" w:hAnsi="Times New Roman" w:cs="Times New Roman"/>
                                <w:i/>
                                <w:iCs/>
                                <w:sz w:val="18"/>
                                <w:szCs w:val="18"/>
                              </w:rPr>
                              <w:t>d</w:t>
                            </w:r>
                            <w:r w:rsidRPr="00B46992">
                              <w:rPr>
                                <w:rFonts w:ascii="Times New Roman" w:eastAsia="黑体" w:hAnsi="Times New Roman" w:cs="Times New Roman"/>
                                <w:sz w:val="18"/>
                                <w:szCs w:val="18"/>
                                <w:vertAlign w:val="subscript"/>
                              </w:rPr>
                              <w:t>6</w:t>
                            </w:r>
                            <w:r w:rsidRPr="00B46992">
                              <w:rPr>
                                <w:rFonts w:ascii="Times New Roman" w:eastAsia="黑体" w:hAnsi="Times New Roman" w:cs="Times New Roman"/>
                                <w:sz w:val="18"/>
                                <w:szCs w:val="18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9" type="#_x0000_t202" style="position:absolute;margin-left:0;margin-top:0;width:452.35pt;height:374.25pt;z-index:251686912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" filled="f" stroked="f">
                <v:textbox>
                  <w:txbxContent>
                    <w:p w:rsidR="007C379B" w:rsidRDefault="00B46992">
                      <w:pPr>
                        <w:jc w:val="center"/>
                      </w:pPr>
                      <w:r>
                        <w:object w:dxaOrig="7412" w:dyaOrig="5214">
                          <v:shape id="_x0000_i1040" type="#_x0000_t75" style="width:439.45pt;height:309.05pt">
                            <v:imagedata r:id="rId36" o:title=""/>
                          </v:shape>
                          <o:OLEObject Type="Embed" ProgID="Origin50.Graph" ShapeID="_x0000_i1040" DrawAspect="Content" ObjectID="_1651566393" r:id="rId38"/>
                        </w:object>
                      </w:r>
                    </w:p>
                    <w:p w:rsidR="007C379B" w:rsidRPr="00B46992" w:rsidRDefault="00E60EEE">
                      <w:pPr>
                        <w:spacing w:line="360" w:lineRule="auto"/>
                        <w:jc w:val="center"/>
                        <w:rPr>
                          <w:rFonts w:ascii="Times New Roman" w:eastAsia="黑体" w:hAnsi="Times New Roman" w:cs="Times New Roman"/>
                          <w:sz w:val="18"/>
                          <w:szCs w:val="18"/>
                        </w:rPr>
                      </w:pPr>
                      <w:r w:rsidRPr="00B46992">
                        <w:rPr>
                          <w:rFonts w:ascii="Times New Roman" w:eastAsia="黑体" w:hAnsi="Times New Roman" w:cs="Times New Roman"/>
                          <w:b/>
                          <w:bCs/>
                          <w:sz w:val="18"/>
                          <w:szCs w:val="18"/>
                        </w:rPr>
                        <w:t>Figure S4</w:t>
                      </w:r>
                      <w:r w:rsidRPr="00B46992">
                        <w:rPr>
                          <w:rFonts w:ascii="Times New Roman" w:eastAsia="黑体" w:hAnsi="Times New Roman" w:cs="Times New Roman"/>
                          <w:sz w:val="18"/>
                          <w:szCs w:val="18"/>
                        </w:rPr>
                        <w:t xml:space="preserve"> </w:t>
                      </w:r>
                      <w:r w:rsidRPr="00B46992">
                        <w:rPr>
                          <w:rFonts w:ascii="Times New Roman" w:eastAsia="黑体" w:hAnsi="Times New Roman" w:cs="Times New Roman"/>
                          <w:sz w:val="18"/>
                          <w:szCs w:val="18"/>
                          <w:vertAlign w:val="superscript"/>
                        </w:rPr>
                        <w:t>1</w:t>
                      </w:r>
                      <w:r w:rsidRPr="00B46992">
                        <w:rPr>
                          <w:rFonts w:ascii="Times New Roman" w:eastAsia="黑体" w:hAnsi="Times New Roman" w:cs="Times New Roman"/>
                          <w:sz w:val="18"/>
                          <w:szCs w:val="18"/>
                        </w:rPr>
                        <w:t>H NMR spectra of P7-NH</w:t>
                      </w:r>
                      <w:r w:rsidRPr="00B46992">
                        <w:rPr>
                          <w:rFonts w:ascii="Times New Roman" w:eastAsia="黑体" w:hAnsi="Times New Roman" w:cs="Times New Roman"/>
                          <w:sz w:val="18"/>
                          <w:szCs w:val="18"/>
                          <w:vertAlign w:val="subscript"/>
                        </w:rPr>
                        <w:t>2</w:t>
                      </w:r>
                      <w:r w:rsidRPr="00B46992">
                        <w:rPr>
                          <w:rFonts w:ascii="Times New Roman" w:eastAsia="黑体" w:hAnsi="Times New Roman" w:cs="Times New Roman"/>
                          <w:sz w:val="18"/>
                          <w:szCs w:val="18"/>
                        </w:rPr>
                        <w:t xml:space="preserve"> before (a) and after (b) with NIR 800 in DMSO-</w:t>
                      </w:r>
                      <w:r w:rsidRPr="00B46992">
                        <w:rPr>
                          <w:rFonts w:ascii="Times New Roman" w:eastAsia="黑体" w:hAnsi="Times New Roman" w:cs="Times New Roman"/>
                          <w:i/>
                          <w:iCs/>
                          <w:sz w:val="18"/>
                          <w:szCs w:val="18"/>
                        </w:rPr>
                        <w:t>d</w:t>
                      </w:r>
                      <w:r w:rsidRPr="00B46992">
                        <w:rPr>
                          <w:rFonts w:ascii="Times New Roman" w:eastAsia="黑体" w:hAnsi="Times New Roman" w:cs="Times New Roman"/>
                          <w:sz w:val="18"/>
                          <w:szCs w:val="18"/>
                          <w:vertAlign w:val="subscript"/>
                        </w:rPr>
                        <w:t>6</w:t>
                      </w:r>
                      <w:r w:rsidRPr="00B46992">
                        <w:rPr>
                          <w:rFonts w:ascii="Times New Roman" w:eastAsia="黑体" w:hAnsi="Times New Roman" w:cs="Times New Roman"/>
                          <w:sz w:val="18"/>
                          <w:szCs w:val="18"/>
                        </w:rPr>
                        <w:t>.</w:t>
                      </w:r>
                    </w:p>
                  </w:txbxContent>
                </v:textbox>
                <w10:wrap type="topAndBottom" anchorx="margin"/>
              </v:shape>
            </w:pict>
          </mc:Fallback>
        </mc:AlternateContent>
      </w:r>
    </w:p>
    <w:sectPr w:rsidR="007C379B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E60EEE" w:rsidRDefault="00E60EEE" w:rsidP="00267387">
      <w:pPr>
        <w:spacing w:after="0" w:line="240" w:lineRule="auto"/>
      </w:pPr>
      <w:r>
        <w:separator/>
      </w:r>
    </w:p>
  </w:endnote>
  <w:endnote w:type="continuationSeparator" w:id="0">
    <w:p w:rsidR="00E60EEE" w:rsidRDefault="00E60EEE" w:rsidP="0026738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Arno Pro">
    <w:altName w:val="Times New Roman"/>
    <w:charset w:val="00"/>
    <w:family w:val="roman"/>
    <w:pitch w:val="default"/>
    <w:sig w:usb0="00000000" w:usb1="00000000" w:usb2="00000000" w:usb3="00000000" w:csb0="0000019F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AdvSCASF">
    <w:altName w:val="Cambria"/>
    <w:charset w:val="00"/>
    <w:family w:val="roman"/>
    <w:pitch w:val="default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E60EEE" w:rsidRDefault="00E60EEE" w:rsidP="00267387">
      <w:pPr>
        <w:spacing w:after="0" w:line="240" w:lineRule="auto"/>
      </w:pPr>
      <w:r>
        <w:separator/>
      </w:r>
    </w:p>
  </w:footnote>
  <w:footnote w:type="continuationSeparator" w:id="0">
    <w:p w:rsidR="00E60EEE" w:rsidRDefault="00E60EEE" w:rsidP="00267387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1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 fillcolor="white">
      <v:fill color="white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A6026"/>
    <w:rsid w:val="000269B9"/>
    <w:rsid w:val="000958EA"/>
    <w:rsid w:val="000D5E83"/>
    <w:rsid w:val="00250F3B"/>
    <w:rsid w:val="00267387"/>
    <w:rsid w:val="002D0395"/>
    <w:rsid w:val="002E332A"/>
    <w:rsid w:val="00315DDE"/>
    <w:rsid w:val="00385F88"/>
    <w:rsid w:val="003A6026"/>
    <w:rsid w:val="003B3435"/>
    <w:rsid w:val="003E1518"/>
    <w:rsid w:val="003E1C78"/>
    <w:rsid w:val="00421734"/>
    <w:rsid w:val="004472A5"/>
    <w:rsid w:val="004522A4"/>
    <w:rsid w:val="00475722"/>
    <w:rsid w:val="004E3387"/>
    <w:rsid w:val="0053111F"/>
    <w:rsid w:val="00633B19"/>
    <w:rsid w:val="006F5754"/>
    <w:rsid w:val="00712ECC"/>
    <w:rsid w:val="00753BA0"/>
    <w:rsid w:val="007C31C1"/>
    <w:rsid w:val="007C379B"/>
    <w:rsid w:val="007F7D3C"/>
    <w:rsid w:val="0083088E"/>
    <w:rsid w:val="00833B9C"/>
    <w:rsid w:val="00835C8C"/>
    <w:rsid w:val="00881583"/>
    <w:rsid w:val="008F1B89"/>
    <w:rsid w:val="00914BC4"/>
    <w:rsid w:val="009579B9"/>
    <w:rsid w:val="009F17F6"/>
    <w:rsid w:val="00A10525"/>
    <w:rsid w:val="00A223A9"/>
    <w:rsid w:val="00A43A01"/>
    <w:rsid w:val="00A561B5"/>
    <w:rsid w:val="00A8355E"/>
    <w:rsid w:val="00B46992"/>
    <w:rsid w:val="00BC7F2D"/>
    <w:rsid w:val="00BE3463"/>
    <w:rsid w:val="00C056C0"/>
    <w:rsid w:val="00C11808"/>
    <w:rsid w:val="00C37D5B"/>
    <w:rsid w:val="00D50A37"/>
    <w:rsid w:val="00D72EC9"/>
    <w:rsid w:val="00E56013"/>
    <w:rsid w:val="00E60EEE"/>
    <w:rsid w:val="00EA72CC"/>
    <w:rsid w:val="00F734B9"/>
    <w:rsid w:val="00F917B7"/>
    <w:rsid w:val="2072046F"/>
    <w:rsid w:val="5441771F"/>
    <w:rsid w:val="585B79F6"/>
    <w:rsid w:val="64B06E8C"/>
    <w:rsid w:val="688A1C8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 fillcolor="white">
      <v:fill color="white"/>
    </o:shapedefaults>
    <o:shapelayout v:ext="edit">
      <o:idmap v:ext="edit" data="1"/>
    </o:shapelayout>
  </w:shapeDefaults>
  <w:decimalSymbol w:val="."/>
  <w:listSeparator w:val=","/>
  <w14:docId w14:val="4765AB00"/>
  <w15:docId w15:val="{90779FA7-DF95-4875-B6EE-341E4CD9934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nhideWhenUsed="1" w:qFormat="1"/>
    <w:lsdException w:name="footer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 w:qFormat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uiPriority="0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39" w:unhideWhenUsed="1"/>
    <w:lsdException w:name="Table Theme" w:semiHidden="1" w:unhideWhenUsed="1"/>
    <w:lsdException w:name="Placeholder Text" w:semiHidden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spacing w:after="160" w:line="259" w:lineRule="auto"/>
      <w:jc w:val="both"/>
    </w:pPr>
    <w:rPr>
      <w:rFonts w:asciiTheme="minorHAnsi" w:eastAsiaTheme="minorEastAsia" w:hAnsiTheme="minorHAnsi" w:cstheme="minorBidi"/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7">
    <w:name w:val="header"/>
    <w:basedOn w:val="a"/>
    <w:link w:val="a8"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styleId="a9">
    <w:name w:val="Hyperlink"/>
    <w:rPr>
      <w:color w:val="0000FF"/>
      <w:u w:val="single"/>
    </w:rPr>
  </w:style>
  <w:style w:type="paragraph" w:customStyle="1" w:styleId="BBAuthorName">
    <w:name w:val="BB_Author_Name"/>
    <w:basedOn w:val="a"/>
    <w:next w:val="BCAuthorAddress"/>
    <w:qFormat/>
    <w:pPr>
      <w:spacing w:after="180"/>
      <w:jc w:val="left"/>
    </w:pPr>
    <w:rPr>
      <w:rFonts w:ascii="Arno Pro" w:hAnsi="Arno Pro"/>
      <w:kern w:val="26"/>
    </w:rPr>
  </w:style>
  <w:style w:type="paragraph" w:customStyle="1" w:styleId="BCAuthorAddress">
    <w:name w:val="BC_Author_Address"/>
    <w:basedOn w:val="a"/>
    <w:next w:val="a"/>
    <w:qFormat/>
    <w:pPr>
      <w:spacing w:after="60"/>
      <w:jc w:val="left"/>
    </w:pPr>
    <w:rPr>
      <w:rFonts w:ascii="Arno Pro" w:hAnsi="Arno Pro"/>
      <w:kern w:val="22"/>
      <w:sz w:val="20"/>
    </w:rPr>
  </w:style>
  <w:style w:type="character" w:customStyle="1" w:styleId="a8">
    <w:name w:val="页眉 字符"/>
    <w:basedOn w:val="a0"/>
    <w:link w:val="a7"/>
    <w:uiPriority w:val="99"/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Pr>
      <w:sz w:val="18"/>
      <w:szCs w:val="18"/>
    </w:rPr>
  </w:style>
  <w:style w:type="character" w:customStyle="1" w:styleId="a4">
    <w:name w:val="批注框文本 字符"/>
    <w:basedOn w:val="a0"/>
    <w:link w:val="a3"/>
    <w:uiPriority w:val="99"/>
    <w:semiHidden/>
    <w:rPr>
      <w:sz w:val="18"/>
      <w:szCs w:val="18"/>
    </w:rPr>
  </w:style>
  <w:style w:type="paragraph" w:customStyle="1" w:styleId="MDPI12title">
    <w:name w:val="MDPI_1.2_title"/>
    <w:next w:val="MDPI13authornames"/>
    <w:qFormat/>
    <w:pPr>
      <w:adjustRightInd w:val="0"/>
      <w:snapToGrid w:val="0"/>
      <w:spacing w:after="240" w:line="400" w:lineRule="exact"/>
    </w:pPr>
    <w:rPr>
      <w:rFonts w:ascii="Palatino Linotype" w:eastAsia="Times New Roman" w:hAnsi="Palatino Linotype"/>
      <w:b/>
      <w:snapToGrid w:val="0"/>
      <w:color w:val="000000"/>
      <w:sz w:val="36"/>
      <w:lang w:eastAsia="de-DE" w:bidi="en-US"/>
    </w:rPr>
  </w:style>
  <w:style w:type="paragraph" w:customStyle="1" w:styleId="MDPI13authornames">
    <w:name w:val="MDPI_1.3_authornames"/>
    <w:basedOn w:val="MDPI31text"/>
    <w:next w:val="MDPI14history"/>
    <w:qFormat/>
    <w:pPr>
      <w:spacing w:after="120"/>
      <w:jc w:val="left"/>
    </w:pPr>
    <w:rPr>
      <w:b/>
    </w:rPr>
  </w:style>
  <w:style w:type="paragraph" w:customStyle="1" w:styleId="MDPI31text">
    <w:name w:val="MDPI_3.1_text"/>
    <w:qFormat/>
    <w:pPr>
      <w:adjustRightInd w:val="0"/>
      <w:snapToGrid w:val="0"/>
      <w:spacing w:after="160" w:line="260" w:lineRule="atLeast"/>
      <w:ind w:firstLine="425"/>
      <w:jc w:val="both"/>
    </w:pPr>
    <w:rPr>
      <w:rFonts w:ascii="Palatino Linotype" w:eastAsia="Times New Roman" w:hAnsi="Palatino Linotype"/>
      <w:snapToGrid w:val="0"/>
      <w:color w:val="000000"/>
      <w:szCs w:val="22"/>
      <w:lang w:eastAsia="de-DE" w:bidi="en-US"/>
    </w:rPr>
  </w:style>
  <w:style w:type="paragraph" w:customStyle="1" w:styleId="MDPI14history">
    <w:name w:val="MDPI_1.4_history"/>
    <w:basedOn w:val="MDPI62Acknowledgments"/>
    <w:next w:val="a"/>
    <w:qFormat/>
    <w:pPr>
      <w:ind w:left="113"/>
      <w:jc w:val="left"/>
    </w:pPr>
  </w:style>
  <w:style w:type="paragraph" w:customStyle="1" w:styleId="MDPI62Acknowledgments">
    <w:name w:val="MDPI_6.2_Acknowledgments"/>
    <w:qFormat/>
    <w:pPr>
      <w:adjustRightInd w:val="0"/>
      <w:snapToGrid w:val="0"/>
      <w:spacing w:before="120" w:after="160" w:line="200" w:lineRule="atLeast"/>
      <w:jc w:val="both"/>
    </w:pPr>
    <w:rPr>
      <w:rFonts w:ascii="Palatino Linotype" w:eastAsia="Times New Roman" w:hAnsi="Palatino Linotype"/>
      <w:snapToGrid w:val="0"/>
      <w:color w:val="000000"/>
      <w:sz w:val="18"/>
      <w:lang w:eastAsia="de-DE" w:bidi="en-US"/>
    </w:rPr>
  </w:style>
  <w:style w:type="paragraph" w:customStyle="1" w:styleId="MDPI16affiliation">
    <w:name w:val="MDPI_1.6_affiliation"/>
    <w:basedOn w:val="MDPI62Acknowledgments"/>
    <w:qFormat/>
    <w:pPr>
      <w:ind w:left="311" w:hanging="198"/>
      <w:jc w:val="left"/>
    </w:pPr>
    <w:rPr>
      <w:szCs w:val="18"/>
    </w:rPr>
  </w:style>
  <w:style w:type="character" w:customStyle="1" w:styleId="fontstyle01">
    <w:name w:val="fontstyle01"/>
    <w:basedOn w:val="a0"/>
    <w:rPr>
      <w:rFonts w:ascii="AdvSCASF" w:hAnsi="AdvSCASF" w:hint="default"/>
      <w:color w:val="000000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oleObject" Target="embeddings/oleObject1.bin"/><Relationship Id="rId18" Type="http://schemas.openxmlformats.org/officeDocument/2006/relationships/image" Target="media/image10.emf"/><Relationship Id="rId26" Type="http://schemas.openxmlformats.org/officeDocument/2006/relationships/image" Target="media/image5.emf"/><Relationship Id="rId39" Type="http://schemas.openxmlformats.org/officeDocument/2006/relationships/fontTable" Target="fontTable.xml"/><Relationship Id="rId21" Type="http://schemas.openxmlformats.org/officeDocument/2006/relationships/oleObject" Target="embeddings/oleObject5.bin"/><Relationship Id="rId34" Type="http://schemas.openxmlformats.org/officeDocument/2006/relationships/oleObject" Target="embeddings/oleObject13.bin"/><Relationship Id="rId7" Type="http://schemas.openxmlformats.org/officeDocument/2006/relationships/hyperlink" Target="mailto:harvey1119@163.com" TargetMode="External"/><Relationship Id="rId12" Type="http://schemas.openxmlformats.org/officeDocument/2006/relationships/image" Target="media/image1.emf"/><Relationship Id="rId17" Type="http://schemas.openxmlformats.org/officeDocument/2006/relationships/oleObject" Target="embeddings/oleObject3.bin"/><Relationship Id="rId25" Type="http://schemas.openxmlformats.org/officeDocument/2006/relationships/oleObject" Target="embeddings/oleObject7.bin"/><Relationship Id="rId33" Type="http://schemas.openxmlformats.org/officeDocument/2006/relationships/image" Target="media/image7.emf"/><Relationship Id="rId38" Type="http://schemas.openxmlformats.org/officeDocument/2006/relationships/oleObject" Target="embeddings/oleObject16.bin"/><Relationship Id="rId2" Type="http://schemas.openxmlformats.org/officeDocument/2006/relationships/styles" Target="styles.xml"/><Relationship Id="rId16" Type="http://schemas.openxmlformats.org/officeDocument/2006/relationships/image" Target="media/image3.emf"/><Relationship Id="rId20" Type="http://schemas.openxmlformats.org/officeDocument/2006/relationships/image" Target="media/image20.emf"/><Relationship Id="rId29" Type="http://schemas.openxmlformats.org/officeDocument/2006/relationships/oleObject" Target="embeddings/oleObject9.bin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yperlink" Target="mailto:chengzhenping@suda.edu.cn" TargetMode="External"/><Relationship Id="rId24" Type="http://schemas.openxmlformats.org/officeDocument/2006/relationships/image" Target="media/image4.emf"/><Relationship Id="rId32" Type="http://schemas.openxmlformats.org/officeDocument/2006/relationships/oleObject" Target="embeddings/oleObject12.bin"/><Relationship Id="rId37" Type="http://schemas.openxmlformats.org/officeDocument/2006/relationships/oleObject" Target="embeddings/oleObject15.bin"/><Relationship Id="rId40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oleObject" Target="embeddings/oleObject2.bin"/><Relationship Id="rId23" Type="http://schemas.openxmlformats.org/officeDocument/2006/relationships/oleObject" Target="embeddings/oleObject6.bin"/><Relationship Id="rId28" Type="http://schemas.openxmlformats.org/officeDocument/2006/relationships/image" Target="media/image6.emf"/><Relationship Id="rId36" Type="http://schemas.openxmlformats.org/officeDocument/2006/relationships/image" Target="media/image8.emf"/><Relationship Id="rId10" Type="http://schemas.openxmlformats.org/officeDocument/2006/relationships/hyperlink" Target="mailto:zhanglifen@suda.edu.cn" TargetMode="External"/><Relationship Id="rId19" Type="http://schemas.openxmlformats.org/officeDocument/2006/relationships/oleObject" Target="embeddings/oleObject4.bin"/><Relationship Id="rId31" Type="http://schemas.openxmlformats.org/officeDocument/2006/relationships/oleObject" Target="embeddings/oleObject11.bin"/><Relationship Id="rId4" Type="http://schemas.openxmlformats.org/officeDocument/2006/relationships/webSettings" Target="webSettings.xml"/><Relationship Id="rId9" Type="http://schemas.openxmlformats.org/officeDocument/2006/relationships/hyperlink" Target="mailto:xlzhu@suda.edu.cn" TargetMode="External"/><Relationship Id="rId14" Type="http://schemas.openxmlformats.org/officeDocument/2006/relationships/image" Target="media/image2.emf"/><Relationship Id="rId22" Type="http://schemas.openxmlformats.org/officeDocument/2006/relationships/image" Target="media/image30.emf"/><Relationship Id="rId27" Type="http://schemas.openxmlformats.org/officeDocument/2006/relationships/oleObject" Target="embeddings/oleObject8.bin"/><Relationship Id="rId30" Type="http://schemas.openxmlformats.org/officeDocument/2006/relationships/oleObject" Target="embeddings/oleObject10.bin"/><Relationship Id="rId35" Type="http://schemas.openxmlformats.org/officeDocument/2006/relationships/oleObject" Target="embeddings/oleObject14.bin"/><Relationship Id="rId8" Type="http://schemas.openxmlformats.org/officeDocument/2006/relationships/hyperlink" Target="mailto:sudatukai@163.com" TargetMode="External"/><Relationship Id="rId3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151</Words>
  <Characters>862</Characters>
  <Application>Microsoft Office Word</Application>
  <DocSecurity>0</DocSecurity>
  <Lines>7</Lines>
  <Paragraphs>2</Paragraphs>
  <ScaleCrop>false</ScaleCrop>
  <Company/>
  <LinksUpToDate>false</LinksUpToDate>
  <CharactersWithSpaces>1011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姚 澜</dc:creator>
  <cp:lastModifiedBy>张丽芬</cp:lastModifiedBy>
  <cp:revision>2</cp:revision>
  <dcterms:created xsi:type="dcterms:W3CDTF">2020-05-21T03:39:00Z</dcterms:created>
  <dcterms:modified xsi:type="dcterms:W3CDTF">2020-05-21T03:39:00Z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2052-11.1.0.9584</vt:lpwstr>
  </property>
</Properties>
</file>