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F44" w:rsidRPr="007816F9" w:rsidRDefault="006A0F44" w:rsidP="006A0F44">
      <w:pPr>
        <w:spacing w:line="240" w:lineRule="auto"/>
        <w:jc w:val="both"/>
        <w:rPr>
          <w:rFonts w:ascii="Palatino Linotype" w:hAnsi="Palatino Linotype" w:cstheme="minorHAnsi"/>
          <w:b/>
          <w:sz w:val="18"/>
          <w:szCs w:val="18"/>
        </w:rPr>
      </w:pPr>
    </w:p>
    <w:tbl>
      <w:tblPr>
        <w:tblStyle w:val="TableGrid"/>
        <w:tblpPr w:leftFromText="180" w:rightFromText="180" w:vertAnchor="page" w:horzAnchor="margin" w:tblpXSpec="center" w:tblpY="3550"/>
        <w:tblW w:w="7041" w:type="dxa"/>
        <w:tblLook w:val="04A0" w:firstRow="1" w:lastRow="0" w:firstColumn="1" w:lastColumn="0" w:noHBand="0" w:noVBand="1"/>
      </w:tblPr>
      <w:tblGrid>
        <w:gridCol w:w="4131"/>
        <w:gridCol w:w="705"/>
        <w:gridCol w:w="824"/>
        <w:gridCol w:w="703"/>
        <w:gridCol w:w="678"/>
      </w:tblGrid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bookmarkStart w:id="0" w:name="_GoBack"/>
            <w:bookmarkEnd w:id="0"/>
            <w:r w:rsidRPr="00D43963">
              <w:rPr>
                <w:rFonts w:ascii="Palatino Linotype" w:hAnsi="Palatino Linotype"/>
                <w:b/>
                <w:sz w:val="20"/>
                <w:szCs w:val="20"/>
              </w:rPr>
              <w:t>Environment type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b/>
                <w:sz w:val="20"/>
                <w:szCs w:val="20"/>
              </w:rPr>
              <w:t>ET1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b/>
                <w:sz w:val="20"/>
                <w:szCs w:val="20"/>
              </w:rPr>
              <w:t>ET2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b/>
                <w:sz w:val="20"/>
                <w:szCs w:val="20"/>
              </w:rPr>
              <w:t>ET3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b/>
                <w:sz w:val="20"/>
                <w:szCs w:val="20"/>
              </w:rPr>
              <w:t>ET4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b/>
                <w:sz w:val="20"/>
                <w:szCs w:val="20"/>
              </w:rPr>
              <w:t>Simulated biomass (t/ha)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5.80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6.40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5.53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4.06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Simulated yield (t/ha)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2.07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2.38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1.64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0.97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Cum-Rain-0-6 (mm)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192.1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171.8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149.0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107.6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Cum-Rain-0-9 (mm)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265.1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212.9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196.5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130.2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Cum-Rain-6-9 (mm)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73.1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41.1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47.5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22.6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D809CF" w:rsidP="00D809CF">
            <w:pPr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</w:pPr>
            <w:r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Mean-SWSI</w:t>
            </w:r>
            <w:r w:rsidR="006A0F44"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 xml:space="preserve">-0-6 for </w:t>
            </w:r>
            <w:proofErr w:type="spellStart"/>
            <w:r w:rsidR="006A0F44"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Janz</w:t>
            </w:r>
            <w:proofErr w:type="spellEnd"/>
            <w:r w:rsidR="006A0F44"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 xml:space="preserve"> variety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0.95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0.95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0.88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0.81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Mean-</w:t>
            </w:r>
            <w:r w:rsidR="00D809CF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SWSI</w:t>
            </w: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 xml:space="preserve">-0-9 for </w:t>
            </w:r>
            <w:proofErr w:type="spellStart"/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Janz</w:t>
            </w:r>
            <w:proofErr w:type="spellEnd"/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 xml:space="preserve"> variety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0.95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0.90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0.85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0.71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Mean-</w:t>
            </w:r>
            <w:r w:rsidR="00D809CF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SWSI</w:t>
            </w: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 xml:space="preserve">-6-9 for </w:t>
            </w:r>
            <w:proofErr w:type="spellStart"/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Janz</w:t>
            </w:r>
            <w:proofErr w:type="spellEnd"/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 xml:space="preserve">  variety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0.97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0.75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0.78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0.41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Mean-</w:t>
            </w:r>
            <w:r w:rsidR="00D809CF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SWSI</w:t>
            </w: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 xml:space="preserve"> at </w:t>
            </w:r>
            <w:proofErr w:type="spellStart"/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anthesis</w:t>
            </w:r>
            <w:proofErr w:type="spellEnd"/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 xml:space="preserve"> for </w:t>
            </w:r>
            <w:proofErr w:type="spellStart"/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Hartog</w:t>
            </w:r>
            <w:proofErr w:type="spellEnd"/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 xml:space="preserve"> variety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0.95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0.77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0.56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0.38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b/>
                <w:sz w:val="20"/>
                <w:szCs w:val="20"/>
              </w:rPr>
              <w:t>Duration-0-6 (days)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116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124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123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121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b/>
                <w:sz w:val="20"/>
                <w:szCs w:val="20"/>
              </w:rPr>
              <w:t>Duration-0-9 (days)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165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170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166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163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b/>
                <w:sz w:val="20"/>
                <w:szCs w:val="20"/>
              </w:rPr>
              <w:t>Duration-6-9 (days)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49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47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43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sz w:val="20"/>
                <w:szCs w:val="20"/>
              </w:rPr>
              <w:t>42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D43963">
              <w:rPr>
                <w:rFonts w:ascii="Palatino Linotype" w:hAnsi="Palatino Linotype"/>
                <w:b/>
                <w:sz w:val="20"/>
                <w:szCs w:val="20"/>
              </w:rPr>
              <w:t>SE of simulated biomass (t/ha)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D43963">
              <w:rPr>
                <w:rFonts w:ascii="Palatino Linotype" w:hAnsi="Palatino Linotype" w:cs="Calibri"/>
                <w:sz w:val="20"/>
                <w:szCs w:val="20"/>
              </w:rPr>
              <w:t>0.03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D43963">
              <w:rPr>
                <w:rFonts w:ascii="Palatino Linotype" w:hAnsi="Palatino Linotype" w:cs="Calibri"/>
                <w:sz w:val="20"/>
                <w:szCs w:val="20"/>
              </w:rPr>
              <w:t>0.04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D43963">
              <w:rPr>
                <w:rFonts w:ascii="Palatino Linotype" w:hAnsi="Palatino Linotype" w:cs="Calibri"/>
                <w:sz w:val="20"/>
                <w:szCs w:val="20"/>
              </w:rPr>
              <w:t>0.03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hAnsi="Palatino Linotype" w:cs="Calibri"/>
                <w:sz w:val="20"/>
                <w:szCs w:val="20"/>
              </w:rPr>
            </w:pPr>
            <w:r w:rsidRPr="00D43963">
              <w:rPr>
                <w:rFonts w:ascii="Palatino Linotype" w:hAnsi="Palatino Linotype" w:cs="Calibri"/>
                <w:sz w:val="20"/>
                <w:szCs w:val="20"/>
              </w:rPr>
              <w:t>0.03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SE of simulated yield (t/ha)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0.01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0.02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0.01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0.01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SE of Cum-Rain-0-6 (mm)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0.9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1.4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1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0.9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SE of Cum-Rain-0-9 (mm)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1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1.5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1.1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1.2</w:t>
            </w:r>
          </w:p>
        </w:tc>
      </w:tr>
      <w:tr w:rsidR="006A0F44" w:rsidRPr="001C3EF4" w:rsidTr="00D809CF">
        <w:tc>
          <w:tcPr>
            <w:tcW w:w="41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b/>
                <w:bCs/>
                <w:sz w:val="20"/>
                <w:szCs w:val="20"/>
                <w:lang w:eastAsia="en-AU"/>
              </w:rPr>
              <w:t>SE of Cum-Rain-6-9 (mm)</w:t>
            </w:r>
          </w:p>
        </w:tc>
        <w:tc>
          <w:tcPr>
            <w:tcW w:w="7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0.4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0.5</w:t>
            </w:r>
          </w:p>
        </w:tc>
        <w:tc>
          <w:tcPr>
            <w:tcW w:w="7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0.5</w:t>
            </w:r>
          </w:p>
        </w:tc>
        <w:tc>
          <w:tcPr>
            <w:tcW w:w="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A0F44" w:rsidRPr="00D43963" w:rsidRDefault="006A0F44" w:rsidP="00D809CF">
            <w:pPr>
              <w:jc w:val="center"/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</w:pPr>
            <w:r w:rsidRPr="00D43963">
              <w:rPr>
                <w:rFonts w:ascii="Palatino Linotype" w:eastAsia="Times New Roman" w:hAnsi="Palatino Linotype" w:cstheme="majorHAnsi"/>
                <w:sz w:val="20"/>
                <w:szCs w:val="20"/>
                <w:lang w:eastAsia="en-AU"/>
              </w:rPr>
              <w:t>0.5</w:t>
            </w:r>
          </w:p>
        </w:tc>
      </w:tr>
    </w:tbl>
    <w:p w:rsidR="00170C48" w:rsidRDefault="00D809CF" w:rsidP="00336A53"/>
    <w:sectPr w:rsidR="00170C48" w:rsidSect="00706C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0F44"/>
    <w:rsid w:val="0000575B"/>
    <w:rsid w:val="00033E57"/>
    <w:rsid w:val="00282F09"/>
    <w:rsid w:val="002B6435"/>
    <w:rsid w:val="00305FF1"/>
    <w:rsid w:val="00336A53"/>
    <w:rsid w:val="003432BD"/>
    <w:rsid w:val="00386761"/>
    <w:rsid w:val="0051035A"/>
    <w:rsid w:val="00511022"/>
    <w:rsid w:val="00655874"/>
    <w:rsid w:val="006A0F44"/>
    <w:rsid w:val="00706CA6"/>
    <w:rsid w:val="00797FF4"/>
    <w:rsid w:val="00A7487A"/>
    <w:rsid w:val="00B23554"/>
    <w:rsid w:val="00C75321"/>
    <w:rsid w:val="00D43963"/>
    <w:rsid w:val="00D809CF"/>
    <w:rsid w:val="00DE0437"/>
    <w:rsid w:val="00E2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99A95"/>
  <w15:chartTrackingRefBased/>
  <w15:docId w15:val="{DD53732F-CE5D-470F-9C50-F4F4A022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0F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0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679</Characters>
  <Application>Microsoft Office Word</Application>
  <DocSecurity>0</DocSecurity>
  <Lines>5</Lines>
  <Paragraphs>1</Paragraphs>
  <ScaleCrop>false</ScaleCrop>
  <Company>The University of Adelaide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Vahid Rahimi-Eichi</dc:creator>
  <cp:keywords/>
  <dc:description/>
  <cp:lastModifiedBy>Vahid Rahimi-Eichi</cp:lastModifiedBy>
  <cp:revision>10</cp:revision>
  <dcterms:created xsi:type="dcterms:W3CDTF">2019-11-28T10:15:00Z</dcterms:created>
  <dcterms:modified xsi:type="dcterms:W3CDTF">2020-03-09T01:53:00Z</dcterms:modified>
</cp:coreProperties>
</file>