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DBB9F" w14:textId="3224E0A9" w:rsidR="00471F51" w:rsidRDefault="0058142D" w:rsidP="00921F38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014BDDC" wp14:editId="782CAB8B">
            <wp:extent cx="3657600" cy="1828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66F1E" w14:textId="17C724DF" w:rsidR="00471F51" w:rsidRPr="00BC583B" w:rsidRDefault="00471F51" w:rsidP="00471F51">
      <w:pPr>
        <w:spacing w:before="120" w:after="240" w:line="240" w:lineRule="auto"/>
        <w:contextualSpacing/>
        <w:jc w:val="both"/>
        <w:rPr>
          <w:rFonts w:ascii="Palatino Linotype" w:hAnsi="Palatino Linotype"/>
          <w:bCs/>
          <w:sz w:val="18"/>
          <w:szCs w:val="18"/>
        </w:rPr>
      </w:pPr>
      <w:r w:rsidRPr="00BC583B">
        <w:rPr>
          <w:rFonts w:ascii="Palatino Linotype" w:hAnsi="Palatino Linotype"/>
          <w:b/>
          <w:sz w:val="18"/>
          <w:szCs w:val="18"/>
        </w:rPr>
        <w:t xml:space="preserve">Figure </w:t>
      </w:r>
      <w:r>
        <w:rPr>
          <w:rFonts w:ascii="Palatino Linotype" w:hAnsi="Palatino Linotype"/>
          <w:b/>
          <w:sz w:val="18"/>
          <w:szCs w:val="18"/>
        </w:rPr>
        <w:t>S1</w:t>
      </w:r>
      <w:r w:rsidRPr="00BC583B">
        <w:rPr>
          <w:rFonts w:ascii="Palatino Linotype" w:hAnsi="Palatino Linotype"/>
          <w:b/>
          <w:sz w:val="18"/>
          <w:szCs w:val="18"/>
        </w:rPr>
        <w:t>.</w:t>
      </w:r>
      <w:r w:rsidRPr="00BC583B">
        <w:rPr>
          <w:rFonts w:ascii="Palatino Linotype" w:hAnsi="Palatino Linotype"/>
          <w:bCs/>
          <w:sz w:val="18"/>
          <w:szCs w:val="18"/>
        </w:rPr>
        <w:t xml:space="preserve"> </w:t>
      </w:r>
      <w:r w:rsidRPr="00EC3DD7">
        <w:rPr>
          <w:rFonts w:ascii="Palatino Linotype" w:hAnsi="Palatino Linotype"/>
          <w:bCs/>
          <w:sz w:val="18"/>
          <w:szCs w:val="18"/>
        </w:rPr>
        <w:t xml:space="preserve">Mean </w:t>
      </w:r>
      <w:r w:rsidRPr="004D1C94">
        <w:rPr>
          <w:rFonts w:ascii="Palatino Linotype" w:hAnsi="Palatino Linotype"/>
          <w:bCs/>
          <w:sz w:val="18"/>
          <w:szCs w:val="18"/>
        </w:rPr>
        <w:t xml:space="preserve">flower cluster density (flower clusters </w:t>
      </w:r>
      <w:r w:rsidRPr="004D1C94">
        <w:rPr>
          <w:rFonts w:ascii="Palatino Linotype" w:hAnsi="Palatino Linotype"/>
          <w:sz w:val="20"/>
          <w:szCs w:val="20"/>
        </w:rPr>
        <w:t xml:space="preserve">∙ </w:t>
      </w:r>
      <w:r w:rsidRPr="004D1C94">
        <w:rPr>
          <w:rFonts w:ascii="Palatino Linotype" w:hAnsi="Palatino Linotype"/>
          <w:bCs/>
          <w:sz w:val="18"/>
          <w:szCs w:val="18"/>
        </w:rPr>
        <w:t>m</w:t>
      </w:r>
      <w:r w:rsidRPr="004D1C94">
        <w:rPr>
          <w:rFonts w:ascii="Palatino Linotype" w:hAnsi="Palatino Linotype"/>
          <w:bCs/>
          <w:sz w:val="18"/>
          <w:szCs w:val="18"/>
          <w:vertAlign w:val="superscript"/>
        </w:rPr>
        <w:t>-3</w:t>
      </w:r>
      <w:r w:rsidRPr="004D1C94">
        <w:rPr>
          <w:rFonts w:ascii="Palatino Linotype" w:hAnsi="Palatino Linotype"/>
          <w:bCs/>
          <w:sz w:val="18"/>
          <w:szCs w:val="18"/>
        </w:rPr>
        <w:t>)</w:t>
      </w:r>
      <w:r w:rsidRPr="00BC583B">
        <w:rPr>
          <w:rFonts w:ascii="Palatino Linotype" w:hAnsi="Palatino Linotype"/>
          <w:bCs/>
          <w:sz w:val="18"/>
          <w:szCs w:val="18"/>
        </w:rPr>
        <w:t xml:space="preserve"> and fruit set (%) in March-May 2017 among seasonal pruning treatments consisting of fall pruning (F, orange), fall and summer pruning (F+S, yellow), winter pruning (W, blue), and winter and summer pruning (W+S, green). Error bars indicate ± standard error. “ns” indicates no significant difference among means (p &gt; 0.05, Tukey HSD).</w:t>
      </w:r>
    </w:p>
    <w:p w14:paraId="73413005" w14:textId="13EA7595" w:rsidR="00471F51" w:rsidRDefault="00471F51" w:rsidP="004D1C94">
      <w:pPr>
        <w:rPr>
          <w:b/>
          <w:bCs/>
        </w:rPr>
      </w:pPr>
    </w:p>
    <w:p w14:paraId="665396C5" w14:textId="77777777" w:rsidR="00471F51" w:rsidRDefault="00471F51" w:rsidP="00921F38">
      <w:pPr>
        <w:jc w:val="center"/>
        <w:rPr>
          <w:b/>
          <w:bCs/>
        </w:rPr>
      </w:pPr>
    </w:p>
    <w:p w14:paraId="0F45AC68" w14:textId="0FAB0BBA" w:rsidR="00921F38" w:rsidRDefault="00D831A0" w:rsidP="00921F38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E93BC9E" wp14:editId="11F475E0">
            <wp:extent cx="3657600" cy="1828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2D9F1" w14:textId="5A245F58" w:rsidR="0058142D" w:rsidRDefault="00921F38">
      <w:pPr>
        <w:rPr>
          <w:rFonts w:ascii="Palatino Linotype" w:hAnsi="Palatino Linotype"/>
          <w:bCs/>
          <w:sz w:val="18"/>
          <w:szCs w:val="18"/>
        </w:rPr>
      </w:pPr>
      <w:r w:rsidRPr="00921F38">
        <w:rPr>
          <w:rFonts w:ascii="Palatino Linotype" w:hAnsi="Palatino Linotype"/>
          <w:b/>
          <w:bCs/>
          <w:sz w:val="18"/>
          <w:szCs w:val="18"/>
        </w:rPr>
        <w:t xml:space="preserve">Figure </w:t>
      </w:r>
      <w:r w:rsidR="00471F51" w:rsidRPr="00921F38">
        <w:rPr>
          <w:rFonts w:ascii="Palatino Linotype" w:hAnsi="Palatino Linotype"/>
          <w:b/>
          <w:bCs/>
          <w:sz w:val="18"/>
          <w:szCs w:val="18"/>
        </w:rPr>
        <w:t>S</w:t>
      </w:r>
      <w:r w:rsidR="00471F51">
        <w:rPr>
          <w:rFonts w:ascii="Palatino Linotype" w:hAnsi="Palatino Linotype"/>
          <w:b/>
          <w:bCs/>
          <w:sz w:val="18"/>
          <w:szCs w:val="18"/>
        </w:rPr>
        <w:t>2</w:t>
      </w:r>
      <w:r w:rsidRPr="00921F38">
        <w:rPr>
          <w:rFonts w:ascii="Palatino Linotype" w:hAnsi="Palatino Linotype"/>
          <w:sz w:val="18"/>
          <w:szCs w:val="18"/>
        </w:rPr>
        <w:t xml:space="preserve">. </w:t>
      </w:r>
      <w:r w:rsidR="00291D12">
        <w:rPr>
          <w:rFonts w:ascii="Palatino Linotype" w:hAnsi="Palatino Linotype"/>
          <w:sz w:val="18"/>
          <w:szCs w:val="18"/>
        </w:rPr>
        <w:t>Gross incidence (non-averaged among fruit from replicate trees)</w:t>
      </w:r>
      <w:r w:rsidRPr="00921F38">
        <w:rPr>
          <w:rFonts w:ascii="Palatino Linotype" w:hAnsi="Palatino Linotype"/>
          <w:sz w:val="18"/>
          <w:szCs w:val="18"/>
        </w:rPr>
        <w:t xml:space="preserve"> of sunburn </w:t>
      </w:r>
      <w:r w:rsidR="00DA2D1A">
        <w:rPr>
          <w:rFonts w:ascii="Palatino Linotype" w:hAnsi="Palatino Linotype"/>
          <w:sz w:val="18"/>
          <w:szCs w:val="18"/>
        </w:rPr>
        <w:t xml:space="preserve">determined during harvest </w:t>
      </w:r>
      <w:r w:rsidRPr="00921F38">
        <w:rPr>
          <w:rFonts w:ascii="Palatino Linotype" w:hAnsi="Palatino Linotype"/>
          <w:sz w:val="18"/>
          <w:szCs w:val="18"/>
        </w:rPr>
        <w:t xml:space="preserve">in 2016 </w:t>
      </w:r>
      <w:r w:rsidR="00DA2D1A">
        <w:rPr>
          <w:rFonts w:ascii="Palatino Linotype" w:hAnsi="Palatino Linotype"/>
          <w:sz w:val="18"/>
          <w:szCs w:val="18"/>
        </w:rPr>
        <w:t xml:space="preserve">(left) </w:t>
      </w:r>
      <w:r w:rsidRPr="00921F38">
        <w:rPr>
          <w:rFonts w:ascii="Palatino Linotype" w:hAnsi="Palatino Linotype"/>
          <w:sz w:val="18"/>
          <w:szCs w:val="18"/>
        </w:rPr>
        <w:t xml:space="preserve">and 2017 </w:t>
      </w:r>
      <w:r w:rsidR="00DA2D1A">
        <w:rPr>
          <w:rFonts w:ascii="Palatino Linotype" w:hAnsi="Palatino Linotype"/>
          <w:sz w:val="18"/>
          <w:szCs w:val="18"/>
        </w:rPr>
        <w:t xml:space="preserve">(right) </w:t>
      </w:r>
      <w:r w:rsidRPr="00921F38">
        <w:rPr>
          <w:rFonts w:ascii="Palatino Linotype" w:hAnsi="Palatino Linotype"/>
          <w:sz w:val="18"/>
          <w:szCs w:val="18"/>
        </w:rPr>
        <w:t xml:space="preserve">harvest of </w:t>
      </w:r>
      <w:proofErr w:type="spellStart"/>
      <w:r w:rsidR="00FC0B8C" w:rsidRPr="00921F38">
        <w:rPr>
          <w:rFonts w:ascii="Palatino Linotype" w:hAnsi="Palatino Linotype"/>
          <w:sz w:val="18"/>
          <w:szCs w:val="18"/>
        </w:rPr>
        <w:t>d’Anjou</w:t>
      </w:r>
      <w:proofErr w:type="spellEnd"/>
      <w:r w:rsidR="00FC0B8C" w:rsidRPr="00921F38">
        <w:rPr>
          <w:rFonts w:ascii="Palatino Linotype" w:hAnsi="Palatino Linotype"/>
          <w:sz w:val="18"/>
          <w:szCs w:val="18"/>
        </w:rPr>
        <w:t xml:space="preserve"> pears </w:t>
      </w:r>
      <w:r w:rsidR="00FC0B8C" w:rsidRPr="00921F38">
        <w:rPr>
          <w:rFonts w:ascii="Palatino Linotype" w:hAnsi="Palatino Linotype"/>
          <w:bCs/>
          <w:sz w:val="18"/>
          <w:szCs w:val="18"/>
        </w:rPr>
        <w:t>among seasonal pruning treatments consisting of fall pruning (F, orange</w:t>
      </w:r>
      <w:r w:rsidR="00FC0B8C">
        <w:rPr>
          <w:rFonts w:ascii="Palatino Linotype" w:hAnsi="Palatino Linotype"/>
          <w:bCs/>
          <w:sz w:val="18"/>
          <w:szCs w:val="18"/>
        </w:rPr>
        <w:t>, n = 4 trees</w:t>
      </w:r>
      <w:r w:rsidR="00FC0B8C" w:rsidRPr="00921F38">
        <w:rPr>
          <w:rFonts w:ascii="Palatino Linotype" w:hAnsi="Palatino Linotype"/>
          <w:bCs/>
          <w:sz w:val="18"/>
          <w:szCs w:val="18"/>
        </w:rPr>
        <w:t>), fall and summer pruning (F+S, yellow</w:t>
      </w:r>
      <w:r w:rsidR="00FC0B8C">
        <w:rPr>
          <w:rFonts w:ascii="Palatino Linotype" w:hAnsi="Palatino Linotype"/>
          <w:bCs/>
          <w:sz w:val="18"/>
          <w:szCs w:val="18"/>
        </w:rPr>
        <w:t>, n = 4 trees</w:t>
      </w:r>
      <w:r w:rsidR="00FC0B8C" w:rsidRPr="00921F38">
        <w:rPr>
          <w:rFonts w:ascii="Palatino Linotype" w:hAnsi="Palatino Linotype"/>
          <w:bCs/>
          <w:sz w:val="18"/>
          <w:szCs w:val="18"/>
        </w:rPr>
        <w:t>), winter pruning (W, blue</w:t>
      </w:r>
      <w:r w:rsidR="00FC0B8C">
        <w:rPr>
          <w:rFonts w:ascii="Palatino Linotype" w:hAnsi="Palatino Linotype"/>
          <w:bCs/>
          <w:sz w:val="18"/>
          <w:szCs w:val="18"/>
        </w:rPr>
        <w:t>, n = 3 trees in 2016 and 4 in 2017</w:t>
      </w:r>
      <w:r w:rsidR="00FC0B8C" w:rsidRPr="00921F38">
        <w:rPr>
          <w:rFonts w:ascii="Palatino Linotype" w:hAnsi="Palatino Linotype"/>
          <w:bCs/>
          <w:sz w:val="18"/>
          <w:szCs w:val="18"/>
        </w:rPr>
        <w:t>), and winter and summer pruning (W+S, green</w:t>
      </w:r>
      <w:r w:rsidR="00FC0B8C">
        <w:rPr>
          <w:rFonts w:ascii="Palatino Linotype" w:hAnsi="Palatino Linotype"/>
          <w:bCs/>
          <w:sz w:val="18"/>
          <w:szCs w:val="18"/>
        </w:rPr>
        <w:t>, n = 4 trees</w:t>
      </w:r>
      <w:r w:rsidR="00FC0B8C" w:rsidRPr="00921F38">
        <w:rPr>
          <w:rFonts w:ascii="Palatino Linotype" w:hAnsi="Palatino Linotype"/>
          <w:bCs/>
          <w:sz w:val="18"/>
          <w:szCs w:val="18"/>
        </w:rPr>
        <w:t>).</w:t>
      </w:r>
    </w:p>
    <w:p w14:paraId="45812EB4" w14:textId="77777777" w:rsidR="0058142D" w:rsidRDefault="0058142D">
      <w:pPr>
        <w:rPr>
          <w:rFonts w:ascii="Palatino Linotype" w:hAnsi="Palatino Linotype"/>
          <w:bCs/>
          <w:sz w:val="18"/>
          <w:szCs w:val="18"/>
        </w:rPr>
      </w:pPr>
      <w:r>
        <w:rPr>
          <w:rFonts w:ascii="Palatino Linotype" w:hAnsi="Palatino Linotype"/>
          <w:bCs/>
          <w:sz w:val="18"/>
          <w:szCs w:val="18"/>
        </w:rPr>
        <w:br w:type="page"/>
      </w:r>
    </w:p>
    <w:p w14:paraId="7F3A7AC6" w14:textId="77777777" w:rsidR="00E72AE0" w:rsidRDefault="00E72AE0">
      <w:pPr>
        <w:rPr>
          <w:rFonts w:ascii="Palatino Linotype" w:hAnsi="Palatino Linotype"/>
          <w:bCs/>
          <w:sz w:val="18"/>
          <w:szCs w:val="18"/>
        </w:rPr>
      </w:pPr>
    </w:p>
    <w:p w14:paraId="7A371292" w14:textId="406AA9BB" w:rsidR="008E33C7" w:rsidRDefault="00877B26" w:rsidP="008E33C7">
      <w:pPr>
        <w:jc w:val="center"/>
        <w:rPr>
          <w:rFonts w:ascii="Palatino Linotype" w:hAnsi="Palatino Linotype"/>
          <w:b/>
          <w:bCs/>
          <w:sz w:val="18"/>
          <w:szCs w:val="18"/>
        </w:rPr>
      </w:pPr>
      <w:r>
        <w:rPr>
          <w:rFonts w:ascii="Palatino Linotype" w:hAnsi="Palatino Linotype"/>
          <w:b/>
          <w:bCs/>
          <w:noProof/>
          <w:sz w:val="18"/>
          <w:szCs w:val="18"/>
        </w:rPr>
        <w:drawing>
          <wp:inline distT="0" distB="0" distL="0" distR="0" wp14:anchorId="0AF18F5C" wp14:editId="427559CD">
            <wp:extent cx="3657600" cy="1828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03B00" w14:textId="4DB4737A" w:rsidR="00301BED" w:rsidRDefault="00DA2D1A" w:rsidP="008E33C7">
      <w:pPr>
        <w:jc w:val="both"/>
        <w:rPr>
          <w:rFonts w:ascii="Palatino Linotype" w:hAnsi="Palatino Linotype"/>
          <w:bCs/>
          <w:sz w:val="18"/>
          <w:szCs w:val="18"/>
        </w:rPr>
      </w:pPr>
      <w:r w:rsidRPr="00DA2D1A">
        <w:rPr>
          <w:rFonts w:ascii="Palatino Linotype" w:hAnsi="Palatino Linotype"/>
          <w:b/>
          <w:bCs/>
          <w:sz w:val="18"/>
          <w:szCs w:val="18"/>
        </w:rPr>
        <w:t xml:space="preserve">Figure </w:t>
      </w:r>
      <w:r w:rsidR="00471F51" w:rsidRPr="00DA2D1A">
        <w:rPr>
          <w:rFonts w:ascii="Palatino Linotype" w:hAnsi="Palatino Linotype"/>
          <w:b/>
          <w:bCs/>
          <w:sz w:val="18"/>
          <w:szCs w:val="18"/>
        </w:rPr>
        <w:t>S</w:t>
      </w:r>
      <w:r w:rsidR="00471F51">
        <w:rPr>
          <w:rFonts w:ascii="Palatino Linotype" w:hAnsi="Palatino Linotype"/>
          <w:b/>
          <w:bCs/>
          <w:sz w:val="18"/>
          <w:szCs w:val="18"/>
        </w:rPr>
        <w:t>3</w:t>
      </w:r>
      <w:r w:rsidR="00291D12">
        <w:rPr>
          <w:rFonts w:ascii="Palatino Linotype" w:hAnsi="Palatino Linotype"/>
          <w:b/>
          <w:bCs/>
          <w:sz w:val="18"/>
          <w:szCs w:val="18"/>
        </w:rPr>
        <w:t xml:space="preserve">. </w:t>
      </w:r>
      <w:r w:rsidR="00291D12" w:rsidRPr="00291D12">
        <w:rPr>
          <w:rFonts w:ascii="Palatino Linotype" w:hAnsi="Palatino Linotype"/>
          <w:sz w:val="18"/>
          <w:szCs w:val="18"/>
        </w:rPr>
        <w:t>G</w:t>
      </w:r>
      <w:r w:rsidR="008E33C7">
        <w:rPr>
          <w:rFonts w:ascii="Palatino Linotype" w:hAnsi="Palatino Linotype"/>
          <w:sz w:val="18"/>
          <w:szCs w:val="18"/>
        </w:rPr>
        <w:t xml:space="preserve">ross </w:t>
      </w:r>
      <w:r w:rsidR="00291D12">
        <w:rPr>
          <w:rFonts w:ascii="Palatino Linotype" w:hAnsi="Palatino Linotype"/>
          <w:sz w:val="18"/>
          <w:szCs w:val="18"/>
        </w:rPr>
        <w:t xml:space="preserve">incidence </w:t>
      </w:r>
      <w:r w:rsidR="008E33C7">
        <w:rPr>
          <w:rFonts w:ascii="Palatino Linotype" w:hAnsi="Palatino Linotype"/>
          <w:sz w:val="18"/>
          <w:szCs w:val="18"/>
        </w:rPr>
        <w:t>(</w:t>
      </w:r>
      <w:r w:rsidR="00291D12">
        <w:rPr>
          <w:rFonts w:ascii="Palatino Linotype" w:hAnsi="Palatino Linotype"/>
          <w:sz w:val="18"/>
          <w:szCs w:val="18"/>
        </w:rPr>
        <w:t>non-averaged among fruit from replicate trees</w:t>
      </w:r>
      <w:r w:rsidR="008E33C7">
        <w:rPr>
          <w:rFonts w:ascii="Palatino Linotype" w:hAnsi="Palatino Linotype"/>
          <w:sz w:val="18"/>
          <w:szCs w:val="18"/>
        </w:rPr>
        <w:t>)</w:t>
      </w:r>
      <w:r>
        <w:rPr>
          <w:rFonts w:ascii="Palatino Linotype" w:hAnsi="Palatino Linotype"/>
          <w:sz w:val="18"/>
          <w:szCs w:val="18"/>
        </w:rPr>
        <w:t xml:space="preserve"> </w:t>
      </w:r>
      <w:r w:rsidR="008E33C7">
        <w:rPr>
          <w:rFonts w:ascii="Palatino Linotype" w:hAnsi="Palatino Linotype"/>
          <w:sz w:val="18"/>
          <w:szCs w:val="18"/>
        </w:rPr>
        <w:t>of cork</w:t>
      </w:r>
      <w:r w:rsidR="00885514">
        <w:rPr>
          <w:rFonts w:ascii="Palatino Linotype" w:hAnsi="Palatino Linotype"/>
          <w:sz w:val="18"/>
          <w:szCs w:val="18"/>
        </w:rPr>
        <w:t xml:space="preserve"> spot</w:t>
      </w:r>
      <w:r w:rsidR="008E33C7">
        <w:rPr>
          <w:rFonts w:ascii="Palatino Linotype" w:hAnsi="Palatino Linotype"/>
          <w:sz w:val="18"/>
          <w:szCs w:val="18"/>
        </w:rPr>
        <w:t xml:space="preserve"> </w:t>
      </w:r>
      <w:r w:rsidR="00291D12">
        <w:rPr>
          <w:rFonts w:ascii="Palatino Linotype" w:hAnsi="Palatino Linotype"/>
          <w:sz w:val="18"/>
          <w:szCs w:val="18"/>
        </w:rPr>
        <w:t xml:space="preserve">determined </w:t>
      </w:r>
      <w:r w:rsidR="00352A95">
        <w:rPr>
          <w:rFonts w:ascii="Palatino Linotype" w:hAnsi="Palatino Linotype"/>
          <w:sz w:val="18"/>
          <w:szCs w:val="18"/>
        </w:rPr>
        <w:t>1 mo. post-harvest (within 1 month after harvest in cold storage plus 7 days of room temperature ripening)</w:t>
      </w:r>
      <w:r w:rsidR="00291D12">
        <w:rPr>
          <w:rFonts w:ascii="Palatino Linotype" w:hAnsi="Palatino Linotype"/>
          <w:sz w:val="18"/>
          <w:szCs w:val="18"/>
        </w:rPr>
        <w:t xml:space="preserve">  </w:t>
      </w:r>
      <w:r w:rsidR="008E33C7">
        <w:rPr>
          <w:rFonts w:ascii="Palatino Linotype" w:hAnsi="Palatino Linotype"/>
          <w:sz w:val="18"/>
          <w:szCs w:val="18"/>
        </w:rPr>
        <w:t xml:space="preserve">of </w:t>
      </w:r>
      <w:r w:rsidR="008E33C7" w:rsidRPr="00921F38">
        <w:rPr>
          <w:rFonts w:ascii="Palatino Linotype" w:hAnsi="Palatino Linotype"/>
          <w:sz w:val="18"/>
          <w:szCs w:val="18"/>
        </w:rPr>
        <w:t xml:space="preserve">2016 </w:t>
      </w:r>
      <w:r w:rsidR="008E33C7">
        <w:rPr>
          <w:rFonts w:ascii="Palatino Linotype" w:hAnsi="Palatino Linotype"/>
          <w:sz w:val="18"/>
          <w:szCs w:val="18"/>
        </w:rPr>
        <w:t xml:space="preserve">(left) </w:t>
      </w:r>
      <w:r w:rsidR="008E33C7" w:rsidRPr="00921F38">
        <w:rPr>
          <w:rFonts w:ascii="Palatino Linotype" w:hAnsi="Palatino Linotype"/>
          <w:sz w:val="18"/>
          <w:szCs w:val="18"/>
        </w:rPr>
        <w:t xml:space="preserve">and 2017 </w:t>
      </w:r>
      <w:r w:rsidR="008E33C7">
        <w:rPr>
          <w:rFonts w:ascii="Palatino Linotype" w:hAnsi="Palatino Linotype"/>
          <w:sz w:val="18"/>
          <w:szCs w:val="18"/>
        </w:rPr>
        <w:t xml:space="preserve">(right) </w:t>
      </w:r>
      <w:r w:rsidR="008E33C7" w:rsidRPr="00921F38">
        <w:rPr>
          <w:rFonts w:ascii="Palatino Linotype" w:hAnsi="Palatino Linotype"/>
          <w:sz w:val="18"/>
          <w:szCs w:val="18"/>
        </w:rPr>
        <w:t xml:space="preserve">harvest of </w:t>
      </w:r>
      <w:proofErr w:type="spellStart"/>
      <w:r w:rsidR="008E33C7" w:rsidRPr="00921F38">
        <w:rPr>
          <w:rFonts w:ascii="Palatino Linotype" w:hAnsi="Palatino Linotype"/>
          <w:sz w:val="18"/>
          <w:szCs w:val="18"/>
        </w:rPr>
        <w:t>d’Anjou</w:t>
      </w:r>
      <w:proofErr w:type="spellEnd"/>
      <w:r w:rsidR="008E33C7" w:rsidRPr="00921F38">
        <w:rPr>
          <w:rFonts w:ascii="Palatino Linotype" w:hAnsi="Palatino Linotype"/>
          <w:sz w:val="18"/>
          <w:szCs w:val="18"/>
        </w:rPr>
        <w:t xml:space="preserve"> pears </w:t>
      </w:r>
      <w:r w:rsidR="008E33C7" w:rsidRPr="00921F38">
        <w:rPr>
          <w:rFonts w:ascii="Palatino Linotype" w:hAnsi="Palatino Linotype"/>
          <w:bCs/>
          <w:sz w:val="18"/>
          <w:szCs w:val="18"/>
        </w:rPr>
        <w:t>among seasonal pruning treatments consisting of fall pruning (F, orange</w:t>
      </w:r>
      <w:r w:rsidR="00D741C3">
        <w:rPr>
          <w:rFonts w:ascii="Palatino Linotype" w:hAnsi="Palatino Linotype"/>
          <w:bCs/>
          <w:sz w:val="18"/>
          <w:szCs w:val="18"/>
        </w:rPr>
        <w:t>, n = 4 trees</w:t>
      </w:r>
      <w:r w:rsidR="008E33C7" w:rsidRPr="00921F38">
        <w:rPr>
          <w:rFonts w:ascii="Palatino Linotype" w:hAnsi="Palatino Linotype"/>
          <w:bCs/>
          <w:sz w:val="18"/>
          <w:szCs w:val="18"/>
        </w:rPr>
        <w:t>), fall and summer pruning (F+S, yellow</w:t>
      </w:r>
      <w:r w:rsidR="00D741C3">
        <w:rPr>
          <w:rFonts w:ascii="Palatino Linotype" w:hAnsi="Palatino Linotype"/>
          <w:bCs/>
          <w:sz w:val="18"/>
          <w:szCs w:val="18"/>
        </w:rPr>
        <w:t>, n = 4 trees</w:t>
      </w:r>
      <w:r w:rsidR="008E33C7" w:rsidRPr="00921F38">
        <w:rPr>
          <w:rFonts w:ascii="Palatino Linotype" w:hAnsi="Palatino Linotype"/>
          <w:bCs/>
          <w:sz w:val="18"/>
          <w:szCs w:val="18"/>
        </w:rPr>
        <w:t>), winter pruning (W, blue</w:t>
      </w:r>
      <w:r w:rsidR="00D741C3">
        <w:rPr>
          <w:rFonts w:ascii="Palatino Linotype" w:hAnsi="Palatino Linotype"/>
          <w:bCs/>
          <w:sz w:val="18"/>
          <w:szCs w:val="18"/>
        </w:rPr>
        <w:t xml:space="preserve">, n = </w:t>
      </w:r>
      <w:r w:rsidR="00FC0B8C">
        <w:rPr>
          <w:rFonts w:ascii="Palatino Linotype" w:hAnsi="Palatino Linotype"/>
          <w:bCs/>
          <w:sz w:val="18"/>
          <w:szCs w:val="18"/>
        </w:rPr>
        <w:t xml:space="preserve">3 trees in 2016 and </w:t>
      </w:r>
      <w:r w:rsidR="00D741C3">
        <w:rPr>
          <w:rFonts w:ascii="Palatino Linotype" w:hAnsi="Palatino Linotype"/>
          <w:bCs/>
          <w:sz w:val="18"/>
          <w:szCs w:val="18"/>
        </w:rPr>
        <w:t>4</w:t>
      </w:r>
      <w:r w:rsidR="00FC0B8C">
        <w:rPr>
          <w:rFonts w:ascii="Palatino Linotype" w:hAnsi="Palatino Linotype"/>
          <w:bCs/>
          <w:sz w:val="18"/>
          <w:szCs w:val="18"/>
        </w:rPr>
        <w:t xml:space="preserve"> in 2017</w:t>
      </w:r>
      <w:r w:rsidR="008E33C7" w:rsidRPr="00921F38">
        <w:rPr>
          <w:rFonts w:ascii="Palatino Linotype" w:hAnsi="Palatino Linotype"/>
          <w:bCs/>
          <w:sz w:val="18"/>
          <w:szCs w:val="18"/>
        </w:rPr>
        <w:t>), and winter and summer pruning (W+S, green</w:t>
      </w:r>
      <w:r w:rsidR="00D741C3">
        <w:rPr>
          <w:rFonts w:ascii="Palatino Linotype" w:hAnsi="Palatino Linotype"/>
          <w:bCs/>
          <w:sz w:val="18"/>
          <w:szCs w:val="18"/>
        </w:rPr>
        <w:t>, n = 4 trees</w:t>
      </w:r>
      <w:r w:rsidR="008E33C7" w:rsidRPr="00921F38">
        <w:rPr>
          <w:rFonts w:ascii="Palatino Linotype" w:hAnsi="Palatino Linotype"/>
          <w:bCs/>
          <w:sz w:val="18"/>
          <w:szCs w:val="18"/>
        </w:rPr>
        <w:t xml:space="preserve">). </w:t>
      </w:r>
    </w:p>
    <w:p w14:paraId="70856F57" w14:textId="77777777" w:rsidR="0058142D" w:rsidRDefault="0058142D" w:rsidP="008E33C7">
      <w:pPr>
        <w:jc w:val="both"/>
        <w:rPr>
          <w:rFonts w:ascii="Palatino Linotype" w:hAnsi="Palatino Linotype"/>
          <w:bCs/>
          <w:sz w:val="18"/>
          <w:szCs w:val="18"/>
        </w:rPr>
      </w:pPr>
    </w:p>
    <w:p w14:paraId="3CA4583F" w14:textId="1EBEEC29" w:rsidR="00301BED" w:rsidRDefault="00877B26" w:rsidP="00291D12">
      <w:pPr>
        <w:jc w:val="center"/>
        <w:rPr>
          <w:rFonts w:ascii="Palatino Linotype" w:hAnsi="Palatino Linotype"/>
          <w:bCs/>
          <w:noProof/>
          <w:sz w:val="18"/>
          <w:szCs w:val="18"/>
        </w:rPr>
      </w:pPr>
      <w:r>
        <w:rPr>
          <w:rFonts w:ascii="Palatino Linotype" w:hAnsi="Palatino Linotype"/>
          <w:bCs/>
          <w:noProof/>
          <w:sz w:val="18"/>
          <w:szCs w:val="18"/>
        </w:rPr>
        <w:drawing>
          <wp:inline distT="0" distB="0" distL="0" distR="0" wp14:anchorId="00EA9844" wp14:editId="30E82EC7">
            <wp:extent cx="3657600" cy="3657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EB30E" w14:textId="6DA6DFEE" w:rsidR="00301BED" w:rsidRPr="00301BED" w:rsidRDefault="00301BED" w:rsidP="004D1C94">
      <w:pPr>
        <w:jc w:val="both"/>
        <w:rPr>
          <w:rFonts w:ascii="Palatino Linotype" w:hAnsi="Palatino Linotype"/>
          <w:sz w:val="18"/>
          <w:szCs w:val="18"/>
        </w:rPr>
      </w:pPr>
      <w:r w:rsidRPr="00DA2D1A">
        <w:rPr>
          <w:rFonts w:ascii="Palatino Linotype" w:hAnsi="Palatino Linotype"/>
          <w:b/>
          <w:bCs/>
          <w:sz w:val="18"/>
          <w:szCs w:val="18"/>
        </w:rPr>
        <w:t xml:space="preserve">Figure </w:t>
      </w:r>
      <w:r w:rsidR="00471F51" w:rsidRPr="00DA2D1A">
        <w:rPr>
          <w:rFonts w:ascii="Palatino Linotype" w:hAnsi="Palatino Linotype"/>
          <w:b/>
          <w:bCs/>
          <w:sz w:val="18"/>
          <w:szCs w:val="18"/>
        </w:rPr>
        <w:t>S</w:t>
      </w:r>
      <w:r w:rsidR="00471F51">
        <w:rPr>
          <w:rFonts w:ascii="Palatino Linotype" w:hAnsi="Palatino Linotype"/>
          <w:b/>
          <w:bCs/>
          <w:sz w:val="18"/>
          <w:szCs w:val="18"/>
        </w:rPr>
        <w:t>4</w:t>
      </w:r>
      <w:r>
        <w:rPr>
          <w:rFonts w:ascii="Palatino Linotype" w:hAnsi="Palatino Linotype"/>
          <w:sz w:val="18"/>
          <w:szCs w:val="18"/>
        </w:rPr>
        <w:t xml:space="preserve">. </w:t>
      </w:r>
      <w:r w:rsidR="000A1688" w:rsidRPr="00291D12">
        <w:rPr>
          <w:rFonts w:ascii="Palatino Linotype" w:hAnsi="Palatino Linotype"/>
          <w:sz w:val="18"/>
          <w:szCs w:val="18"/>
        </w:rPr>
        <w:t>G</w:t>
      </w:r>
      <w:r w:rsidR="000A1688">
        <w:rPr>
          <w:rFonts w:ascii="Palatino Linotype" w:hAnsi="Palatino Linotype"/>
          <w:sz w:val="18"/>
          <w:szCs w:val="18"/>
        </w:rPr>
        <w:t>ross incidence (non-averaged among fruit from replicate trees) of cork (upper) and superficial scald (</w:t>
      </w:r>
      <w:r w:rsidR="00EB4603">
        <w:rPr>
          <w:rFonts w:ascii="Palatino Linotype" w:hAnsi="Palatino Linotype"/>
          <w:sz w:val="18"/>
          <w:szCs w:val="18"/>
        </w:rPr>
        <w:t>lower)</w:t>
      </w:r>
      <w:r w:rsidR="000A1688">
        <w:rPr>
          <w:rFonts w:ascii="Palatino Linotype" w:hAnsi="Palatino Linotype"/>
          <w:sz w:val="18"/>
          <w:szCs w:val="18"/>
        </w:rPr>
        <w:t xml:space="preserve"> determined </w:t>
      </w:r>
      <w:r w:rsidR="00352A95">
        <w:rPr>
          <w:rFonts w:ascii="Palatino Linotype" w:hAnsi="Palatino Linotype"/>
          <w:sz w:val="18"/>
          <w:szCs w:val="18"/>
        </w:rPr>
        <w:t>5 mos. post-harvest</w:t>
      </w:r>
      <w:r w:rsidR="000A1688">
        <w:rPr>
          <w:rFonts w:ascii="Palatino Linotype" w:hAnsi="Palatino Linotype"/>
          <w:sz w:val="18"/>
          <w:szCs w:val="18"/>
        </w:rPr>
        <w:t xml:space="preserve"> (</w:t>
      </w:r>
      <w:r w:rsidR="00EB4603">
        <w:rPr>
          <w:rFonts w:ascii="Palatino Linotype" w:hAnsi="Palatino Linotype"/>
          <w:sz w:val="18"/>
          <w:szCs w:val="18"/>
        </w:rPr>
        <w:t>after 5 months of</w:t>
      </w:r>
      <w:r w:rsidR="000A1688">
        <w:rPr>
          <w:rFonts w:ascii="Palatino Linotype" w:hAnsi="Palatino Linotype"/>
          <w:sz w:val="18"/>
          <w:szCs w:val="18"/>
        </w:rPr>
        <w:t xml:space="preserve"> cold storage plus 7 days of room temperature ripening) of </w:t>
      </w:r>
      <w:r w:rsidR="000A1688" w:rsidRPr="00921F38">
        <w:rPr>
          <w:rFonts w:ascii="Palatino Linotype" w:hAnsi="Palatino Linotype"/>
          <w:sz w:val="18"/>
          <w:szCs w:val="18"/>
        </w:rPr>
        <w:t xml:space="preserve">2016 </w:t>
      </w:r>
      <w:r w:rsidR="000A1688">
        <w:rPr>
          <w:rFonts w:ascii="Palatino Linotype" w:hAnsi="Palatino Linotype"/>
          <w:sz w:val="18"/>
          <w:szCs w:val="18"/>
        </w:rPr>
        <w:t xml:space="preserve">(left) </w:t>
      </w:r>
      <w:r w:rsidR="000A1688" w:rsidRPr="00921F38">
        <w:rPr>
          <w:rFonts w:ascii="Palatino Linotype" w:hAnsi="Palatino Linotype"/>
          <w:sz w:val="18"/>
          <w:szCs w:val="18"/>
        </w:rPr>
        <w:t xml:space="preserve">and 2017 </w:t>
      </w:r>
      <w:r w:rsidR="000A1688">
        <w:rPr>
          <w:rFonts w:ascii="Palatino Linotype" w:hAnsi="Palatino Linotype"/>
          <w:sz w:val="18"/>
          <w:szCs w:val="18"/>
        </w:rPr>
        <w:t xml:space="preserve">(right) </w:t>
      </w:r>
      <w:r w:rsidR="000A1688" w:rsidRPr="00921F38">
        <w:rPr>
          <w:rFonts w:ascii="Palatino Linotype" w:hAnsi="Palatino Linotype"/>
          <w:sz w:val="18"/>
          <w:szCs w:val="18"/>
        </w:rPr>
        <w:t xml:space="preserve">harvest of </w:t>
      </w:r>
      <w:proofErr w:type="spellStart"/>
      <w:r w:rsidR="00FC0B8C" w:rsidRPr="00FC0B8C">
        <w:rPr>
          <w:rFonts w:ascii="Palatino Linotype" w:hAnsi="Palatino Linotype"/>
          <w:sz w:val="18"/>
          <w:szCs w:val="18"/>
        </w:rPr>
        <w:t>d’Anjou</w:t>
      </w:r>
      <w:proofErr w:type="spellEnd"/>
      <w:r w:rsidR="00FC0B8C" w:rsidRPr="00FC0B8C">
        <w:rPr>
          <w:rFonts w:ascii="Palatino Linotype" w:hAnsi="Palatino Linotype"/>
          <w:sz w:val="18"/>
          <w:szCs w:val="18"/>
        </w:rPr>
        <w:t xml:space="preserve"> pears among seasonal pruning treatments consisting of fall pruning (F, orange, n = 4 trees), fall and summer pruning (F+S, yellow, n = 4 trees), winter pruning (W, blue, n = 3 trees in 2016 and 4 in 2017), and winter and summer pruning (W+S, green, n = 4 trees).</w:t>
      </w:r>
    </w:p>
    <w:sectPr w:rsidR="00301BED" w:rsidRPr="00301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AE"/>
    <w:rsid w:val="000A0EF0"/>
    <w:rsid w:val="000A1688"/>
    <w:rsid w:val="000E7E1F"/>
    <w:rsid w:val="00291D12"/>
    <w:rsid w:val="00301BED"/>
    <w:rsid w:val="00352A95"/>
    <w:rsid w:val="003C2348"/>
    <w:rsid w:val="003F0318"/>
    <w:rsid w:val="00471F51"/>
    <w:rsid w:val="004D1C94"/>
    <w:rsid w:val="0058142D"/>
    <w:rsid w:val="00877B26"/>
    <w:rsid w:val="00885514"/>
    <w:rsid w:val="008B1C6C"/>
    <w:rsid w:val="008E33C7"/>
    <w:rsid w:val="00921F38"/>
    <w:rsid w:val="00A035AE"/>
    <w:rsid w:val="00AB46B1"/>
    <w:rsid w:val="00C432CF"/>
    <w:rsid w:val="00D741C3"/>
    <w:rsid w:val="00D831A0"/>
    <w:rsid w:val="00DA2D1A"/>
    <w:rsid w:val="00E72AE0"/>
    <w:rsid w:val="00EB4603"/>
    <w:rsid w:val="00EC3DD7"/>
    <w:rsid w:val="00EC7994"/>
    <w:rsid w:val="00FC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B12B4"/>
  <w15:chartTrackingRefBased/>
  <w15:docId w15:val="{CD972D75-D46D-4485-89C7-68DD5B83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1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F3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A0E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E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E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320</Words>
  <Characters>1562</Characters>
  <Application>Microsoft Office Word</Application>
  <DocSecurity>0</DocSecurity>
  <Lines>27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Goke</dc:creator>
  <cp:keywords/>
  <dc:description/>
  <cp:lastModifiedBy>MDPI</cp:lastModifiedBy>
  <cp:revision>6</cp:revision>
  <dcterms:created xsi:type="dcterms:W3CDTF">2020-06-15T17:57:00Z</dcterms:created>
  <dcterms:modified xsi:type="dcterms:W3CDTF">2020-06-24T01:11:00Z</dcterms:modified>
</cp:coreProperties>
</file>