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79" w:rsidRPr="00F12F46" w:rsidRDefault="00732379" w:rsidP="00732379">
      <w:pPr>
        <w:pStyle w:val="Caption"/>
        <w:rPr>
          <w:color w:val="000000" w:themeColor="text1"/>
        </w:rPr>
      </w:pPr>
      <w:bookmarkStart w:id="0" w:name="_Ref532900982"/>
      <w:r w:rsidRPr="00F12F46">
        <w:t xml:space="preserve">Table </w:t>
      </w:r>
      <w:r w:rsidR="008324C1">
        <w:t>S</w:t>
      </w:r>
      <w:r>
        <w:rPr>
          <w:noProof/>
        </w:rPr>
        <w:fldChar w:fldCharType="begin"/>
      </w:r>
      <w:r>
        <w:rPr>
          <w:noProof/>
        </w:rPr>
        <w:instrText xml:space="preserve"> SEQ Supplementary_Table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bookmarkEnd w:id="0"/>
      <w:r w:rsidR="008324C1">
        <w:rPr>
          <w:color w:val="000000" w:themeColor="text1"/>
        </w:rPr>
        <w:t>.</w:t>
      </w:r>
      <w:r w:rsidRPr="00F12F46">
        <w:rPr>
          <w:color w:val="000000" w:themeColor="text1"/>
        </w:rPr>
        <w:t xml:space="preserve"> Dates of shoot topping and corresponding exact phenological stages (BBCH code </w:t>
      </w:r>
      <w:bookmarkStart w:id="1" w:name="_GoBack"/>
      <w:bookmarkEnd w:id="1"/>
      <w:r w:rsidRPr="00F12F46">
        <w:rPr>
          <w:color w:val="000000" w:themeColor="text1"/>
        </w:rPr>
        <w:t xml:space="preserve">according to Lorenz et al. (1995)) in different treatments </w:t>
      </w:r>
      <w:r>
        <w:rPr>
          <w:color w:val="000000" w:themeColor="text1"/>
        </w:rPr>
        <w:t>between 2013 and</w:t>
      </w:r>
      <w:r w:rsidRPr="00F12F46">
        <w:rPr>
          <w:color w:val="000000" w:themeColor="text1"/>
        </w:rPr>
        <w:t xml:space="preserve"> 2018. </w:t>
      </w:r>
    </w:p>
    <w:tbl>
      <w:tblPr>
        <w:tblW w:w="907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182"/>
        <w:gridCol w:w="656"/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732379" w:rsidRPr="00F12F46" w:rsidTr="00FA1FC4">
        <w:trPr>
          <w:jc w:val="center"/>
        </w:trPr>
        <w:tc>
          <w:tcPr>
            <w:tcW w:w="1182" w:type="dxa"/>
            <w:tcBorders>
              <w:top w:val="single" w:sz="4" w:space="0" w:color="auto"/>
            </w:tcBorders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2014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2015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2016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2018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  <w:tcBorders>
              <w:bottom w:val="single" w:sz="4" w:space="0" w:color="auto"/>
            </w:tcBorders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b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Treatment*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BBCH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BBCH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BBCH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BBCH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BBCH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Date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/>
                <w:sz w:val="20"/>
                <w:lang w:val="en-GB"/>
              </w:rPr>
              <w:t>BBCH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  <w:tcBorders>
              <w:top w:val="single" w:sz="4" w:space="0" w:color="auto"/>
            </w:tcBorders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ST 1</w:t>
            </w:r>
          </w:p>
        </w:tc>
        <w:tc>
          <w:tcPr>
            <w:tcW w:w="656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21/06</w:t>
            </w:r>
          </w:p>
        </w:tc>
        <w:tc>
          <w:tcPr>
            <w:tcW w:w="657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57</w:t>
            </w:r>
          </w:p>
        </w:tc>
        <w:tc>
          <w:tcPr>
            <w:tcW w:w="657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03/06</w:t>
            </w:r>
          </w:p>
        </w:tc>
        <w:tc>
          <w:tcPr>
            <w:tcW w:w="657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55-57</w:t>
            </w:r>
          </w:p>
        </w:tc>
        <w:tc>
          <w:tcPr>
            <w:tcW w:w="657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09/06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57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10/06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57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30/05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57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31/05</w:t>
            </w:r>
          </w:p>
        </w:tc>
        <w:tc>
          <w:tcPr>
            <w:tcW w:w="65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57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ST 2</w:t>
            </w:r>
          </w:p>
        </w:tc>
        <w:tc>
          <w:tcPr>
            <w:tcW w:w="656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28/06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61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10/06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64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15/06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64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22/06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61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06/06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62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03/06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63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ST 3</w:t>
            </w:r>
          </w:p>
        </w:tc>
        <w:tc>
          <w:tcPr>
            <w:tcW w:w="656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05/07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67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16/06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71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18/06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68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29/06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69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13/06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69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68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color w:val="000000"/>
                <w:sz w:val="20"/>
                <w:lang w:val="en-GB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ST 4</w:t>
            </w:r>
          </w:p>
        </w:tc>
        <w:tc>
          <w:tcPr>
            <w:tcW w:w="656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12/07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26/06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25/06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71-73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05/07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21/06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VSP</w:t>
            </w:r>
          </w:p>
        </w:tc>
        <w:tc>
          <w:tcPr>
            <w:tcW w:w="656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12/07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26/06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25/06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71-73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05/07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21/06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MT 1</w:t>
            </w:r>
          </w:p>
        </w:tc>
        <w:tc>
          <w:tcPr>
            <w:tcW w:w="656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12/07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26/06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25/06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71-73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05/07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21/06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12/06</w:t>
            </w:r>
          </w:p>
        </w:tc>
        <w:tc>
          <w:tcPr>
            <w:tcW w:w="658" w:type="dxa"/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</w:tr>
      <w:tr w:rsidR="00732379" w:rsidRPr="00F12F46" w:rsidTr="00FA1FC4">
        <w:trPr>
          <w:jc w:val="center"/>
        </w:trPr>
        <w:tc>
          <w:tcPr>
            <w:tcW w:w="1182" w:type="dxa"/>
            <w:tcBorders>
              <w:bottom w:val="single" w:sz="4" w:space="0" w:color="auto"/>
            </w:tcBorders>
          </w:tcPr>
          <w:p w:rsidR="00732379" w:rsidRPr="00F12F46" w:rsidRDefault="00732379" w:rsidP="00FA1FC4">
            <w:pPr>
              <w:pStyle w:val="Tabelle"/>
              <w:ind w:left="-5"/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b/>
                <w:color w:val="000000" w:themeColor="text1"/>
                <w:sz w:val="20"/>
                <w:lang w:val="en-GB" w:eastAsia="en-US"/>
              </w:rPr>
              <w:t>SMPH MT 2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12/07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26/06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7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25/06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71-73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05/07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21/06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12/06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732379" w:rsidRPr="00F12F46" w:rsidRDefault="00732379" w:rsidP="00FA1FC4">
            <w:pPr>
              <w:pStyle w:val="Tabelle"/>
              <w:ind w:left="-5"/>
              <w:jc w:val="center"/>
              <w:rPr>
                <w:rFonts w:cs="Arial"/>
                <w:color w:val="000000" w:themeColor="text1"/>
                <w:sz w:val="20"/>
                <w:lang w:val="en-GB" w:eastAsia="en-US"/>
              </w:rPr>
            </w:pPr>
            <w:r w:rsidRPr="00F12F46">
              <w:rPr>
                <w:rFonts w:cs="Arial"/>
                <w:color w:val="000000" w:themeColor="text1"/>
                <w:sz w:val="20"/>
                <w:lang w:val="en-GB" w:eastAsia="en-US"/>
              </w:rPr>
              <w:t>73</w:t>
            </w:r>
          </w:p>
        </w:tc>
      </w:tr>
    </w:tbl>
    <w:p w:rsidR="000A20EE" w:rsidRDefault="00732379">
      <w:r w:rsidRPr="00F12F46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* SMPH= semi</w:t>
      </w: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-</w:t>
      </w:r>
      <w:r w:rsidRPr="00F12F46">
        <w:rPr>
          <w:rFonts w:ascii="Arial" w:eastAsia="Times New Roman" w:hAnsi="Arial" w:cs="Arial"/>
          <w:b/>
          <w:bCs/>
          <w:color w:val="000000" w:themeColor="text1"/>
          <w:sz w:val="20"/>
          <w:szCs w:val="20"/>
        </w:rPr>
        <w:t>minimal pruned hedge, ST= shoot topping, VSP= vertical shoot positioning, MT= mechanical thinning.</w:t>
      </w:r>
      <w:r w:rsidRPr="00F12F46">
        <w:rPr>
          <w:color w:val="000000" w:themeColor="text1"/>
        </w:rPr>
        <w:t xml:space="preserve">  </w:t>
      </w:r>
    </w:p>
    <w:sectPr w:rsidR="000A20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564"/>
    <w:rsid w:val="000E1058"/>
    <w:rsid w:val="001472CE"/>
    <w:rsid w:val="00732379"/>
    <w:rsid w:val="008324C1"/>
    <w:rsid w:val="009B77DE"/>
    <w:rsid w:val="00AB2564"/>
    <w:rsid w:val="00C33600"/>
    <w:rsid w:val="00EA04D7"/>
    <w:rsid w:val="00F4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385FBF-40EB-4083-A919-2C888CB1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3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732379"/>
    <w:pPr>
      <w:spacing w:before="120" w:after="12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abelle">
    <w:name w:val="Tabelle"/>
    <w:basedOn w:val="Normal"/>
    <w:rsid w:val="00732379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Luxembourg Institute of Science and Technology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Molitor</dc:creator>
  <cp:keywords/>
  <dc:description/>
  <cp:lastModifiedBy>MDPI</cp:lastModifiedBy>
  <cp:revision>3</cp:revision>
  <dcterms:created xsi:type="dcterms:W3CDTF">2019-04-01T13:08:00Z</dcterms:created>
  <dcterms:modified xsi:type="dcterms:W3CDTF">2019-04-02T00:53:00Z</dcterms:modified>
</cp:coreProperties>
</file>