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509ED" w14:textId="0B25A6A2" w:rsidR="00CA4EB8" w:rsidRPr="00CE3F46" w:rsidRDefault="00485070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Supplementary </w:t>
      </w:r>
      <w:r w:rsidRPr="0076117B">
        <w:rPr>
          <w:rFonts w:ascii="Times New Roman" w:hAnsi="Times New Roman" w:cs="Times New Roman"/>
          <w:b/>
          <w:sz w:val="24"/>
          <w:lang w:val="en-US"/>
        </w:rPr>
        <w:t>Figure 1:</w:t>
      </w:r>
      <w:r w:rsidRPr="00441654">
        <w:rPr>
          <w:rFonts w:ascii="Times New Roman" w:hAnsi="Times New Roman" w:cs="Times New Roman"/>
          <w:sz w:val="24"/>
          <w:lang w:val="en-US"/>
        </w:rPr>
        <w:t xml:space="preserve"> </w:t>
      </w:r>
      <w:r w:rsidRPr="00DD524A">
        <w:rPr>
          <w:rFonts w:ascii="Times New Roman" w:hAnsi="Times New Roman" w:cs="Times New Roman"/>
          <w:b/>
          <w:sz w:val="24"/>
          <w:lang w:val="en-US"/>
        </w:rPr>
        <w:t>Immunohistochemical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lang w:val="en-US"/>
        </w:rPr>
        <w:t xml:space="preserve">Protein Expression Analysis of eIF4E in </w:t>
      </w:r>
      <w:proofErr w:type="spellStart"/>
      <w:r>
        <w:rPr>
          <w:rFonts w:ascii="Times New Roman" w:hAnsi="Times New Roman" w:cs="Times New Roman"/>
          <w:b/>
          <w:sz w:val="24"/>
          <w:lang w:val="en-US"/>
        </w:rPr>
        <w:t>Neuroblastic</w:t>
      </w:r>
      <w:proofErr w:type="spellEnd"/>
      <w:r>
        <w:rPr>
          <w:rFonts w:ascii="Times New Roman" w:hAnsi="Times New Roman" w:cs="Times New Roman"/>
          <w:b/>
          <w:sz w:val="24"/>
          <w:lang w:val="en-US"/>
        </w:rPr>
        <w:t xml:space="preserve"> (NB) and Non-neoplastic Tissue (NNT). </w:t>
      </w:r>
      <w:r w:rsidRPr="0076117B">
        <w:rPr>
          <w:rFonts w:ascii="Times New Roman" w:hAnsi="Times New Roman" w:cs="Times New Roman"/>
          <w:b/>
          <w:sz w:val="24"/>
          <w:lang w:val="en-US"/>
        </w:rPr>
        <w:tab/>
      </w:r>
      <w:r w:rsidRPr="00441654">
        <w:rPr>
          <w:rFonts w:ascii="Times New Roman" w:hAnsi="Times New Roman" w:cs="Times New Roman"/>
          <w:sz w:val="24"/>
          <w:lang w:val="en-US"/>
        </w:rPr>
        <w:br/>
      </w:r>
      <w:r>
        <w:rPr>
          <w:rFonts w:ascii="Times New Roman" w:hAnsi="Times New Roman" w:cs="Times New Roman"/>
          <w:sz w:val="24"/>
          <w:lang w:val="en-US"/>
        </w:rPr>
        <w:t>(</w:t>
      </w:r>
      <w:r w:rsidRPr="000B3FA7">
        <w:rPr>
          <w:rFonts w:ascii="Times New Roman" w:hAnsi="Times New Roman" w:cs="Times New Roman"/>
          <w:b/>
          <w:sz w:val="24"/>
          <w:lang w:val="en-US"/>
        </w:rPr>
        <w:t>A</w:t>
      </w:r>
      <w:r>
        <w:rPr>
          <w:rFonts w:ascii="Times New Roman" w:hAnsi="Times New Roman" w:cs="Times New Roman"/>
          <w:sz w:val="24"/>
          <w:lang w:val="en-US"/>
        </w:rPr>
        <w:t>)</w:t>
      </w:r>
      <w:r w:rsidRPr="00441654">
        <w:rPr>
          <w:rFonts w:ascii="Times New Roman" w:hAnsi="Times New Roman" w:cs="Times New Roman"/>
          <w:sz w:val="24"/>
          <w:lang w:val="en-US"/>
        </w:rPr>
        <w:t xml:space="preserve"> Representative immunohistochemical staining with no, weak</w:t>
      </w:r>
      <w:r>
        <w:rPr>
          <w:rFonts w:ascii="Times New Roman" w:hAnsi="Times New Roman" w:cs="Times New Roman"/>
          <w:sz w:val="24"/>
          <w:lang w:val="en-US"/>
        </w:rPr>
        <w:t xml:space="preserve"> and</w:t>
      </w:r>
      <w:r w:rsidRPr="00441654">
        <w:rPr>
          <w:rFonts w:ascii="Times New Roman" w:hAnsi="Times New Roman" w:cs="Times New Roman"/>
          <w:sz w:val="24"/>
          <w:lang w:val="en-US"/>
        </w:rPr>
        <w:t xml:space="preserve"> moderate </w:t>
      </w:r>
      <w:r>
        <w:rPr>
          <w:rFonts w:ascii="Times New Roman" w:hAnsi="Times New Roman" w:cs="Times New Roman"/>
          <w:sz w:val="24"/>
          <w:lang w:val="en-US"/>
        </w:rPr>
        <w:t>eIF4E</w:t>
      </w:r>
      <w:r w:rsidRPr="00441654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immunoreactivity of NB tissue and no staining of NNT. Scale bars: 200 µm for upper row and 50 µm for bottom row.</w:t>
      </w:r>
      <w:r>
        <w:rPr>
          <w:rFonts w:ascii="Times New Roman" w:hAnsi="Times New Roman" w:cs="Times New Roman"/>
          <w:sz w:val="24"/>
          <w:lang w:val="en-US"/>
        </w:rPr>
        <w:tab/>
        <w:t xml:space="preserve"> </w:t>
      </w:r>
      <w:r>
        <w:rPr>
          <w:rFonts w:ascii="Times New Roman" w:hAnsi="Times New Roman" w:cs="Times New Roman"/>
          <w:sz w:val="24"/>
          <w:lang w:val="en-US"/>
        </w:rPr>
        <w:br/>
        <w:t>(</w:t>
      </w:r>
      <w:r w:rsidRPr="000B3FA7">
        <w:rPr>
          <w:rFonts w:ascii="Times New Roman" w:hAnsi="Times New Roman" w:cs="Times New Roman"/>
          <w:b/>
          <w:sz w:val="24"/>
          <w:lang w:val="en-US"/>
        </w:rPr>
        <w:t>B</w:t>
      </w:r>
      <w:r>
        <w:rPr>
          <w:rFonts w:ascii="Times New Roman" w:hAnsi="Times New Roman" w:cs="Times New Roman"/>
          <w:sz w:val="24"/>
          <w:lang w:val="en-US"/>
        </w:rPr>
        <w:t xml:space="preserve">) Comparison of immunohistochemical eIF4E staining intensity of NB (n=36) and NNT (n=18) using Mann-Whitney </w:t>
      </w:r>
      <w:r w:rsidRPr="00441654">
        <w:rPr>
          <w:rFonts w:ascii="Times New Roman" w:hAnsi="Times New Roman" w:cs="Times New Roman"/>
          <w:i/>
          <w:sz w:val="24"/>
          <w:lang w:val="en-US"/>
        </w:rPr>
        <w:t>U</w:t>
      </w:r>
      <w:r>
        <w:rPr>
          <w:rFonts w:ascii="Times New Roman" w:hAnsi="Times New Roman" w:cs="Times New Roman"/>
          <w:sz w:val="24"/>
          <w:lang w:val="en-US"/>
        </w:rPr>
        <w:t xml:space="preserve"> test. </w:t>
      </w:r>
      <w:r w:rsidRPr="0077256C">
        <w:rPr>
          <w:rFonts w:ascii="Arial" w:hAnsi="Arial" w:cs="Arial"/>
          <w:sz w:val="24"/>
          <w:lang w:val="en-US"/>
        </w:rPr>
        <w:t>***</w:t>
      </w:r>
      <w:r>
        <w:rPr>
          <w:rFonts w:ascii="Times New Roman" w:hAnsi="Times New Roman" w:cs="Times New Roman"/>
          <w:sz w:val="24"/>
          <w:lang w:val="en-US"/>
        </w:rPr>
        <w:t xml:space="preserve"> p&lt;0.001; no staining (white bar) NB n=19, NNT n=18; weak staining (light grey bar) NB n=14; moderate staining (dark grey bar) NB n=3. </w:t>
      </w:r>
      <w:r w:rsidR="00CE3F46">
        <w:rPr>
          <w:rFonts w:ascii="Times New Roman" w:hAnsi="Times New Roman" w:cs="Times New Roman"/>
          <w:sz w:val="24"/>
          <w:lang w:val="en-US"/>
        </w:rPr>
        <w:br/>
        <w:t>(</w:t>
      </w:r>
      <w:r w:rsidR="00CE3F46" w:rsidRPr="00CE3F46">
        <w:rPr>
          <w:rFonts w:ascii="Times New Roman" w:hAnsi="Times New Roman" w:cs="Times New Roman"/>
          <w:b/>
          <w:bCs/>
          <w:sz w:val="24"/>
          <w:lang w:val="en-US"/>
        </w:rPr>
        <w:t>C</w:t>
      </w:r>
      <w:r w:rsidR="00CE3F46">
        <w:rPr>
          <w:rFonts w:ascii="Times New Roman" w:hAnsi="Times New Roman" w:cs="Times New Roman"/>
          <w:sz w:val="24"/>
          <w:lang w:val="en-US"/>
        </w:rPr>
        <w:t xml:space="preserve">) </w:t>
      </w:r>
      <w:r w:rsidR="00CE3F46" w:rsidRPr="00CE3F46">
        <w:rPr>
          <w:rFonts w:ascii="Times New Roman" w:hAnsi="Times New Roman" w:cs="Times New Roman"/>
          <w:sz w:val="24"/>
          <w:lang w:val="en-US"/>
        </w:rPr>
        <w:t xml:space="preserve">Kaplan-Meier curves based on high versus low </w:t>
      </w:r>
      <w:r w:rsidR="00CE3F46" w:rsidRPr="00CE3F46">
        <w:rPr>
          <w:rFonts w:ascii="Times New Roman" w:hAnsi="Times New Roman" w:cs="Times New Roman"/>
          <w:i/>
          <w:iCs/>
          <w:sz w:val="24"/>
          <w:lang w:val="en-US"/>
        </w:rPr>
        <w:t>EIF4A1</w:t>
      </w:r>
      <w:r w:rsidR="00CE3F46" w:rsidRPr="00CE3F46">
        <w:rPr>
          <w:rFonts w:ascii="Times New Roman" w:hAnsi="Times New Roman" w:cs="Times New Roman"/>
          <w:sz w:val="24"/>
          <w:lang w:val="en-US"/>
        </w:rPr>
        <w:t xml:space="preserve"> expression, MYCN amplification status (amplified versus non-amplified) and localization (adrenal versus non-adrenal).</w:t>
      </w:r>
      <w:r w:rsidR="00CE3F46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CE3F46" w:rsidRPr="00CE3F46">
        <w:rPr>
          <w:rFonts w:ascii="Times New Roman" w:hAnsi="Times New Roman" w:cs="Times New Roman"/>
          <w:sz w:val="24"/>
          <w:lang w:val="en-US"/>
        </w:rPr>
        <w:t>RNASeq</w:t>
      </w:r>
      <w:proofErr w:type="spellEnd"/>
      <w:r w:rsidR="00CE3F46" w:rsidRPr="00CE3F46">
        <w:rPr>
          <w:rFonts w:ascii="Times New Roman" w:hAnsi="Times New Roman" w:cs="Times New Roman"/>
          <w:sz w:val="24"/>
          <w:lang w:val="en-US"/>
        </w:rPr>
        <w:t xml:space="preserve"> data of 141 NB patients generated within the Therapeutically Applicable Research to Generate Effective Treatments initiative</w:t>
      </w:r>
      <w:r w:rsidR="00CE3F46">
        <w:rPr>
          <w:rFonts w:ascii="Times New Roman" w:hAnsi="Times New Roman" w:cs="Times New Roman"/>
          <w:sz w:val="24"/>
          <w:lang w:val="en-US"/>
        </w:rPr>
        <w:t xml:space="preserve"> was analyzed </w:t>
      </w:r>
      <w:r w:rsidR="00CE3F46" w:rsidRPr="00CE3F46">
        <w:rPr>
          <w:rFonts w:ascii="Times New Roman" w:hAnsi="Times New Roman" w:cs="Times New Roman"/>
          <w:sz w:val="24"/>
          <w:lang w:val="en-US"/>
        </w:rPr>
        <w:t>using R version 4.0.2</w:t>
      </w:r>
      <w:r w:rsidR="00CE3F46">
        <w:rPr>
          <w:rFonts w:ascii="Times New Roman" w:hAnsi="Times New Roman" w:cs="Times New Roman"/>
          <w:sz w:val="24"/>
          <w:lang w:val="en-US"/>
        </w:rPr>
        <w:t xml:space="preserve">.  </w:t>
      </w: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br/>
      </w:r>
      <w:r w:rsidR="00BA23A8">
        <w:rPr>
          <w:rFonts w:ascii="Times New Roman" w:hAnsi="Times New Roman" w:cs="Times New Roman"/>
          <w:sz w:val="24"/>
          <w:lang w:val="en-US"/>
        </w:rPr>
        <w:t xml:space="preserve"> </w:t>
      </w:r>
    </w:p>
    <w:sectPr w:rsidR="00CA4EB8" w:rsidRPr="00CE3F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70"/>
    <w:rsid w:val="00345886"/>
    <w:rsid w:val="00485070"/>
    <w:rsid w:val="00A667AB"/>
    <w:rsid w:val="00BA23A8"/>
    <w:rsid w:val="00CA4EB8"/>
    <w:rsid w:val="00CE3F46"/>
    <w:rsid w:val="00ED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FE33C"/>
  <w15:chartTrackingRefBased/>
  <w15:docId w15:val="{37DEF285-AA7A-4146-BC4F-8EBC4BD6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3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3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Wodlej</dc:creator>
  <cp:keywords/>
  <dc:description/>
  <cp:lastModifiedBy>Patrick Skofler</cp:lastModifiedBy>
  <cp:revision>4</cp:revision>
  <dcterms:created xsi:type="dcterms:W3CDTF">2020-05-25T10:13:00Z</dcterms:created>
  <dcterms:modified xsi:type="dcterms:W3CDTF">2020-11-11T10:53:00Z</dcterms:modified>
</cp:coreProperties>
</file>