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921B9B" w14:textId="77777777" w:rsidR="007351BD" w:rsidRPr="00BD6EFA" w:rsidRDefault="007351BD" w:rsidP="007351BD">
      <w:pPr>
        <w:pStyle w:val="MDPI11articletype"/>
        <w:jc w:val="both"/>
      </w:pPr>
      <w:r>
        <w:t>Supplementary Information</w:t>
      </w:r>
    </w:p>
    <w:p w14:paraId="0514ADB2" w14:textId="77777777" w:rsidR="0001399C" w:rsidRPr="00D50750" w:rsidRDefault="0001399C" w:rsidP="0001399C">
      <w:pPr>
        <w:pStyle w:val="MDPI12title"/>
      </w:pPr>
      <w:r w:rsidRPr="00D50750">
        <w:t>The F</w:t>
      </w:r>
      <w:r w:rsidRPr="00D50750">
        <w:rPr>
          <w:rFonts w:asciiTheme="minorEastAsia" w:eastAsiaTheme="minorEastAsia" w:hAnsiTheme="minorEastAsia"/>
          <w:lang w:eastAsia="zh-CN"/>
        </w:rPr>
        <w:t>-</w:t>
      </w:r>
      <w:r w:rsidRPr="00D50750">
        <w:t>Actin</w:t>
      </w:r>
      <w:r w:rsidRPr="00D50750">
        <w:rPr>
          <w:rFonts w:asciiTheme="minorEastAsia" w:eastAsiaTheme="minorEastAsia" w:hAnsiTheme="minorEastAsia"/>
          <w:lang w:eastAsia="zh-CN"/>
        </w:rPr>
        <w:t>-</w:t>
      </w:r>
      <w:r w:rsidRPr="00D50750">
        <w:t>Binding MPRIP Forms Phase</w:t>
      </w:r>
      <w:r w:rsidRPr="00D50750">
        <w:rPr>
          <w:rFonts w:asciiTheme="minorEastAsia" w:eastAsiaTheme="minorEastAsia" w:hAnsiTheme="minorEastAsia"/>
          <w:lang w:eastAsia="zh-CN"/>
        </w:rPr>
        <w:t>-</w:t>
      </w:r>
      <w:r w:rsidRPr="00D50750">
        <w:t xml:space="preserve">Separated </w:t>
      </w:r>
      <w:r w:rsidRPr="00D50750">
        <w:br/>
        <w:t xml:space="preserve">Condensates and Associates with </w:t>
      </w:r>
      <w:proofErr w:type="gramStart"/>
      <w:r w:rsidRPr="00D50750">
        <w:t>PI(</w:t>
      </w:r>
      <w:proofErr w:type="gramEnd"/>
      <w:r w:rsidRPr="00D50750">
        <w:t>4,5)P2 and Active RNA Polymerase II in the Cell Nucleus</w:t>
      </w:r>
    </w:p>
    <w:p w14:paraId="76FE08D8" w14:textId="77777777" w:rsidR="007351BD" w:rsidRPr="00BD6EFA" w:rsidRDefault="007351BD" w:rsidP="007351BD">
      <w:pPr>
        <w:pStyle w:val="MDPI13authornames"/>
        <w:jc w:val="both"/>
      </w:pPr>
      <w:r w:rsidRPr="0055138F">
        <w:rPr>
          <w:rStyle w:val="Strong"/>
          <w:b/>
        </w:rPr>
        <w:t>Can Balaban</w:t>
      </w:r>
      <w:r w:rsidRPr="00D16351">
        <w:rPr>
          <w:vertAlign w:val="superscript"/>
        </w:rPr>
        <w:t>1</w:t>
      </w:r>
      <w:r w:rsidRPr="0055138F">
        <w:rPr>
          <w:rStyle w:val="Strong"/>
          <w:b/>
        </w:rPr>
        <w:t>, Martin Sztacho</w:t>
      </w:r>
      <w:r w:rsidRPr="00D16351">
        <w:rPr>
          <w:vertAlign w:val="superscript"/>
        </w:rPr>
        <w:t>1</w:t>
      </w:r>
      <w:r w:rsidRPr="0055138F">
        <w:rPr>
          <w:rStyle w:val="Strong"/>
          <w:b/>
        </w:rPr>
        <w:t xml:space="preserve">, Michaela </w:t>
      </w:r>
      <w:proofErr w:type="spellStart"/>
      <w:r w:rsidR="0001330D">
        <w:rPr>
          <w:rStyle w:val="Strong"/>
          <w:b/>
          <w:color w:val="auto"/>
        </w:rPr>
        <w:t>Blažíková</w:t>
      </w:r>
      <w:proofErr w:type="spellEnd"/>
      <w:r w:rsidRPr="00661A46">
        <w:rPr>
          <w:rStyle w:val="Strong"/>
          <w:b/>
        </w:rPr>
        <w:t xml:space="preserve"> </w:t>
      </w:r>
      <w:r>
        <w:rPr>
          <w:vertAlign w:val="superscript"/>
        </w:rPr>
        <w:t>2</w:t>
      </w:r>
      <w:r w:rsidRPr="0055138F">
        <w:rPr>
          <w:rStyle w:val="Strong"/>
          <w:b/>
        </w:rPr>
        <w:t xml:space="preserve"> and Pavel </w:t>
      </w:r>
      <w:proofErr w:type="spellStart"/>
      <w:r w:rsidRPr="00661A46">
        <w:rPr>
          <w:rStyle w:val="Strong"/>
          <w:b/>
        </w:rPr>
        <w:t>Hozák</w:t>
      </w:r>
      <w:proofErr w:type="spellEnd"/>
      <w:r w:rsidRPr="00661A46">
        <w:rPr>
          <w:rStyle w:val="Strong"/>
          <w:b/>
        </w:rPr>
        <w:t xml:space="preserve"> </w:t>
      </w:r>
      <w:r w:rsidRPr="00D16351">
        <w:rPr>
          <w:vertAlign w:val="superscript"/>
        </w:rPr>
        <w:t>1</w:t>
      </w:r>
      <w:proofErr w:type="gramStart"/>
      <w:r>
        <w:rPr>
          <w:vertAlign w:val="superscript"/>
        </w:rPr>
        <w:t>,2</w:t>
      </w:r>
      <w:proofErr w:type="gramEnd"/>
      <w:r>
        <w:rPr>
          <w:vertAlign w:val="superscript"/>
        </w:rPr>
        <w:t>, *</w:t>
      </w:r>
    </w:p>
    <w:p w14:paraId="0AA649F9" w14:textId="77777777" w:rsidR="007351BD" w:rsidRPr="00BD6EFA" w:rsidRDefault="007351BD" w:rsidP="007351BD">
      <w:pPr>
        <w:pStyle w:val="MDPI16affiliation"/>
        <w:jc w:val="both"/>
      </w:pPr>
      <w:r w:rsidRPr="00BD6EFA">
        <w:rPr>
          <w:vertAlign w:val="superscript"/>
        </w:rPr>
        <w:t>1</w:t>
      </w:r>
      <w:r w:rsidRPr="00BD6EFA">
        <w:tab/>
      </w:r>
      <w:r w:rsidRPr="00D846DB">
        <w:t xml:space="preserve">Department of Biology of the Cell Nucleus, Institute of Molecular Genetics of the Czech Academy of Sciences, </w:t>
      </w:r>
      <w:proofErr w:type="spellStart"/>
      <w:r w:rsidRPr="00D846DB">
        <w:t>v.v.i</w:t>
      </w:r>
      <w:proofErr w:type="spellEnd"/>
      <w:r w:rsidRPr="00D846DB">
        <w:t>., 142 20, Prague, Czech Republic</w:t>
      </w:r>
    </w:p>
    <w:p w14:paraId="2870808B" w14:textId="77777777" w:rsidR="007351BD" w:rsidRPr="00D846DB" w:rsidRDefault="007351BD" w:rsidP="007351BD">
      <w:pPr>
        <w:pStyle w:val="MDPI16affiliation"/>
        <w:jc w:val="both"/>
        <w:rPr>
          <w:szCs w:val="20"/>
        </w:rPr>
      </w:pPr>
      <w:r w:rsidRPr="00BD6EFA">
        <w:rPr>
          <w:szCs w:val="20"/>
          <w:vertAlign w:val="superscript"/>
        </w:rPr>
        <w:t>2</w:t>
      </w:r>
      <w:r w:rsidRPr="00BD6EFA">
        <w:rPr>
          <w:szCs w:val="20"/>
        </w:rPr>
        <w:tab/>
      </w:r>
      <w:r w:rsidRPr="00D846DB">
        <w:rPr>
          <w:szCs w:val="20"/>
        </w:rPr>
        <w:t xml:space="preserve">Microscopy Centre, Institute of Molecular Genetics of the Czech Academy of Sciences, </w:t>
      </w:r>
      <w:proofErr w:type="spellStart"/>
      <w:r w:rsidRPr="00D846DB">
        <w:rPr>
          <w:szCs w:val="20"/>
        </w:rPr>
        <w:t>v.v.i</w:t>
      </w:r>
      <w:proofErr w:type="spellEnd"/>
      <w:r w:rsidRPr="00D846DB">
        <w:rPr>
          <w:szCs w:val="20"/>
        </w:rPr>
        <w:t>., 142 20, Prague, Czech Republic</w:t>
      </w:r>
    </w:p>
    <w:p w14:paraId="7F0018FA" w14:textId="77777777" w:rsidR="007351BD" w:rsidRPr="00BD6EFA" w:rsidRDefault="007351BD" w:rsidP="007351BD">
      <w:pPr>
        <w:pStyle w:val="MDPI14history"/>
        <w:spacing w:before="0"/>
        <w:ind w:left="311" w:hanging="198"/>
        <w:jc w:val="both"/>
      </w:pPr>
      <w:r w:rsidRPr="00BD6EFA">
        <w:rPr>
          <w:b/>
        </w:rPr>
        <w:t>*</w:t>
      </w:r>
      <w:r w:rsidRPr="00BD6EFA">
        <w:tab/>
        <w:t xml:space="preserve">Correspondence: </w:t>
      </w:r>
      <w:r>
        <w:t>hozak</w:t>
      </w:r>
      <w:r w:rsidRPr="00D846DB">
        <w:t>@</w:t>
      </w:r>
      <w:r>
        <w:t>img.cas.cz</w:t>
      </w:r>
      <w:r w:rsidRPr="00BD6EFA">
        <w:t xml:space="preserve">; </w:t>
      </w:r>
    </w:p>
    <w:p w14:paraId="41CB2FC6" w14:textId="77777777" w:rsidR="007351BD" w:rsidRDefault="007351BD" w:rsidP="00840905">
      <w:pPr>
        <w:pStyle w:val="MDPI14history"/>
        <w:spacing w:after="240"/>
        <w:jc w:val="both"/>
      </w:pPr>
      <w:r w:rsidRPr="00BD6EFA">
        <w:t>Received: date; Accepted: date; Published: date</w:t>
      </w:r>
      <w:bookmarkStart w:id="0" w:name="_GoBack"/>
      <w:bookmarkEnd w:id="0"/>
    </w:p>
    <w:p w14:paraId="2AF489A3" w14:textId="77777777" w:rsidR="00840905" w:rsidRPr="00840905" w:rsidRDefault="0001399C" w:rsidP="00840905">
      <w:pPr>
        <w:rPr>
          <w:lang w:bidi="en-US"/>
        </w:rPr>
      </w:pPr>
      <w:r>
        <w:rPr>
          <w:lang w:bidi="en-US"/>
        </w:rPr>
        <w:pict w14:anchorId="178421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35pt;height:163pt">
            <v:imagedata r:id="rId7" o:title="0"/>
          </v:shape>
        </w:pict>
      </w:r>
    </w:p>
    <w:p w14:paraId="0250E95E" w14:textId="77777777" w:rsidR="0039240D" w:rsidRPr="005105ED" w:rsidRDefault="00840905" w:rsidP="005105ED">
      <w:pPr>
        <w:pStyle w:val="MDPI71References"/>
        <w:numPr>
          <w:ilvl w:val="0"/>
          <w:numId w:val="0"/>
        </w:numPr>
        <w:rPr>
          <w:rStyle w:val="Strong"/>
          <w:b w:val="0"/>
          <w:sz w:val="20"/>
        </w:rPr>
      </w:pPr>
      <w:r w:rsidRPr="00840905">
        <w:rPr>
          <w:b/>
        </w:rPr>
        <w:t xml:space="preserve">Video </w:t>
      </w:r>
      <w:r w:rsidR="008B7871">
        <w:rPr>
          <w:b/>
        </w:rPr>
        <w:t>S</w:t>
      </w:r>
      <w:r w:rsidRPr="00840905">
        <w:rPr>
          <w:b/>
        </w:rPr>
        <w:t>1</w:t>
      </w:r>
      <w:r w:rsidRPr="005105ED">
        <w:rPr>
          <w:rStyle w:val="Strong"/>
          <w:b w:val="0"/>
          <w:sz w:val="20"/>
        </w:rPr>
        <w:t xml:space="preserve">: </w:t>
      </w:r>
      <w:r w:rsidRPr="00D27099">
        <w:rPr>
          <w:rStyle w:val="Strong"/>
          <w:sz w:val="20"/>
        </w:rPr>
        <w:t>Live cell imaging of a cell overexpressing GFP-MPRIP</w:t>
      </w:r>
      <w:r w:rsidRPr="005105ED">
        <w:rPr>
          <w:rStyle w:val="Strong"/>
          <w:b w:val="0"/>
          <w:sz w:val="20"/>
        </w:rPr>
        <w:t>. The video was recorded approximately for 8 hours, imaging one frame per 5 minutes</w:t>
      </w:r>
      <w:r w:rsidR="00981CED" w:rsidRPr="005105ED">
        <w:rPr>
          <w:rStyle w:val="Strong"/>
          <w:b w:val="0"/>
          <w:sz w:val="20"/>
        </w:rPr>
        <w:t xml:space="preserve"> (fo</w:t>
      </w:r>
      <w:r w:rsidRPr="005105ED">
        <w:rPr>
          <w:rStyle w:val="Strong"/>
          <w:b w:val="0"/>
          <w:sz w:val="20"/>
        </w:rPr>
        <w:t xml:space="preserve">r details, see MM). </w:t>
      </w:r>
      <w:r w:rsidR="00981CED" w:rsidRPr="005105ED">
        <w:rPr>
          <w:rStyle w:val="Strong"/>
          <w:b w:val="0"/>
          <w:sz w:val="20"/>
        </w:rPr>
        <w:t>The cell shows many GFP-MPRIP condensates in nucleus and a few in cytoplasm. These condensates change their shape to fibers at the 4th hour of the video, which corresponds to 14th hour after transfection</w:t>
      </w:r>
      <w:r w:rsidR="00D2202D" w:rsidRPr="005105ED">
        <w:rPr>
          <w:rStyle w:val="Strong"/>
          <w:b w:val="0"/>
          <w:sz w:val="20"/>
        </w:rPr>
        <w:t xml:space="preserve">. Bar </w:t>
      </w:r>
      <w:r w:rsidR="0039240D" w:rsidRPr="005105ED">
        <w:rPr>
          <w:rStyle w:val="Strong"/>
          <w:b w:val="0"/>
          <w:sz w:val="20"/>
        </w:rPr>
        <w:t>shows 5 µm. The frame rate of the video is 5 frame per second.</w:t>
      </w:r>
    </w:p>
    <w:p w14:paraId="751562A2" w14:textId="77777777" w:rsidR="00840905" w:rsidRDefault="0001399C" w:rsidP="007351BD">
      <w:pPr>
        <w:rPr>
          <w:rFonts w:eastAsia="SimSun"/>
          <w:noProof/>
          <w:lang w:val="tr-TR" w:eastAsia="tr-TR"/>
        </w:rPr>
      </w:pPr>
      <w:r>
        <w:rPr>
          <w:rStyle w:val="Strong"/>
          <w:rFonts w:eastAsia="SimSun"/>
          <w:b w:val="0"/>
          <w:sz w:val="20"/>
        </w:rPr>
        <w:lastRenderedPageBreak/>
        <w:pict w14:anchorId="43108C36">
          <v:shape id="_x0000_i1026" type="#_x0000_t75" style="width:354.8pt;height:364.05pt">
            <v:imagedata r:id="rId8" o:title="NLS" croptop="1498f"/>
          </v:shape>
        </w:pict>
      </w:r>
    </w:p>
    <w:p w14:paraId="5075D67E" w14:textId="77777777" w:rsidR="001342D3" w:rsidRDefault="001342D3" w:rsidP="007351BD"/>
    <w:p w14:paraId="53B27112" w14:textId="77777777" w:rsidR="00697BA9" w:rsidRPr="002E4638" w:rsidRDefault="001342D3" w:rsidP="002E4638">
      <w:pPr>
        <w:rPr>
          <w:rStyle w:val="Strong"/>
          <w:rFonts w:ascii="Palatino Linotype" w:hAnsi="Palatino Linotype"/>
          <w:b w:val="0"/>
          <w:sz w:val="20"/>
          <w:szCs w:val="22"/>
          <w:lang w:bidi="en-US"/>
        </w:rPr>
      </w:pPr>
      <w:r w:rsidRPr="002E4638">
        <w:rPr>
          <w:rStyle w:val="Strong"/>
          <w:rFonts w:ascii="Palatino Linotype" w:hAnsi="Palatino Linotype"/>
          <w:sz w:val="20"/>
          <w:szCs w:val="22"/>
          <w:lang w:bidi="en-US"/>
        </w:rPr>
        <w:t>Figure S1:</w:t>
      </w:r>
      <w:r w:rsidR="00697BA9">
        <w:rPr>
          <w:b/>
        </w:rPr>
        <w:t xml:space="preserve"> </w:t>
      </w:r>
      <w:r w:rsidR="00697BA9" w:rsidRPr="00D27099">
        <w:rPr>
          <w:rStyle w:val="Strong"/>
          <w:rFonts w:ascii="Palatino Linotype" w:hAnsi="Palatino Linotype"/>
          <w:sz w:val="20"/>
          <w:szCs w:val="22"/>
          <w:lang w:bidi="en-US"/>
        </w:rPr>
        <w:t>Predicted NLS sequence of MPRIP protein.</w:t>
      </w:r>
      <w:r w:rsidR="00697BA9" w:rsidRPr="002E4638">
        <w:rPr>
          <w:rStyle w:val="Strong"/>
          <w:rFonts w:ascii="Palatino Linotype" w:hAnsi="Palatino Linotype"/>
          <w:b w:val="0"/>
          <w:sz w:val="20"/>
          <w:szCs w:val="22"/>
          <w:lang w:bidi="en-US"/>
        </w:rPr>
        <w:t xml:space="preserve"> The </w:t>
      </w:r>
      <w:proofErr w:type="spellStart"/>
      <w:r w:rsidR="00697BA9" w:rsidRPr="002E4638">
        <w:rPr>
          <w:rStyle w:val="Strong"/>
          <w:rFonts w:ascii="Palatino Linotype" w:hAnsi="Palatino Linotype"/>
          <w:b w:val="0"/>
          <w:sz w:val="20"/>
          <w:szCs w:val="22"/>
          <w:lang w:bidi="en-US"/>
        </w:rPr>
        <w:t>cNLS</w:t>
      </w:r>
      <w:proofErr w:type="spellEnd"/>
      <w:r w:rsidR="00697BA9" w:rsidRPr="002E4638">
        <w:rPr>
          <w:rStyle w:val="Strong"/>
          <w:rFonts w:ascii="Palatino Linotype" w:hAnsi="Palatino Linotype"/>
          <w:b w:val="0"/>
          <w:sz w:val="20"/>
          <w:szCs w:val="22"/>
          <w:lang w:bidi="en-US"/>
        </w:rPr>
        <w:t xml:space="preserve"> Mapper prediction tool shows a monopartite</w:t>
      </w:r>
      <w:r w:rsidR="002E4638">
        <w:rPr>
          <w:rStyle w:val="Strong"/>
          <w:rFonts w:ascii="Palatino Linotype" w:hAnsi="Palatino Linotype"/>
          <w:b w:val="0"/>
          <w:sz w:val="20"/>
          <w:szCs w:val="22"/>
          <w:lang w:bidi="en-US"/>
        </w:rPr>
        <w:t xml:space="preserve"> NLS sequence </w:t>
      </w:r>
      <w:r w:rsidR="00697BA9" w:rsidRPr="002E4638">
        <w:rPr>
          <w:rStyle w:val="Strong"/>
          <w:rFonts w:ascii="Palatino Linotype" w:hAnsi="Palatino Linotype"/>
          <w:b w:val="0"/>
          <w:sz w:val="20"/>
          <w:szCs w:val="22"/>
          <w:lang w:bidi="en-US"/>
        </w:rPr>
        <w:t>covering amino acids in position 155 to 164.</w:t>
      </w:r>
      <w:r w:rsidR="002E4638" w:rsidRPr="002E4638">
        <w:rPr>
          <w:rStyle w:val="Strong"/>
          <w:rFonts w:ascii="Palatino Linotype" w:hAnsi="Palatino Linotype"/>
          <w:b w:val="0"/>
          <w:sz w:val="20"/>
          <w:szCs w:val="22"/>
          <w:lang w:bidi="en-US"/>
        </w:rPr>
        <w:t xml:space="preserve"> </w:t>
      </w:r>
      <w:r w:rsidR="002E4638">
        <w:rPr>
          <w:rStyle w:val="Strong"/>
          <w:rFonts w:ascii="Palatino Linotype" w:hAnsi="Palatino Linotype"/>
          <w:b w:val="0"/>
          <w:sz w:val="20"/>
          <w:szCs w:val="22"/>
          <w:lang w:bidi="en-US"/>
        </w:rPr>
        <w:t>The strength of the prediction is: 9.5/10.</w:t>
      </w:r>
    </w:p>
    <w:p w14:paraId="7FA89C72" w14:textId="77777777" w:rsidR="00674CE1" w:rsidRDefault="005F1F6F" w:rsidP="007351BD">
      <w:r>
        <w:pict w14:anchorId="6CDFC0F1">
          <v:shape id="_x0000_i1027" type="#_x0000_t75" style="width:440.65pt;height:201pt">
            <v:imagedata r:id="rId9" o:title="clustal"/>
          </v:shape>
        </w:pict>
      </w:r>
    </w:p>
    <w:p w14:paraId="0286CA9D" w14:textId="77777777" w:rsidR="002E4638" w:rsidRDefault="002E4638" w:rsidP="007351BD">
      <w:pPr>
        <w:rPr>
          <w:rStyle w:val="Strong"/>
          <w:rFonts w:ascii="Palatino Linotype" w:hAnsi="Palatino Linotype"/>
          <w:b w:val="0"/>
          <w:sz w:val="20"/>
          <w:szCs w:val="22"/>
          <w:lang w:bidi="en-US"/>
        </w:rPr>
      </w:pPr>
      <w:r w:rsidRPr="002E4638">
        <w:rPr>
          <w:rStyle w:val="Strong"/>
          <w:rFonts w:ascii="Palatino Linotype" w:hAnsi="Palatino Linotype"/>
          <w:sz w:val="20"/>
          <w:szCs w:val="22"/>
          <w:lang w:bidi="en-US"/>
        </w:rPr>
        <w:t>Figure S2:</w:t>
      </w:r>
      <w:r>
        <w:rPr>
          <w:rStyle w:val="Strong"/>
          <w:rFonts w:ascii="Palatino Linotype" w:hAnsi="Palatino Linotype"/>
          <w:b w:val="0"/>
          <w:sz w:val="20"/>
          <w:szCs w:val="22"/>
          <w:lang w:bidi="en-US"/>
        </w:rPr>
        <w:t xml:space="preserve"> </w:t>
      </w:r>
      <w:r w:rsidRPr="00D27099">
        <w:rPr>
          <w:rStyle w:val="Strong"/>
          <w:rFonts w:ascii="Palatino Linotype" w:hAnsi="Palatino Linotype"/>
          <w:sz w:val="20"/>
          <w:szCs w:val="22"/>
          <w:lang w:bidi="en-US"/>
        </w:rPr>
        <w:t>Clustal Omega test on eight mammalian MPRIP sequences.</w:t>
      </w:r>
      <w:r>
        <w:rPr>
          <w:rStyle w:val="Strong"/>
          <w:rFonts w:ascii="Palatino Linotype" w:hAnsi="Palatino Linotype"/>
          <w:b w:val="0"/>
          <w:sz w:val="20"/>
          <w:szCs w:val="22"/>
          <w:lang w:bidi="en-US"/>
        </w:rPr>
        <w:t xml:space="preserve"> The first three sequences are the human </w:t>
      </w:r>
      <w:proofErr w:type="spellStart"/>
      <w:r>
        <w:rPr>
          <w:rStyle w:val="Strong"/>
          <w:rFonts w:ascii="Palatino Linotype" w:hAnsi="Palatino Linotype"/>
          <w:b w:val="0"/>
          <w:sz w:val="20"/>
          <w:szCs w:val="22"/>
          <w:lang w:bidi="en-US"/>
        </w:rPr>
        <w:t>isofroms</w:t>
      </w:r>
      <w:proofErr w:type="spellEnd"/>
      <w:r>
        <w:rPr>
          <w:rStyle w:val="Strong"/>
          <w:rFonts w:ascii="Palatino Linotype" w:hAnsi="Palatino Linotype"/>
          <w:b w:val="0"/>
          <w:sz w:val="20"/>
          <w:szCs w:val="22"/>
          <w:lang w:bidi="en-US"/>
        </w:rPr>
        <w:t xml:space="preserve"> of MPRIP, followed by orthologues from Mus </w:t>
      </w:r>
      <w:proofErr w:type="spellStart"/>
      <w:r>
        <w:rPr>
          <w:rStyle w:val="Strong"/>
          <w:rFonts w:ascii="Palatino Linotype" w:hAnsi="Palatino Linotype"/>
          <w:b w:val="0"/>
          <w:sz w:val="20"/>
          <w:szCs w:val="22"/>
          <w:lang w:bidi="en-US"/>
        </w:rPr>
        <w:t>Musculus</w:t>
      </w:r>
      <w:proofErr w:type="spellEnd"/>
      <w:r>
        <w:rPr>
          <w:rStyle w:val="Strong"/>
          <w:rFonts w:ascii="Palatino Linotype" w:hAnsi="Palatino Linotype"/>
          <w:b w:val="0"/>
          <w:sz w:val="20"/>
          <w:szCs w:val="22"/>
          <w:lang w:bidi="en-US"/>
        </w:rPr>
        <w:t xml:space="preserve"> (House mouse), </w:t>
      </w:r>
      <w:proofErr w:type="spellStart"/>
      <w:r>
        <w:rPr>
          <w:rStyle w:val="Strong"/>
          <w:rFonts w:ascii="Palatino Linotype" w:hAnsi="Palatino Linotype"/>
          <w:b w:val="0"/>
          <w:sz w:val="20"/>
          <w:szCs w:val="22"/>
          <w:lang w:bidi="en-US"/>
        </w:rPr>
        <w:t>Ratus</w:t>
      </w:r>
      <w:proofErr w:type="spellEnd"/>
      <w:r>
        <w:rPr>
          <w:rStyle w:val="Strong"/>
          <w:rFonts w:ascii="Palatino Linotype" w:hAnsi="Palatino Linotype"/>
          <w:b w:val="0"/>
          <w:sz w:val="20"/>
          <w:szCs w:val="22"/>
          <w:lang w:bidi="en-US"/>
        </w:rPr>
        <w:t xml:space="preserve"> </w:t>
      </w:r>
      <w:proofErr w:type="spellStart"/>
      <w:r>
        <w:rPr>
          <w:rStyle w:val="Strong"/>
          <w:rFonts w:ascii="Palatino Linotype" w:hAnsi="Palatino Linotype"/>
          <w:b w:val="0"/>
          <w:sz w:val="20"/>
          <w:szCs w:val="22"/>
          <w:lang w:bidi="en-US"/>
        </w:rPr>
        <w:t>Norvegicus</w:t>
      </w:r>
      <w:proofErr w:type="spellEnd"/>
      <w:r>
        <w:rPr>
          <w:rStyle w:val="Strong"/>
          <w:rFonts w:ascii="Palatino Linotype" w:hAnsi="Palatino Linotype"/>
          <w:b w:val="0"/>
          <w:sz w:val="20"/>
          <w:szCs w:val="22"/>
          <w:lang w:bidi="en-US"/>
        </w:rPr>
        <w:t xml:space="preserve"> (Brown Rat), Pan troglodytes (Chimpanzee), </w:t>
      </w:r>
      <w:proofErr w:type="spellStart"/>
      <w:r>
        <w:rPr>
          <w:rStyle w:val="Strong"/>
          <w:rFonts w:ascii="Palatino Linotype" w:hAnsi="Palatino Linotype"/>
          <w:b w:val="0"/>
          <w:sz w:val="20"/>
          <w:szCs w:val="22"/>
          <w:lang w:bidi="en-US"/>
        </w:rPr>
        <w:t>Bos</w:t>
      </w:r>
      <w:proofErr w:type="spellEnd"/>
      <w:r>
        <w:rPr>
          <w:rStyle w:val="Strong"/>
          <w:rFonts w:ascii="Palatino Linotype" w:hAnsi="Palatino Linotype"/>
          <w:b w:val="0"/>
          <w:sz w:val="20"/>
          <w:szCs w:val="22"/>
          <w:lang w:bidi="en-US"/>
        </w:rPr>
        <w:t xml:space="preserve"> Taurus (Bovine), </w:t>
      </w:r>
      <w:proofErr w:type="spellStart"/>
      <w:r>
        <w:rPr>
          <w:rStyle w:val="Strong"/>
          <w:rFonts w:ascii="Palatino Linotype" w:hAnsi="Palatino Linotype"/>
          <w:b w:val="0"/>
          <w:sz w:val="20"/>
          <w:szCs w:val="22"/>
          <w:lang w:bidi="en-US"/>
        </w:rPr>
        <w:t>Ovis</w:t>
      </w:r>
      <w:proofErr w:type="spellEnd"/>
      <w:r>
        <w:rPr>
          <w:rStyle w:val="Strong"/>
          <w:rFonts w:ascii="Palatino Linotype" w:hAnsi="Palatino Linotype"/>
          <w:b w:val="0"/>
          <w:sz w:val="20"/>
          <w:szCs w:val="22"/>
          <w:lang w:bidi="en-US"/>
        </w:rPr>
        <w:t xml:space="preserve"> </w:t>
      </w:r>
      <w:proofErr w:type="spellStart"/>
      <w:r>
        <w:rPr>
          <w:rStyle w:val="Strong"/>
          <w:rFonts w:ascii="Palatino Linotype" w:hAnsi="Palatino Linotype"/>
          <w:b w:val="0"/>
          <w:sz w:val="20"/>
          <w:szCs w:val="22"/>
          <w:lang w:bidi="en-US"/>
        </w:rPr>
        <w:t>aries</w:t>
      </w:r>
      <w:proofErr w:type="spellEnd"/>
      <w:r>
        <w:rPr>
          <w:rStyle w:val="Strong"/>
          <w:rFonts w:ascii="Palatino Linotype" w:hAnsi="Palatino Linotype"/>
          <w:b w:val="0"/>
          <w:sz w:val="20"/>
          <w:szCs w:val="22"/>
          <w:lang w:bidi="en-US"/>
        </w:rPr>
        <w:t xml:space="preserve"> (Sheep) and </w:t>
      </w:r>
      <w:proofErr w:type="spellStart"/>
      <w:r>
        <w:rPr>
          <w:rStyle w:val="Strong"/>
          <w:rFonts w:ascii="Palatino Linotype" w:hAnsi="Palatino Linotype"/>
          <w:b w:val="0"/>
          <w:sz w:val="20"/>
          <w:szCs w:val="22"/>
          <w:lang w:bidi="en-US"/>
        </w:rPr>
        <w:lastRenderedPageBreak/>
        <w:t>Equus</w:t>
      </w:r>
      <w:proofErr w:type="spellEnd"/>
      <w:r>
        <w:rPr>
          <w:rStyle w:val="Strong"/>
          <w:rFonts w:ascii="Palatino Linotype" w:hAnsi="Palatino Linotype"/>
          <w:b w:val="0"/>
          <w:sz w:val="20"/>
          <w:szCs w:val="22"/>
          <w:lang w:bidi="en-US"/>
        </w:rPr>
        <w:t xml:space="preserve"> </w:t>
      </w:r>
      <w:proofErr w:type="spellStart"/>
      <w:r>
        <w:rPr>
          <w:rStyle w:val="Strong"/>
          <w:rFonts w:ascii="Palatino Linotype" w:hAnsi="Palatino Linotype"/>
          <w:b w:val="0"/>
          <w:sz w:val="20"/>
          <w:szCs w:val="22"/>
          <w:lang w:bidi="en-US"/>
        </w:rPr>
        <w:t>caballus</w:t>
      </w:r>
      <w:proofErr w:type="spellEnd"/>
      <w:r>
        <w:rPr>
          <w:rStyle w:val="Strong"/>
          <w:rFonts w:ascii="Palatino Linotype" w:hAnsi="Palatino Linotype"/>
          <w:b w:val="0"/>
          <w:sz w:val="20"/>
          <w:szCs w:val="22"/>
          <w:lang w:bidi="en-US"/>
        </w:rPr>
        <w:t xml:space="preserve"> (Horse)</w:t>
      </w:r>
      <w:r w:rsidR="001E7A48">
        <w:rPr>
          <w:rStyle w:val="Strong"/>
          <w:rFonts w:ascii="Palatino Linotype" w:hAnsi="Palatino Linotype"/>
          <w:b w:val="0"/>
          <w:sz w:val="20"/>
          <w:szCs w:val="22"/>
          <w:lang w:bidi="en-US"/>
        </w:rPr>
        <w:t>. The last sequence is the consensus generated by pairwise sequence alignment provided by EMBL-EBI servers. Each amino acid is color coded where identical amino acids are shown as “.” and missing amino acid in a sequence were indicated with a “-</w:t>
      </w:r>
      <w:r w:rsidR="00E41688">
        <w:rPr>
          <w:rStyle w:val="Strong"/>
          <w:rFonts w:ascii="Palatino Linotype" w:hAnsi="Palatino Linotype"/>
          <w:b w:val="0"/>
          <w:sz w:val="20"/>
          <w:szCs w:val="22"/>
          <w:lang w:bidi="en-US"/>
        </w:rPr>
        <w:t xml:space="preserve"> </w:t>
      </w:r>
      <w:r w:rsidR="001E7A48">
        <w:rPr>
          <w:rStyle w:val="Strong"/>
          <w:rFonts w:ascii="Palatino Linotype" w:hAnsi="Palatino Linotype"/>
          <w:b w:val="0"/>
          <w:sz w:val="20"/>
          <w:szCs w:val="22"/>
          <w:lang w:bidi="en-US"/>
        </w:rPr>
        <w:t>“. Missing or different amino acid in any of the eight mammalian sequences result a dark gap in the consensus sequence.</w:t>
      </w:r>
    </w:p>
    <w:p w14:paraId="08178CA1" w14:textId="77777777" w:rsidR="00E41688" w:rsidRDefault="0001399C" w:rsidP="007351BD">
      <w:pPr>
        <w:rPr>
          <w:rStyle w:val="Strong"/>
          <w:rFonts w:ascii="Palatino Linotype" w:eastAsia="SimSun" w:hAnsi="Palatino Linotype"/>
          <w:b w:val="0"/>
          <w:sz w:val="20"/>
          <w:szCs w:val="22"/>
          <w:lang w:bidi="en-US"/>
        </w:rPr>
      </w:pPr>
      <w:r>
        <w:rPr>
          <w:rStyle w:val="Strong"/>
          <w:rFonts w:ascii="Palatino Linotype" w:hAnsi="Palatino Linotype"/>
          <w:b w:val="0"/>
          <w:noProof/>
          <w:sz w:val="20"/>
          <w:szCs w:val="22"/>
          <w:lang w:val="tr-TR" w:eastAsia="tr-TR"/>
        </w:rPr>
        <w:pict w14:anchorId="5EF9C8C6">
          <v:shape id="_x0000_i1028" type="#_x0000_t75" style="width:441.8pt;height:223.5pt">
            <v:imagedata r:id="rId10" o:title="Fig 2 Disordered domains"/>
          </v:shape>
        </w:pict>
      </w:r>
    </w:p>
    <w:p w14:paraId="0A7ABAAF" w14:textId="77777777" w:rsidR="00E41688" w:rsidRDefault="00E41688" w:rsidP="007351BD">
      <w:pPr>
        <w:rPr>
          <w:rStyle w:val="Strong"/>
          <w:rFonts w:ascii="Palatino Linotype" w:eastAsia="SimSun" w:hAnsi="Palatino Linotype"/>
          <w:b w:val="0"/>
          <w:sz w:val="20"/>
          <w:szCs w:val="22"/>
          <w:lang w:bidi="en-US"/>
        </w:rPr>
      </w:pPr>
      <w:r w:rsidRPr="00E41688">
        <w:rPr>
          <w:rStyle w:val="Strong"/>
          <w:rFonts w:ascii="Palatino Linotype" w:eastAsia="SimSun" w:hAnsi="Palatino Linotype"/>
          <w:sz w:val="20"/>
          <w:szCs w:val="22"/>
          <w:lang w:bidi="en-US"/>
        </w:rPr>
        <w:t>Figure S3</w:t>
      </w:r>
      <w:r w:rsidRPr="00D27099">
        <w:rPr>
          <w:rStyle w:val="Strong"/>
          <w:rFonts w:ascii="Palatino Linotype" w:eastAsia="SimSun" w:hAnsi="Palatino Linotype"/>
          <w:b w:val="0"/>
          <w:sz w:val="20"/>
          <w:szCs w:val="22"/>
          <w:lang w:bidi="en-US"/>
        </w:rPr>
        <w:t xml:space="preserve">: </w:t>
      </w:r>
      <w:r w:rsidR="00D116D4" w:rsidRPr="00EF616E">
        <w:rPr>
          <w:rStyle w:val="Strong"/>
          <w:rFonts w:ascii="Palatino Linotype" w:eastAsia="SimSun" w:hAnsi="Palatino Linotype"/>
          <w:sz w:val="20"/>
          <w:szCs w:val="22"/>
          <w:lang w:bidi="en-US"/>
        </w:rPr>
        <w:t>Structure Determination and IDR of MPRIP</w:t>
      </w:r>
      <w:r w:rsidR="00F82543" w:rsidRPr="00EF616E">
        <w:rPr>
          <w:rStyle w:val="Strong"/>
          <w:rFonts w:ascii="Palatino Linotype" w:eastAsia="SimSun" w:hAnsi="Palatino Linotype"/>
          <w:sz w:val="20"/>
          <w:szCs w:val="22"/>
          <w:lang w:bidi="en-US"/>
        </w:rPr>
        <w:t xml:space="preserve"> Human Isoform 3</w:t>
      </w:r>
      <w:r w:rsidR="00D116D4" w:rsidRPr="00EF616E">
        <w:rPr>
          <w:rStyle w:val="Strong"/>
          <w:rFonts w:ascii="Palatino Linotype" w:eastAsia="SimSun" w:hAnsi="Palatino Linotype"/>
          <w:sz w:val="20"/>
          <w:szCs w:val="22"/>
          <w:lang w:bidi="en-US"/>
        </w:rPr>
        <w:t>.</w:t>
      </w:r>
      <w:r w:rsidR="00D116D4" w:rsidRPr="00D116D4">
        <w:rPr>
          <w:rStyle w:val="Strong"/>
          <w:rFonts w:ascii="Palatino Linotype" w:eastAsia="SimSun" w:hAnsi="Palatino Linotype"/>
          <w:b w:val="0"/>
          <w:sz w:val="20"/>
          <w:szCs w:val="22"/>
          <w:lang w:bidi="en-US"/>
        </w:rPr>
        <w:t xml:space="preserve"> Above, the schemat</w:t>
      </w:r>
      <w:r w:rsidR="00D116D4">
        <w:rPr>
          <w:rStyle w:val="Strong"/>
          <w:rFonts w:ascii="Palatino Linotype" w:eastAsia="SimSun" w:hAnsi="Palatino Linotype"/>
          <w:b w:val="0"/>
          <w:sz w:val="20"/>
          <w:szCs w:val="22"/>
          <w:lang w:bidi="en-US"/>
        </w:rPr>
        <w:t>ic presentation of MPRIP shows the two PH domains and three</w:t>
      </w:r>
      <w:r w:rsidR="00D116D4" w:rsidRPr="00D116D4">
        <w:rPr>
          <w:rStyle w:val="Strong"/>
          <w:rFonts w:ascii="Palatino Linotype" w:eastAsia="SimSun" w:hAnsi="Palatino Linotype"/>
          <w:b w:val="0"/>
          <w:sz w:val="20"/>
          <w:szCs w:val="22"/>
          <w:lang w:bidi="en-US"/>
        </w:rPr>
        <w:t xml:space="preserve"> coiled-coil</w:t>
      </w:r>
      <w:r w:rsidR="00D116D4">
        <w:rPr>
          <w:rStyle w:val="Strong"/>
          <w:rFonts w:ascii="Palatino Linotype" w:eastAsia="SimSun" w:hAnsi="Palatino Linotype"/>
          <w:b w:val="0"/>
          <w:sz w:val="20"/>
          <w:szCs w:val="22"/>
          <w:lang w:bidi="en-US"/>
        </w:rPr>
        <w:t xml:space="preserve"> (</w:t>
      </w:r>
      <w:proofErr w:type="spellStart"/>
      <w:r w:rsidR="00D116D4">
        <w:rPr>
          <w:rStyle w:val="Strong"/>
          <w:rFonts w:ascii="Palatino Linotype" w:eastAsia="SimSun" w:hAnsi="Palatino Linotype"/>
          <w:b w:val="0"/>
          <w:sz w:val="20"/>
          <w:szCs w:val="22"/>
          <w:lang w:bidi="en-US"/>
        </w:rPr>
        <w:t>Pfam</w:t>
      </w:r>
      <w:proofErr w:type="spellEnd"/>
      <w:r w:rsidR="00D116D4">
        <w:rPr>
          <w:rStyle w:val="Strong"/>
          <w:rFonts w:ascii="Palatino Linotype" w:eastAsia="SimSun" w:hAnsi="Palatino Linotype"/>
          <w:b w:val="0"/>
          <w:sz w:val="20"/>
          <w:szCs w:val="22"/>
          <w:lang w:bidi="en-US"/>
        </w:rPr>
        <w:t xml:space="preserve"> B) domains.</w:t>
      </w:r>
      <w:r w:rsidR="00D116D4" w:rsidRPr="00D116D4">
        <w:rPr>
          <w:rStyle w:val="Strong"/>
          <w:rFonts w:ascii="Palatino Linotype" w:eastAsia="SimSun" w:hAnsi="Palatino Linotype"/>
          <w:b w:val="0"/>
          <w:sz w:val="20"/>
          <w:szCs w:val="22"/>
          <w:lang w:bidi="en-US"/>
        </w:rPr>
        <w:t xml:space="preserve"> The IDR prediction is generated by D2P2 database of disordered protein predictions that run a battery of disorder predictors: VL-XT, VSL2b, </w:t>
      </w:r>
      <w:proofErr w:type="spellStart"/>
      <w:r w:rsidR="00D116D4" w:rsidRPr="00D116D4">
        <w:rPr>
          <w:rStyle w:val="Strong"/>
          <w:rFonts w:ascii="Palatino Linotype" w:eastAsia="SimSun" w:hAnsi="Palatino Linotype"/>
          <w:b w:val="0"/>
          <w:sz w:val="20"/>
          <w:szCs w:val="22"/>
          <w:lang w:bidi="en-US"/>
        </w:rPr>
        <w:t>PrDOS</w:t>
      </w:r>
      <w:proofErr w:type="spellEnd"/>
      <w:r w:rsidR="00D116D4" w:rsidRPr="00D116D4">
        <w:rPr>
          <w:rStyle w:val="Strong"/>
          <w:rFonts w:ascii="Palatino Linotype" w:eastAsia="SimSun" w:hAnsi="Palatino Linotype"/>
          <w:b w:val="0"/>
          <w:sz w:val="20"/>
          <w:szCs w:val="22"/>
          <w:lang w:bidi="en-US"/>
        </w:rPr>
        <w:t xml:space="preserve">, PV2, </w:t>
      </w:r>
      <w:proofErr w:type="spellStart"/>
      <w:r w:rsidR="00D116D4" w:rsidRPr="00D116D4">
        <w:rPr>
          <w:rStyle w:val="Strong"/>
          <w:rFonts w:ascii="Palatino Linotype" w:eastAsia="SimSun" w:hAnsi="Palatino Linotype"/>
          <w:b w:val="0"/>
          <w:sz w:val="20"/>
          <w:szCs w:val="22"/>
          <w:lang w:bidi="en-US"/>
        </w:rPr>
        <w:t>Espritz</w:t>
      </w:r>
      <w:proofErr w:type="spellEnd"/>
      <w:r w:rsidR="00D116D4" w:rsidRPr="00D116D4">
        <w:rPr>
          <w:rStyle w:val="Strong"/>
          <w:rFonts w:ascii="Palatino Linotype" w:eastAsia="SimSun" w:hAnsi="Palatino Linotype"/>
          <w:b w:val="0"/>
          <w:sz w:val="20"/>
          <w:szCs w:val="22"/>
          <w:lang w:bidi="en-US"/>
        </w:rPr>
        <w:t xml:space="preserve"> and </w:t>
      </w:r>
      <w:proofErr w:type="spellStart"/>
      <w:r w:rsidR="00D116D4" w:rsidRPr="00D116D4">
        <w:rPr>
          <w:rStyle w:val="Strong"/>
          <w:rFonts w:ascii="Palatino Linotype" w:eastAsia="SimSun" w:hAnsi="Palatino Linotype"/>
          <w:b w:val="0"/>
          <w:sz w:val="20"/>
          <w:szCs w:val="22"/>
          <w:lang w:bidi="en-US"/>
        </w:rPr>
        <w:t>IUPred</w:t>
      </w:r>
      <w:proofErr w:type="spellEnd"/>
      <w:r w:rsidR="00D116D4" w:rsidRPr="00D116D4">
        <w:rPr>
          <w:rStyle w:val="Strong"/>
          <w:rFonts w:ascii="Palatino Linotype" w:eastAsia="SimSun" w:hAnsi="Palatino Linotype"/>
          <w:b w:val="0"/>
          <w:sz w:val="20"/>
          <w:szCs w:val="22"/>
          <w:lang w:bidi="en-US"/>
        </w:rPr>
        <w:t>.</w:t>
      </w:r>
    </w:p>
    <w:p w14:paraId="21588CE8" w14:textId="14716B41" w:rsidR="00AA1E01" w:rsidRDefault="00BE0C53" w:rsidP="007351BD">
      <w:pPr>
        <w:rPr>
          <w:rStyle w:val="Strong"/>
          <w:rFonts w:ascii="Palatino Linotype" w:eastAsia="SimSun" w:hAnsi="Palatino Linotype"/>
          <w:b w:val="0"/>
          <w:sz w:val="20"/>
          <w:szCs w:val="22"/>
          <w:lang w:bidi="en-US"/>
        </w:rPr>
      </w:pPr>
      <w:r>
        <w:rPr>
          <w:rStyle w:val="Strong"/>
          <w:rFonts w:ascii="Palatino Linotype" w:eastAsia="SimSun" w:hAnsi="Palatino Linotype"/>
          <w:b w:val="0"/>
          <w:noProof/>
          <w:sz w:val="20"/>
          <w:szCs w:val="22"/>
          <w:lang w:eastAsia="en-US"/>
        </w:rPr>
        <w:drawing>
          <wp:inline distT="0" distB="0" distL="0" distR="0" wp14:anchorId="2F982B13" wp14:editId="7BB934E4">
            <wp:extent cx="5612765" cy="2982595"/>
            <wp:effectExtent l="0" t="0" r="6985" b="8255"/>
            <wp:docPr id="1" name="Resim 1" descr="C:\Users\ASUS\AppData\Local\Microsoft\Windows\INetCache\Content.Word\PTM si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SUS\AppData\Local\Microsoft\Windows\INetCache\Content.Word\PTM sites.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12765" cy="2982595"/>
                    </a:xfrm>
                    <a:prstGeom prst="rect">
                      <a:avLst/>
                    </a:prstGeom>
                    <a:noFill/>
                    <a:ln>
                      <a:noFill/>
                    </a:ln>
                  </pic:spPr>
                </pic:pic>
              </a:graphicData>
            </a:graphic>
          </wp:inline>
        </w:drawing>
      </w:r>
      <w:r w:rsidRPr="00BE0C53">
        <w:rPr>
          <w:rStyle w:val="Strong"/>
          <w:rFonts w:ascii="Palatino Linotype" w:eastAsia="SimSun" w:hAnsi="Palatino Linotype"/>
          <w:sz w:val="20"/>
          <w:szCs w:val="22"/>
          <w:lang w:bidi="en-US"/>
        </w:rPr>
        <w:t>Figure S4:</w:t>
      </w:r>
      <w:r w:rsidR="00EF616E">
        <w:rPr>
          <w:rStyle w:val="Strong"/>
          <w:rFonts w:ascii="Palatino Linotype" w:eastAsia="SimSun" w:hAnsi="Palatino Linotype"/>
          <w:b w:val="0"/>
          <w:sz w:val="20"/>
          <w:szCs w:val="22"/>
          <w:lang w:bidi="en-US"/>
        </w:rPr>
        <w:t xml:space="preserve"> </w:t>
      </w:r>
      <w:r w:rsidR="00EF616E" w:rsidRPr="00EF616E">
        <w:rPr>
          <w:rStyle w:val="Strong"/>
          <w:rFonts w:ascii="Palatino Linotype" w:eastAsia="SimSun" w:hAnsi="Palatino Linotype"/>
          <w:sz w:val="20"/>
          <w:szCs w:val="22"/>
          <w:lang w:bidi="en-US"/>
        </w:rPr>
        <w:t>Post-</w:t>
      </w:r>
      <w:r w:rsidRPr="00EF616E">
        <w:rPr>
          <w:rStyle w:val="Strong"/>
          <w:rFonts w:ascii="Palatino Linotype" w:eastAsia="SimSun" w:hAnsi="Palatino Linotype"/>
          <w:sz w:val="20"/>
          <w:szCs w:val="22"/>
          <w:lang w:bidi="en-US"/>
        </w:rPr>
        <w:t>translational modification sites of MPRIP Human Isoform 3.</w:t>
      </w:r>
      <w:r>
        <w:rPr>
          <w:rStyle w:val="Strong"/>
          <w:rFonts w:ascii="Palatino Linotype" w:eastAsia="SimSun" w:hAnsi="Palatino Linotype"/>
          <w:b w:val="0"/>
          <w:sz w:val="20"/>
          <w:szCs w:val="22"/>
          <w:lang w:bidi="en-US"/>
        </w:rPr>
        <w:t xml:space="preserve"> Image obtained from </w:t>
      </w:r>
      <w:proofErr w:type="spellStart"/>
      <w:r>
        <w:rPr>
          <w:rStyle w:val="Strong"/>
          <w:rFonts w:ascii="Palatino Linotype" w:eastAsia="SimSun" w:hAnsi="Palatino Linotype"/>
          <w:b w:val="0"/>
          <w:sz w:val="20"/>
          <w:szCs w:val="22"/>
          <w:lang w:bidi="en-US"/>
        </w:rPr>
        <w:t>PhosphoSitePlus</w:t>
      </w:r>
      <w:proofErr w:type="spellEnd"/>
      <w:r>
        <w:rPr>
          <w:rStyle w:val="Strong"/>
          <w:rFonts w:ascii="Palatino Linotype" w:eastAsia="SimSun" w:hAnsi="Palatino Linotype"/>
          <w:b w:val="0"/>
          <w:sz w:val="20"/>
          <w:szCs w:val="22"/>
          <w:lang w:bidi="en-US"/>
        </w:rPr>
        <w:t>® shows the amino acid residues</w:t>
      </w:r>
      <w:r w:rsidR="00AA1E01">
        <w:rPr>
          <w:rStyle w:val="Strong"/>
          <w:rFonts w:ascii="Palatino Linotype" w:eastAsia="SimSun" w:hAnsi="Palatino Linotype"/>
          <w:b w:val="0"/>
          <w:sz w:val="20"/>
          <w:szCs w:val="22"/>
          <w:lang w:bidi="en-US"/>
        </w:rPr>
        <w:t xml:space="preserve"> which are determined to be</w:t>
      </w:r>
      <w:r>
        <w:rPr>
          <w:rStyle w:val="Strong"/>
          <w:rFonts w:ascii="Palatino Linotype" w:eastAsia="SimSun" w:hAnsi="Palatino Linotype"/>
          <w:b w:val="0"/>
          <w:sz w:val="20"/>
          <w:szCs w:val="22"/>
          <w:lang w:bidi="en-US"/>
        </w:rPr>
        <w:t xml:space="preserve"> post-translationally</w:t>
      </w:r>
      <w:r w:rsidR="00AA1E01">
        <w:rPr>
          <w:rStyle w:val="Strong"/>
          <w:rFonts w:ascii="Palatino Linotype" w:eastAsia="SimSun" w:hAnsi="Palatino Linotype"/>
          <w:b w:val="0"/>
          <w:sz w:val="20"/>
          <w:szCs w:val="22"/>
          <w:lang w:bidi="en-US"/>
        </w:rPr>
        <w:t xml:space="preserve"> modified</w:t>
      </w:r>
      <w:r>
        <w:rPr>
          <w:rStyle w:val="Strong"/>
          <w:rFonts w:ascii="Palatino Linotype" w:eastAsia="SimSun" w:hAnsi="Palatino Linotype"/>
          <w:b w:val="0"/>
          <w:sz w:val="20"/>
          <w:szCs w:val="22"/>
          <w:lang w:bidi="en-US"/>
        </w:rPr>
        <w:t xml:space="preserve"> by High T</w:t>
      </w:r>
      <w:r w:rsidR="00AA1E01">
        <w:rPr>
          <w:rStyle w:val="Strong"/>
          <w:rFonts w:ascii="Palatino Linotype" w:eastAsia="SimSun" w:hAnsi="Palatino Linotype"/>
          <w:b w:val="0"/>
          <w:sz w:val="20"/>
          <w:szCs w:val="22"/>
          <w:lang w:bidi="en-US"/>
        </w:rPr>
        <w:t>hroughp</w:t>
      </w:r>
      <w:r>
        <w:rPr>
          <w:rStyle w:val="Strong"/>
          <w:rFonts w:ascii="Palatino Linotype" w:eastAsia="SimSun" w:hAnsi="Palatino Linotype"/>
          <w:b w:val="0"/>
          <w:sz w:val="20"/>
          <w:szCs w:val="22"/>
          <w:lang w:bidi="en-US"/>
        </w:rPr>
        <w:t xml:space="preserve">ut papers. </w:t>
      </w:r>
      <w:r w:rsidR="00AA1E01">
        <w:rPr>
          <w:rStyle w:val="Strong"/>
          <w:rFonts w:ascii="Palatino Linotype" w:eastAsia="SimSun" w:hAnsi="Palatino Linotype"/>
          <w:b w:val="0"/>
          <w:sz w:val="20"/>
          <w:szCs w:val="22"/>
          <w:lang w:bidi="en-US"/>
        </w:rPr>
        <w:t>The length of the lollipop plot indicates the number of references published for that residue.</w:t>
      </w:r>
    </w:p>
    <w:p w14:paraId="5D22537C" w14:textId="77777777" w:rsidR="008B4F4C" w:rsidRDefault="0001399C" w:rsidP="007351BD">
      <w:pPr>
        <w:rPr>
          <w:rStyle w:val="Strong"/>
          <w:rFonts w:ascii="Palatino Linotype" w:eastAsia="SimSun" w:hAnsi="Palatino Linotype"/>
          <w:sz w:val="20"/>
          <w:szCs w:val="22"/>
          <w:lang w:bidi="en-US"/>
        </w:rPr>
      </w:pPr>
      <w:r>
        <w:rPr>
          <w:rStyle w:val="Strong"/>
          <w:rFonts w:ascii="Palatino Linotype" w:eastAsia="SimSun" w:hAnsi="Palatino Linotype"/>
          <w:sz w:val="20"/>
          <w:szCs w:val="22"/>
          <w:lang w:bidi="en-US"/>
        </w:rPr>
        <w:lastRenderedPageBreak/>
        <w:pict w14:anchorId="0B2F097D">
          <v:shape id="_x0000_i1029" type="#_x0000_t75" style="width:441.8pt;height:101.4pt">
            <v:imagedata r:id="rId12" o:title="F2 with phallodin"/>
          </v:shape>
        </w:pict>
      </w:r>
    </w:p>
    <w:p w14:paraId="08E99FA1" w14:textId="77777777" w:rsidR="00756AC7" w:rsidRDefault="00756AC7" w:rsidP="007351BD">
      <w:pPr>
        <w:rPr>
          <w:rFonts w:ascii="Palatino Linotype" w:hAnsi="Palatino Linotype"/>
          <w:sz w:val="20"/>
        </w:rPr>
      </w:pPr>
      <w:r w:rsidRPr="00D27099">
        <w:rPr>
          <w:rStyle w:val="Strong"/>
          <w:rFonts w:ascii="Palatino Linotype" w:eastAsia="SimSun" w:hAnsi="Palatino Linotype"/>
          <w:sz w:val="20"/>
          <w:lang w:bidi="en-US"/>
        </w:rPr>
        <w:t>Figure S</w:t>
      </w:r>
      <w:r w:rsidR="00684E44">
        <w:rPr>
          <w:rStyle w:val="Strong"/>
          <w:rFonts w:ascii="Palatino Linotype" w:eastAsia="SimSun" w:hAnsi="Palatino Linotype"/>
          <w:sz w:val="20"/>
          <w:lang w:bidi="en-US"/>
        </w:rPr>
        <w:t>5</w:t>
      </w:r>
      <w:r w:rsidRPr="00D27099">
        <w:rPr>
          <w:rStyle w:val="Strong"/>
          <w:rFonts w:ascii="Palatino Linotype" w:eastAsia="SimSun" w:hAnsi="Palatino Linotype"/>
          <w:sz w:val="20"/>
          <w:lang w:bidi="en-US"/>
        </w:rPr>
        <w:t>:</w:t>
      </w:r>
      <w:r w:rsidRPr="00D27099">
        <w:rPr>
          <w:rFonts w:ascii="Palatino Linotype" w:hAnsi="Palatino Linotype"/>
          <w:b/>
          <w:sz w:val="20"/>
        </w:rPr>
        <w:t xml:space="preserve"> Fragment F2 of MPRIP localize to actin stress fibers.</w:t>
      </w:r>
      <w:r w:rsidRPr="00756AC7">
        <w:rPr>
          <w:rFonts w:ascii="Palatino Linotype" w:hAnsi="Palatino Linotype"/>
          <w:b/>
          <w:sz w:val="20"/>
        </w:rPr>
        <w:t xml:space="preserve"> </w:t>
      </w:r>
      <w:r w:rsidRPr="00756AC7">
        <w:rPr>
          <w:rFonts w:ascii="Palatino Linotype" w:hAnsi="Palatino Linotype"/>
          <w:sz w:val="20"/>
        </w:rPr>
        <w:t>Confocal microscopy images show the cellular localization of the overexpressed fragment F2.</w:t>
      </w:r>
      <w:r w:rsidR="002B193E">
        <w:rPr>
          <w:rFonts w:ascii="Palatino Linotype" w:hAnsi="Palatino Linotype"/>
          <w:sz w:val="20"/>
        </w:rPr>
        <w:t xml:space="preserve"> Arrow heads point to the </w:t>
      </w:r>
      <w:r w:rsidRPr="00756AC7">
        <w:rPr>
          <w:rFonts w:ascii="Palatino Linotype" w:hAnsi="Palatino Linotype"/>
          <w:sz w:val="20"/>
        </w:rPr>
        <w:t xml:space="preserve">stress fibers and </w:t>
      </w:r>
      <w:r w:rsidR="002B193E">
        <w:rPr>
          <w:rFonts w:ascii="Palatino Linotype" w:hAnsi="Palatino Linotype"/>
          <w:sz w:val="20"/>
        </w:rPr>
        <w:t>cortical actin</w:t>
      </w:r>
      <w:r w:rsidRPr="00756AC7">
        <w:rPr>
          <w:rFonts w:ascii="Palatino Linotype" w:hAnsi="Palatino Linotype"/>
          <w:sz w:val="20"/>
        </w:rPr>
        <w:t xml:space="preserve"> Blue is DAPI, green is GFP-MPRIP and red is the phalloidin staining. </w:t>
      </w:r>
      <w:r w:rsidR="002B193E">
        <w:rPr>
          <w:rFonts w:ascii="Palatino Linotype" w:hAnsi="Palatino Linotype"/>
          <w:sz w:val="20"/>
        </w:rPr>
        <w:t>Scale bar</w:t>
      </w:r>
      <w:r w:rsidRPr="00756AC7">
        <w:rPr>
          <w:rFonts w:ascii="Palatino Linotype" w:hAnsi="Palatino Linotype"/>
          <w:sz w:val="20"/>
        </w:rPr>
        <w:t xml:space="preserve"> represent 10 µm.</w:t>
      </w:r>
    </w:p>
    <w:p w14:paraId="6EE665FE" w14:textId="77777777" w:rsidR="00E40D1A" w:rsidRDefault="00E40D1A" w:rsidP="00E40D1A">
      <w:pPr>
        <w:pStyle w:val="MDPI22heading2"/>
        <w:jc w:val="both"/>
        <w:rPr>
          <w:i w:val="0"/>
          <w:noProof w:val="0"/>
        </w:rPr>
      </w:pPr>
      <w:r>
        <w:rPr>
          <w:i w:val="0"/>
          <w:lang w:eastAsia="en-US" w:bidi="ar-SA"/>
        </w:rPr>
        <w:drawing>
          <wp:inline distT="0" distB="0" distL="0" distR="0" wp14:anchorId="6E99DB20" wp14:editId="1F783FB5">
            <wp:extent cx="5612765" cy="2518410"/>
            <wp:effectExtent l="0" t="0" r="6985" b="0"/>
            <wp:docPr id="3" name="Resim 3" descr="HS MPRIP Phaloidin together zoo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S MPRIP Phaloidin together zoom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12765" cy="2518410"/>
                    </a:xfrm>
                    <a:prstGeom prst="rect">
                      <a:avLst/>
                    </a:prstGeom>
                    <a:noFill/>
                    <a:ln>
                      <a:noFill/>
                    </a:ln>
                  </pic:spPr>
                </pic:pic>
              </a:graphicData>
            </a:graphic>
          </wp:inline>
        </w:drawing>
      </w:r>
    </w:p>
    <w:p w14:paraId="14D0561C" w14:textId="2A2589D3" w:rsidR="00E40D1A" w:rsidRPr="00942C7B" w:rsidRDefault="00E40D1A" w:rsidP="00942C7B">
      <w:pPr>
        <w:pStyle w:val="MDPI22heading2"/>
        <w:rPr>
          <w:rStyle w:val="Strong"/>
          <w:b w:val="0"/>
          <w:bCs w:val="0"/>
          <w:i w:val="0"/>
          <w:noProof w:val="0"/>
        </w:rPr>
      </w:pPr>
      <w:r w:rsidRPr="00830D70">
        <w:rPr>
          <w:b/>
          <w:i w:val="0"/>
          <w:noProof w:val="0"/>
        </w:rPr>
        <w:t xml:space="preserve">Figure </w:t>
      </w:r>
      <w:r>
        <w:rPr>
          <w:b/>
          <w:i w:val="0"/>
          <w:noProof w:val="0"/>
        </w:rPr>
        <w:t>S</w:t>
      </w:r>
      <w:r w:rsidR="00154849">
        <w:rPr>
          <w:b/>
          <w:i w:val="0"/>
          <w:noProof w:val="0"/>
        </w:rPr>
        <w:t>6</w:t>
      </w:r>
      <w:r w:rsidRPr="00830D70">
        <w:rPr>
          <w:b/>
          <w:i w:val="0"/>
          <w:noProof w:val="0"/>
        </w:rPr>
        <w:t>:</w:t>
      </w:r>
      <w:r w:rsidRPr="00830D70">
        <w:rPr>
          <w:i w:val="0"/>
          <w:noProof w:val="0"/>
        </w:rPr>
        <w:t xml:space="preserve"> </w:t>
      </w:r>
      <w:r w:rsidRPr="00EF616E">
        <w:rPr>
          <w:b/>
          <w:i w:val="0"/>
          <w:noProof w:val="0"/>
        </w:rPr>
        <w:t>Heat</w:t>
      </w:r>
      <w:r w:rsidR="00EF616E" w:rsidRPr="00EF616E">
        <w:rPr>
          <w:b/>
          <w:i w:val="0"/>
          <w:noProof w:val="0"/>
        </w:rPr>
        <w:t xml:space="preserve"> </w:t>
      </w:r>
      <w:r w:rsidRPr="00EF616E">
        <w:rPr>
          <w:b/>
          <w:i w:val="0"/>
          <w:noProof w:val="0"/>
        </w:rPr>
        <w:t>Shock treatment of the stable cell line.</w:t>
      </w:r>
      <w:r w:rsidRPr="00830D70">
        <w:rPr>
          <w:i w:val="0"/>
          <w:noProof w:val="0"/>
        </w:rPr>
        <w:t xml:space="preserve"> Immunofluorescence experiment on the stable cell line expressing GFP-MPRIP. First row shows untreated cell as a control for heat shock. The cell at the second row is subjected to heat shock for 1 hour at 41°C (for more details, see Methods). Due to the high fluorescence of the fibers, the 488 laser intensity lowered in the heat shock imaging and therefore, DAPI staining looks more intense in the merge image. DAPI in blue, MPRIP in green, Phalloidin in red. Scale bar corresponds to 5 µm.</w:t>
      </w:r>
      <w:r>
        <w:rPr>
          <w:i w:val="0"/>
          <w:noProof w:val="0"/>
        </w:rPr>
        <w:t xml:space="preserve"> Reproduced three times.</w:t>
      </w:r>
    </w:p>
    <w:sectPr w:rsidR="00E40D1A" w:rsidRPr="00942C7B" w:rsidSect="00657CE6">
      <w:headerReference w:type="even" r:id="rId14"/>
      <w:headerReference w:type="default" r:id="rId15"/>
      <w:footerReference w:type="default" r:id="rId16"/>
      <w:headerReference w:type="first" r:id="rId17"/>
      <w:footerReference w:type="first" r:id="rId18"/>
      <w:pgSz w:w="11906" w:h="16838" w:code="9"/>
      <w:pgMar w:top="1417" w:right="1531" w:bottom="1077" w:left="1531" w:header="1020" w:footer="850" w:gutter="0"/>
      <w:lnNumType w:countBy="1" w:restart="continuous"/>
      <w:pgNumType w:start="1"/>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629BFE" w14:textId="77777777" w:rsidR="005F1F6F" w:rsidRDefault="005F1F6F">
      <w:pPr>
        <w:spacing w:line="240" w:lineRule="auto"/>
      </w:pPr>
      <w:r>
        <w:separator/>
      </w:r>
    </w:p>
  </w:endnote>
  <w:endnote w:type="continuationSeparator" w:id="0">
    <w:p w14:paraId="0E3E60B5" w14:textId="77777777" w:rsidR="005F1F6F" w:rsidRDefault="005F1F6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01F788" w14:textId="77777777" w:rsidR="00971111" w:rsidRPr="00F2034D" w:rsidRDefault="00971111" w:rsidP="00971111">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B91478" w14:textId="77777777" w:rsidR="00971111" w:rsidRPr="00372FCD" w:rsidRDefault="00971111" w:rsidP="006C3737">
    <w:pPr>
      <w:tabs>
        <w:tab w:val="right" w:pos="8844"/>
      </w:tabs>
      <w:adjustRightInd w:val="0"/>
      <w:snapToGrid w:val="0"/>
      <w:spacing w:before="120" w:line="240" w:lineRule="auto"/>
      <w:rPr>
        <w:rFonts w:ascii="Palatino Linotype" w:hAnsi="Palatino Linotype"/>
        <w:sz w:val="16"/>
        <w:szCs w:val="16"/>
        <w:lang w:val="fr-CH"/>
      </w:rPr>
    </w:pPr>
    <w:r w:rsidRPr="00547466">
      <w:rPr>
        <w:rFonts w:ascii="Palatino Linotype" w:hAnsi="Palatino Linotype"/>
        <w:i/>
        <w:sz w:val="16"/>
        <w:szCs w:val="16"/>
      </w:rPr>
      <w:t>Cells</w:t>
    </w:r>
    <w:r>
      <w:rPr>
        <w:rFonts w:ascii="Palatino Linotype" w:hAnsi="Palatino Linotype"/>
        <w:i/>
        <w:sz w:val="16"/>
        <w:szCs w:val="16"/>
      </w:rPr>
      <w:t xml:space="preserve"> </w:t>
    </w:r>
    <w:r w:rsidR="005C3BB4" w:rsidRPr="005C3BB4">
      <w:rPr>
        <w:rFonts w:ascii="Palatino Linotype" w:hAnsi="Palatino Linotype"/>
        <w:b/>
        <w:bCs/>
        <w:iCs/>
        <w:sz w:val="16"/>
        <w:szCs w:val="16"/>
      </w:rPr>
      <w:t>20</w:t>
    </w:r>
    <w:r w:rsidR="006C3737">
      <w:rPr>
        <w:rFonts w:ascii="Palatino Linotype" w:hAnsi="Palatino Linotype"/>
        <w:b/>
        <w:bCs/>
        <w:iCs/>
        <w:sz w:val="16"/>
        <w:szCs w:val="16"/>
      </w:rPr>
      <w:t>20</w:t>
    </w:r>
    <w:r w:rsidR="005C3BB4" w:rsidRPr="005C3BB4">
      <w:rPr>
        <w:rFonts w:ascii="Palatino Linotype" w:hAnsi="Palatino Linotype"/>
        <w:bCs/>
        <w:iCs/>
        <w:sz w:val="16"/>
        <w:szCs w:val="16"/>
      </w:rPr>
      <w:t xml:space="preserve">, </w:t>
    </w:r>
    <w:r w:rsidR="006C3737">
      <w:rPr>
        <w:rFonts w:ascii="Palatino Linotype" w:hAnsi="Palatino Linotype"/>
        <w:bCs/>
        <w:i/>
        <w:iCs/>
        <w:sz w:val="16"/>
        <w:szCs w:val="16"/>
      </w:rPr>
      <w:t>9</w:t>
    </w:r>
    <w:r w:rsidR="005C3BB4" w:rsidRPr="005C3BB4">
      <w:rPr>
        <w:rFonts w:ascii="Palatino Linotype" w:hAnsi="Palatino Linotype"/>
        <w:bCs/>
        <w:iCs/>
        <w:sz w:val="16"/>
        <w:szCs w:val="16"/>
      </w:rPr>
      <w:t xml:space="preserve">, </w:t>
    </w:r>
    <w:r w:rsidR="003F6859">
      <w:rPr>
        <w:rFonts w:ascii="Palatino Linotype" w:hAnsi="Palatino Linotype"/>
        <w:bCs/>
        <w:iCs/>
        <w:sz w:val="16"/>
        <w:szCs w:val="16"/>
      </w:rPr>
      <w:t xml:space="preserve">x; </w:t>
    </w:r>
    <w:proofErr w:type="spellStart"/>
    <w:r w:rsidR="003F6859">
      <w:rPr>
        <w:rFonts w:ascii="Palatino Linotype" w:hAnsi="Palatino Linotype"/>
        <w:bCs/>
        <w:iCs/>
        <w:sz w:val="16"/>
        <w:szCs w:val="16"/>
      </w:rPr>
      <w:t>doi</w:t>
    </w:r>
    <w:proofErr w:type="spellEnd"/>
    <w:r w:rsidR="003F6859">
      <w:rPr>
        <w:rFonts w:ascii="Palatino Linotype" w:hAnsi="Palatino Linotype"/>
        <w:bCs/>
        <w:iCs/>
        <w:sz w:val="16"/>
        <w:szCs w:val="16"/>
      </w:rPr>
      <w:t>: FOR PEER REVIEW</w:t>
    </w:r>
    <w:r w:rsidR="00222C4C" w:rsidRPr="00372FCD">
      <w:rPr>
        <w:rFonts w:ascii="Palatino Linotype" w:hAnsi="Palatino Linotype"/>
        <w:sz w:val="16"/>
        <w:szCs w:val="16"/>
        <w:lang w:val="fr-CH"/>
      </w:rPr>
      <w:tab/>
    </w:r>
    <w:r w:rsidRPr="00372FCD">
      <w:rPr>
        <w:rFonts w:ascii="Palatino Linotype" w:hAnsi="Palatino Linotype"/>
        <w:sz w:val="16"/>
        <w:szCs w:val="16"/>
        <w:lang w:val="fr-CH"/>
      </w:rPr>
      <w:t>www.mdpi.com/journal/</w:t>
    </w:r>
    <w:r w:rsidRPr="00547466">
      <w:rPr>
        <w:rFonts w:ascii="Palatino Linotype" w:hAnsi="Palatino Linotype"/>
        <w:sz w:val="16"/>
        <w:szCs w:val="16"/>
      </w:rPr>
      <w:t>cells</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ED0B9F" w14:textId="77777777" w:rsidR="005F1F6F" w:rsidRDefault="005F1F6F">
      <w:pPr>
        <w:spacing w:line="240" w:lineRule="auto"/>
      </w:pPr>
      <w:r>
        <w:separator/>
      </w:r>
    </w:p>
  </w:footnote>
  <w:footnote w:type="continuationSeparator" w:id="0">
    <w:p w14:paraId="1CAF5526" w14:textId="77777777" w:rsidR="005F1F6F" w:rsidRDefault="005F1F6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68ADB0" w14:textId="77777777" w:rsidR="00971111" w:rsidRDefault="00971111" w:rsidP="00971111">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593E85" w14:textId="6B018BDE" w:rsidR="00971111" w:rsidRPr="0013498B" w:rsidRDefault="00971111" w:rsidP="006C3737">
    <w:pPr>
      <w:tabs>
        <w:tab w:val="right" w:pos="8844"/>
      </w:tabs>
      <w:adjustRightInd w:val="0"/>
      <w:snapToGrid w:val="0"/>
      <w:spacing w:after="240" w:line="240" w:lineRule="auto"/>
      <w:rPr>
        <w:rFonts w:ascii="Palatino Linotype" w:hAnsi="Palatino Linotype"/>
        <w:sz w:val="16"/>
      </w:rPr>
    </w:pPr>
    <w:r>
      <w:rPr>
        <w:rFonts w:ascii="Palatino Linotype" w:hAnsi="Palatino Linotype"/>
        <w:i/>
        <w:sz w:val="16"/>
      </w:rPr>
      <w:t xml:space="preserve">Cells </w:t>
    </w:r>
    <w:r w:rsidR="005C3BB4" w:rsidRPr="005C3BB4">
      <w:rPr>
        <w:rFonts w:ascii="Palatino Linotype" w:hAnsi="Palatino Linotype"/>
        <w:b/>
        <w:sz w:val="16"/>
      </w:rPr>
      <w:t>20</w:t>
    </w:r>
    <w:r w:rsidR="006C3737">
      <w:rPr>
        <w:rFonts w:ascii="Palatino Linotype" w:hAnsi="Palatino Linotype"/>
        <w:b/>
        <w:sz w:val="16"/>
      </w:rPr>
      <w:t>20</w:t>
    </w:r>
    <w:r w:rsidR="005C3BB4" w:rsidRPr="005C3BB4">
      <w:rPr>
        <w:rFonts w:ascii="Palatino Linotype" w:hAnsi="Palatino Linotype"/>
        <w:sz w:val="16"/>
      </w:rPr>
      <w:t xml:space="preserve">, </w:t>
    </w:r>
    <w:r w:rsidR="006C3737">
      <w:rPr>
        <w:rFonts w:ascii="Palatino Linotype" w:hAnsi="Palatino Linotype"/>
        <w:i/>
        <w:sz w:val="16"/>
      </w:rPr>
      <w:t>9</w:t>
    </w:r>
    <w:r w:rsidR="003F6859">
      <w:rPr>
        <w:rFonts w:ascii="Palatino Linotype" w:hAnsi="Palatino Linotype"/>
        <w:sz w:val="16"/>
      </w:rPr>
      <w:t>, x FOR PEER REVIEW</w:t>
    </w:r>
    <w:r w:rsidR="00222C4C">
      <w:rPr>
        <w:rFonts w:ascii="Palatino Linotype" w:hAnsi="Palatino Linotype"/>
        <w:sz w:val="16"/>
      </w:rPr>
      <w:tab/>
    </w:r>
    <w:r w:rsidR="003F6859">
      <w:rPr>
        <w:rFonts w:ascii="Palatino Linotype" w:hAnsi="Palatino Linotype"/>
        <w:sz w:val="16"/>
      </w:rPr>
      <w:fldChar w:fldCharType="begin"/>
    </w:r>
    <w:r w:rsidR="003F6859">
      <w:rPr>
        <w:rFonts w:ascii="Palatino Linotype" w:hAnsi="Palatino Linotype"/>
        <w:sz w:val="16"/>
      </w:rPr>
      <w:instrText xml:space="preserve"> PAGE   \* MERGEFORMAT </w:instrText>
    </w:r>
    <w:r w:rsidR="003F6859">
      <w:rPr>
        <w:rFonts w:ascii="Palatino Linotype" w:hAnsi="Palatino Linotype"/>
        <w:sz w:val="16"/>
      </w:rPr>
      <w:fldChar w:fldCharType="separate"/>
    </w:r>
    <w:r w:rsidR="0001399C">
      <w:rPr>
        <w:rFonts w:ascii="Palatino Linotype" w:hAnsi="Palatino Linotype"/>
        <w:noProof/>
        <w:sz w:val="16"/>
      </w:rPr>
      <w:t>2</w:t>
    </w:r>
    <w:r w:rsidR="003F6859">
      <w:rPr>
        <w:rFonts w:ascii="Palatino Linotype" w:hAnsi="Palatino Linotype"/>
        <w:sz w:val="16"/>
      </w:rPr>
      <w:fldChar w:fldCharType="end"/>
    </w:r>
    <w:r w:rsidR="003F6859">
      <w:rPr>
        <w:rFonts w:ascii="Palatino Linotype" w:hAnsi="Palatino Linotype"/>
        <w:sz w:val="16"/>
      </w:rPr>
      <w:t xml:space="preserve"> of </w:t>
    </w:r>
    <w:r w:rsidR="003F6859">
      <w:rPr>
        <w:rFonts w:ascii="Palatino Linotype" w:hAnsi="Palatino Linotype"/>
        <w:sz w:val="16"/>
      </w:rPr>
      <w:fldChar w:fldCharType="begin"/>
    </w:r>
    <w:r w:rsidR="003F6859">
      <w:rPr>
        <w:rFonts w:ascii="Palatino Linotype" w:hAnsi="Palatino Linotype"/>
        <w:sz w:val="16"/>
      </w:rPr>
      <w:instrText xml:space="preserve"> NUMPAGES   \* MERGEFORMAT </w:instrText>
    </w:r>
    <w:r w:rsidR="003F6859">
      <w:rPr>
        <w:rFonts w:ascii="Palatino Linotype" w:hAnsi="Palatino Linotype"/>
        <w:sz w:val="16"/>
      </w:rPr>
      <w:fldChar w:fldCharType="separate"/>
    </w:r>
    <w:r w:rsidR="0001399C">
      <w:rPr>
        <w:rFonts w:ascii="Palatino Linotype" w:hAnsi="Palatino Linotype"/>
        <w:noProof/>
        <w:sz w:val="16"/>
      </w:rPr>
      <w:t>4</w:t>
    </w:r>
    <w:r w:rsidR="003F6859">
      <w:rPr>
        <w:rFonts w:ascii="Palatino Linotype" w:hAnsi="Palatino Linotype"/>
        <w:sz w:val="16"/>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04074A" w14:textId="77777777" w:rsidR="00971111" w:rsidRDefault="007351BD" w:rsidP="00971111">
    <w:pPr>
      <w:pStyle w:val="MDPIheaderjournallogo"/>
    </w:pPr>
    <w:r w:rsidRPr="00100CE6">
      <w:rPr>
        <w:i w:val="0"/>
        <w:noProof/>
        <w:szCs w:val="16"/>
        <w:lang w:eastAsia="en-US"/>
      </w:rPr>
      <mc:AlternateContent>
        <mc:Choice Requires="wps">
          <w:drawing>
            <wp:anchor distT="45720" distB="45720" distL="114300" distR="114300" simplePos="0" relativeHeight="251657728" behindDoc="1" locked="0" layoutInCell="1" allowOverlap="1" wp14:anchorId="320CA203" wp14:editId="29B024E8">
              <wp:simplePos x="0" y="0"/>
              <wp:positionH relativeFrom="page">
                <wp:posOffset>6029960</wp:posOffset>
              </wp:positionH>
              <wp:positionV relativeFrom="page">
                <wp:posOffset>647700</wp:posOffset>
              </wp:positionV>
              <wp:extent cx="540385" cy="709295"/>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385" cy="709295"/>
                      </a:xfrm>
                      <a:prstGeom prst="rect">
                        <a:avLst/>
                      </a:prstGeom>
                      <a:solidFill>
                        <a:srgbClr val="FFFFFF"/>
                      </a:solidFill>
                      <a:ln w="9525">
                        <a:noFill/>
                        <a:miter lim="800000"/>
                        <a:headEnd/>
                        <a:tailEnd/>
                      </a:ln>
                    </wps:spPr>
                    <wps:txbx>
                      <w:txbxContent>
                        <w:p w14:paraId="2A2578C7" w14:textId="77777777" w:rsidR="00971111" w:rsidRDefault="007351BD" w:rsidP="00971111">
                          <w:pPr>
                            <w:pStyle w:val="MDPIheaderjournallogo"/>
                            <w:jc w:val="center"/>
                            <w:textboxTightWrap w:val="allLines"/>
                            <w:rPr>
                              <w:i w:val="0"/>
                              <w:szCs w:val="16"/>
                            </w:rPr>
                          </w:pPr>
                          <w:r w:rsidRPr="00657CE6">
                            <w:rPr>
                              <w:i w:val="0"/>
                              <w:noProof/>
                              <w:szCs w:val="16"/>
                              <w:lang w:eastAsia="en-US"/>
                            </w:rPr>
                            <w:drawing>
                              <wp:inline distT="0" distB="0" distL="0" distR="0" wp14:anchorId="441DF164" wp14:editId="4BC273E0">
                                <wp:extent cx="541655" cy="358775"/>
                                <wp:effectExtent l="0" t="0" r="0" b="0"/>
                                <wp:docPr id="4"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1655" cy="358775"/>
                                        </a:xfrm>
                                        <a:prstGeom prst="rect">
                                          <a:avLst/>
                                        </a:prstGeom>
                                        <a:noFill/>
                                        <a:ln>
                                          <a:noFill/>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74.8pt;margin-top:51pt;width:42.55pt;height:55.85pt;z-index:-251658752;visibility:visible;mso-wrap-style:non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" stroked="f">
              <v:textbox inset="0,0,0,0">
                <w:txbxContent>
                  <w:p w:rsidR="00971111" w:rsidRDefault="007351BD" w:rsidP="00971111">
                    <w:pPr>
                      <w:pStyle w:val="MDPIheaderjournallogo"/>
                      <w:jc w:val="center"/>
                      <w:textboxTightWrap w:val="allLines"/>
                      <w:rPr>
                        <w:i w:val="0"/>
                        <w:szCs w:val="16"/>
                      </w:rPr>
                    </w:pPr>
                    <w:r w:rsidRPr="00657CE6">
                      <w:rPr>
                        <w:i w:val="0"/>
                        <w:noProof/>
                        <w:szCs w:val="16"/>
                        <w:lang w:val="tr-TR" w:eastAsia="tr-TR"/>
                      </w:rPr>
                      <w:drawing>
                        <wp:inline distT="0" distB="0" distL="0" distR="0">
                          <wp:extent cx="541655" cy="358775"/>
                          <wp:effectExtent l="0" t="0" r="0" b="0"/>
                          <wp:docPr id="4"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1655" cy="358775"/>
                                  </a:xfrm>
                                  <a:prstGeom prst="rect">
                                    <a:avLst/>
                                  </a:prstGeom>
                                  <a:noFill/>
                                  <a:ln>
                                    <a:noFill/>
                                  </a:ln>
                                </pic:spPr>
                              </pic:pic>
                            </a:graphicData>
                          </a:graphic>
                        </wp:inline>
                      </w:drawing>
                    </w:r>
                  </w:p>
                </w:txbxContent>
              </v:textbox>
              <w10:wrap anchorx="page" anchory="page"/>
            </v:shape>
          </w:pict>
        </mc:Fallback>
      </mc:AlternateContent>
    </w:r>
    <w:r w:rsidRPr="00A04686">
      <w:rPr>
        <w:noProof/>
        <w:lang w:eastAsia="en-US"/>
      </w:rPr>
      <w:drawing>
        <wp:inline distT="0" distB="0" distL="0" distR="0" wp14:anchorId="6584AD9F" wp14:editId="2E05A8B2">
          <wp:extent cx="1195705" cy="429260"/>
          <wp:effectExtent l="0" t="0" r="0" b="0"/>
          <wp:docPr id="5" name="Picture 5" descr="C:\Users\home\Desktop\logos\带白边的logo\Biology-Data\Cells\Cells_high-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Desktop\logos\带白边的logo\Biology-Data\Cells\Cells_high-01.png"/>
                  <pic:cNvPicPr>
                    <a:picLocks noChangeAspect="1" noChangeArrowheads="1"/>
                  </pic:cNvPicPr>
                </pic:nvPicPr>
                <pic:blipFill>
                  <a:blip r:embed="rId3">
                    <a:extLst>
                      <a:ext uri="{28A0092B-C50C-407E-A947-70E740481C1C}">
                        <a14:useLocalDpi xmlns:a14="http://schemas.microsoft.com/office/drawing/2010/main" val="0"/>
                      </a:ext>
                    </a:extLst>
                  </a:blip>
                  <a:srcRect l="4626" t="10658" b="9895"/>
                  <a:stretch>
                    <a:fillRect/>
                  </a:stretch>
                </pic:blipFill>
                <pic:spPr bwMode="auto">
                  <a:xfrm>
                    <a:off x="0" y="0"/>
                    <a:ext cx="1195705" cy="42926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attachedTemplate r:id="rId1"/>
  <w:defaultTabStop w:val="420"/>
  <w:hyphenationZone w:val="42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51BD"/>
    <w:rsid w:val="0001330D"/>
    <w:rsid w:val="0001399C"/>
    <w:rsid w:val="00014B2D"/>
    <w:rsid w:val="00036FA8"/>
    <w:rsid w:val="0007350A"/>
    <w:rsid w:val="000B6527"/>
    <w:rsid w:val="000C0D7C"/>
    <w:rsid w:val="000C31B9"/>
    <w:rsid w:val="000E4397"/>
    <w:rsid w:val="0010080C"/>
    <w:rsid w:val="001330A9"/>
    <w:rsid w:val="001342D3"/>
    <w:rsid w:val="00141264"/>
    <w:rsid w:val="00146297"/>
    <w:rsid w:val="00154849"/>
    <w:rsid w:val="00156246"/>
    <w:rsid w:val="001E2AEB"/>
    <w:rsid w:val="001E2C02"/>
    <w:rsid w:val="001E544A"/>
    <w:rsid w:val="001E7A48"/>
    <w:rsid w:val="001F4ED0"/>
    <w:rsid w:val="00222C4C"/>
    <w:rsid w:val="002230EE"/>
    <w:rsid w:val="00236BEF"/>
    <w:rsid w:val="002718E3"/>
    <w:rsid w:val="00293B61"/>
    <w:rsid w:val="002B193E"/>
    <w:rsid w:val="002C0514"/>
    <w:rsid w:val="002E4638"/>
    <w:rsid w:val="00303A6D"/>
    <w:rsid w:val="0032364D"/>
    <w:rsid w:val="00326141"/>
    <w:rsid w:val="00385063"/>
    <w:rsid w:val="0039240D"/>
    <w:rsid w:val="003D0897"/>
    <w:rsid w:val="003E7ECD"/>
    <w:rsid w:val="003F23D6"/>
    <w:rsid w:val="003F6859"/>
    <w:rsid w:val="00401D30"/>
    <w:rsid w:val="00442299"/>
    <w:rsid w:val="00445E9E"/>
    <w:rsid w:val="00480683"/>
    <w:rsid w:val="004E6A47"/>
    <w:rsid w:val="005105ED"/>
    <w:rsid w:val="0053202B"/>
    <w:rsid w:val="00533546"/>
    <w:rsid w:val="005665FF"/>
    <w:rsid w:val="00571B42"/>
    <w:rsid w:val="005B101F"/>
    <w:rsid w:val="005C3BB4"/>
    <w:rsid w:val="005F1F6F"/>
    <w:rsid w:val="005F77B7"/>
    <w:rsid w:val="00614122"/>
    <w:rsid w:val="00633ED9"/>
    <w:rsid w:val="00657CE6"/>
    <w:rsid w:val="00674CE1"/>
    <w:rsid w:val="00684E44"/>
    <w:rsid w:val="00692393"/>
    <w:rsid w:val="00697BA9"/>
    <w:rsid w:val="006B4AB5"/>
    <w:rsid w:val="006C3737"/>
    <w:rsid w:val="006F5FE5"/>
    <w:rsid w:val="0072010E"/>
    <w:rsid w:val="00723F43"/>
    <w:rsid w:val="007351BD"/>
    <w:rsid w:val="00756AC7"/>
    <w:rsid w:val="007A27D9"/>
    <w:rsid w:val="007A78F7"/>
    <w:rsid w:val="007F25EE"/>
    <w:rsid w:val="00813CEC"/>
    <w:rsid w:val="00816234"/>
    <w:rsid w:val="00840905"/>
    <w:rsid w:val="00846311"/>
    <w:rsid w:val="008727EF"/>
    <w:rsid w:val="008B18F3"/>
    <w:rsid w:val="008B4F4C"/>
    <w:rsid w:val="008B7871"/>
    <w:rsid w:val="008C7F0C"/>
    <w:rsid w:val="008D2579"/>
    <w:rsid w:val="008F3BB4"/>
    <w:rsid w:val="00915B2C"/>
    <w:rsid w:val="00937D64"/>
    <w:rsid w:val="00942C7B"/>
    <w:rsid w:val="00967A38"/>
    <w:rsid w:val="00971111"/>
    <w:rsid w:val="00981CED"/>
    <w:rsid w:val="00992E2F"/>
    <w:rsid w:val="009F70E6"/>
    <w:rsid w:val="00A259C2"/>
    <w:rsid w:val="00A34BA1"/>
    <w:rsid w:val="00A42885"/>
    <w:rsid w:val="00A66D1C"/>
    <w:rsid w:val="00AA1E01"/>
    <w:rsid w:val="00B12FA5"/>
    <w:rsid w:val="00B613D5"/>
    <w:rsid w:val="00B913E8"/>
    <w:rsid w:val="00BE0C53"/>
    <w:rsid w:val="00BE376E"/>
    <w:rsid w:val="00BE4865"/>
    <w:rsid w:val="00C044CC"/>
    <w:rsid w:val="00C10521"/>
    <w:rsid w:val="00C55559"/>
    <w:rsid w:val="00C7286F"/>
    <w:rsid w:val="00C7668B"/>
    <w:rsid w:val="00CA6A09"/>
    <w:rsid w:val="00CC7C3B"/>
    <w:rsid w:val="00CE0DEB"/>
    <w:rsid w:val="00CF2280"/>
    <w:rsid w:val="00D116D4"/>
    <w:rsid w:val="00D17F73"/>
    <w:rsid w:val="00D2202D"/>
    <w:rsid w:val="00D27099"/>
    <w:rsid w:val="00D465C1"/>
    <w:rsid w:val="00D51CD9"/>
    <w:rsid w:val="00D5322D"/>
    <w:rsid w:val="00D54FEE"/>
    <w:rsid w:val="00D665CD"/>
    <w:rsid w:val="00DB372E"/>
    <w:rsid w:val="00E311B4"/>
    <w:rsid w:val="00E40D1A"/>
    <w:rsid w:val="00E41688"/>
    <w:rsid w:val="00E50BC4"/>
    <w:rsid w:val="00E949D7"/>
    <w:rsid w:val="00EC0DEB"/>
    <w:rsid w:val="00EF616E"/>
    <w:rsid w:val="00EF6F5F"/>
    <w:rsid w:val="00F45A99"/>
    <w:rsid w:val="00F53871"/>
    <w:rsid w:val="00F82543"/>
    <w:rsid w:val="00FC4CE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166641"/>
  <w15:chartTrackingRefBased/>
  <w15:docId w15:val="{7969DAD1-B825-4830-9B80-656B9F9F28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tr-TR" w:eastAsia="tr-T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57CE6"/>
    <w:pPr>
      <w:spacing w:line="340" w:lineRule="atLeast"/>
      <w:jc w:val="both"/>
    </w:pPr>
    <w:rPr>
      <w:rFonts w:ascii="Times New Roman" w:eastAsia="Times New Roman" w:hAnsi="Times New Roman"/>
      <w:color w:val="000000"/>
      <w:sz w:val="24"/>
      <w:lang w:val="en-US"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basedOn w:val="MDPI31text"/>
    <w:next w:val="MDPI12title"/>
    <w:qFormat/>
    <w:rsid w:val="00657CE6"/>
    <w:pPr>
      <w:spacing w:before="240" w:line="240" w:lineRule="auto"/>
      <w:ind w:firstLine="0"/>
      <w:jc w:val="left"/>
    </w:pPr>
    <w:rPr>
      <w:i/>
    </w:rPr>
  </w:style>
  <w:style w:type="paragraph" w:customStyle="1" w:styleId="MDPI12title">
    <w:name w:val="MDPI_1.2_title"/>
    <w:next w:val="MDPI13authornames"/>
    <w:qFormat/>
    <w:rsid w:val="00657CE6"/>
    <w:pPr>
      <w:adjustRightInd w:val="0"/>
      <w:snapToGrid w:val="0"/>
      <w:spacing w:after="240" w:line="400" w:lineRule="exact"/>
    </w:pPr>
    <w:rPr>
      <w:rFonts w:ascii="Palatino Linotype" w:eastAsia="Times New Roman" w:hAnsi="Palatino Linotype"/>
      <w:b/>
      <w:snapToGrid w:val="0"/>
      <w:color w:val="000000"/>
      <w:sz w:val="36"/>
      <w:lang w:val="en-US" w:eastAsia="de-DE" w:bidi="en-US"/>
    </w:rPr>
  </w:style>
  <w:style w:type="paragraph" w:customStyle="1" w:styleId="MDPI13authornames">
    <w:name w:val="MDPI_1.3_authornames"/>
    <w:basedOn w:val="MDPI31text"/>
    <w:next w:val="MDPI14history"/>
    <w:qFormat/>
    <w:rsid w:val="00657CE6"/>
    <w:pPr>
      <w:spacing w:after="120"/>
      <w:ind w:firstLine="0"/>
      <w:jc w:val="left"/>
    </w:pPr>
    <w:rPr>
      <w:b/>
      <w:snapToGrid/>
    </w:rPr>
  </w:style>
  <w:style w:type="paragraph" w:customStyle="1" w:styleId="MDPI14history">
    <w:name w:val="MDPI_1.4_history"/>
    <w:basedOn w:val="MDPI62Acknowledgments"/>
    <w:next w:val="Normal"/>
    <w:qFormat/>
    <w:rsid w:val="00657CE6"/>
    <w:pPr>
      <w:ind w:left="113"/>
      <w:jc w:val="left"/>
    </w:pPr>
    <w:rPr>
      <w:snapToGrid/>
    </w:rPr>
  </w:style>
  <w:style w:type="paragraph" w:customStyle="1" w:styleId="MDPI16affiliation">
    <w:name w:val="MDPI_1.6_affiliation"/>
    <w:basedOn w:val="MDPI62Acknowledgments"/>
    <w:qFormat/>
    <w:rsid w:val="00657CE6"/>
    <w:pPr>
      <w:spacing w:before="0"/>
      <w:ind w:left="311" w:hanging="198"/>
      <w:jc w:val="left"/>
    </w:pPr>
    <w:rPr>
      <w:snapToGrid/>
      <w:szCs w:val="18"/>
    </w:rPr>
  </w:style>
  <w:style w:type="paragraph" w:customStyle="1" w:styleId="MDPI17abstract">
    <w:name w:val="MDPI_1.7_abstract"/>
    <w:basedOn w:val="MDPI31text"/>
    <w:next w:val="MDPI18keywords"/>
    <w:qFormat/>
    <w:rsid w:val="00657CE6"/>
    <w:pPr>
      <w:spacing w:before="240"/>
      <w:ind w:left="113" w:firstLine="0"/>
    </w:pPr>
    <w:rPr>
      <w:snapToGrid/>
    </w:rPr>
  </w:style>
  <w:style w:type="paragraph" w:customStyle="1" w:styleId="MDPI18keywords">
    <w:name w:val="MDPI_1.8_keywords"/>
    <w:basedOn w:val="MDPI31text"/>
    <w:next w:val="Normal"/>
    <w:qFormat/>
    <w:rsid w:val="00657CE6"/>
    <w:pPr>
      <w:spacing w:before="240"/>
      <w:ind w:left="113" w:firstLine="0"/>
    </w:pPr>
  </w:style>
  <w:style w:type="paragraph" w:customStyle="1" w:styleId="MDPI19line">
    <w:name w:val="MDPI_1.9_line"/>
    <w:basedOn w:val="MDPI31text"/>
    <w:qFormat/>
    <w:rsid w:val="00657CE6"/>
    <w:pPr>
      <w:pBdr>
        <w:bottom w:val="single" w:sz="6" w:space="1" w:color="auto"/>
      </w:pBdr>
      <w:ind w:firstLine="0"/>
    </w:pPr>
    <w:rPr>
      <w:snapToGrid/>
      <w:szCs w:val="24"/>
    </w:rPr>
  </w:style>
  <w:style w:type="table" w:customStyle="1" w:styleId="Mdeck5tablebodythreelines">
    <w:name w:val="M_deck_5_table_body_three_lines"/>
    <w:basedOn w:val="TableNormal"/>
    <w:uiPriority w:val="99"/>
    <w:rsid w:val="00657CE6"/>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657CE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657CE6"/>
    <w:pPr>
      <w:tabs>
        <w:tab w:val="center" w:pos="4153"/>
        <w:tab w:val="right" w:pos="8306"/>
      </w:tabs>
      <w:snapToGrid w:val="0"/>
      <w:spacing w:line="240" w:lineRule="atLeast"/>
    </w:pPr>
    <w:rPr>
      <w:sz w:val="18"/>
      <w:szCs w:val="18"/>
    </w:rPr>
  </w:style>
  <w:style w:type="character" w:customStyle="1" w:styleId="FooterChar">
    <w:name w:val="Footer Char"/>
    <w:link w:val="Footer"/>
    <w:uiPriority w:val="99"/>
    <w:rsid w:val="00657CE6"/>
    <w:rPr>
      <w:rFonts w:ascii="Times New Roman" w:eastAsia="Times New Roman" w:hAnsi="Times New Roman" w:cs="Times New Roman"/>
      <w:color w:val="000000"/>
      <w:kern w:val="0"/>
      <w:sz w:val="18"/>
      <w:szCs w:val="18"/>
      <w:lang w:eastAsia="de-DE"/>
    </w:rPr>
  </w:style>
  <w:style w:type="paragraph" w:styleId="Header">
    <w:name w:val="header"/>
    <w:basedOn w:val="Normal"/>
    <w:link w:val="HeaderChar"/>
    <w:uiPriority w:val="99"/>
    <w:rsid w:val="00657CE6"/>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link w:val="Header"/>
    <w:uiPriority w:val="99"/>
    <w:rsid w:val="00657CE6"/>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657CE6"/>
    <w:pPr>
      <w:adjustRightInd w:val="0"/>
      <w:snapToGrid w:val="0"/>
    </w:pPr>
    <w:rPr>
      <w:rFonts w:ascii="Palatino Linotype" w:eastAsia="Times New Roman" w:hAnsi="Palatino Linotype"/>
      <w:i/>
      <w:color w:val="000000"/>
      <w:sz w:val="24"/>
      <w:szCs w:val="22"/>
      <w:lang w:val="en-US" w:eastAsia="de-CH"/>
    </w:rPr>
  </w:style>
  <w:style w:type="paragraph" w:customStyle="1" w:styleId="MDPI32textnoindent">
    <w:name w:val="MDPI_3.2_text_no_indent"/>
    <w:basedOn w:val="MDPI31text"/>
    <w:qFormat/>
    <w:rsid w:val="00657CE6"/>
    <w:pPr>
      <w:ind w:firstLine="0"/>
    </w:pPr>
  </w:style>
  <w:style w:type="paragraph" w:customStyle="1" w:styleId="MDPI33textspaceafter">
    <w:name w:val="MDPI_3.3_text_space_after"/>
    <w:basedOn w:val="MDPI31text"/>
    <w:qFormat/>
    <w:rsid w:val="00657CE6"/>
    <w:pPr>
      <w:spacing w:after="240"/>
    </w:pPr>
  </w:style>
  <w:style w:type="paragraph" w:customStyle="1" w:styleId="MDPI35textbeforelist">
    <w:name w:val="MDPI_3.5_text_before_list"/>
    <w:basedOn w:val="MDPI31text"/>
    <w:qFormat/>
    <w:rsid w:val="00657CE6"/>
    <w:pPr>
      <w:spacing w:after="120"/>
    </w:pPr>
  </w:style>
  <w:style w:type="paragraph" w:customStyle="1" w:styleId="MDPI36textafterlist">
    <w:name w:val="MDPI_3.6_text_after_list"/>
    <w:basedOn w:val="MDPI31text"/>
    <w:qFormat/>
    <w:rsid w:val="00657CE6"/>
    <w:pPr>
      <w:spacing w:before="120"/>
    </w:pPr>
  </w:style>
  <w:style w:type="paragraph" w:customStyle="1" w:styleId="MDPI37itemize">
    <w:name w:val="MDPI_3.7_itemize"/>
    <w:basedOn w:val="MDPI31text"/>
    <w:qFormat/>
    <w:rsid w:val="00657CE6"/>
    <w:pPr>
      <w:numPr>
        <w:numId w:val="1"/>
      </w:numPr>
      <w:ind w:left="425" w:hanging="425"/>
    </w:pPr>
  </w:style>
  <w:style w:type="paragraph" w:customStyle="1" w:styleId="MDPI38bullet">
    <w:name w:val="MDPI_3.8_bullet"/>
    <w:basedOn w:val="MDPI31text"/>
    <w:qFormat/>
    <w:rsid w:val="00657CE6"/>
    <w:pPr>
      <w:numPr>
        <w:numId w:val="2"/>
      </w:numPr>
      <w:ind w:left="425" w:hanging="425"/>
    </w:pPr>
  </w:style>
  <w:style w:type="paragraph" w:customStyle="1" w:styleId="MDPI39equation">
    <w:name w:val="MDPI_3.9_equation"/>
    <w:basedOn w:val="MDPI31text"/>
    <w:qFormat/>
    <w:rsid w:val="00657CE6"/>
    <w:pPr>
      <w:spacing w:before="120" w:after="120"/>
      <w:ind w:left="709" w:firstLine="0"/>
      <w:jc w:val="center"/>
    </w:pPr>
  </w:style>
  <w:style w:type="paragraph" w:customStyle="1" w:styleId="MDPI3aequationnumber">
    <w:name w:val="MDPI_3.a_equation_number"/>
    <w:basedOn w:val="MDPI31text"/>
    <w:qFormat/>
    <w:rsid w:val="00657CE6"/>
    <w:pPr>
      <w:spacing w:before="120" w:after="120" w:line="240" w:lineRule="auto"/>
      <w:ind w:firstLine="0"/>
      <w:jc w:val="right"/>
    </w:pPr>
  </w:style>
  <w:style w:type="paragraph" w:customStyle="1" w:styleId="MDPI62Acknowledgments">
    <w:name w:val="MDPI_6.2_Acknowledgments"/>
    <w:qFormat/>
    <w:rsid w:val="00657CE6"/>
    <w:pPr>
      <w:adjustRightInd w:val="0"/>
      <w:snapToGrid w:val="0"/>
      <w:spacing w:before="120" w:line="200" w:lineRule="atLeast"/>
      <w:jc w:val="both"/>
    </w:pPr>
    <w:rPr>
      <w:rFonts w:ascii="Palatino Linotype" w:eastAsia="Times New Roman" w:hAnsi="Palatino Linotype"/>
      <w:snapToGrid w:val="0"/>
      <w:color w:val="000000"/>
      <w:sz w:val="18"/>
      <w:lang w:val="en-US" w:eastAsia="de-DE" w:bidi="en-US"/>
    </w:rPr>
  </w:style>
  <w:style w:type="paragraph" w:customStyle="1" w:styleId="MDPI41tablecaption">
    <w:name w:val="MDPI_4.1_table_caption"/>
    <w:basedOn w:val="MDPI62Acknowledgments"/>
    <w:qFormat/>
    <w:rsid w:val="00657CE6"/>
    <w:pPr>
      <w:spacing w:before="240" w:after="120" w:line="260" w:lineRule="atLeast"/>
      <w:ind w:left="425" w:right="425"/>
    </w:pPr>
    <w:rPr>
      <w:snapToGrid/>
      <w:szCs w:val="22"/>
    </w:rPr>
  </w:style>
  <w:style w:type="paragraph" w:customStyle="1" w:styleId="MDPI42tablebody">
    <w:name w:val="MDPI_4.2_table_body"/>
    <w:qFormat/>
    <w:rsid w:val="00442299"/>
    <w:pPr>
      <w:adjustRightInd w:val="0"/>
      <w:snapToGrid w:val="0"/>
      <w:spacing w:line="260" w:lineRule="atLeast"/>
      <w:jc w:val="center"/>
    </w:pPr>
    <w:rPr>
      <w:rFonts w:ascii="Palatino Linotype" w:eastAsia="Times New Roman" w:hAnsi="Palatino Linotype"/>
      <w:snapToGrid w:val="0"/>
      <w:color w:val="000000"/>
      <w:lang w:val="en-US" w:eastAsia="de-DE" w:bidi="en-US"/>
    </w:rPr>
  </w:style>
  <w:style w:type="paragraph" w:customStyle="1" w:styleId="MDPI43tablefooter">
    <w:name w:val="MDPI_4.3_table_footer"/>
    <w:basedOn w:val="MDPI41tablecaption"/>
    <w:next w:val="MDPI31text"/>
    <w:qFormat/>
    <w:rsid w:val="00657CE6"/>
    <w:pPr>
      <w:spacing w:before="0"/>
      <w:ind w:left="0" w:right="0"/>
    </w:pPr>
  </w:style>
  <w:style w:type="paragraph" w:customStyle="1" w:styleId="MDPI51figurecaption">
    <w:name w:val="MDPI_5.1_figure_caption"/>
    <w:basedOn w:val="MDPI62Acknowledgments"/>
    <w:qFormat/>
    <w:rsid w:val="00657CE6"/>
    <w:pPr>
      <w:spacing w:after="240" w:line="260" w:lineRule="atLeast"/>
      <w:ind w:left="425" w:right="425"/>
    </w:pPr>
    <w:rPr>
      <w:snapToGrid/>
    </w:rPr>
  </w:style>
  <w:style w:type="paragraph" w:customStyle="1" w:styleId="MDPI52figure">
    <w:name w:val="MDPI_5.2_figure"/>
    <w:qFormat/>
    <w:rsid w:val="00657CE6"/>
    <w:pPr>
      <w:jc w:val="center"/>
    </w:pPr>
    <w:rPr>
      <w:rFonts w:ascii="Palatino Linotype" w:eastAsia="Times New Roman" w:hAnsi="Palatino Linotype"/>
      <w:snapToGrid w:val="0"/>
      <w:color w:val="000000"/>
      <w:sz w:val="24"/>
      <w:lang w:val="en-US" w:eastAsia="de-DE" w:bidi="en-US"/>
    </w:rPr>
  </w:style>
  <w:style w:type="paragraph" w:customStyle="1" w:styleId="MDPI61Supplementary">
    <w:name w:val="MDPI_6.1_Supplementary"/>
    <w:basedOn w:val="MDPI62Acknowledgments"/>
    <w:qFormat/>
    <w:rsid w:val="00657CE6"/>
    <w:pPr>
      <w:spacing w:before="240"/>
    </w:pPr>
    <w:rPr>
      <w:lang w:eastAsia="en-US"/>
    </w:rPr>
  </w:style>
  <w:style w:type="paragraph" w:customStyle="1" w:styleId="MDPI63AuthorContributions">
    <w:name w:val="MDPI_6.3_AuthorContributions"/>
    <w:basedOn w:val="MDPI62Acknowledgments"/>
    <w:qFormat/>
    <w:rsid w:val="00657CE6"/>
    <w:rPr>
      <w:rFonts w:eastAsia="SimSun"/>
      <w:color w:val="auto"/>
      <w:lang w:eastAsia="en-US"/>
    </w:rPr>
  </w:style>
  <w:style w:type="paragraph" w:customStyle="1" w:styleId="MDPI64CoI">
    <w:name w:val="MDPI_6.4_CoI"/>
    <w:basedOn w:val="MDPI62Acknowledgments"/>
    <w:qFormat/>
    <w:rsid w:val="00657CE6"/>
  </w:style>
  <w:style w:type="paragraph" w:customStyle="1" w:styleId="MDPI31text">
    <w:name w:val="MDPI_3.1_text"/>
    <w:qFormat/>
    <w:rsid w:val="00657CE6"/>
    <w:pPr>
      <w:adjustRightInd w:val="0"/>
      <w:snapToGrid w:val="0"/>
      <w:spacing w:line="260" w:lineRule="atLeast"/>
      <w:ind w:firstLine="425"/>
      <w:jc w:val="both"/>
    </w:pPr>
    <w:rPr>
      <w:rFonts w:ascii="Palatino Linotype" w:eastAsia="Times New Roman" w:hAnsi="Palatino Linotype"/>
      <w:snapToGrid w:val="0"/>
      <w:color w:val="000000"/>
      <w:szCs w:val="22"/>
      <w:lang w:val="en-US" w:eastAsia="de-DE" w:bidi="en-US"/>
    </w:rPr>
  </w:style>
  <w:style w:type="paragraph" w:customStyle="1" w:styleId="MDPI23heading3">
    <w:name w:val="MDPI_2.3_heading3"/>
    <w:basedOn w:val="MDPI31text"/>
    <w:qFormat/>
    <w:rsid w:val="00657CE6"/>
    <w:pPr>
      <w:spacing w:before="240" w:after="120"/>
      <w:ind w:firstLine="0"/>
      <w:jc w:val="left"/>
      <w:outlineLvl w:val="2"/>
    </w:pPr>
  </w:style>
  <w:style w:type="paragraph" w:customStyle="1" w:styleId="MDPI21heading1">
    <w:name w:val="MDPI_2.1_heading1"/>
    <w:basedOn w:val="MDPI23heading3"/>
    <w:qFormat/>
    <w:rsid w:val="00657CE6"/>
    <w:pPr>
      <w:outlineLvl w:val="0"/>
    </w:pPr>
    <w:rPr>
      <w:b/>
    </w:rPr>
  </w:style>
  <w:style w:type="paragraph" w:customStyle="1" w:styleId="MDPI22heading2">
    <w:name w:val="MDPI_2.2_heading2"/>
    <w:basedOn w:val="Normal"/>
    <w:qFormat/>
    <w:rsid w:val="00657CE6"/>
    <w:pPr>
      <w:kinsoku w:val="0"/>
      <w:overflowPunct w:val="0"/>
      <w:autoSpaceDE w:val="0"/>
      <w:autoSpaceDN w:val="0"/>
      <w:adjustRightInd w:val="0"/>
      <w:snapToGrid w:val="0"/>
      <w:spacing w:before="240" w:after="120" w:line="260" w:lineRule="atLeast"/>
      <w:jc w:val="left"/>
      <w:outlineLvl w:val="1"/>
    </w:pPr>
    <w:rPr>
      <w:rFonts w:ascii="Palatino Linotype" w:hAnsi="Palatino Linotype"/>
      <w:i/>
      <w:noProof/>
      <w:snapToGrid w:val="0"/>
      <w:sz w:val="20"/>
      <w:szCs w:val="22"/>
      <w:lang w:bidi="en-US"/>
    </w:rPr>
  </w:style>
  <w:style w:type="paragraph" w:customStyle="1" w:styleId="MDPI71References">
    <w:name w:val="MDPI_7.1_References"/>
    <w:basedOn w:val="MDPI62Acknowledgments"/>
    <w:qFormat/>
    <w:rsid w:val="00657CE6"/>
    <w:pPr>
      <w:numPr>
        <w:numId w:val="3"/>
      </w:numPr>
      <w:spacing w:before="0" w:line="260" w:lineRule="atLeast"/>
      <w:ind w:left="425" w:hanging="425"/>
    </w:pPr>
  </w:style>
  <w:style w:type="paragraph" w:styleId="BalloonText">
    <w:name w:val="Balloon Text"/>
    <w:basedOn w:val="Normal"/>
    <w:link w:val="BalloonTextChar"/>
    <w:uiPriority w:val="99"/>
    <w:semiHidden/>
    <w:unhideWhenUsed/>
    <w:rsid w:val="00657CE6"/>
    <w:pPr>
      <w:spacing w:line="240" w:lineRule="auto"/>
    </w:pPr>
    <w:rPr>
      <w:sz w:val="18"/>
      <w:szCs w:val="18"/>
    </w:rPr>
  </w:style>
  <w:style w:type="character" w:customStyle="1" w:styleId="BalloonTextChar">
    <w:name w:val="Balloon Text Char"/>
    <w:link w:val="BalloonText"/>
    <w:uiPriority w:val="99"/>
    <w:semiHidden/>
    <w:rsid w:val="00657CE6"/>
    <w:rPr>
      <w:rFonts w:ascii="Times New Roman" w:eastAsia="Times New Roman" w:hAnsi="Times New Roman" w:cs="Times New Roman"/>
      <w:color w:val="000000"/>
      <w:kern w:val="0"/>
      <w:sz w:val="18"/>
      <w:szCs w:val="18"/>
      <w:lang w:eastAsia="de-DE"/>
    </w:rPr>
  </w:style>
  <w:style w:type="character" w:styleId="LineNumber">
    <w:name w:val="line number"/>
    <w:basedOn w:val="DefaultParagraphFont"/>
    <w:uiPriority w:val="99"/>
    <w:semiHidden/>
    <w:unhideWhenUsed/>
    <w:rsid w:val="00657CE6"/>
  </w:style>
  <w:style w:type="table" w:customStyle="1" w:styleId="MDPI41threelinetable">
    <w:name w:val="MDPI_4.1_three_line_table"/>
    <w:basedOn w:val="TableNormal"/>
    <w:uiPriority w:val="99"/>
    <w:rsid w:val="00442299"/>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Calibri Light" w:hAnsi="Calibri Light"/>
        <w:b/>
        <w:i w:val="0"/>
        <w:sz w:val="20"/>
      </w:rPr>
      <w:tblPr/>
      <w:tcPr>
        <w:tcBorders>
          <w:bottom w:val="single" w:sz="4" w:space="0" w:color="auto"/>
        </w:tcBorders>
      </w:tcPr>
    </w:tblStylePr>
  </w:style>
  <w:style w:type="character" w:styleId="Hyperlink">
    <w:name w:val="Hyperlink"/>
    <w:uiPriority w:val="99"/>
    <w:unhideWhenUsed/>
    <w:rsid w:val="00614122"/>
    <w:rPr>
      <w:color w:val="0563C1"/>
      <w:u w:val="single"/>
    </w:rPr>
  </w:style>
  <w:style w:type="character" w:customStyle="1" w:styleId="UnresolvedMention">
    <w:name w:val="Unresolved Mention"/>
    <w:uiPriority w:val="99"/>
    <w:semiHidden/>
    <w:unhideWhenUsed/>
    <w:rsid w:val="00D465C1"/>
    <w:rPr>
      <w:color w:val="605E5C"/>
      <w:shd w:val="clear" w:color="auto" w:fill="E1DFDD"/>
    </w:rPr>
  </w:style>
  <w:style w:type="table" w:styleId="PlainTable4">
    <w:name w:val="Plain Table 4"/>
    <w:basedOn w:val="TableNormal"/>
    <w:uiPriority w:val="44"/>
    <w:rsid w:val="005C3BB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styleId="Strong">
    <w:name w:val="Strong"/>
    <w:uiPriority w:val="22"/>
    <w:qFormat/>
    <w:rsid w:val="007351BD"/>
    <w:rPr>
      <w:b/>
      <w:bCs/>
    </w:rPr>
  </w:style>
  <w:style w:type="character" w:styleId="CommentReference">
    <w:name w:val="annotation reference"/>
    <w:basedOn w:val="DefaultParagraphFont"/>
    <w:uiPriority w:val="99"/>
    <w:semiHidden/>
    <w:unhideWhenUsed/>
    <w:rsid w:val="00BE376E"/>
    <w:rPr>
      <w:sz w:val="16"/>
      <w:szCs w:val="16"/>
    </w:rPr>
  </w:style>
  <w:style w:type="paragraph" w:styleId="CommentText">
    <w:name w:val="annotation text"/>
    <w:basedOn w:val="Normal"/>
    <w:link w:val="CommentTextChar"/>
    <w:uiPriority w:val="99"/>
    <w:semiHidden/>
    <w:unhideWhenUsed/>
    <w:rsid w:val="00BE376E"/>
    <w:pPr>
      <w:spacing w:line="240" w:lineRule="auto"/>
    </w:pPr>
    <w:rPr>
      <w:sz w:val="20"/>
    </w:rPr>
  </w:style>
  <w:style w:type="character" w:customStyle="1" w:styleId="CommentTextChar">
    <w:name w:val="Comment Text Char"/>
    <w:basedOn w:val="DefaultParagraphFont"/>
    <w:link w:val="CommentText"/>
    <w:uiPriority w:val="99"/>
    <w:semiHidden/>
    <w:rsid w:val="00BE376E"/>
    <w:rPr>
      <w:rFonts w:ascii="Times New Roman" w:eastAsia="Times New Roman" w:hAnsi="Times New Roman"/>
      <w:color w:val="000000"/>
      <w:lang w:val="en-US" w:eastAsia="de-DE"/>
    </w:rPr>
  </w:style>
  <w:style w:type="paragraph" w:styleId="CommentSubject">
    <w:name w:val="annotation subject"/>
    <w:basedOn w:val="CommentText"/>
    <w:next w:val="CommentText"/>
    <w:link w:val="CommentSubjectChar"/>
    <w:uiPriority w:val="99"/>
    <w:semiHidden/>
    <w:unhideWhenUsed/>
    <w:rsid w:val="00BE376E"/>
    <w:rPr>
      <w:b/>
      <w:bCs/>
    </w:rPr>
  </w:style>
  <w:style w:type="character" w:customStyle="1" w:styleId="CommentSubjectChar">
    <w:name w:val="Comment Subject Char"/>
    <w:basedOn w:val="CommentTextChar"/>
    <w:link w:val="CommentSubject"/>
    <w:uiPriority w:val="99"/>
    <w:semiHidden/>
    <w:rsid w:val="00BE376E"/>
    <w:rPr>
      <w:rFonts w:ascii="Times New Roman" w:eastAsia="Times New Roman" w:hAnsi="Times New Roman"/>
      <w:b/>
      <w:bCs/>
      <w:color w:val="000000"/>
      <w:lang w:val="en-US"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encoding w:val="iso-8859-6"/>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1.xml"/></Relationships>
</file>

<file path=word/_rels/header3.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100.pn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SUS\Desktop\Supplementary%20Materials.dot"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Supplementary Materials</Template>
  <TotalTime>376</TotalTime>
  <Pages>4</Pages>
  <Words>520</Words>
  <Characters>2970</Characters>
  <Application>Microsoft Office Word</Application>
  <DocSecurity>0</DocSecurity>
  <Lines>24</Lines>
  <Paragraphs>6</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3484</CharactersWithSpaces>
  <SharedDoc>false</SharedDoc>
  <HLinks>
    <vt:vector size="6" baseType="variant">
      <vt:variant>
        <vt:i4>6094915</vt:i4>
      </vt:variant>
      <vt:variant>
        <vt:i4>0</vt:i4>
      </vt:variant>
      <vt:variant>
        <vt:i4>0</vt:i4>
      </vt:variant>
      <vt:variant>
        <vt:i4>5</vt:i4>
      </vt:variant>
      <vt:variant>
        <vt:lpwstr>http://img.mdpi.org/data/contributor-role-instruction.pdf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Martin</cp:lastModifiedBy>
  <cp:revision>28</cp:revision>
  <dcterms:created xsi:type="dcterms:W3CDTF">2020-04-25T09:32:00Z</dcterms:created>
  <dcterms:modified xsi:type="dcterms:W3CDTF">2021-04-08T09:14:00Z</dcterms:modified>
</cp:coreProperties>
</file>