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7A111" w14:textId="5B30BCE6" w:rsidR="00AD7133" w:rsidRDefault="00AD7133" w:rsidP="00AD7133">
      <w:pPr>
        <w:pStyle w:val="MDPI41tablecaption"/>
        <w:ind w:left="0"/>
      </w:pPr>
      <w:r>
        <w:rPr>
          <w:b/>
        </w:rPr>
        <w:t xml:space="preserve">Supplementary Table </w:t>
      </w:r>
      <w:r w:rsidR="00531CA0">
        <w:rPr>
          <w:b/>
        </w:rPr>
        <w:t>S</w:t>
      </w:r>
      <w:r>
        <w:rPr>
          <w:b/>
        </w:rPr>
        <w:t>1</w:t>
      </w:r>
      <w:r w:rsidRPr="00325902">
        <w:rPr>
          <w:b/>
        </w:rPr>
        <w:t>.</w:t>
      </w:r>
      <w:r w:rsidRPr="00325902">
        <w:t xml:space="preserve"> </w:t>
      </w:r>
      <w:r w:rsidRPr="00AD7133">
        <w:rPr>
          <w:rFonts w:cs="Times New Roman"/>
        </w:rPr>
        <w:t>Datasets used to select the Infinium CpG probes to be included in the targeted epigenetic assay.</w:t>
      </w:r>
    </w:p>
    <w:tbl>
      <w:tblPr>
        <w:tblW w:w="7859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2185"/>
        <w:gridCol w:w="1892"/>
        <w:gridCol w:w="1892"/>
      </w:tblGrid>
      <w:tr w:rsidR="00AD7133" w:rsidRPr="00AD7133" w14:paraId="67B84AD2" w14:textId="77777777" w:rsidTr="00AD7133"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AFAF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Dataset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14:paraId="3E1BB8B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Group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vAlign w:val="center"/>
          </w:tcPr>
          <w:p w14:paraId="488B1C2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vAlign w:val="center"/>
          </w:tcPr>
          <w:p w14:paraId="1BC4CB4F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Age range (mean ± SD)</w:t>
            </w:r>
          </w:p>
        </w:tc>
      </w:tr>
      <w:tr w:rsidR="00AD7133" w:rsidRPr="004C1CA7" w14:paraId="7C704109" w14:textId="77777777" w:rsidTr="00D54D93">
        <w:tc>
          <w:tcPr>
            <w:tcW w:w="1890" w:type="dxa"/>
            <w:vMerge w:val="restart"/>
            <w:shd w:val="clear" w:color="auto" w:fill="auto"/>
            <w:vAlign w:val="center"/>
          </w:tcPr>
          <w:p w14:paraId="241B522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Down syndrome Infinium 450k</w:t>
            </w:r>
          </w:p>
        </w:tc>
        <w:tc>
          <w:tcPr>
            <w:tcW w:w="2185" w:type="dxa"/>
            <w:tcBorders>
              <w:bottom w:val="nil"/>
            </w:tcBorders>
            <w:vAlign w:val="center"/>
          </w:tcPr>
          <w:p w14:paraId="472C53C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DS</w:t>
            </w:r>
          </w:p>
        </w:tc>
        <w:tc>
          <w:tcPr>
            <w:tcW w:w="1892" w:type="dxa"/>
            <w:tcBorders>
              <w:bottom w:val="nil"/>
            </w:tcBorders>
            <w:vAlign w:val="center"/>
          </w:tcPr>
          <w:p w14:paraId="0A97B5F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29</w:t>
            </w:r>
          </w:p>
        </w:tc>
        <w:tc>
          <w:tcPr>
            <w:tcW w:w="1892" w:type="dxa"/>
            <w:tcBorders>
              <w:bottom w:val="nil"/>
            </w:tcBorders>
            <w:vAlign w:val="center"/>
          </w:tcPr>
          <w:p w14:paraId="792BA98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10-43 years</w:t>
            </w:r>
          </w:p>
          <w:p w14:paraId="1B147F9C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(25.62 ± 9.27)</w:t>
            </w:r>
          </w:p>
        </w:tc>
      </w:tr>
      <w:tr w:rsidR="00AD7133" w:rsidRPr="004C1CA7" w14:paraId="75965E48" w14:textId="77777777" w:rsidTr="00D54D93">
        <w:tc>
          <w:tcPr>
            <w:tcW w:w="1890" w:type="dxa"/>
            <w:vMerge/>
            <w:shd w:val="clear" w:color="auto" w:fill="auto"/>
            <w:vAlign w:val="center"/>
          </w:tcPr>
          <w:p w14:paraId="797BED67" w14:textId="77777777" w:rsidR="00AD7133" w:rsidRPr="004C1CA7" w:rsidRDefault="00AD7133" w:rsidP="009E32C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  <w:vAlign w:val="center"/>
          </w:tcPr>
          <w:p w14:paraId="224F816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DSS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5F2519EC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29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2D605F1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9-52 years</w:t>
            </w:r>
          </w:p>
          <w:p w14:paraId="652C752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(29.83 ± 10.90)</w:t>
            </w:r>
          </w:p>
        </w:tc>
      </w:tr>
      <w:tr w:rsidR="00AD7133" w:rsidRPr="004C1CA7" w14:paraId="0921583E" w14:textId="77777777" w:rsidTr="00D54D93">
        <w:tc>
          <w:tcPr>
            <w:tcW w:w="189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4ABF48E" w14:textId="77777777" w:rsidR="00AD7133" w:rsidRPr="004C1CA7" w:rsidRDefault="00AD7133" w:rsidP="009E32C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  <w:vAlign w:val="center"/>
          </w:tcPr>
          <w:p w14:paraId="73D1C3EC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DSM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51563ADB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29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741CC2CA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42-83 years</w:t>
            </w:r>
          </w:p>
          <w:p w14:paraId="0E69BA6B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(58.97 ± 10.41)</w:t>
            </w:r>
          </w:p>
        </w:tc>
      </w:tr>
      <w:tr w:rsidR="00AD7133" w:rsidRPr="004C1CA7" w14:paraId="36AEF332" w14:textId="77777777" w:rsidTr="00D26AC7">
        <w:tc>
          <w:tcPr>
            <w:tcW w:w="189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F42ECE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Long-lived individuals Infinium EPIC</w:t>
            </w:r>
          </w:p>
        </w:tc>
        <w:tc>
          <w:tcPr>
            <w:tcW w:w="2185" w:type="dxa"/>
            <w:tcBorders>
              <w:top w:val="nil"/>
              <w:bottom w:val="nil"/>
            </w:tcBorders>
            <w:vAlign w:val="center"/>
          </w:tcPr>
          <w:p w14:paraId="25885F5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Centenarians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7BBDA61A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28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359A211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101–112</w:t>
            </w:r>
          </w:p>
          <w:p w14:paraId="74F3591F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(106.3 ± 2.73)</w:t>
            </w:r>
          </w:p>
        </w:tc>
      </w:tr>
      <w:tr w:rsidR="00AD7133" w:rsidRPr="004C1CA7" w14:paraId="16C5851B" w14:textId="77777777" w:rsidTr="00D26AC7">
        <w:tc>
          <w:tcPr>
            <w:tcW w:w="1890" w:type="dxa"/>
            <w:vMerge/>
            <w:shd w:val="clear" w:color="auto" w:fill="auto"/>
            <w:vAlign w:val="center"/>
          </w:tcPr>
          <w:p w14:paraId="70B4A598" w14:textId="77777777" w:rsidR="00AD7133" w:rsidRPr="004C1CA7" w:rsidRDefault="00AD7133" w:rsidP="009E32C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  <w:vAlign w:val="center"/>
          </w:tcPr>
          <w:p w14:paraId="5D41AFA7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 xml:space="preserve">Centenarians’ offspring 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3BFC8830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19</w:t>
            </w:r>
          </w:p>
        </w:tc>
        <w:tc>
          <w:tcPr>
            <w:tcW w:w="1892" w:type="dxa"/>
            <w:tcBorders>
              <w:top w:val="nil"/>
              <w:bottom w:val="nil"/>
            </w:tcBorders>
            <w:vAlign w:val="center"/>
          </w:tcPr>
          <w:p w14:paraId="62017034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55-89</w:t>
            </w:r>
          </w:p>
          <w:p w14:paraId="6C3A61C4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(71.42 ± 9.29)</w:t>
            </w:r>
          </w:p>
        </w:tc>
      </w:tr>
      <w:tr w:rsidR="00AD7133" w:rsidRPr="004C1CA7" w14:paraId="10065E5E" w14:textId="77777777" w:rsidTr="00D26AC7"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01BAD" w14:textId="77777777" w:rsidR="00AD7133" w:rsidRPr="004C1CA7" w:rsidRDefault="00AD7133" w:rsidP="009E32C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nil"/>
              <w:bottom w:val="single" w:sz="4" w:space="0" w:color="auto"/>
            </w:tcBorders>
            <w:vAlign w:val="center"/>
          </w:tcPr>
          <w:p w14:paraId="5D827E88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Controls</w:t>
            </w:r>
          </w:p>
        </w:tc>
        <w:tc>
          <w:tcPr>
            <w:tcW w:w="1892" w:type="dxa"/>
            <w:tcBorders>
              <w:top w:val="nil"/>
              <w:bottom w:val="single" w:sz="4" w:space="0" w:color="auto"/>
            </w:tcBorders>
            <w:vAlign w:val="center"/>
          </w:tcPr>
          <w:p w14:paraId="723D1A9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30</w:t>
            </w:r>
          </w:p>
        </w:tc>
        <w:tc>
          <w:tcPr>
            <w:tcW w:w="1892" w:type="dxa"/>
            <w:tcBorders>
              <w:top w:val="nil"/>
              <w:bottom w:val="single" w:sz="4" w:space="0" w:color="auto"/>
            </w:tcBorders>
            <w:vAlign w:val="center"/>
          </w:tcPr>
          <w:p w14:paraId="2D3133D9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55-82</w:t>
            </w:r>
          </w:p>
          <w:p w14:paraId="539ED96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(71.91 ± 6.62)</w:t>
            </w:r>
          </w:p>
        </w:tc>
      </w:tr>
    </w:tbl>
    <w:p w14:paraId="5F5F06DA" w14:textId="77777777" w:rsidR="002C14E7" w:rsidRDefault="002C14E7"/>
    <w:p w14:paraId="5B96B6B4" w14:textId="77777777" w:rsidR="00AD7133" w:rsidRDefault="00AD7133"/>
    <w:p w14:paraId="3FEC0B9B" w14:textId="77CB9D04" w:rsidR="00AD7133" w:rsidRDefault="00AD7133" w:rsidP="00AD7133">
      <w:pPr>
        <w:pStyle w:val="MDPI41tablecaption"/>
        <w:ind w:left="0"/>
      </w:pPr>
      <w:r>
        <w:rPr>
          <w:b/>
        </w:rPr>
        <w:t xml:space="preserve">Supplementary Table </w:t>
      </w:r>
      <w:r w:rsidR="00531CA0">
        <w:rPr>
          <w:b/>
        </w:rPr>
        <w:t>S</w:t>
      </w:r>
      <w:r>
        <w:rPr>
          <w:b/>
        </w:rPr>
        <w:t>2</w:t>
      </w:r>
      <w:r w:rsidRPr="00325902">
        <w:rPr>
          <w:b/>
        </w:rPr>
        <w:t>.</w:t>
      </w:r>
      <w:r w:rsidRPr="00325902">
        <w:t xml:space="preserve"> </w:t>
      </w:r>
      <w:r w:rsidRPr="00AD7133">
        <w:rPr>
          <w:rFonts w:cs="Times New Roman"/>
        </w:rPr>
        <w:t>Datasets used to select the Infinium CpG probes to be included in the targeted epigenetic assay.</w:t>
      </w:r>
    </w:p>
    <w:tbl>
      <w:tblPr>
        <w:tblW w:w="779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303"/>
        <w:gridCol w:w="1950"/>
      </w:tblGrid>
      <w:tr w:rsidR="00AD7133" w:rsidRPr="00AD7133" w14:paraId="4DA79BB1" w14:textId="77777777" w:rsidTr="00AD7133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6089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Amplicon ID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41CB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Forward primer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14:paraId="0ACE512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Reverse primer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14:paraId="280B1EC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b/>
                <w:sz w:val="16"/>
                <w:szCs w:val="16"/>
              </w:rPr>
            </w:pPr>
            <w:r w:rsidRPr="00AD7133">
              <w:rPr>
                <w:b/>
                <w:sz w:val="16"/>
                <w:szCs w:val="16"/>
              </w:rPr>
              <w:t>Genomic Localization</w:t>
            </w:r>
          </w:p>
        </w:tc>
      </w:tr>
      <w:tr w:rsidR="00AD7133" w:rsidRPr="004C1CA7" w14:paraId="59069F32" w14:textId="77777777" w:rsidTr="00AD7133"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320CBD6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ELOVL2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2DC9F12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AGGAAGAGAGGTAAATTTGTAGGAATAGAGTTATTTTTTT</w:t>
            </w:r>
          </w:p>
        </w:tc>
        <w:tc>
          <w:tcPr>
            <w:tcW w:w="2303" w:type="dxa"/>
            <w:tcBorders>
              <w:bottom w:val="nil"/>
            </w:tcBorders>
            <w:vAlign w:val="center"/>
          </w:tcPr>
          <w:p w14:paraId="37363B5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CAGTAATACGACTCACTATAGGGAGAAGGCTCCCCTCTCCCACAAAAACC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36904DD4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chr6:11,044,680-11,045,053</w:t>
            </w:r>
          </w:p>
        </w:tc>
      </w:tr>
      <w:tr w:rsidR="00AD7133" w:rsidRPr="004C1CA7" w14:paraId="1741657A" w14:textId="77777777" w:rsidTr="00AD7133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16318E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NHLRC1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8001B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TTGAGTTTAGGAGTTTTATGAGGTG</w:t>
            </w:r>
          </w:p>
        </w:tc>
        <w:tc>
          <w:tcPr>
            <w:tcW w:w="2303" w:type="dxa"/>
            <w:tcBorders>
              <w:top w:val="nil"/>
              <w:bottom w:val="nil"/>
            </w:tcBorders>
            <w:vAlign w:val="center"/>
          </w:tcPr>
          <w:p w14:paraId="6AA8FED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AACAAAAAACAATCCTATTATCCTCA</w:t>
            </w:r>
          </w:p>
        </w:tc>
        <w:tc>
          <w:tcPr>
            <w:tcW w:w="1950" w:type="dxa"/>
            <w:tcBorders>
              <w:top w:val="nil"/>
              <w:bottom w:val="nil"/>
            </w:tcBorders>
            <w:vAlign w:val="center"/>
          </w:tcPr>
          <w:p w14:paraId="7044B78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chr6:18,122,552-18,123,149</w:t>
            </w:r>
          </w:p>
        </w:tc>
      </w:tr>
      <w:tr w:rsidR="00AD7133" w:rsidRPr="004C1CA7" w14:paraId="2CDFEB6D" w14:textId="77777777" w:rsidTr="00AD7133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DEAC0C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SIRT7/MAFG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7B211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GAGGGAGGTAGTAGGGATAATATGG</w:t>
            </w:r>
          </w:p>
        </w:tc>
        <w:tc>
          <w:tcPr>
            <w:tcW w:w="2303" w:type="dxa"/>
            <w:tcBorders>
              <w:top w:val="nil"/>
              <w:bottom w:val="nil"/>
            </w:tcBorders>
            <w:vAlign w:val="center"/>
          </w:tcPr>
          <w:p w14:paraId="55B0B223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CTTTAACCAAAACCAAATCTCTCAA</w:t>
            </w:r>
          </w:p>
        </w:tc>
        <w:tc>
          <w:tcPr>
            <w:tcW w:w="1950" w:type="dxa"/>
            <w:tcBorders>
              <w:top w:val="nil"/>
              <w:bottom w:val="nil"/>
            </w:tcBorders>
            <w:vAlign w:val="center"/>
          </w:tcPr>
          <w:p w14:paraId="76AED9A1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chr17:79,877,158-79,877,497</w:t>
            </w:r>
          </w:p>
        </w:tc>
      </w:tr>
      <w:tr w:rsidR="00AD7133" w:rsidRPr="004C1CA7" w14:paraId="1EF6466D" w14:textId="77777777" w:rsidTr="00AD7133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578AD8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AIM2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763692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AAAATTTGGTTGATTGTTGATTTTT</w:t>
            </w:r>
          </w:p>
        </w:tc>
        <w:tc>
          <w:tcPr>
            <w:tcW w:w="2303" w:type="dxa"/>
            <w:tcBorders>
              <w:top w:val="nil"/>
              <w:bottom w:val="nil"/>
            </w:tcBorders>
            <w:vAlign w:val="center"/>
          </w:tcPr>
          <w:p w14:paraId="14183810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CAATACAAATTCTTATCTTCAAAACA</w:t>
            </w:r>
          </w:p>
        </w:tc>
        <w:tc>
          <w:tcPr>
            <w:tcW w:w="1950" w:type="dxa"/>
            <w:tcBorders>
              <w:top w:val="nil"/>
              <w:bottom w:val="nil"/>
            </w:tcBorders>
            <w:vAlign w:val="center"/>
          </w:tcPr>
          <w:p w14:paraId="002B7A0F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chr1:159,046,805-159,047,299</w:t>
            </w:r>
          </w:p>
        </w:tc>
      </w:tr>
      <w:tr w:rsidR="00AD7133" w:rsidRPr="004C1CA7" w14:paraId="0947317A" w14:textId="77777777" w:rsidTr="00AD7133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8872F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EDARADD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66F828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TTTTTTGGTGATTAGGAGTTTTAGTG</w:t>
            </w:r>
          </w:p>
        </w:tc>
        <w:tc>
          <w:tcPr>
            <w:tcW w:w="2303" w:type="dxa"/>
            <w:tcBorders>
              <w:top w:val="nil"/>
              <w:bottom w:val="nil"/>
            </w:tcBorders>
            <w:vAlign w:val="center"/>
          </w:tcPr>
          <w:p w14:paraId="064AE77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CAAAATTTCAAAAAACAAACCAACT</w:t>
            </w:r>
          </w:p>
        </w:tc>
        <w:tc>
          <w:tcPr>
            <w:tcW w:w="1950" w:type="dxa"/>
            <w:tcBorders>
              <w:top w:val="nil"/>
              <w:bottom w:val="nil"/>
            </w:tcBorders>
            <w:vAlign w:val="center"/>
          </w:tcPr>
          <w:p w14:paraId="029E2D94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chr1:236,557,384-236,557,805</w:t>
            </w:r>
          </w:p>
        </w:tc>
      </w:tr>
      <w:tr w:rsidR="00AD7133" w:rsidRPr="004C1CA7" w14:paraId="2497B46E" w14:textId="77777777" w:rsidTr="00AD7133"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41DD55" w14:textId="77777777" w:rsidR="00AD7133" w:rsidRPr="00AD7133" w:rsidRDefault="00AD7133" w:rsidP="00AD7133">
            <w:pPr>
              <w:pStyle w:val="MDPI42tablebody"/>
              <w:spacing w:line="240" w:lineRule="auto"/>
              <w:rPr>
                <w:i/>
                <w:sz w:val="16"/>
                <w:szCs w:val="16"/>
              </w:rPr>
            </w:pPr>
            <w:r w:rsidRPr="00AD7133">
              <w:rPr>
                <w:i/>
                <w:sz w:val="16"/>
                <w:szCs w:val="16"/>
              </w:rPr>
              <w:t>TFAP2E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D4BF56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TTATTATAATTGGAGTGTATGGAGTAGG</w:t>
            </w:r>
          </w:p>
        </w:tc>
        <w:tc>
          <w:tcPr>
            <w:tcW w:w="2303" w:type="dxa"/>
            <w:tcBorders>
              <w:top w:val="nil"/>
              <w:bottom w:val="single" w:sz="4" w:space="0" w:color="auto"/>
            </w:tcBorders>
            <w:vAlign w:val="center"/>
          </w:tcPr>
          <w:p w14:paraId="14BD4367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ACAAAAAAATTAAAAAATCCAACAC</w:t>
            </w:r>
          </w:p>
        </w:tc>
        <w:tc>
          <w:tcPr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3BCF8E6D" w14:textId="77777777" w:rsidR="00AD7133" w:rsidRPr="00AD7133" w:rsidRDefault="00AD7133" w:rsidP="00AD71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AD7133">
              <w:rPr>
                <w:sz w:val="16"/>
                <w:szCs w:val="16"/>
              </w:rPr>
              <w:t>chr1:36,038,876-36,039,325</w:t>
            </w:r>
          </w:p>
        </w:tc>
      </w:tr>
    </w:tbl>
    <w:p w14:paraId="6AF1A8B7" w14:textId="77777777" w:rsidR="00AD7133" w:rsidRDefault="00AD7133" w:rsidP="00AD7133"/>
    <w:p w14:paraId="53E25CA1" w14:textId="77777777" w:rsidR="00AD7133" w:rsidRDefault="00AD7133"/>
    <w:sectPr w:rsidR="00AD7133" w:rsidSect="00E43060">
      <w:pgSz w:w="11900" w:h="16820"/>
      <w:pgMar w:top="1440" w:right="1800" w:bottom="1440" w:left="1800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133"/>
    <w:rsid w:val="002C14E7"/>
    <w:rsid w:val="00531CA0"/>
    <w:rsid w:val="00802371"/>
    <w:rsid w:val="00AD7133"/>
    <w:rsid w:val="00E4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3561E"/>
  <w14:defaultImageDpi w14:val="300"/>
  <w15:docId w15:val="{09C67651-D442-4ABC-8794-F012D526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133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AD713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AD713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AD713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styleId="Footer">
    <w:name w:val="footer"/>
    <w:basedOn w:val="Normal"/>
    <w:link w:val="FooterChar"/>
    <w:uiPriority w:val="99"/>
    <w:unhideWhenUsed/>
    <w:rsid w:val="00AD7133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noProof w:val="0"/>
      <w:color w:val="auto"/>
      <w:sz w:val="24"/>
      <w:szCs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D7133"/>
    <w:rPr>
      <w:rFonts w:eastAsiaTheme="minorHAns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1094</Characters>
  <Application>Microsoft Office Word</Application>
  <DocSecurity>0</DocSecurity>
  <Lines>91</Lines>
  <Paragraphs>67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MGiulia Bacalini</dc:creator>
  <cp:keywords/>
  <dc:description/>
  <cp:lastModifiedBy>MDPI</cp:lastModifiedBy>
  <cp:revision>2</cp:revision>
  <dcterms:created xsi:type="dcterms:W3CDTF">2022-11-04T20:57:00Z</dcterms:created>
  <dcterms:modified xsi:type="dcterms:W3CDTF">2022-12-14T09:56:00Z</dcterms:modified>
</cp:coreProperties>
</file>