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3499" w:rsidRPr="00FE3499" w:rsidRDefault="00FE3499" w:rsidP="00FE3499">
      <w:pPr>
        <w:ind w:left="-567"/>
        <w:rPr>
          <w:lang w:val="en-US"/>
        </w:rPr>
      </w:pPr>
      <w:bookmarkStart w:id="0" w:name="_GoBack"/>
      <w:bookmarkEnd w:id="0"/>
      <w:r w:rsidRPr="00560BDE">
        <w:rPr>
          <w:rFonts w:eastAsia="Times New Roman" w:cs="Times New Roman"/>
          <w:b/>
          <w:sz w:val="24"/>
          <w:szCs w:val="24"/>
          <w:lang w:val="en-GB" w:eastAsia="ar-SA"/>
        </w:rPr>
        <w:t xml:space="preserve">Table </w:t>
      </w:r>
      <w:r>
        <w:rPr>
          <w:rFonts w:eastAsia="Times New Roman" w:cs="Times New Roman"/>
          <w:b/>
          <w:sz w:val="24"/>
          <w:szCs w:val="24"/>
          <w:lang w:val="en-GB" w:eastAsia="ar-SA"/>
        </w:rPr>
        <w:t>S</w:t>
      </w:r>
      <w:r w:rsidRPr="00560BDE">
        <w:rPr>
          <w:rFonts w:eastAsia="Times New Roman" w:cs="Times New Roman"/>
          <w:b/>
          <w:sz w:val="24"/>
          <w:szCs w:val="24"/>
          <w:lang w:val="en-GB" w:eastAsia="ar-SA"/>
        </w:rPr>
        <w:t>1</w:t>
      </w:r>
      <w:r>
        <w:rPr>
          <w:rFonts w:eastAsia="Times New Roman" w:cs="Times New Roman"/>
          <w:b/>
          <w:sz w:val="24"/>
          <w:szCs w:val="24"/>
          <w:lang w:val="en-GB" w:eastAsia="ar-SA"/>
        </w:rPr>
        <w:t xml:space="preserve">. </w:t>
      </w:r>
      <w:r>
        <w:rPr>
          <w:sz w:val="24"/>
          <w:szCs w:val="24"/>
          <w:lang w:val="en-US"/>
        </w:rPr>
        <w:t>Summary of the lipids intra-class comparisons in Bevacizumab versus Control samples</w:t>
      </w:r>
    </w:p>
    <w:p w:rsidR="00BB241B" w:rsidRPr="00693C5A" w:rsidRDefault="00693C5A">
      <w:pPr>
        <w:rPr>
          <w:b/>
          <w:sz w:val="28"/>
          <w:szCs w:val="28"/>
        </w:rPr>
      </w:pPr>
      <w:r w:rsidRPr="00693C5A">
        <w:rPr>
          <w:b/>
          <w:sz w:val="28"/>
          <w:szCs w:val="28"/>
        </w:rPr>
        <w:t>IGROV-1</w:t>
      </w:r>
    </w:p>
    <w:tbl>
      <w:tblPr>
        <w:tblStyle w:val="Grigliatabella"/>
        <w:tblpPr w:leftFromText="141" w:rightFromText="141" w:vertAnchor="page" w:horzAnchor="margin" w:tblpXSpec="center" w:tblpY="29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3"/>
        <w:gridCol w:w="1565"/>
        <w:gridCol w:w="1701"/>
        <w:gridCol w:w="1559"/>
      </w:tblGrid>
      <w:tr w:rsidR="00EC71B2" w:rsidTr="00FE3499">
        <w:trPr>
          <w:trHeight w:val="426"/>
        </w:trPr>
        <w:tc>
          <w:tcPr>
            <w:tcW w:w="2683" w:type="dxa"/>
            <w:tcBorders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FE3499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FE3499">
            <w:pPr>
              <w:jc w:val="center"/>
              <w:rPr>
                <w:b/>
                <w:sz w:val="24"/>
                <w:szCs w:val="24"/>
              </w:rPr>
            </w:pPr>
            <w:r w:rsidRPr="00930116">
              <w:rPr>
                <w:b/>
                <w:sz w:val="24"/>
                <w:szCs w:val="24"/>
              </w:rPr>
              <w:t xml:space="preserve">Chain </w:t>
            </w:r>
            <w:proofErr w:type="spellStart"/>
            <w:r w:rsidRPr="00930116">
              <w:rPr>
                <w:b/>
                <w:sz w:val="24"/>
                <w:szCs w:val="24"/>
              </w:rPr>
              <w:t>lenght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FE349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30116">
              <w:rPr>
                <w:b/>
                <w:sz w:val="24"/>
                <w:szCs w:val="24"/>
              </w:rPr>
              <w:t>Unsaturations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30116">
              <w:rPr>
                <w:b/>
                <w:sz w:val="24"/>
                <w:szCs w:val="24"/>
              </w:rPr>
              <w:t>Unsaturation</w:t>
            </w:r>
            <w:proofErr w:type="spellEnd"/>
            <w:r w:rsidRPr="00930116">
              <w:rPr>
                <w:b/>
                <w:sz w:val="24"/>
                <w:szCs w:val="24"/>
              </w:rPr>
              <w:t xml:space="preserve"> Index</w:t>
            </w:r>
          </w:p>
          <w:p w:rsidR="00EC71B2" w:rsidRPr="00930116" w:rsidRDefault="00EC71B2" w:rsidP="00FE3499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C71B2" w:rsidTr="00FE3499">
        <w:trPr>
          <w:trHeight w:val="334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FE3499">
            <w:pPr>
              <w:jc w:val="center"/>
              <w:rPr>
                <w:b/>
                <w:lang w:val="en-US"/>
              </w:rPr>
            </w:pPr>
            <w:r w:rsidRPr="00930116">
              <w:rPr>
                <w:b/>
                <w:lang w:val="en-US"/>
              </w:rPr>
              <w:t>Triacylglycerol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>
              <w:t>↓ 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>
              <w:t>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>
              <w:t>↑ *</w:t>
            </w:r>
          </w:p>
        </w:tc>
      </w:tr>
      <w:tr w:rsidR="00EC71B2" w:rsidTr="00FE3499">
        <w:trPr>
          <w:trHeight w:val="316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FE3499">
            <w:pPr>
              <w:jc w:val="center"/>
              <w:rPr>
                <w:b/>
                <w:lang w:val="en-US"/>
              </w:rPr>
            </w:pPr>
            <w:r w:rsidRPr="00930116">
              <w:rPr>
                <w:b/>
                <w:lang w:val="en-US"/>
              </w:rPr>
              <w:t>Ceramide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 w:rsidRPr="000D5232">
              <w:t>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 w:rsidRPr="000D5232">
              <w:t>↑</w:t>
            </w:r>
          </w:p>
        </w:tc>
      </w:tr>
      <w:tr w:rsidR="00EC71B2" w:rsidTr="00FE3499">
        <w:trPr>
          <w:trHeight w:val="334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FE3499">
            <w:pPr>
              <w:jc w:val="center"/>
              <w:rPr>
                <w:b/>
                <w:lang w:val="en-US"/>
              </w:rPr>
            </w:pPr>
            <w:proofErr w:type="spellStart"/>
            <w:r w:rsidRPr="00930116">
              <w:rPr>
                <w:b/>
                <w:lang w:val="en-US"/>
              </w:rPr>
              <w:t>Glycosyl</w:t>
            </w:r>
            <w:proofErr w:type="spellEnd"/>
            <w:r w:rsidRPr="00930116">
              <w:rPr>
                <w:b/>
                <w:lang w:val="en-US"/>
              </w:rPr>
              <w:t>-Ceramide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 w:rsidRPr="000D5232">
              <w:t>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 w:rsidRPr="000D5232">
              <w:t>↑</w:t>
            </w:r>
          </w:p>
        </w:tc>
      </w:tr>
      <w:tr w:rsidR="00EC71B2" w:rsidTr="00FE3499">
        <w:trPr>
          <w:trHeight w:val="316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FE3499">
            <w:pPr>
              <w:jc w:val="center"/>
              <w:rPr>
                <w:b/>
                <w:lang w:val="en-US"/>
              </w:rPr>
            </w:pPr>
            <w:r w:rsidRPr="00930116">
              <w:rPr>
                <w:b/>
                <w:lang w:val="en-US"/>
              </w:rPr>
              <w:t>Sphingomyelin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 w:rsidRPr="001842FB">
              <w:t>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 w:rsidRPr="001842FB">
              <w:t>↑</w:t>
            </w:r>
            <w:r>
              <w:t xml:space="preserve">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 w:rsidRPr="001842FB">
              <w:t>↑</w:t>
            </w:r>
            <w:r>
              <w:t xml:space="preserve"> *</w:t>
            </w:r>
          </w:p>
        </w:tc>
      </w:tr>
      <w:tr w:rsidR="00EC71B2" w:rsidTr="00FE3499">
        <w:trPr>
          <w:trHeight w:val="334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FE3499">
            <w:pPr>
              <w:jc w:val="center"/>
              <w:rPr>
                <w:b/>
                <w:lang w:val="en-US"/>
              </w:rPr>
            </w:pPr>
            <w:r w:rsidRPr="00930116">
              <w:rPr>
                <w:b/>
                <w:lang w:val="en-US"/>
              </w:rPr>
              <w:t>Phosphatidylcholine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>
              <w:t>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>
              <w:t>--</w:t>
            </w:r>
          </w:p>
        </w:tc>
      </w:tr>
      <w:tr w:rsidR="00EC71B2" w:rsidTr="00FE3499">
        <w:trPr>
          <w:trHeight w:val="316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FE3499">
            <w:pPr>
              <w:jc w:val="center"/>
              <w:rPr>
                <w:b/>
                <w:lang w:val="en-US"/>
              </w:rPr>
            </w:pPr>
            <w:proofErr w:type="spellStart"/>
            <w:r w:rsidRPr="00930116">
              <w:rPr>
                <w:b/>
                <w:lang w:val="en-US"/>
              </w:rPr>
              <w:t>Plasmanyl</w:t>
            </w:r>
            <w:proofErr w:type="spellEnd"/>
            <w:r w:rsidRPr="00930116">
              <w:rPr>
                <w:b/>
                <w:lang w:val="en-US"/>
              </w:rPr>
              <w:t xml:space="preserve"> and </w:t>
            </w:r>
            <w:proofErr w:type="spellStart"/>
            <w:r w:rsidRPr="00930116">
              <w:rPr>
                <w:b/>
                <w:lang w:val="en-US"/>
              </w:rPr>
              <w:t>Plasmenyl</w:t>
            </w:r>
            <w:proofErr w:type="spellEnd"/>
            <w:r w:rsidRPr="00930116">
              <w:rPr>
                <w:b/>
                <w:lang w:val="en-US"/>
              </w:rPr>
              <w:t>-PC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 w:rsidRPr="00D826ED">
              <w:t>↓</w:t>
            </w:r>
            <w:r>
              <w:t xml:space="preserve"> 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 w:rsidRPr="00D826ED">
              <w:t>↓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 w:rsidRPr="00D826ED">
              <w:t>↓</w:t>
            </w:r>
          </w:p>
        </w:tc>
      </w:tr>
      <w:tr w:rsidR="00EC71B2" w:rsidTr="00FE3499">
        <w:trPr>
          <w:trHeight w:val="334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FE3499">
            <w:pPr>
              <w:jc w:val="center"/>
              <w:rPr>
                <w:b/>
                <w:lang w:val="en-US"/>
              </w:rPr>
            </w:pPr>
            <w:r w:rsidRPr="00930116">
              <w:rPr>
                <w:b/>
                <w:lang w:val="en-US"/>
              </w:rPr>
              <w:t>Phosphatidylethanolamine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>
              <w:t>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>
              <w:t>--</w:t>
            </w:r>
          </w:p>
        </w:tc>
      </w:tr>
      <w:tr w:rsidR="00EC71B2" w:rsidTr="00FE3499">
        <w:trPr>
          <w:trHeight w:val="334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FE3499">
            <w:pPr>
              <w:jc w:val="center"/>
              <w:rPr>
                <w:b/>
                <w:lang w:val="en-US"/>
              </w:rPr>
            </w:pPr>
            <w:proofErr w:type="spellStart"/>
            <w:r w:rsidRPr="00930116">
              <w:rPr>
                <w:b/>
                <w:lang w:val="en-US"/>
              </w:rPr>
              <w:t>Plasmanyl</w:t>
            </w:r>
            <w:proofErr w:type="spellEnd"/>
            <w:r w:rsidRPr="00930116">
              <w:rPr>
                <w:b/>
                <w:lang w:val="en-US"/>
              </w:rPr>
              <w:t xml:space="preserve"> and </w:t>
            </w:r>
            <w:proofErr w:type="spellStart"/>
            <w:r w:rsidRPr="00930116">
              <w:rPr>
                <w:b/>
                <w:lang w:val="en-US"/>
              </w:rPr>
              <w:t>Plasmenyl</w:t>
            </w:r>
            <w:proofErr w:type="spellEnd"/>
            <w:r w:rsidRPr="00930116">
              <w:rPr>
                <w:b/>
                <w:lang w:val="en-US"/>
              </w:rPr>
              <w:t>-PE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>
              <w:t>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>
              <w:t>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>
              <w:t>--</w:t>
            </w:r>
          </w:p>
        </w:tc>
      </w:tr>
      <w:tr w:rsidR="00EC71B2" w:rsidTr="00FE3499">
        <w:trPr>
          <w:trHeight w:val="316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FE3499">
            <w:pPr>
              <w:jc w:val="center"/>
              <w:rPr>
                <w:b/>
                <w:lang w:val="en-US"/>
              </w:rPr>
            </w:pPr>
            <w:proofErr w:type="spellStart"/>
            <w:r w:rsidRPr="00930116">
              <w:rPr>
                <w:b/>
                <w:lang w:val="en-US"/>
              </w:rPr>
              <w:t>Diacylglycerol</w:t>
            </w:r>
            <w:proofErr w:type="spell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 w:rsidRPr="000D5232">
              <w:t>↑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 w:rsidRPr="000D5232">
              <w:t>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 w:rsidRPr="000D5232">
              <w:t>↑</w:t>
            </w:r>
            <w:r>
              <w:t xml:space="preserve"> *</w:t>
            </w:r>
          </w:p>
        </w:tc>
      </w:tr>
      <w:tr w:rsidR="00EC71B2" w:rsidTr="00FE3499">
        <w:trPr>
          <w:trHeight w:val="316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FE3499">
            <w:pPr>
              <w:jc w:val="center"/>
              <w:rPr>
                <w:b/>
                <w:lang w:val="en-US"/>
              </w:rPr>
            </w:pPr>
            <w:proofErr w:type="spellStart"/>
            <w:r w:rsidRPr="00930116">
              <w:rPr>
                <w:b/>
                <w:lang w:val="en-US"/>
              </w:rPr>
              <w:t>Lyso</w:t>
            </w:r>
            <w:proofErr w:type="spellEnd"/>
            <w:r w:rsidRPr="00930116">
              <w:rPr>
                <w:b/>
                <w:lang w:val="en-US"/>
              </w:rPr>
              <w:t>-Phosphatidylcholine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>
              <w:t>↓ 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 w:rsidRPr="000D5232">
              <w:t>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FE3499">
            <w:pPr>
              <w:jc w:val="center"/>
            </w:pPr>
            <w:r w:rsidRPr="000D5232">
              <w:t>↑</w:t>
            </w:r>
          </w:p>
        </w:tc>
      </w:tr>
    </w:tbl>
    <w:p w:rsidR="00BB241B" w:rsidRDefault="00BB241B"/>
    <w:p w:rsidR="00BB241B" w:rsidRDefault="00BB241B"/>
    <w:p w:rsidR="00FE3499" w:rsidRDefault="00FE3499"/>
    <w:p w:rsidR="00BB241B" w:rsidRDefault="00BB241B"/>
    <w:p w:rsidR="00BB241B" w:rsidRDefault="00BB241B"/>
    <w:p w:rsidR="00BB241B" w:rsidRDefault="00BB241B"/>
    <w:p w:rsidR="00BB241B" w:rsidRDefault="00BB241B"/>
    <w:p w:rsidR="00BB241B" w:rsidRDefault="00BB241B"/>
    <w:p w:rsidR="00CB3ECA" w:rsidRDefault="00CB3ECA" w:rsidP="006C7452">
      <w:pPr>
        <w:jc w:val="both"/>
        <w:rPr>
          <w:lang w:val="en-US"/>
        </w:rPr>
      </w:pPr>
    </w:p>
    <w:p w:rsidR="006E2252" w:rsidRDefault="006E2252" w:rsidP="006C7452">
      <w:pPr>
        <w:jc w:val="both"/>
        <w:rPr>
          <w:lang w:val="en-US"/>
        </w:rPr>
      </w:pPr>
    </w:p>
    <w:p w:rsidR="006E2252" w:rsidRDefault="006E2252" w:rsidP="006C7452">
      <w:pPr>
        <w:jc w:val="both"/>
        <w:rPr>
          <w:lang w:val="en-US"/>
        </w:rPr>
      </w:pPr>
    </w:p>
    <w:p w:rsidR="006E2252" w:rsidRDefault="006E2252" w:rsidP="006C7452">
      <w:pPr>
        <w:jc w:val="both"/>
        <w:rPr>
          <w:lang w:val="en-US"/>
        </w:rPr>
      </w:pPr>
    </w:p>
    <w:p w:rsidR="00693C5A" w:rsidRPr="00693C5A" w:rsidRDefault="00693C5A" w:rsidP="00693C5A">
      <w:pPr>
        <w:rPr>
          <w:b/>
          <w:sz w:val="28"/>
          <w:szCs w:val="28"/>
        </w:rPr>
      </w:pPr>
      <w:r>
        <w:rPr>
          <w:b/>
          <w:sz w:val="28"/>
          <w:szCs w:val="28"/>
        </w:rPr>
        <w:t>SKOV3</w:t>
      </w:r>
    </w:p>
    <w:tbl>
      <w:tblPr>
        <w:tblStyle w:val="Grigliatabella"/>
        <w:tblpPr w:leftFromText="141" w:rightFromText="141" w:vertAnchor="page" w:horzAnchor="margin" w:tblpXSpec="center" w:tblpY="861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83"/>
        <w:gridCol w:w="1565"/>
        <w:gridCol w:w="1701"/>
        <w:gridCol w:w="1559"/>
      </w:tblGrid>
      <w:tr w:rsidR="00EC71B2" w:rsidRPr="00930116" w:rsidTr="00EC71B2">
        <w:trPr>
          <w:trHeight w:val="558"/>
        </w:trPr>
        <w:tc>
          <w:tcPr>
            <w:tcW w:w="2683" w:type="dxa"/>
            <w:tcBorders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EC71B2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EC71B2">
            <w:pPr>
              <w:jc w:val="center"/>
              <w:rPr>
                <w:b/>
                <w:sz w:val="24"/>
                <w:szCs w:val="24"/>
              </w:rPr>
            </w:pPr>
            <w:r w:rsidRPr="00930116">
              <w:rPr>
                <w:b/>
                <w:sz w:val="24"/>
                <w:szCs w:val="24"/>
              </w:rPr>
              <w:t xml:space="preserve">Chain </w:t>
            </w:r>
            <w:proofErr w:type="spellStart"/>
            <w:r w:rsidRPr="00930116">
              <w:rPr>
                <w:b/>
                <w:sz w:val="24"/>
                <w:szCs w:val="24"/>
              </w:rPr>
              <w:t>lenght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EC71B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30116">
              <w:rPr>
                <w:b/>
                <w:sz w:val="24"/>
                <w:szCs w:val="24"/>
              </w:rPr>
              <w:t>Unsaturations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  <w:rPr>
                <w:b/>
                <w:sz w:val="24"/>
                <w:szCs w:val="24"/>
              </w:rPr>
            </w:pPr>
            <w:proofErr w:type="spellStart"/>
            <w:r w:rsidRPr="00930116">
              <w:rPr>
                <w:b/>
                <w:sz w:val="24"/>
                <w:szCs w:val="24"/>
              </w:rPr>
              <w:t>Unsaturation</w:t>
            </w:r>
            <w:proofErr w:type="spellEnd"/>
            <w:r w:rsidRPr="00930116">
              <w:rPr>
                <w:b/>
                <w:sz w:val="24"/>
                <w:szCs w:val="24"/>
              </w:rPr>
              <w:t xml:space="preserve"> Index</w:t>
            </w:r>
          </w:p>
          <w:p w:rsidR="00EC71B2" w:rsidRPr="00930116" w:rsidRDefault="00EC71B2" w:rsidP="00EC71B2">
            <w:pPr>
              <w:jc w:val="center"/>
              <w:rPr>
                <w:b/>
                <w:sz w:val="24"/>
                <w:szCs w:val="24"/>
              </w:rPr>
            </w:pPr>
          </w:p>
        </w:tc>
      </w:tr>
      <w:tr w:rsidR="00EC71B2" w:rsidTr="00EC71B2">
        <w:trPr>
          <w:trHeight w:val="334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EC71B2">
            <w:pPr>
              <w:jc w:val="center"/>
              <w:rPr>
                <w:b/>
                <w:lang w:val="en-US"/>
              </w:rPr>
            </w:pPr>
            <w:r w:rsidRPr="00930116">
              <w:rPr>
                <w:b/>
                <w:lang w:val="en-US"/>
              </w:rPr>
              <w:t>Triacylglycerol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>
              <w:t>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>
              <w:t>--</w:t>
            </w:r>
          </w:p>
        </w:tc>
      </w:tr>
      <w:tr w:rsidR="00EC71B2" w:rsidTr="00EC71B2">
        <w:trPr>
          <w:trHeight w:val="316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EC71B2">
            <w:pPr>
              <w:jc w:val="center"/>
              <w:rPr>
                <w:b/>
                <w:lang w:val="en-US"/>
              </w:rPr>
            </w:pPr>
            <w:r w:rsidRPr="00930116">
              <w:rPr>
                <w:b/>
                <w:lang w:val="en-US"/>
              </w:rPr>
              <w:t>Ceramide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 w:rsidRPr="001842FB">
              <w:t>↑</w:t>
            </w:r>
            <w:r>
              <w:t xml:space="preserve"> 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 w:rsidRPr="000D5232">
              <w:t>↑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 w:rsidRPr="000D5232">
              <w:t>↑</w:t>
            </w:r>
          </w:p>
        </w:tc>
      </w:tr>
      <w:tr w:rsidR="00EC71B2" w:rsidTr="00EC71B2">
        <w:trPr>
          <w:trHeight w:val="334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EC71B2">
            <w:pPr>
              <w:jc w:val="center"/>
              <w:rPr>
                <w:b/>
                <w:lang w:val="en-US"/>
              </w:rPr>
            </w:pPr>
            <w:proofErr w:type="spellStart"/>
            <w:r w:rsidRPr="00930116">
              <w:rPr>
                <w:b/>
                <w:lang w:val="en-US"/>
              </w:rPr>
              <w:t>Glycosyl</w:t>
            </w:r>
            <w:proofErr w:type="spellEnd"/>
            <w:r w:rsidRPr="00930116">
              <w:rPr>
                <w:b/>
                <w:lang w:val="en-US"/>
              </w:rPr>
              <w:t>-Ceramide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 w:rsidRPr="000D5232">
              <w:t>↑</w:t>
            </w:r>
            <w:r>
              <w:t xml:space="preserve"> 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 w:rsidRPr="000D5232">
              <w:t>↑</w:t>
            </w:r>
            <w:r>
              <w:t xml:space="preserve"> ***</w:t>
            </w:r>
          </w:p>
        </w:tc>
      </w:tr>
      <w:tr w:rsidR="00EC71B2" w:rsidTr="00EC71B2">
        <w:trPr>
          <w:trHeight w:val="316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EC71B2">
            <w:pPr>
              <w:jc w:val="center"/>
              <w:rPr>
                <w:b/>
                <w:lang w:val="en-US"/>
              </w:rPr>
            </w:pPr>
            <w:r w:rsidRPr="00930116">
              <w:rPr>
                <w:b/>
                <w:lang w:val="en-US"/>
              </w:rPr>
              <w:t>Sphingomyelin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 w:rsidRPr="00D826ED">
              <w:t>↓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>
              <w:t>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>
              <w:t>--</w:t>
            </w:r>
          </w:p>
        </w:tc>
      </w:tr>
      <w:tr w:rsidR="00EC71B2" w:rsidTr="00EC71B2">
        <w:trPr>
          <w:trHeight w:val="334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EC71B2">
            <w:pPr>
              <w:jc w:val="center"/>
              <w:rPr>
                <w:b/>
                <w:lang w:val="en-US"/>
              </w:rPr>
            </w:pPr>
            <w:r w:rsidRPr="00930116">
              <w:rPr>
                <w:b/>
                <w:lang w:val="en-US"/>
              </w:rPr>
              <w:t>Phosphatidylcholine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 w:rsidRPr="00070146">
              <w:t>↓ 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 w:rsidRPr="00070146">
              <w:t>↓ **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 w:rsidRPr="00070146">
              <w:t>↓ **</w:t>
            </w:r>
          </w:p>
        </w:tc>
      </w:tr>
      <w:tr w:rsidR="00EC71B2" w:rsidTr="00EC71B2">
        <w:trPr>
          <w:trHeight w:val="316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EC71B2">
            <w:pPr>
              <w:jc w:val="center"/>
              <w:rPr>
                <w:b/>
                <w:lang w:val="en-US"/>
              </w:rPr>
            </w:pPr>
            <w:proofErr w:type="spellStart"/>
            <w:r w:rsidRPr="00930116">
              <w:rPr>
                <w:b/>
                <w:lang w:val="en-US"/>
              </w:rPr>
              <w:t>Plasmanyl</w:t>
            </w:r>
            <w:proofErr w:type="spellEnd"/>
            <w:r w:rsidRPr="00930116">
              <w:rPr>
                <w:b/>
                <w:lang w:val="en-US"/>
              </w:rPr>
              <w:t xml:space="preserve"> and </w:t>
            </w:r>
            <w:proofErr w:type="spellStart"/>
            <w:r w:rsidRPr="00930116">
              <w:rPr>
                <w:b/>
                <w:lang w:val="en-US"/>
              </w:rPr>
              <w:t>Plasmenyl</w:t>
            </w:r>
            <w:proofErr w:type="spellEnd"/>
            <w:r w:rsidRPr="00930116">
              <w:rPr>
                <w:b/>
                <w:lang w:val="en-US"/>
              </w:rPr>
              <w:t>-PC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 w:rsidRPr="007F020B">
              <w:t>↑ *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 w:rsidRPr="007F020B">
              <w:t>↑ *</w:t>
            </w:r>
          </w:p>
        </w:tc>
      </w:tr>
      <w:tr w:rsidR="00EC71B2" w:rsidTr="00EC71B2">
        <w:trPr>
          <w:trHeight w:val="334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EC71B2">
            <w:pPr>
              <w:jc w:val="center"/>
              <w:rPr>
                <w:b/>
                <w:lang w:val="en-US"/>
              </w:rPr>
            </w:pPr>
            <w:r w:rsidRPr="00930116">
              <w:rPr>
                <w:b/>
                <w:lang w:val="en-US"/>
              </w:rPr>
              <w:t>Phosphatidylethanolamine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>
              <w:t>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>
              <w:t>--</w:t>
            </w:r>
          </w:p>
        </w:tc>
      </w:tr>
      <w:tr w:rsidR="00EC71B2" w:rsidTr="00EC71B2">
        <w:trPr>
          <w:trHeight w:val="334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EC71B2">
            <w:pPr>
              <w:jc w:val="center"/>
              <w:rPr>
                <w:b/>
                <w:lang w:val="en-US"/>
              </w:rPr>
            </w:pPr>
            <w:proofErr w:type="spellStart"/>
            <w:r w:rsidRPr="00930116">
              <w:rPr>
                <w:b/>
                <w:lang w:val="en-US"/>
              </w:rPr>
              <w:t>Plasmanyl</w:t>
            </w:r>
            <w:proofErr w:type="spellEnd"/>
            <w:r w:rsidRPr="00930116">
              <w:rPr>
                <w:b/>
                <w:lang w:val="en-US"/>
              </w:rPr>
              <w:t xml:space="preserve"> and </w:t>
            </w:r>
            <w:proofErr w:type="spellStart"/>
            <w:r w:rsidRPr="00930116">
              <w:rPr>
                <w:b/>
                <w:lang w:val="en-US"/>
              </w:rPr>
              <w:t>Plasmenyl</w:t>
            </w:r>
            <w:proofErr w:type="spellEnd"/>
            <w:r w:rsidRPr="00930116">
              <w:rPr>
                <w:b/>
                <w:lang w:val="en-US"/>
              </w:rPr>
              <w:t>-PE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>
              <w:t>↓ **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>
              <w:t>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>
              <w:t>--</w:t>
            </w:r>
          </w:p>
        </w:tc>
      </w:tr>
      <w:tr w:rsidR="00EC71B2" w:rsidTr="00EC71B2">
        <w:trPr>
          <w:trHeight w:val="316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EC71B2">
            <w:pPr>
              <w:jc w:val="center"/>
              <w:rPr>
                <w:b/>
                <w:lang w:val="en-US"/>
              </w:rPr>
            </w:pPr>
            <w:proofErr w:type="spellStart"/>
            <w:r w:rsidRPr="00930116">
              <w:rPr>
                <w:b/>
                <w:lang w:val="en-US"/>
              </w:rPr>
              <w:t>Diacylglycerol</w:t>
            </w:r>
            <w:proofErr w:type="spellEnd"/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>
              <w:t>--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>
              <w:t>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>
              <w:t>--</w:t>
            </w:r>
          </w:p>
        </w:tc>
      </w:tr>
      <w:tr w:rsidR="00EC71B2" w:rsidTr="00EC71B2">
        <w:trPr>
          <w:trHeight w:val="316"/>
        </w:trPr>
        <w:tc>
          <w:tcPr>
            <w:tcW w:w="26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Pr="00930116" w:rsidRDefault="00EC71B2" w:rsidP="00EC71B2">
            <w:pPr>
              <w:jc w:val="center"/>
              <w:rPr>
                <w:b/>
                <w:lang w:val="en-US"/>
              </w:rPr>
            </w:pPr>
            <w:proofErr w:type="spellStart"/>
            <w:r w:rsidRPr="00930116">
              <w:rPr>
                <w:b/>
                <w:lang w:val="en-US"/>
              </w:rPr>
              <w:t>Lyso</w:t>
            </w:r>
            <w:proofErr w:type="spellEnd"/>
            <w:r w:rsidRPr="00930116">
              <w:rPr>
                <w:b/>
                <w:lang w:val="en-US"/>
              </w:rPr>
              <w:t>-Phosphatidylcholine</w:t>
            </w:r>
          </w:p>
        </w:tc>
        <w:tc>
          <w:tcPr>
            <w:tcW w:w="1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>
              <w:t>↓ *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>
              <w:t>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71B2" w:rsidRDefault="00EC71B2" w:rsidP="00EC71B2">
            <w:pPr>
              <w:jc w:val="center"/>
            </w:pPr>
            <w:r>
              <w:t>--</w:t>
            </w:r>
          </w:p>
        </w:tc>
      </w:tr>
    </w:tbl>
    <w:p w:rsidR="006E2252" w:rsidRDefault="006E2252" w:rsidP="006C7452">
      <w:pPr>
        <w:jc w:val="both"/>
        <w:rPr>
          <w:lang w:val="en-US"/>
        </w:rPr>
      </w:pPr>
    </w:p>
    <w:p w:rsidR="006E2252" w:rsidRDefault="006E2252" w:rsidP="006C7452">
      <w:pPr>
        <w:jc w:val="both"/>
        <w:rPr>
          <w:lang w:val="en-US"/>
        </w:rPr>
      </w:pPr>
    </w:p>
    <w:p w:rsidR="00693C5A" w:rsidRDefault="00693C5A" w:rsidP="006C7452">
      <w:pPr>
        <w:jc w:val="both"/>
        <w:rPr>
          <w:lang w:val="en-US"/>
        </w:rPr>
      </w:pPr>
    </w:p>
    <w:p w:rsidR="00693C5A" w:rsidRDefault="00693C5A" w:rsidP="006C7452">
      <w:pPr>
        <w:jc w:val="both"/>
        <w:rPr>
          <w:lang w:val="en-US"/>
        </w:rPr>
      </w:pPr>
    </w:p>
    <w:p w:rsidR="00693C5A" w:rsidRDefault="00693C5A" w:rsidP="006C7452">
      <w:pPr>
        <w:jc w:val="both"/>
        <w:rPr>
          <w:lang w:val="en-US"/>
        </w:rPr>
      </w:pPr>
    </w:p>
    <w:p w:rsidR="00693C5A" w:rsidRDefault="00693C5A" w:rsidP="006C7452">
      <w:pPr>
        <w:jc w:val="both"/>
        <w:rPr>
          <w:lang w:val="en-US"/>
        </w:rPr>
      </w:pPr>
    </w:p>
    <w:p w:rsidR="00693C5A" w:rsidRDefault="00693C5A" w:rsidP="006C7452">
      <w:pPr>
        <w:jc w:val="both"/>
        <w:rPr>
          <w:lang w:val="en-US"/>
        </w:rPr>
      </w:pPr>
    </w:p>
    <w:p w:rsidR="00693C5A" w:rsidRDefault="00693C5A" w:rsidP="006C7452">
      <w:pPr>
        <w:jc w:val="both"/>
        <w:rPr>
          <w:lang w:val="en-US"/>
        </w:rPr>
      </w:pPr>
    </w:p>
    <w:p w:rsidR="00693C5A" w:rsidRDefault="00693C5A" w:rsidP="006C7452">
      <w:pPr>
        <w:jc w:val="both"/>
        <w:rPr>
          <w:lang w:val="en-US"/>
        </w:rPr>
      </w:pPr>
    </w:p>
    <w:p w:rsidR="00693C5A" w:rsidRDefault="00693C5A" w:rsidP="006C7452">
      <w:pPr>
        <w:jc w:val="both"/>
        <w:rPr>
          <w:lang w:val="en-US"/>
        </w:rPr>
      </w:pPr>
    </w:p>
    <w:p w:rsidR="00693C5A" w:rsidRDefault="00693C5A" w:rsidP="006C7452">
      <w:pPr>
        <w:jc w:val="both"/>
        <w:rPr>
          <w:lang w:val="en-US"/>
        </w:rPr>
      </w:pPr>
    </w:p>
    <w:p w:rsidR="00693C5A" w:rsidRDefault="00693C5A" w:rsidP="006C7452">
      <w:pPr>
        <w:jc w:val="both"/>
        <w:rPr>
          <w:lang w:val="en-US"/>
        </w:rPr>
      </w:pPr>
    </w:p>
    <w:p w:rsidR="00693C5A" w:rsidRPr="00466BCD" w:rsidRDefault="00693C5A" w:rsidP="00FE3499">
      <w:pPr>
        <w:ind w:left="-567" w:firstLine="567"/>
        <w:jc w:val="both"/>
        <w:rPr>
          <w:sz w:val="24"/>
          <w:szCs w:val="24"/>
          <w:lang w:val="en-US"/>
        </w:rPr>
      </w:pPr>
      <w:r w:rsidRPr="00466BCD">
        <w:rPr>
          <w:sz w:val="24"/>
          <w:szCs w:val="24"/>
          <w:lang w:val="en-US"/>
        </w:rPr>
        <w:t>Upward and down-ward arrows denote higher and lower values, respectively, in Bevacizumab samples</w:t>
      </w:r>
      <w:r w:rsidR="00EC71B2" w:rsidRPr="00466BCD">
        <w:rPr>
          <w:sz w:val="24"/>
          <w:szCs w:val="24"/>
          <w:lang w:val="en-US"/>
        </w:rPr>
        <w:t xml:space="preserve"> respect to Control</w:t>
      </w:r>
      <w:r w:rsidRPr="00466BCD">
        <w:rPr>
          <w:sz w:val="24"/>
          <w:szCs w:val="24"/>
          <w:lang w:val="en-US"/>
        </w:rPr>
        <w:t>. Stars represent the level of significance (*, p &lt; 0,05; **, p &lt; 0,01</w:t>
      </w:r>
      <w:r w:rsidR="00EC71B2" w:rsidRPr="00466BCD">
        <w:rPr>
          <w:sz w:val="24"/>
          <w:szCs w:val="24"/>
          <w:lang w:val="en-US"/>
        </w:rPr>
        <w:t>; ***, p &lt; 0,001</w:t>
      </w:r>
      <w:r w:rsidRPr="00466BCD">
        <w:rPr>
          <w:sz w:val="24"/>
          <w:szCs w:val="24"/>
          <w:lang w:val="en-US"/>
        </w:rPr>
        <w:t>), whereas missing stars denote non-significant p-values, but still lower than 0,2.</w:t>
      </w:r>
    </w:p>
    <w:p w:rsidR="00693C5A" w:rsidRPr="00BB241B" w:rsidRDefault="00693C5A" w:rsidP="006C7452">
      <w:pPr>
        <w:jc w:val="both"/>
        <w:rPr>
          <w:lang w:val="en-US"/>
        </w:rPr>
      </w:pPr>
    </w:p>
    <w:sectPr w:rsidR="00693C5A" w:rsidRPr="00BB241B" w:rsidSect="00FE3499">
      <w:pgSz w:w="11906" w:h="16838"/>
      <w:pgMar w:top="1417" w:right="991" w:bottom="1134" w:left="184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716D0"/>
    <w:multiLevelType w:val="hybridMultilevel"/>
    <w:tmpl w:val="947CF250"/>
    <w:lvl w:ilvl="0" w:tplc="67963E26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0B1DEA"/>
    <w:multiLevelType w:val="hybridMultilevel"/>
    <w:tmpl w:val="D856DA3E"/>
    <w:lvl w:ilvl="0" w:tplc="89B4513C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F7E02B0"/>
    <w:multiLevelType w:val="hybridMultilevel"/>
    <w:tmpl w:val="EE109434"/>
    <w:lvl w:ilvl="0" w:tplc="CC240778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0184B96"/>
    <w:multiLevelType w:val="hybridMultilevel"/>
    <w:tmpl w:val="ED66F866"/>
    <w:lvl w:ilvl="0" w:tplc="82D20F9A">
      <w:numFmt w:val="bullet"/>
      <w:lvlText w:val="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57B7"/>
    <w:rsid w:val="001B57B7"/>
    <w:rsid w:val="00394B02"/>
    <w:rsid w:val="00466BCD"/>
    <w:rsid w:val="00693C5A"/>
    <w:rsid w:val="006C7452"/>
    <w:rsid w:val="006E2252"/>
    <w:rsid w:val="0082309A"/>
    <w:rsid w:val="00930116"/>
    <w:rsid w:val="00BB241B"/>
    <w:rsid w:val="00CB3ECA"/>
    <w:rsid w:val="00CF159F"/>
    <w:rsid w:val="00E53913"/>
    <w:rsid w:val="00EC71B2"/>
    <w:rsid w:val="00FE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AEBA99"/>
  <w15:chartTrackingRefBased/>
  <w15:docId w15:val="{2DC6C852-61C0-499D-88FC-F1F95DC6C2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394B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BB241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Istituto Oncologico Veneto</Company>
  <LinksUpToDate>false</LinksUpToDate>
  <CharactersWithSpaces>1117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Curtarello</dc:creator>
  <cp:keywords/>
  <dc:description/>
  <cp:lastModifiedBy>Matteo Curtarello</cp:lastModifiedBy>
  <cp:revision>2</cp:revision>
  <dcterms:created xsi:type="dcterms:W3CDTF">2019-10-30T09:16:00Z</dcterms:created>
  <dcterms:modified xsi:type="dcterms:W3CDTF">2019-10-30T09:16:00Z</dcterms:modified>
</cp:coreProperties>
</file>