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EDE0C" w14:textId="77777777" w:rsidR="00DC162C" w:rsidRDefault="00DC162C" w:rsidP="00DC162C">
      <w:pPr>
        <w:rPr>
          <w:noProof/>
        </w:rPr>
      </w:pPr>
      <w:bookmarkStart w:id="0" w:name="_Hlk33192564"/>
      <w:r>
        <w:rPr>
          <w:noProof/>
        </w:rPr>
        <w:t>Supplementary data</w:t>
      </w:r>
    </w:p>
    <w:p w14:paraId="64094467" w14:textId="77777777" w:rsidR="00DC162C" w:rsidRPr="00974EC4" w:rsidRDefault="00DC162C" w:rsidP="00DC162C">
      <w:pPr>
        <w:pStyle w:val="MDPI52figure"/>
      </w:pPr>
      <w:r w:rsidRPr="00974EC4">
        <w:rPr>
          <w:noProof/>
          <w:lang w:val="de-DE"/>
        </w:rPr>
        <w:drawing>
          <wp:inline distT="0" distB="0" distL="0" distR="0" wp14:anchorId="7E33CC43" wp14:editId="24302678">
            <wp:extent cx="5470525" cy="3808095"/>
            <wp:effectExtent l="0" t="0" r="0" b="1905"/>
            <wp:docPr id="10" name="Grafik 10" descr="R:\Personal\Documents\Paula reprogramming paper\Revision\figures_revised\final figures_rev\Figure_suppl_protein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ersonal\Documents\Paula reprogramming paper\Revision\figures_revised\final figures_rev\Figure_suppl_protein_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21FA6" w14:textId="6CF17AD4" w:rsidR="00DC162C" w:rsidRPr="00177AE4" w:rsidRDefault="00DC162C" w:rsidP="00DC162C">
      <w:pPr>
        <w:pStyle w:val="MDPI51figurecaption"/>
        <w:rPr>
          <w:b/>
          <w:noProof/>
        </w:rPr>
      </w:pPr>
      <w:r w:rsidRPr="00DC162C">
        <w:rPr>
          <w:b/>
        </w:rPr>
        <w:t xml:space="preserve">Figure </w:t>
      </w:r>
      <w:r>
        <w:rPr>
          <w:b/>
        </w:rPr>
        <w:t>S</w:t>
      </w:r>
      <w:r w:rsidRPr="00DC162C">
        <w:rPr>
          <w:b/>
        </w:rPr>
        <w:t xml:space="preserve">1. </w:t>
      </w:r>
      <w:proofErr w:type="spellStart"/>
      <w:r w:rsidRPr="00177AE4">
        <w:t>Immunofluorescene</w:t>
      </w:r>
      <w:proofErr w:type="spellEnd"/>
      <w:r w:rsidRPr="00177AE4">
        <w:t xml:space="preserve"> labelling of cells treated with triple mRNA combinatio</w:t>
      </w:r>
      <w:r w:rsidRPr="00735DB9">
        <w:t>n (GMT). Cells were found to be</w:t>
      </w:r>
      <w:r>
        <w:t xml:space="preserve"> </w:t>
      </w:r>
      <w:r w:rsidRPr="00177AE4">
        <w:t>positive for NKX2.5 and TBX5, Scale 25 µm.</w:t>
      </w:r>
    </w:p>
    <w:p w14:paraId="3358EA96" w14:textId="77777777" w:rsidR="00DC162C" w:rsidRPr="00974EC4" w:rsidRDefault="00DC162C" w:rsidP="00DC162C">
      <w:pPr>
        <w:pStyle w:val="MDPI52figure"/>
      </w:pPr>
      <w:r w:rsidRPr="00974EC4">
        <w:rPr>
          <w:noProof/>
          <w:lang w:val="de-DE"/>
        </w:rPr>
        <w:drawing>
          <wp:inline distT="0" distB="0" distL="0" distR="0" wp14:anchorId="66409472" wp14:editId="568BC4DC">
            <wp:extent cx="4695825" cy="1447165"/>
            <wp:effectExtent l="0" t="0" r="9525" b="635"/>
            <wp:docPr id="11" name="Grafik 11" descr="R:\Personal\Documents\Paula reprogramming paper\Revision\figures_revised\final figures_rev\Figure_suppl_calciu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ersonal\Documents\Paula reprogramming paper\Revision\figures_revised\final figures_rev\Figure_suppl_calcium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5D714" w14:textId="59E34927" w:rsidR="00055DDB" w:rsidRPr="00A4026C" w:rsidRDefault="00DC162C" w:rsidP="00A4026C">
      <w:pPr>
        <w:pStyle w:val="MDPI51figurecaption"/>
        <w:rPr>
          <w:b/>
        </w:rPr>
      </w:pPr>
      <w:r w:rsidRPr="00DC162C">
        <w:rPr>
          <w:b/>
        </w:rPr>
        <w:t xml:space="preserve">Figure </w:t>
      </w:r>
      <w:r>
        <w:rPr>
          <w:b/>
        </w:rPr>
        <w:t>S</w:t>
      </w:r>
      <w:r w:rsidRPr="00DC162C">
        <w:rPr>
          <w:b/>
        </w:rPr>
        <w:t xml:space="preserve">2. </w:t>
      </w:r>
      <w:r w:rsidRPr="00177AE4">
        <w:t>Labelling of the intracellular calcium level of reprogrammed cells. GMT treated cells showed a higher fluorescence intensity compared to cells transfected with MESP1 and control cells, Scale 25</w:t>
      </w:r>
      <w:r>
        <w:t xml:space="preserve"> </w:t>
      </w:r>
      <w:r w:rsidRPr="00177AE4">
        <w:t>µm.</w:t>
      </w:r>
      <w:bookmarkStart w:id="1" w:name="_GoBack"/>
      <w:bookmarkEnd w:id="0"/>
      <w:bookmarkEnd w:id="1"/>
    </w:p>
    <w:sectPr w:rsidR="00055DDB" w:rsidRPr="00A4026C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4CA9B" w14:textId="77777777" w:rsidR="008F4943" w:rsidRDefault="008F4943" w:rsidP="00C1340D">
      <w:r>
        <w:separator/>
      </w:r>
    </w:p>
  </w:endnote>
  <w:endnote w:type="continuationSeparator" w:id="0">
    <w:p w14:paraId="71B5CC27" w14:textId="77777777" w:rsidR="008F4943" w:rsidRDefault="008F4943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E670A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60029CF4" w14:textId="77777777" w:rsidR="00E27016" w:rsidRDefault="008F4943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5F4C198D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72173" w14:textId="77777777" w:rsidR="008F4943" w:rsidRDefault="008F4943" w:rsidP="00C1340D">
      <w:r>
        <w:separator/>
      </w:r>
    </w:p>
  </w:footnote>
  <w:footnote w:type="continuationSeparator" w:id="0">
    <w:p w14:paraId="3205DD90" w14:textId="77777777" w:rsidR="008F4943" w:rsidRDefault="008F4943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9A125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6E165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35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9B6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1B5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9C4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0CEB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43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76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26C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4E3"/>
    <w:rsid w:val="00B6358B"/>
    <w:rsid w:val="00B637D3"/>
    <w:rsid w:val="00B6384A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0EA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2F35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2C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254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9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3DF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42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20A43F"/>
  <w15:chartTrackingRefBased/>
  <w15:docId w15:val="{F15210CA-4F7F-4A3B-86FD-F0CEA15F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F35"/>
    <w:pPr>
      <w:spacing w:line="340" w:lineRule="atLeast"/>
    </w:pPr>
    <w:rPr>
      <w:rFonts w:ascii="Times New Roman" w:eastAsia="Times New Roman" w:hAnsi="Times New Roman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line="260" w:lineRule="atLeast"/>
      <w:outlineLvl w:val="0"/>
    </w:pPr>
    <w:rPr>
      <w:rFonts w:ascii="Arial" w:eastAsiaTheme="minorHAnsi" w:hAnsi="Arial"/>
      <w:b/>
      <w:noProof/>
      <w:sz w:val="20"/>
      <w:u w:val="single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line="260" w:lineRule="atLeast"/>
      <w:outlineLvl w:val="1"/>
    </w:pPr>
    <w:rPr>
      <w:rFonts w:ascii="Arial" w:eastAsiaTheme="minorHAnsi" w:hAnsi="Arial" w:cstheme="majorBidi"/>
      <w:b/>
      <w:noProof/>
      <w:sz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line="260" w:lineRule="atLeast"/>
      <w:ind w:left="360"/>
      <w:outlineLvl w:val="2"/>
    </w:pPr>
    <w:rPr>
      <w:rFonts w:ascii="Palatino Linotype" w:eastAsiaTheme="minorHAnsi" w:hAnsi="Palatino Linotype"/>
      <w:b/>
      <w:noProof/>
      <w:sz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eastAsiaTheme="minorHAnsi" w:hAnsi="Arial" w:cstheme="majorBidi"/>
      <w:b/>
      <w:noProof/>
      <w:sz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line="260" w:lineRule="atLeast"/>
      <w:ind w:left="706"/>
      <w:outlineLvl w:val="4"/>
    </w:pPr>
    <w:rPr>
      <w:rFonts w:ascii="Palatino Linotype" w:eastAsiaTheme="minorHAnsi" w:hAnsi="Palatino Linotype"/>
      <w:b/>
      <w:noProof/>
      <w:sz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line="260" w:lineRule="atLeast"/>
      <w:ind w:left="706"/>
      <w:outlineLvl w:val="5"/>
    </w:pPr>
    <w:rPr>
      <w:rFonts w:ascii="Palatino Linotype" w:eastAsiaTheme="minorHAnsi" w:hAnsi="Palatino Linotype" w:cstheme="majorBidi"/>
      <w:noProof/>
      <w:sz w:val="20"/>
      <w:u w:val="single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line="260" w:lineRule="atLeast"/>
      <w:ind w:left="706"/>
      <w:outlineLvl w:val="6"/>
    </w:pPr>
    <w:rPr>
      <w:rFonts w:ascii="Palatino Linotype" w:eastAsiaTheme="minorHAnsi" w:hAnsi="Palatino Linotype"/>
      <w:i/>
      <w:noProof/>
      <w:sz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line="260" w:lineRule="atLeast"/>
      <w:ind w:left="706"/>
      <w:outlineLvl w:val="7"/>
    </w:pPr>
    <w:rPr>
      <w:rFonts w:ascii="Palatino Linotype" w:eastAsiaTheme="minorHAnsi" w:hAnsi="Palatino Linotype" w:cstheme="majorBidi"/>
      <w:i/>
      <w:noProof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line="260" w:lineRule="atLeast"/>
      <w:ind w:left="706"/>
      <w:outlineLvl w:val="8"/>
    </w:pPr>
    <w:rPr>
      <w:rFonts w:ascii="Palatino Linotype" w:eastAsiaTheme="minorHAnsi" w:hAnsi="Palatino Linotype" w:cstheme="majorBidi"/>
      <w:i/>
      <w:noProof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  <w:rPr>
      <w:rFonts w:ascii="Palatino Linotype" w:eastAsiaTheme="minorHAnsi" w:hAnsi="Palatino Linotype"/>
      <w:noProof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line="260" w:lineRule="atLeast"/>
      <w:ind w:left="200" w:hangingChars="200" w:hanging="200"/>
      <w:contextualSpacing/>
    </w:pPr>
    <w:rPr>
      <w:rFonts w:ascii="Palatino Linotype" w:eastAsiaTheme="minorHAnsi" w:hAnsi="Palatino Linotype"/>
      <w:noProof/>
      <w:sz w:val="20"/>
      <w:lang w:eastAsia="en-US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line="260" w:lineRule="atLeast"/>
      <w:ind w:left="200" w:hangingChars="200" w:hanging="200"/>
      <w:contextualSpacing/>
    </w:pPr>
    <w:rPr>
      <w:rFonts w:ascii="Palatino Linotype" w:eastAsiaTheme="minorHAnsi" w:hAnsi="Palatino Linotype"/>
      <w:noProof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7C0926"/>
    <w:pPr>
      <w:spacing w:line="260" w:lineRule="atLeast"/>
      <w:ind w:firstLineChars="200" w:firstLine="420"/>
    </w:pPr>
    <w:rPr>
      <w:rFonts w:ascii="Palatino Linotype" w:eastAsiaTheme="minorHAnsi" w:hAnsi="Palatino Linotype"/>
      <w:noProof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line="260" w:lineRule="atLeast"/>
    </w:pPr>
    <w:rPr>
      <w:rFonts w:ascii="Palatino Linotype" w:eastAsiaTheme="minorHAnsi" w:hAnsi="Palatino Linotype" w:cs="Tahoma"/>
      <w:noProof/>
      <w:sz w:val="20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line="260" w:lineRule="atLeast"/>
    </w:pPr>
    <w:rPr>
      <w:rFonts w:ascii="Palatino Linotype" w:eastAsiaTheme="minorHAnsi" w:hAnsi="Palatino Linotype"/>
      <w:noProof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line="260" w:lineRule="atLeast"/>
    </w:pPr>
    <w:rPr>
      <w:rFonts w:ascii="Palatino Linotype" w:eastAsiaTheme="minorHAnsi" w:hAnsi="Palatino Linotype"/>
      <w:noProof/>
      <w:sz w:val="20"/>
      <w:szCs w:val="24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line="260" w:lineRule="atLeast"/>
    </w:pPr>
    <w:rPr>
      <w:rFonts w:ascii="Palatino Linotype" w:eastAsiaTheme="minorHAnsi" w:hAnsi="Palatino Linotype"/>
      <w:noProof/>
      <w:sz w:val="20"/>
      <w:lang w:eastAsia="en-US"/>
    </w:rPr>
  </w:style>
  <w:style w:type="paragraph" w:styleId="Caption">
    <w:name w:val="caption"/>
    <w:basedOn w:val="Normal"/>
    <w:next w:val="Normal"/>
    <w:uiPriority w:val="35"/>
    <w:qFormat/>
    <w:rsid w:val="007C0926"/>
    <w:pPr>
      <w:spacing w:line="260" w:lineRule="atLeast"/>
      <w:ind w:left="850" w:hanging="850"/>
      <w:jc w:val="center"/>
    </w:pPr>
    <w:rPr>
      <w:rFonts w:ascii="Palatino Linotype" w:eastAsiaTheme="minorHAnsi" w:hAnsi="Palatino Linotype"/>
      <w:b/>
      <w:bCs/>
      <w:noProof/>
      <w:sz w:val="20"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rFonts w:ascii="Palatino Linotype" w:eastAsiaTheme="minorHAnsi" w:hAnsi="Palatino Linotype"/>
      <w:noProof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  <w:rPr>
      <w:rFonts w:ascii="Palatino Linotype" w:eastAsiaTheme="minorHAnsi" w:hAnsi="Palatino Linotype"/>
      <w:noProof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rFonts w:ascii="Palatino Linotype" w:eastAsiaTheme="minorHAnsi" w:hAnsi="Palatino Linotype"/>
      <w:noProof/>
      <w:sz w:val="20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eastAsiaTheme="minorHAnsi" w:hAnsi="Palatino Linotype"/>
      <w:noProof/>
      <w:sz w:val="20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ascii="Palatino Linotype" w:eastAsia="宋体" w:hAnsi="Palatino Linotype"/>
      <w:b/>
      <w:bCs/>
      <w:noProof/>
      <w:color w:val="auto"/>
      <w:sz w:val="20"/>
      <w:szCs w:val="24"/>
      <w:lang w:eastAsia="en-US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  <w:rPr>
      <w:rFonts w:ascii="Palatino Linotype" w:eastAsiaTheme="minorHAnsi" w:hAnsi="Palatino Linotype"/>
      <w:noProof/>
      <w:sz w:val="20"/>
      <w:lang w:eastAsia="en-US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b/>
      <w:noProof/>
      <w:sz w:val="22"/>
      <w:szCs w:val="22"/>
      <w:lang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5F448-9CD5-410E-A025-FB92EE05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328</Characters>
  <Application>Microsoft Office Word</Application>
  <DocSecurity>0</DocSecurity>
  <Lines>8</Lines>
  <Paragraphs>3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MDPI-08</dc:creator>
  <cp:keywords/>
  <dc:description/>
  <cp:lastModifiedBy>mdpi</cp:lastModifiedBy>
  <cp:revision>4</cp:revision>
  <dcterms:created xsi:type="dcterms:W3CDTF">2020-02-22T04:11:00Z</dcterms:created>
  <dcterms:modified xsi:type="dcterms:W3CDTF">2020-02-22T07:24:00Z</dcterms:modified>
</cp:coreProperties>
</file>