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0AD" w:rsidRDefault="006010AD" w:rsidP="006010AD">
      <w:pPr>
        <w:pStyle w:val="MDPI13authornames"/>
        <w:rPr>
          <w:snapToGrid w:val="0"/>
          <w:sz w:val="36"/>
          <w:szCs w:val="20"/>
        </w:rPr>
      </w:pPr>
      <w:r w:rsidRPr="002006F8">
        <w:rPr>
          <w:snapToGrid w:val="0"/>
          <w:sz w:val="36"/>
          <w:szCs w:val="20"/>
        </w:rPr>
        <w:t xml:space="preserve">hsa-miR-20b-5p and hsa-miR-363-3p affect expression of </w:t>
      </w:r>
      <w:r w:rsidRPr="002006F8">
        <w:rPr>
          <w:i/>
          <w:snapToGrid w:val="0"/>
          <w:sz w:val="36"/>
          <w:szCs w:val="20"/>
        </w:rPr>
        <w:t>PTEN</w:t>
      </w:r>
      <w:r w:rsidRPr="002006F8">
        <w:rPr>
          <w:snapToGrid w:val="0"/>
          <w:sz w:val="36"/>
          <w:szCs w:val="20"/>
        </w:rPr>
        <w:t xml:space="preserve"> and </w:t>
      </w:r>
      <w:r w:rsidRPr="002006F8">
        <w:rPr>
          <w:i/>
          <w:snapToGrid w:val="0"/>
          <w:sz w:val="36"/>
          <w:szCs w:val="20"/>
        </w:rPr>
        <w:t>BIM</w:t>
      </w:r>
      <w:r>
        <w:rPr>
          <w:snapToGrid w:val="0"/>
          <w:sz w:val="36"/>
          <w:szCs w:val="20"/>
        </w:rPr>
        <w:t xml:space="preserve"> tumor suppressor genes and </w:t>
      </w:r>
      <w:r w:rsidRPr="002006F8">
        <w:rPr>
          <w:snapToGrid w:val="0"/>
          <w:sz w:val="36"/>
          <w:szCs w:val="20"/>
        </w:rPr>
        <w:t xml:space="preserve">modulate survival of T-ALL cells </w:t>
      </w:r>
      <w:r w:rsidRPr="00E155CF">
        <w:rPr>
          <w:i/>
          <w:snapToGrid w:val="0"/>
          <w:sz w:val="36"/>
          <w:szCs w:val="20"/>
        </w:rPr>
        <w:t>in vitro</w:t>
      </w:r>
      <w:r w:rsidRPr="002006F8">
        <w:rPr>
          <w:snapToGrid w:val="0"/>
          <w:sz w:val="36"/>
          <w:szCs w:val="20"/>
        </w:rPr>
        <w:t xml:space="preserve"> </w:t>
      </w:r>
    </w:p>
    <w:p w:rsidR="00947A52" w:rsidRPr="00AE4787" w:rsidRDefault="00947A52" w:rsidP="00947A52">
      <w:pPr>
        <w:rPr>
          <w:rFonts w:cstheme="minorHAnsi"/>
          <w:lang w:val="en-US"/>
        </w:rPr>
      </w:pPr>
    </w:p>
    <w:p w:rsidR="00947A52" w:rsidRPr="00947A52" w:rsidRDefault="00947A52" w:rsidP="00947A52">
      <w:pPr>
        <w:spacing w:before="60" w:after="60"/>
        <w:jc w:val="both"/>
        <w:rPr>
          <w:rFonts w:ascii="Arial" w:hAnsi="Arial" w:cs="Arial"/>
          <w:lang w:val="en-US"/>
        </w:rPr>
      </w:pPr>
      <w:r w:rsidRPr="00947A52">
        <w:rPr>
          <w:rFonts w:cstheme="minorHAnsi"/>
          <w:lang w:val="en-US"/>
        </w:rPr>
        <w:t xml:space="preserve">Monika Drobna, </w:t>
      </w:r>
      <w:proofErr w:type="spellStart"/>
      <w:r w:rsidRPr="00947A52">
        <w:rPr>
          <w:rFonts w:cstheme="minorHAnsi"/>
          <w:lang w:val="en-US"/>
        </w:rPr>
        <w:t>Bronisława</w:t>
      </w:r>
      <w:proofErr w:type="spellEnd"/>
      <w:r w:rsidRPr="00947A52">
        <w:rPr>
          <w:rFonts w:cstheme="minorHAnsi"/>
          <w:lang w:val="en-US"/>
        </w:rPr>
        <w:t xml:space="preserve"> </w:t>
      </w:r>
      <w:proofErr w:type="spellStart"/>
      <w:r w:rsidRPr="00947A52">
        <w:rPr>
          <w:rFonts w:cstheme="minorHAnsi"/>
          <w:lang w:val="en-US"/>
        </w:rPr>
        <w:t>Szarzyńska</w:t>
      </w:r>
      <w:proofErr w:type="spellEnd"/>
      <w:r w:rsidRPr="00947A52">
        <w:rPr>
          <w:rFonts w:cstheme="minorHAnsi"/>
          <w:lang w:val="en-US"/>
        </w:rPr>
        <w:t xml:space="preserve">, Roman Jaksik, </w:t>
      </w:r>
      <w:proofErr w:type="spellStart"/>
      <w:r w:rsidRPr="00947A52">
        <w:rPr>
          <w:rFonts w:cstheme="minorHAnsi"/>
          <w:lang w:val="en-US"/>
        </w:rPr>
        <w:t>Łukasz</w:t>
      </w:r>
      <w:proofErr w:type="spellEnd"/>
      <w:r w:rsidRPr="00947A52">
        <w:rPr>
          <w:rFonts w:cstheme="minorHAnsi"/>
          <w:lang w:val="en-US"/>
        </w:rPr>
        <w:t xml:space="preserve"> </w:t>
      </w:r>
      <w:proofErr w:type="spellStart"/>
      <w:r w:rsidRPr="00947A52">
        <w:rPr>
          <w:rFonts w:cstheme="minorHAnsi"/>
          <w:lang w:val="en-US"/>
        </w:rPr>
        <w:t>Sędek</w:t>
      </w:r>
      <w:proofErr w:type="spellEnd"/>
      <w:r w:rsidRPr="00947A52">
        <w:rPr>
          <w:rFonts w:cstheme="minorHAnsi"/>
          <w:lang w:val="en-US"/>
        </w:rPr>
        <w:t xml:space="preserve">, Anna </w:t>
      </w:r>
      <w:proofErr w:type="spellStart"/>
      <w:r w:rsidRPr="00947A52">
        <w:rPr>
          <w:rFonts w:cstheme="minorHAnsi"/>
          <w:lang w:val="en-US"/>
        </w:rPr>
        <w:t>Kuchmiy</w:t>
      </w:r>
      <w:proofErr w:type="spellEnd"/>
      <w:r w:rsidRPr="00947A52">
        <w:rPr>
          <w:rFonts w:cstheme="minorHAnsi"/>
          <w:lang w:val="en-US"/>
        </w:rPr>
        <w:t xml:space="preserve">, Tom </w:t>
      </w:r>
      <w:proofErr w:type="spellStart"/>
      <w:r w:rsidRPr="00947A52">
        <w:rPr>
          <w:rFonts w:cstheme="minorHAnsi"/>
          <w:lang w:val="en-US"/>
        </w:rPr>
        <w:t>Taghon</w:t>
      </w:r>
      <w:proofErr w:type="spellEnd"/>
      <w:r w:rsidRPr="00947A52">
        <w:rPr>
          <w:rFonts w:cstheme="minorHAnsi"/>
          <w:lang w:val="en-US"/>
        </w:rPr>
        <w:t>, Pieter Van Vlierberghe</w:t>
      </w:r>
      <w:r w:rsidRPr="00947A52">
        <w:rPr>
          <w:rFonts w:ascii="Arial" w:hAnsi="Arial" w:cs="Arial"/>
          <w:lang w:val="en-US"/>
        </w:rPr>
        <w:t xml:space="preserve">, </w:t>
      </w:r>
      <w:r w:rsidRPr="00947A52">
        <w:rPr>
          <w:rFonts w:cstheme="minorHAnsi"/>
          <w:lang w:val="en-US"/>
        </w:rPr>
        <w:t xml:space="preserve">Tomasz </w:t>
      </w:r>
      <w:proofErr w:type="spellStart"/>
      <w:r w:rsidRPr="00947A52">
        <w:rPr>
          <w:rFonts w:cstheme="minorHAnsi"/>
          <w:lang w:val="en-US"/>
        </w:rPr>
        <w:t>Szczepański</w:t>
      </w:r>
      <w:proofErr w:type="spellEnd"/>
      <w:r w:rsidRPr="00947A52">
        <w:rPr>
          <w:rFonts w:cstheme="minorHAnsi"/>
          <w:lang w:val="en-US"/>
        </w:rPr>
        <w:t xml:space="preserve">, </w:t>
      </w:r>
      <w:proofErr w:type="spellStart"/>
      <w:r w:rsidRPr="00947A52">
        <w:rPr>
          <w:rFonts w:cstheme="minorHAnsi"/>
          <w:lang w:val="en-US"/>
        </w:rPr>
        <w:t>Michał</w:t>
      </w:r>
      <w:proofErr w:type="spellEnd"/>
      <w:r w:rsidRPr="00947A52">
        <w:rPr>
          <w:rFonts w:cstheme="minorHAnsi"/>
          <w:lang w:val="en-US"/>
        </w:rPr>
        <w:t xml:space="preserve"> Witt, Małgorzata Dawidowska</w:t>
      </w:r>
    </w:p>
    <w:p w:rsidR="00947A52" w:rsidRDefault="00947A52">
      <w:pPr>
        <w:rPr>
          <w:b/>
          <w:sz w:val="24"/>
          <w:lang w:val="en-US"/>
        </w:rPr>
      </w:pPr>
    </w:p>
    <w:p w:rsidR="00CE268F" w:rsidRPr="00144591" w:rsidRDefault="00031700">
      <w:pPr>
        <w:rPr>
          <w:b/>
          <w:sz w:val="24"/>
          <w:lang w:val="en-US"/>
        </w:rPr>
      </w:pPr>
      <w:r w:rsidRPr="00144591">
        <w:rPr>
          <w:b/>
          <w:sz w:val="24"/>
          <w:lang w:val="en-US"/>
        </w:rPr>
        <w:t>SUPPLEMENTARY FIGURES</w:t>
      </w:r>
      <w:r w:rsidR="00947A52">
        <w:rPr>
          <w:b/>
          <w:sz w:val="24"/>
          <w:lang w:val="en-US"/>
        </w:rPr>
        <w:t xml:space="preserve"> AND TABLES</w:t>
      </w:r>
    </w:p>
    <w:p w:rsidR="006127D1" w:rsidRDefault="006127D1" w:rsidP="006127D1">
      <w:pPr>
        <w:jc w:val="both"/>
        <w:rPr>
          <w:b/>
          <w:lang w:val="en-US"/>
        </w:rPr>
      </w:pPr>
      <w:r w:rsidRPr="00031700">
        <w:rPr>
          <w:b/>
          <w:lang w:val="en-US"/>
        </w:rPr>
        <w:t xml:space="preserve">Supplementary Figure </w:t>
      </w:r>
      <w:r>
        <w:rPr>
          <w:b/>
          <w:lang w:val="en-US"/>
        </w:rPr>
        <w:t>1</w:t>
      </w:r>
      <w:r w:rsidRPr="00031700">
        <w:rPr>
          <w:b/>
          <w:lang w:val="en-US"/>
        </w:rPr>
        <w:t>.</w:t>
      </w:r>
      <w:r w:rsidRPr="00031700">
        <w:rPr>
          <w:lang w:val="en-US"/>
        </w:rPr>
        <w:t xml:space="preserve"> Whole total protein</w:t>
      </w:r>
      <w:r>
        <w:rPr>
          <w:lang w:val="en-US"/>
        </w:rPr>
        <w:t xml:space="preserve"> membranes</w:t>
      </w:r>
      <w:r w:rsidRPr="00031700">
        <w:rPr>
          <w:lang w:val="en-US"/>
        </w:rPr>
        <w:t xml:space="preserve"> </w:t>
      </w:r>
      <w:r>
        <w:rPr>
          <w:lang w:val="en-US"/>
        </w:rPr>
        <w:t>(in Bio-Rad Stain-free technology, before incubation with primary antibody) with protein molecular weight marker (left panel) an</w:t>
      </w:r>
      <w:r w:rsidRPr="00031700">
        <w:rPr>
          <w:lang w:val="en-US"/>
        </w:rPr>
        <w:t xml:space="preserve">d chemiluminescent blots </w:t>
      </w:r>
      <w:r>
        <w:rPr>
          <w:lang w:val="en-US"/>
        </w:rPr>
        <w:t xml:space="preserve">(right panel) </w:t>
      </w:r>
      <w:r w:rsidRPr="00031700">
        <w:rPr>
          <w:lang w:val="en-US"/>
        </w:rPr>
        <w:t xml:space="preserve">for Western Blot quantification of </w:t>
      </w:r>
      <w:r w:rsidRPr="006E4037">
        <w:rPr>
          <w:i/>
          <w:lang w:val="en-US"/>
        </w:rPr>
        <w:t>PTEN</w:t>
      </w:r>
      <w:r w:rsidRPr="00031700">
        <w:rPr>
          <w:lang w:val="en-US"/>
        </w:rPr>
        <w:t xml:space="preserve"> protein in DND-41 cell line and BIM protein in DND-41 and CCRF-CEM cell lines.</w:t>
      </w:r>
      <w:r>
        <w:rPr>
          <w:b/>
          <w:lang w:val="en-US"/>
        </w:rPr>
        <w:t xml:space="preserve"> </w:t>
      </w:r>
    </w:p>
    <w:p w:rsidR="00A72FFD" w:rsidRDefault="00553C14" w:rsidP="00553C14">
      <w:pPr>
        <w:jc w:val="both"/>
        <w:rPr>
          <w:lang w:val="en-US"/>
        </w:rPr>
      </w:pPr>
      <w:r w:rsidRPr="00D567D5">
        <w:rPr>
          <w:b/>
          <w:lang w:val="en-US"/>
        </w:rPr>
        <w:t xml:space="preserve">Supplementary Figure </w:t>
      </w:r>
      <w:r w:rsidR="006127D1">
        <w:rPr>
          <w:b/>
          <w:lang w:val="en-US"/>
        </w:rPr>
        <w:t>2</w:t>
      </w:r>
      <w:r w:rsidRPr="00D567D5">
        <w:rPr>
          <w:b/>
          <w:lang w:val="en-US"/>
        </w:rPr>
        <w:t>.</w:t>
      </w:r>
      <w:r w:rsidRPr="00553C14">
        <w:rPr>
          <w:lang w:val="en-US"/>
        </w:rPr>
        <w:t xml:space="preserve"> </w:t>
      </w:r>
      <w:r w:rsidR="001F5A3E">
        <w:rPr>
          <w:lang w:val="en-US"/>
        </w:rPr>
        <w:t>R</w:t>
      </w:r>
      <w:r w:rsidR="001F5A3E" w:rsidRPr="001F5A3E">
        <w:rPr>
          <w:lang w:val="en-US"/>
        </w:rPr>
        <w:t>epresentative apoptosis plots for DND-41 [A] and CCRF-CEM [B] cell lines after inhibition or mimicry of hsa-miR-20b-5p and hsa-miR-363-3p.</w:t>
      </w:r>
      <w:bookmarkStart w:id="0" w:name="_GoBack"/>
      <w:bookmarkEnd w:id="0"/>
    </w:p>
    <w:p w:rsidR="00A72FFD" w:rsidRDefault="00A72FFD" w:rsidP="00A72FFD">
      <w:pPr>
        <w:jc w:val="both"/>
        <w:rPr>
          <w:lang w:val="en-US"/>
        </w:rPr>
      </w:pPr>
      <w:r w:rsidRPr="00D567D5">
        <w:rPr>
          <w:b/>
          <w:lang w:val="en-US"/>
        </w:rPr>
        <w:t xml:space="preserve">Supplementary Figure </w:t>
      </w:r>
      <w:r>
        <w:rPr>
          <w:b/>
          <w:lang w:val="en-US"/>
        </w:rPr>
        <w:t>3</w:t>
      </w:r>
      <w:r w:rsidRPr="00D567D5">
        <w:rPr>
          <w:b/>
          <w:lang w:val="en-US"/>
        </w:rPr>
        <w:t>.</w:t>
      </w:r>
      <w:r w:rsidRPr="00553C14">
        <w:rPr>
          <w:lang w:val="en-US"/>
        </w:rPr>
        <w:t xml:space="preserve"> </w:t>
      </w:r>
    </w:p>
    <w:p w:rsidR="00553C14" w:rsidRPr="00553C14" w:rsidRDefault="00553C14" w:rsidP="00553C14">
      <w:pPr>
        <w:jc w:val="both"/>
        <w:rPr>
          <w:lang w:val="en-US"/>
        </w:rPr>
      </w:pPr>
      <w:r w:rsidRPr="00553C14">
        <w:rPr>
          <w:lang w:val="en-US"/>
        </w:rPr>
        <w:t>Validation of interaction between studied miRNAs and their predicted target 3′UTRs in HEK293T cell line via Dual Luciferase Reporter Assay.</w:t>
      </w:r>
    </w:p>
    <w:p w:rsidR="00553C14" w:rsidRDefault="00553C14" w:rsidP="00553C14">
      <w:pPr>
        <w:jc w:val="both"/>
        <w:rPr>
          <w:lang w:val="en-US"/>
        </w:rPr>
      </w:pPr>
      <w:r w:rsidRPr="00553C14">
        <w:rPr>
          <w:lang w:val="en-US"/>
        </w:rPr>
        <w:t xml:space="preserve">WT, wild-type sequence; MUT, sequence with mutations introduced within miRNA binding site in 3′UTR; *P &lt; .05; **P &lt; .01; ***P &lt; .001; ns, not significant. The graphs present the decrease of relative luciferase activity in the presence of miRNA mimic in reference to </w:t>
      </w:r>
      <w:r>
        <w:rPr>
          <w:lang w:val="en-US"/>
        </w:rPr>
        <w:t>negative</w:t>
      </w:r>
      <w:r w:rsidRPr="00553C14">
        <w:rPr>
          <w:lang w:val="en-US"/>
        </w:rPr>
        <w:t xml:space="preserve"> control. Below each graph, the predicted interaction sites in miRNAs and mRNAs are shown, with indication of nucleotides in mRNAs</w:t>
      </w:r>
      <w:r w:rsidR="00D567D5">
        <w:rPr>
          <w:lang w:val="en-US"/>
        </w:rPr>
        <w:t xml:space="preserve"> mutated in rescue experiment. </w:t>
      </w:r>
      <w:r w:rsidR="002B1C65">
        <w:rPr>
          <w:lang w:val="en-US"/>
        </w:rPr>
        <w:t xml:space="preserve">[A] </w:t>
      </w:r>
      <w:r w:rsidR="002B1C65" w:rsidRPr="00553C14">
        <w:rPr>
          <w:lang w:val="en-US"/>
        </w:rPr>
        <w:t xml:space="preserve">Interaction between </w:t>
      </w:r>
      <w:r w:rsidR="002B1C65">
        <w:rPr>
          <w:lang w:val="en-US"/>
        </w:rPr>
        <w:t xml:space="preserve">predicted MRE in </w:t>
      </w:r>
      <w:r w:rsidR="002B1C65">
        <w:rPr>
          <w:i/>
          <w:lang w:val="en-US"/>
        </w:rPr>
        <w:t>PTEN</w:t>
      </w:r>
      <w:r w:rsidR="002B1C65" w:rsidRPr="00553C14">
        <w:rPr>
          <w:lang w:val="en-US"/>
        </w:rPr>
        <w:t xml:space="preserve"> 3′UTR and hsa-miR-</w:t>
      </w:r>
      <w:r w:rsidR="002B1C65">
        <w:rPr>
          <w:lang w:val="en-US"/>
        </w:rPr>
        <w:t>20b-5p. [B]</w:t>
      </w:r>
      <w:r w:rsidR="002B1C65" w:rsidRPr="00553C14">
        <w:rPr>
          <w:lang w:val="en-US"/>
        </w:rPr>
        <w:t xml:space="preserve"> Interaction between </w:t>
      </w:r>
      <w:r w:rsidR="002B1C65">
        <w:rPr>
          <w:lang w:val="en-US"/>
        </w:rPr>
        <w:t xml:space="preserve">predicted MRE in </w:t>
      </w:r>
      <w:r w:rsidR="002B1C65">
        <w:rPr>
          <w:i/>
          <w:lang w:val="en-US"/>
        </w:rPr>
        <w:t>PTEN</w:t>
      </w:r>
      <w:r w:rsidR="002B1C65" w:rsidRPr="00553C14">
        <w:rPr>
          <w:lang w:val="en-US"/>
        </w:rPr>
        <w:t xml:space="preserve"> 3′UTR and hsa-miR-</w:t>
      </w:r>
      <w:r w:rsidR="002B1C65">
        <w:rPr>
          <w:lang w:val="en-US"/>
        </w:rPr>
        <w:t>363-3p</w:t>
      </w:r>
      <w:r w:rsidR="002B1C65" w:rsidRPr="00553C14">
        <w:rPr>
          <w:lang w:val="en-US"/>
        </w:rPr>
        <w:t xml:space="preserve">. </w:t>
      </w:r>
      <w:r w:rsidR="002B1C65">
        <w:rPr>
          <w:lang w:val="en-US"/>
        </w:rPr>
        <w:t xml:space="preserve">[C] </w:t>
      </w:r>
      <w:r w:rsidR="002B1C65" w:rsidRPr="00553C14">
        <w:rPr>
          <w:lang w:val="en-US"/>
        </w:rPr>
        <w:t xml:space="preserve">Interaction between </w:t>
      </w:r>
      <w:r w:rsidR="002B1C65">
        <w:rPr>
          <w:lang w:val="en-US"/>
        </w:rPr>
        <w:t xml:space="preserve">predicted MRE in </w:t>
      </w:r>
      <w:r w:rsidR="002B1C65">
        <w:rPr>
          <w:i/>
          <w:lang w:val="en-US"/>
        </w:rPr>
        <w:t>SOS1</w:t>
      </w:r>
      <w:r w:rsidR="002B1C65" w:rsidRPr="00553C14">
        <w:rPr>
          <w:lang w:val="en-US"/>
        </w:rPr>
        <w:t xml:space="preserve"> 3′UTR and hsa-miR-</w:t>
      </w:r>
      <w:r w:rsidR="002B1C65">
        <w:rPr>
          <w:lang w:val="en-US"/>
        </w:rPr>
        <w:t xml:space="preserve">20b-5p. [D] </w:t>
      </w:r>
      <w:r w:rsidR="002B1C65" w:rsidRPr="00553C14">
        <w:rPr>
          <w:lang w:val="en-US"/>
        </w:rPr>
        <w:t xml:space="preserve">Interaction between </w:t>
      </w:r>
      <w:r w:rsidR="002B1C65">
        <w:rPr>
          <w:lang w:val="en-US"/>
        </w:rPr>
        <w:t xml:space="preserve">predicted MRE in </w:t>
      </w:r>
      <w:r w:rsidR="002B1C65">
        <w:rPr>
          <w:i/>
          <w:lang w:val="en-US"/>
        </w:rPr>
        <w:t>BIM</w:t>
      </w:r>
      <w:r w:rsidR="002B1C65" w:rsidRPr="00553C14">
        <w:rPr>
          <w:lang w:val="en-US"/>
        </w:rPr>
        <w:t xml:space="preserve"> 3′UTR and hsa-miR-</w:t>
      </w:r>
      <w:r w:rsidR="002B1C65">
        <w:rPr>
          <w:lang w:val="en-US"/>
        </w:rPr>
        <w:t>363-3p</w:t>
      </w:r>
      <w:r w:rsidR="002B1C65" w:rsidRPr="00553C14">
        <w:rPr>
          <w:lang w:val="en-US"/>
        </w:rPr>
        <w:t>.</w:t>
      </w:r>
      <w:r w:rsidR="002B1C65">
        <w:rPr>
          <w:lang w:val="en-US"/>
        </w:rPr>
        <w:t xml:space="preserve"> </w:t>
      </w:r>
      <w:r w:rsidR="00D567D5">
        <w:rPr>
          <w:lang w:val="en-US"/>
        </w:rPr>
        <w:t>[</w:t>
      </w:r>
      <w:r w:rsidR="002B1C65">
        <w:rPr>
          <w:lang w:val="en-US"/>
        </w:rPr>
        <w:t>E</w:t>
      </w:r>
      <w:r w:rsidR="00D567D5">
        <w:rPr>
          <w:lang w:val="en-US"/>
        </w:rPr>
        <w:t>]</w:t>
      </w:r>
      <w:r w:rsidRPr="00553C14">
        <w:rPr>
          <w:lang w:val="en-US"/>
        </w:rPr>
        <w:t xml:space="preserve"> Interaction between </w:t>
      </w:r>
      <w:r w:rsidR="00D567D5">
        <w:rPr>
          <w:lang w:val="en-US"/>
        </w:rPr>
        <w:t xml:space="preserve">first predicted MRE in </w:t>
      </w:r>
      <w:r w:rsidR="00D567D5" w:rsidRPr="00D567D5">
        <w:rPr>
          <w:i/>
          <w:lang w:val="en-US"/>
        </w:rPr>
        <w:t>FGD4</w:t>
      </w:r>
      <w:r w:rsidRPr="00553C14">
        <w:rPr>
          <w:lang w:val="en-US"/>
        </w:rPr>
        <w:t xml:space="preserve"> 3′UTR and hsa-miR-</w:t>
      </w:r>
      <w:r w:rsidR="00D567D5">
        <w:rPr>
          <w:lang w:val="en-US"/>
        </w:rPr>
        <w:t>20b-5p. [</w:t>
      </w:r>
      <w:r w:rsidR="002B1C65">
        <w:rPr>
          <w:lang w:val="en-US"/>
        </w:rPr>
        <w:t>F</w:t>
      </w:r>
      <w:r w:rsidR="00D567D5">
        <w:rPr>
          <w:lang w:val="en-US"/>
        </w:rPr>
        <w:t>]</w:t>
      </w:r>
      <w:r w:rsidRPr="00553C14">
        <w:rPr>
          <w:lang w:val="en-US"/>
        </w:rPr>
        <w:t xml:space="preserve"> </w:t>
      </w:r>
      <w:r w:rsidR="00D567D5" w:rsidRPr="00553C14">
        <w:rPr>
          <w:lang w:val="en-US"/>
        </w:rPr>
        <w:t xml:space="preserve">Interaction between </w:t>
      </w:r>
      <w:r w:rsidR="00D567D5">
        <w:rPr>
          <w:lang w:val="en-US"/>
        </w:rPr>
        <w:t xml:space="preserve">second predicted MRE in </w:t>
      </w:r>
      <w:r w:rsidR="00D567D5" w:rsidRPr="00D567D5">
        <w:rPr>
          <w:i/>
          <w:lang w:val="en-US"/>
        </w:rPr>
        <w:t>FGD4</w:t>
      </w:r>
      <w:r w:rsidR="00D567D5" w:rsidRPr="00553C14">
        <w:rPr>
          <w:lang w:val="en-US"/>
        </w:rPr>
        <w:t xml:space="preserve"> 3′UTR and hsa-miR-</w:t>
      </w:r>
      <w:r w:rsidR="00D567D5">
        <w:rPr>
          <w:lang w:val="en-US"/>
        </w:rPr>
        <w:t>20b-5p</w:t>
      </w:r>
      <w:r w:rsidR="00D567D5" w:rsidRPr="00553C14">
        <w:rPr>
          <w:lang w:val="en-US"/>
        </w:rPr>
        <w:t xml:space="preserve">. </w:t>
      </w:r>
      <w:r w:rsidR="00D567D5">
        <w:rPr>
          <w:lang w:val="en-US"/>
        </w:rPr>
        <w:t>[</w:t>
      </w:r>
      <w:r w:rsidR="002B1C65">
        <w:rPr>
          <w:lang w:val="en-US"/>
        </w:rPr>
        <w:t>G</w:t>
      </w:r>
      <w:r w:rsidR="00D567D5">
        <w:rPr>
          <w:lang w:val="en-US"/>
        </w:rPr>
        <w:t xml:space="preserve">] </w:t>
      </w:r>
      <w:r w:rsidR="00D567D5" w:rsidRPr="00553C14">
        <w:rPr>
          <w:lang w:val="en-US"/>
        </w:rPr>
        <w:t xml:space="preserve">Interaction between </w:t>
      </w:r>
      <w:r w:rsidR="00D567D5">
        <w:rPr>
          <w:lang w:val="en-US"/>
        </w:rPr>
        <w:t xml:space="preserve">first predicted MRE in </w:t>
      </w:r>
      <w:r w:rsidR="00D567D5">
        <w:rPr>
          <w:i/>
          <w:lang w:val="en-US"/>
        </w:rPr>
        <w:t>FBXW7</w:t>
      </w:r>
      <w:r w:rsidR="00D567D5" w:rsidRPr="00553C14">
        <w:rPr>
          <w:lang w:val="en-US"/>
        </w:rPr>
        <w:t xml:space="preserve"> 3′UTR and hsa-miR-</w:t>
      </w:r>
      <w:r w:rsidR="00D567D5">
        <w:rPr>
          <w:lang w:val="en-US"/>
        </w:rPr>
        <w:t>363-3p</w:t>
      </w:r>
      <w:r w:rsidR="00D567D5" w:rsidRPr="00553C14">
        <w:rPr>
          <w:lang w:val="en-US"/>
        </w:rPr>
        <w:t>.</w:t>
      </w:r>
      <w:r w:rsidR="00D567D5">
        <w:rPr>
          <w:lang w:val="en-US"/>
        </w:rPr>
        <w:t xml:space="preserve"> [</w:t>
      </w:r>
      <w:r w:rsidR="002B1C65">
        <w:rPr>
          <w:lang w:val="en-US"/>
        </w:rPr>
        <w:t>H</w:t>
      </w:r>
      <w:r w:rsidR="00D567D5">
        <w:rPr>
          <w:lang w:val="en-US"/>
        </w:rPr>
        <w:t>]</w:t>
      </w:r>
      <w:r w:rsidRPr="00553C14">
        <w:rPr>
          <w:lang w:val="en-US"/>
        </w:rPr>
        <w:t xml:space="preserve"> </w:t>
      </w:r>
      <w:r w:rsidR="00D567D5" w:rsidRPr="00553C14">
        <w:rPr>
          <w:lang w:val="en-US"/>
        </w:rPr>
        <w:t xml:space="preserve">Interaction between </w:t>
      </w:r>
      <w:r w:rsidR="00D567D5">
        <w:rPr>
          <w:lang w:val="en-US"/>
        </w:rPr>
        <w:t xml:space="preserve">second predicted MRE in </w:t>
      </w:r>
      <w:r w:rsidR="00D567D5">
        <w:rPr>
          <w:i/>
          <w:lang w:val="en-US"/>
        </w:rPr>
        <w:t>FBXW7</w:t>
      </w:r>
      <w:r w:rsidR="00D567D5" w:rsidRPr="00553C14">
        <w:rPr>
          <w:lang w:val="en-US"/>
        </w:rPr>
        <w:t xml:space="preserve"> 3′UTR and hsa-miR-</w:t>
      </w:r>
      <w:r w:rsidR="00D567D5">
        <w:rPr>
          <w:lang w:val="en-US"/>
        </w:rPr>
        <w:t>363-3p</w:t>
      </w:r>
      <w:r w:rsidR="00D567D5" w:rsidRPr="00553C14">
        <w:rPr>
          <w:lang w:val="en-US"/>
        </w:rPr>
        <w:t>.</w:t>
      </w:r>
      <w:r w:rsidR="00D567D5">
        <w:rPr>
          <w:lang w:val="en-US"/>
        </w:rPr>
        <w:t xml:space="preserve"> [</w:t>
      </w:r>
      <w:r w:rsidR="002B1C65">
        <w:rPr>
          <w:lang w:val="en-US"/>
        </w:rPr>
        <w:t>I</w:t>
      </w:r>
      <w:r w:rsidR="00D567D5">
        <w:rPr>
          <w:lang w:val="en-US"/>
        </w:rPr>
        <w:t xml:space="preserve">] </w:t>
      </w:r>
      <w:r w:rsidR="00D567D5" w:rsidRPr="00553C14">
        <w:rPr>
          <w:lang w:val="en-US"/>
        </w:rPr>
        <w:t xml:space="preserve">Interaction between </w:t>
      </w:r>
      <w:r w:rsidR="00D567D5">
        <w:rPr>
          <w:lang w:val="en-US"/>
        </w:rPr>
        <w:t xml:space="preserve">first predicted MRE in </w:t>
      </w:r>
      <w:r w:rsidR="00D567D5">
        <w:rPr>
          <w:i/>
          <w:lang w:val="en-US"/>
        </w:rPr>
        <w:t>NOX4</w:t>
      </w:r>
      <w:r w:rsidR="00D567D5" w:rsidRPr="00553C14">
        <w:rPr>
          <w:lang w:val="en-US"/>
        </w:rPr>
        <w:t xml:space="preserve"> 3′UTR and hsa-miR-</w:t>
      </w:r>
      <w:r w:rsidR="00D567D5">
        <w:rPr>
          <w:lang w:val="en-US"/>
        </w:rPr>
        <w:t>363-3p</w:t>
      </w:r>
      <w:r w:rsidR="00D567D5" w:rsidRPr="00553C14">
        <w:rPr>
          <w:lang w:val="en-US"/>
        </w:rPr>
        <w:t>.</w:t>
      </w:r>
      <w:r w:rsidR="00D567D5">
        <w:rPr>
          <w:lang w:val="en-US"/>
        </w:rPr>
        <w:t xml:space="preserve"> [</w:t>
      </w:r>
      <w:r w:rsidR="002B1C65">
        <w:rPr>
          <w:lang w:val="en-US"/>
        </w:rPr>
        <w:t>J</w:t>
      </w:r>
      <w:r w:rsidR="00D567D5">
        <w:rPr>
          <w:lang w:val="en-US"/>
        </w:rPr>
        <w:t xml:space="preserve">] </w:t>
      </w:r>
      <w:r w:rsidR="00D567D5" w:rsidRPr="00553C14">
        <w:rPr>
          <w:lang w:val="en-US"/>
        </w:rPr>
        <w:t xml:space="preserve">Interaction between </w:t>
      </w:r>
      <w:r w:rsidR="00D567D5">
        <w:rPr>
          <w:lang w:val="en-US"/>
        </w:rPr>
        <w:t xml:space="preserve">second predicted MRE in </w:t>
      </w:r>
      <w:r w:rsidR="00D567D5">
        <w:rPr>
          <w:i/>
          <w:lang w:val="en-US"/>
        </w:rPr>
        <w:t>NOX4</w:t>
      </w:r>
      <w:r w:rsidR="00D567D5" w:rsidRPr="00553C14">
        <w:rPr>
          <w:lang w:val="en-US"/>
        </w:rPr>
        <w:t xml:space="preserve"> 3′UTR and hsa-miR-</w:t>
      </w:r>
      <w:r w:rsidR="00D567D5">
        <w:rPr>
          <w:lang w:val="en-US"/>
        </w:rPr>
        <w:t>20b-5p</w:t>
      </w:r>
      <w:r w:rsidR="00D567D5" w:rsidRPr="00553C14">
        <w:rPr>
          <w:lang w:val="en-US"/>
        </w:rPr>
        <w:t>.</w:t>
      </w:r>
      <w:r w:rsidR="00D567D5">
        <w:rPr>
          <w:lang w:val="en-US"/>
        </w:rPr>
        <w:t xml:space="preserve"> [</w:t>
      </w:r>
      <w:r w:rsidR="002B1C65">
        <w:rPr>
          <w:lang w:val="en-US"/>
        </w:rPr>
        <w:t>K</w:t>
      </w:r>
      <w:r w:rsidR="00D567D5">
        <w:rPr>
          <w:lang w:val="en-US"/>
        </w:rPr>
        <w:t xml:space="preserve">] </w:t>
      </w:r>
      <w:r w:rsidR="00D567D5" w:rsidRPr="00553C14">
        <w:rPr>
          <w:lang w:val="en-US"/>
        </w:rPr>
        <w:t xml:space="preserve">Interaction </w:t>
      </w:r>
      <w:r w:rsidR="00D567D5" w:rsidRPr="00D567D5">
        <w:rPr>
          <w:i/>
          <w:lang w:val="en-US"/>
        </w:rPr>
        <w:t>NSMAF</w:t>
      </w:r>
      <w:r w:rsidR="00D567D5" w:rsidRPr="00553C14">
        <w:rPr>
          <w:lang w:val="en-US"/>
        </w:rPr>
        <w:t xml:space="preserve"> 3′UTR and hsa-miR-</w:t>
      </w:r>
      <w:r w:rsidR="00D567D5">
        <w:rPr>
          <w:lang w:val="en-US"/>
        </w:rPr>
        <w:t>363-3p</w:t>
      </w:r>
      <w:r w:rsidR="00D567D5" w:rsidRPr="00553C14">
        <w:rPr>
          <w:lang w:val="en-US"/>
        </w:rPr>
        <w:t>.</w:t>
      </w:r>
    </w:p>
    <w:p w:rsidR="00D567D5" w:rsidRDefault="00D567D5" w:rsidP="00D567D5">
      <w:pPr>
        <w:jc w:val="both"/>
        <w:rPr>
          <w:lang w:val="en-US"/>
        </w:rPr>
      </w:pPr>
      <w:r w:rsidRPr="00D567D5">
        <w:rPr>
          <w:b/>
          <w:lang w:val="en-US"/>
        </w:rPr>
        <w:t xml:space="preserve">Supplementary Figure </w:t>
      </w:r>
      <w:r w:rsidR="00A72FFD">
        <w:rPr>
          <w:b/>
          <w:lang w:val="en-US"/>
        </w:rPr>
        <w:t>4</w:t>
      </w:r>
      <w:r w:rsidRPr="00D567D5">
        <w:rPr>
          <w:b/>
          <w:lang w:val="en-US"/>
        </w:rPr>
        <w:t>.</w:t>
      </w:r>
      <w:r>
        <w:rPr>
          <w:lang w:val="en-US"/>
        </w:rPr>
        <w:t xml:space="preserve"> Evaluation of the expression of target genes for hsa-miR-20b-5p and hsa-miR-363-3p on mRNA and protein level after inhibition and mimicry of these miRNAs in DND-41 and CCRF-CEM T-ALL cell lines. mRNA and protein level of </w:t>
      </w:r>
      <w:r w:rsidRPr="00D567D5">
        <w:rPr>
          <w:i/>
          <w:lang w:val="en-US"/>
        </w:rPr>
        <w:t>SOS1</w:t>
      </w:r>
      <w:r>
        <w:rPr>
          <w:lang w:val="en-US"/>
        </w:rPr>
        <w:t xml:space="preserve"> in DND-41 [A] and in CCRF-CEM [B]</w:t>
      </w:r>
      <w:r w:rsidRPr="00D567D5">
        <w:rPr>
          <w:lang w:val="en-US"/>
        </w:rPr>
        <w:t xml:space="preserve"> </w:t>
      </w:r>
      <w:r>
        <w:rPr>
          <w:lang w:val="en-US"/>
        </w:rPr>
        <w:t xml:space="preserve">cell lines and of </w:t>
      </w:r>
      <w:r w:rsidRPr="00D567D5">
        <w:rPr>
          <w:i/>
          <w:lang w:val="en-US"/>
        </w:rPr>
        <w:t>FBXW7</w:t>
      </w:r>
      <w:r>
        <w:rPr>
          <w:lang w:val="en-US"/>
        </w:rPr>
        <w:t xml:space="preserve"> in DND-41 [C] and in CCRF-CEM [D] cell lines. NC – negative control; * - p&lt;0.05. </w:t>
      </w:r>
    </w:p>
    <w:p w:rsidR="00D567D5" w:rsidRDefault="00D567D5" w:rsidP="00D567D5">
      <w:pPr>
        <w:jc w:val="both"/>
        <w:rPr>
          <w:lang w:val="en-US"/>
        </w:rPr>
      </w:pPr>
      <w:r w:rsidRPr="00D567D5">
        <w:rPr>
          <w:b/>
          <w:lang w:val="en-US"/>
        </w:rPr>
        <w:lastRenderedPageBreak/>
        <w:t xml:space="preserve">Supplementary Figure </w:t>
      </w:r>
      <w:r w:rsidR="00A72FFD">
        <w:rPr>
          <w:b/>
          <w:lang w:val="en-US"/>
        </w:rPr>
        <w:t>5</w:t>
      </w:r>
      <w:r w:rsidRPr="00D567D5">
        <w:rPr>
          <w:b/>
          <w:lang w:val="en-US"/>
        </w:rPr>
        <w:t xml:space="preserve">. </w:t>
      </w:r>
      <w:r w:rsidR="00031700" w:rsidRPr="00031700">
        <w:rPr>
          <w:lang w:val="en-US"/>
        </w:rPr>
        <w:t xml:space="preserve">Fold enrichment of </w:t>
      </w:r>
      <w:r w:rsidR="00031700">
        <w:rPr>
          <w:lang w:val="en-US"/>
        </w:rPr>
        <w:t xml:space="preserve">hsa-miR-20b-5p, hsa-miR-363-3p, </w:t>
      </w:r>
      <w:r w:rsidR="00031700" w:rsidRPr="00031700">
        <w:rPr>
          <w:i/>
          <w:lang w:val="en-US"/>
        </w:rPr>
        <w:t>PTEN</w:t>
      </w:r>
      <w:r w:rsidR="00031700">
        <w:rPr>
          <w:lang w:val="en-US"/>
        </w:rPr>
        <w:t xml:space="preserve"> and </w:t>
      </w:r>
      <w:r w:rsidR="00031700" w:rsidRPr="00031700">
        <w:rPr>
          <w:i/>
          <w:lang w:val="en-US"/>
        </w:rPr>
        <w:t>BIM</w:t>
      </w:r>
      <w:r w:rsidR="00031700" w:rsidRPr="00031700">
        <w:rPr>
          <w:lang w:val="en-US"/>
        </w:rPr>
        <w:t xml:space="preserve"> in AGO2-RIP fraction </w:t>
      </w:r>
      <w:r w:rsidR="00031700">
        <w:rPr>
          <w:lang w:val="en-US"/>
        </w:rPr>
        <w:t>in reference to IgG-RIP (negative control) f</w:t>
      </w:r>
      <w:r w:rsidR="006127D1">
        <w:rPr>
          <w:lang w:val="en-US"/>
        </w:rPr>
        <w:t>r</w:t>
      </w:r>
      <w:r w:rsidR="00031700">
        <w:rPr>
          <w:lang w:val="en-US"/>
        </w:rPr>
        <w:t>action,</w:t>
      </w:r>
      <w:r w:rsidR="00031700" w:rsidRPr="00031700">
        <w:rPr>
          <w:lang w:val="en-US"/>
        </w:rPr>
        <w:t xml:space="preserve"> calculated as 2-ΔCq (</w:t>
      </w:r>
      <w:proofErr w:type="spellStart"/>
      <w:r w:rsidR="00031700" w:rsidRPr="00031700">
        <w:rPr>
          <w:lang w:val="en-US"/>
        </w:rPr>
        <w:t>Cq</w:t>
      </w:r>
      <w:proofErr w:type="spellEnd"/>
      <w:r w:rsidR="00031700" w:rsidRPr="00031700">
        <w:rPr>
          <w:lang w:val="en-US"/>
        </w:rPr>
        <w:t xml:space="preserve"> – quantification cycle), where </w:t>
      </w:r>
      <w:proofErr w:type="spellStart"/>
      <w:r w:rsidR="00031700" w:rsidRPr="00031700">
        <w:rPr>
          <w:lang w:val="en-US"/>
        </w:rPr>
        <w:t>ΔCq</w:t>
      </w:r>
      <w:proofErr w:type="spellEnd"/>
      <w:r w:rsidR="00031700" w:rsidRPr="00031700">
        <w:rPr>
          <w:lang w:val="en-US"/>
        </w:rPr>
        <w:t xml:space="preserve"> = </w:t>
      </w:r>
      <w:proofErr w:type="spellStart"/>
      <w:r w:rsidR="00031700" w:rsidRPr="00031700">
        <w:rPr>
          <w:lang w:val="en-US"/>
        </w:rPr>
        <w:t>Cq</w:t>
      </w:r>
      <w:proofErr w:type="spellEnd"/>
      <w:r w:rsidR="00031700" w:rsidRPr="00031700">
        <w:rPr>
          <w:lang w:val="en-US"/>
        </w:rPr>
        <w:t xml:space="preserve">(AGO2-RIP) – </w:t>
      </w:r>
      <w:proofErr w:type="spellStart"/>
      <w:r w:rsidR="00031700" w:rsidRPr="00031700">
        <w:rPr>
          <w:lang w:val="en-US"/>
        </w:rPr>
        <w:t>Cq</w:t>
      </w:r>
      <w:proofErr w:type="spellEnd"/>
      <w:r w:rsidR="00031700" w:rsidRPr="00031700">
        <w:rPr>
          <w:lang w:val="en-US"/>
        </w:rPr>
        <w:t>(IgG-RIP).</w:t>
      </w:r>
    </w:p>
    <w:p w:rsidR="00031700" w:rsidRDefault="00031700" w:rsidP="00031700">
      <w:pPr>
        <w:jc w:val="both"/>
        <w:rPr>
          <w:lang w:val="en-US"/>
        </w:rPr>
      </w:pPr>
      <w:r w:rsidRPr="00031700">
        <w:rPr>
          <w:b/>
          <w:lang w:val="en-US"/>
        </w:rPr>
        <w:t xml:space="preserve">Supplementary Figure </w:t>
      </w:r>
      <w:r w:rsidR="00A72FFD">
        <w:rPr>
          <w:b/>
          <w:lang w:val="en-US"/>
        </w:rPr>
        <w:t>6</w:t>
      </w:r>
      <w:r w:rsidRPr="00031700">
        <w:rPr>
          <w:b/>
          <w:lang w:val="en-US"/>
        </w:rPr>
        <w:t>.</w:t>
      </w:r>
      <w:r>
        <w:rPr>
          <w:lang w:val="en-US"/>
        </w:rPr>
        <w:t xml:space="preserve"> Functional effect of simultaneous inhibition of hsa-miR-20b-5p and hsa-miR-363-3p as compared to negative control and to inhibition of single miRNAs </w:t>
      </w:r>
      <w:r w:rsidR="006127D1">
        <w:rPr>
          <w:lang w:val="en-US"/>
        </w:rPr>
        <w:t xml:space="preserve">on cell cycle distribution </w:t>
      </w:r>
      <w:r>
        <w:rPr>
          <w:lang w:val="en-US"/>
        </w:rPr>
        <w:t>in DND-41 T-ALL cell line. * - p&lt;0.05.</w:t>
      </w:r>
    </w:p>
    <w:p w:rsidR="006127D1" w:rsidRDefault="006127D1" w:rsidP="00031700">
      <w:pPr>
        <w:jc w:val="both"/>
        <w:rPr>
          <w:b/>
          <w:lang w:val="en-US"/>
        </w:rPr>
      </w:pPr>
    </w:p>
    <w:p w:rsidR="006127D1" w:rsidRDefault="006127D1" w:rsidP="006127D1">
      <w:pPr>
        <w:jc w:val="both"/>
        <w:rPr>
          <w:b/>
          <w:lang w:val="en-US"/>
        </w:rPr>
      </w:pPr>
      <w:r>
        <w:rPr>
          <w:b/>
          <w:lang w:val="en-US"/>
        </w:rPr>
        <w:t xml:space="preserve">Supplementary Table 1. </w:t>
      </w:r>
      <w:r w:rsidRPr="00947A52">
        <w:rPr>
          <w:lang w:val="en-US"/>
        </w:rPr>
        <w:t>List of primers used for RT-qPCR</w:t>
      </w:r>
      <w:r>
        <w:rPr>
          <w:lang w:val="en-US"/>
        </w:rPr>
        <w:t>.</w:t>
      </w:r>
    </w:p>
    <w:p w:rsidR="006127D1" w:rsidRPr="00553C14" w:rsidRDefault="006127D1" w:rsidP="006127D1">
      <w:pPr>
        <w:jc w:val="both"/>
        <w:rPr>
          <w:lang w:val="en-US"/>
        </w:rPr>
      </w:pPr>
      <w:r>
        <w:rPr>
          <w:b/>
          <w:lang w:val="en-US"/>
        </w:rPr>
        <w:t xml:space="preserve">Supplementary Table 2. </w:t>
      </w:r>
      <w:r w:rsidRPr="00947A52">
        <w:rPr>
          <w:lang w:val="en-US"/>
        </w:rPr>
        <w:t>List of oligonucleotides used for cloning into pmiRGLO plasmid.</w:t>
      </w:r>
    </w:p>
    <w:p w:rsidR="00947A52" w:rsidRDefault="00947A52" w:rsidP="00031700">
      <w:pPr>
        <w:jc w:val="both"/>
        <w:rPr>
          <w:b/>
          <w:lang w:val="en-US"/>
        </w:rPr>
      </w:pPr>
      <w:r>
        <w:rPr>
          <w:b/>
          <w:lang w:val="en-US"/>
        </w:rPr>
        <w:t xml:space="preserve">Supplementary Table </w:t>
      </w:r>
      <w:r w:rsidR="006127D1">
        <w:rPr>
          <w:b/>
          <w:lang w:val="en-US"/>
        </w:rPr>
        <w:t>3</w:t>
      </w:r>
      <w:r>
        <w:rPr>
          <w:b/>
          <w:lang w:val="en-US"/>
        </w:rPr>
        <w:t xml:space="preserve">. </w:t>
      </w:r>
      <w:r w:rsidRPr="00947A52">
        <w:rPr>
          <w:lang w:val="en-US"/>
        </w:rPr>
        <w:t>miRNA-mRNA interactions for genes over</w:t>
      </w:r>
      <w:r w:rsidR="00286FFA">
        <w:rPr>
          <w:lang w:val="en-US"/>
        </w:rPr>
        <w:t>r</w:t>
      </w:r>
      <w:r w:rsidRPr="00947A52">
        <w:rPr>
          <w:lang w:val="en-US"/>
        </w:rPr>
        <w:t>epresented in positive regulation of apoptosis GO term</w:t>
      </w:r>
      <w:r>
        <w:rPr>
          <w:lang w:val="en-US"/>
        </w:rPr>
        <w:t>.</w:t>
      </w:r>
      <w:r w:rsidRPr="00947A52">
        <w:rPr>
          <w:lang w:val="en-US"/>
        </w:rPr>
        <w:tab/>
      </w:r>
      <w:r w:rsidR="006127D1">
        <w:rPr>
          <w:b/>
          <w:lang w:val="en-US"/>
        </w:rPr>
        <w:tab/>
      </w:r>
      <w:r w:rsidRPr="00947A52">
        <w:rPr>
          <w:b/>
          <w:lang w:val="en-US"/>
        </w:rPr>
        <w:tab/>
      </w:r>
      <w:r w:rsidRPr="00947A52">
        <w:rPr>
          <w:b/>
          <w:lang w:val="en-US"/>
        </w:rPr>
        <w:tab/>
      </w:r>
      <w:r w:rsidRPr="00947A52">
        <w:rPr>
          <w:b/>
          <w:lang w:val="en-US"/>
        </w:rPr>
        <w:tab/>
      </w:r>
      <w:r w:rsidRPr="00947A52">
        <w:rPr>
          <w:b/>
          <w:lang w:val="en-US"/>
        </w:rPr>
        <w:tab/>
      </w:r>
      <w:r w:rsidRPr="00947A52">
        <w:rPr>
          <w:b/>
          <w:lang w:val="en-US"/>
        </w:rPr>
        <w:tab/>
      </w:r>
      <w:r w:rsidRPr="00947A52">
        <w:rPr>
          <w:b/>
          <w:lang w:val="en-US"/>
        </w:rPr>
        <w:tab/>
      </w:r>
      <w:r w:rsidRPr="00947A52">
        <w:rPr>
          <w:b/>
          <w:lang w:val="en-US"/>
        </w:rPr>
        <w:tab/>
      </w:r>
    </w:p>
    <w:p w:rsidR="00947A52" w:rsidRDefault="00947A52" w:rsidP="00031700">
      <w:pPr>
        <w:jc w:val="both"/>
        <w:rPr>
          <w:b/>
          <w:lang w:val="en-US"/>
        </w:rPr>
      </w:pPr>
      <w:r>
        <w:rPr>
          <w:b/>
          <w:lang w:val="en-US"/>
        </w:rPr>
        <w:t xml:space="preserve">Supplementary Table </w:t>
      </w:r>
      <w:r w:rsidR="006127D1">
        <w:rPr>
          <w:b/>
          <w:lang w:val="en-US"/>
        </w:rPr>
        <w:t>4</w:t>
      </w:r>
      <w:r>
        <w:rPr>
          <w:b/>
          <w:lang w:val="en-US"/>
        </w:rPr>
        <w:t xml:space="preserve">. </w:t>
      </w:r>
      <w:r w:rsidRPr="00947A52">
        <w:rPr>
          <w:lang w:val="en-US"/>
        </w:rPr>
        <w:t>miRNA-3’UTR interactions of hsa-miR-20b-5p and hsa-miR-363-3p potentially involved in positive regulation of apoptosis</w:t>
      </w:r>
      <w:r>
        <w:rPr>
          <w:lang w:val="en-US"/>
        </w:rPr>
        <w:t>.</w:t>
      </w:r>
    </w:p>
    <w:sectPr w:rsidR="00947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14"/>
    <w:rsid w:val="00031700"/>
    <w:rsid w:val="00144591"/>
    <w:rsid w:val="001D29D5"/>
    <w:rsid w:val="001F5A3E"/>
    <w:rsid w:val="00286FFA"/>
    <w:rsid w:val="002B1C65"/>
    <w:rsid w:val="00553C14"/>
    <w:rsid w:val="006010AD"/>
    <w:rsid w:val="006127D1"/>
    <w:rsid w:val="00670047"/>
    <w:rsid w:val="006E4037"/>
    <w:rsid w:val="008F0CE5"/>
    <w:rsid w:val="008F77F0"/>
    <w:rsid w:val="009347DC"/>
    <w:rsid w:val="00947A52"/>
    <w:rsid w:val="00A72FFD"/>
    <w:rsid w:val="00AA78AC"/>
    <w:rsid w:val="00B07521"/>
    <w:rsid w:val="00D567D5"/>
    <w:rsid w:val="00E155CF"/>
    <w:rsid w:val="00E9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E22"/>
  <w15:docId w15:val="{CF7D8084-D846-42F1-8690-F03F291E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7A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7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DPI13authornames">
    <w:name w:val="MDPI_1.3_authornames"/>
    <w:basedOn w:val="Normalny"/>
    <w:next w:val="Normalny"/>
    <w:qFormat/>
    <w:rsid w:val="006010AD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character" w:customStyle="1" w:styleId="tlid-translation">
    <w:name w:val="tlid-translation"/>
    <w:basedOn w:val="Domylnaczcionkaakapitu"/>
    <w:rsid w:val="001F5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Genetyki Człowieka PAN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Drobna</dc:creator>
  <cp:lastModifiedBy>Małgorzata Dawidowsk</cp:lastModifiedBy>
  <cp:revision>15</cp:revision>
  <dcterms:created xsi:type="dcterms:W3CDTF">2019-11-12T12:20:00Z</dcterms:created>
  <dcterms:modified xsi:type="dcterms:W3CDTF">2020-04-24T20:46:00Z</dcterms:modified>
</cp:coreProperties>
</file>