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7D6E7ED" w14:textId="77777777" w:rsidR="00855F70" w:rsidRPr="005246D7" w:rsidRDefault="00855F70" w:rsidP="00855F70">
      <w:pPr>
        <w:pStyle w:val="MDPI11articletype"/>
      </w:pPr>
      <w:r w:rsidRPr="005246D7">
        <w:t>Article</w:t>
      </w:r>
    </w:p>
    <w:p w14:paraId="2A8C3622" w14:textId="7D5019C5" w:rsidR="00855F70" w:rsidRPr="00B17CEB" w:rsidRDefault="00855F70" w:rsidP="00855F70">
      <w:pPr>
        <w:pStyle w:val="MDPI12title"/>
      </w:pPr>
      <w:r w:rsidRPr="005246D7">
        <w:t xml:space="preserve">Metabolic adaptation during </w:t>
      </w:r>
      <w:r>
        <w:t>nab-paclitaxel</w:t>
      </w:r>
      <w:r w:rsidRPr="005246D7">
        <w:t xml:space="preserve"> resistance in pancreatic cancer cell lines</w:t>
      </w:r>
      <w:r>
        <w:t xml:space="preserve"> – </w:t>
      </w:r>
      <w:r>
        <w:br/>
        <w:t>Supplementary information</w:t>
      </w:r>
    </w:p>
    <w:p w14:paraId="60057152" w14:textId="77777777" w:rsidR="00855F70" w:rsidRPr="00284F05" w:rsidRDefault="00855F70" w:rsidP="00855F70">
      <w:pPr>
        <w:pStyle w:val="MDPI13authornames"/>
        <w:rPr>
          <w:vertAlign w:val="superscript"/>
          <w:lang w:val="de-DE"/>
        </w:rPr>
      </w:pPr>
      <w:r w:rsidRPr="00284F05">
        <w:rPr>
          <w:lang w:val="de-DE"/>
        </w:rPr>
        <w:t>Lukas M. Braun</w:t>
      </w:r>
      <w:r w:rsidRPr="00284F05">
        <w:rPr>
          <w:vertAlign w:val="superscript"/>
          <w:lang w:val="de-DE"/>
        </w:rPr>
        <w:t>1,2,#</w:t>
      </w:r>
      <w:r w:rsidRPr="00284F05">
        <w:rPr>
          <w:lang w:val="de-DE"/>
        </w:rPr>
        <w:t>, Simon Lagies</w:t>
      </w:r>
      <w:r w:rsidRPr="00284F05">
        <w:rPr>
          <w:vertAlign w:val="superscript"/>
          <w:lang w:val="de-DE"/>
        </w:rPr>
        <w:t>1,3,4,#</w:t>
      </w:r>
      <w:r w:rsidRPr="00284F05">
        <w:rPr>
          <w:lang w:val="de-DE"/>
        </w:rPr>
        <w:t>, Jessica Guenzle</w:t>
      </w:r>
      <w:r w:rsidRPr="00284F05">
        <w:rPr>
          <w:vertAlign w:val="superscript"/>
          <w:lang w:val="de-DE"/>
        </w:rPr>
        <w:t>2</w:t>
      </w:r>
      <w:r w:rsidRPr="00284F05">
        <w:rPr>
          <w:lang w:val="de-DE"/>
        </w:rPr>
        <w:t>, Stefan Fichtner-Feigl</w:t>
      </w:r>
      <w:r w:rsidRPr="00284F05">
        <w:rPr>
          <w:vertAlign w:val="superscript"/>
          <w:lang w:val="de-DE"/>
        </w:rPr>
        <w:t>2</w:t>
      </w:r>
      <w:r w:rsidRPr="00284F05">
        <w:rPr>
          <w:lang w:val="de-DE"/>
        </w:rPr>
        <w:t>, Uwe A. Wittel</w:t>
      </w:r>
      <w:r w:rsidRPr="00284F05">
        <w:rPr>
          <w:vertAlign w:val="superscript"/>
          <w:lang w:val="de-DE"/>
        </w:rPr>
        <w:t>2,*</w:t>
      </w:r>
      <w:r w:rsidRPr="00284F05">
        <w:rPr>
          <w:lang w:val="de-DE"/>
        </w:rPr>
        <w:t>, Bernd Kammerer</w:t>
      </w:r>
      <w:r w:rsidRPr="00284F05">
        <w:rPr>
          <w:vertAlign w:val="superscript"/>
          <w:lang w:val="de-DE"/>
        </w:rPr>
        <w:t>1,3,5,</w:t>
      </w:r>
      <w:r w:rsidRPr="00284F05">
        <w:rPr>
          <w:lang w:val="de-DE"/>
        </w:rPr>
        <w:t>*</w:t>
      </w:r>
    </w:p>
    <w:p w14:paraId="4BD92EC1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1</w:t>
      </w:r>
      <w:r w:rsidRPr="005246D7">
        <w:tab/>
        <w:t>Center for Biological Systems Analysis ZBSA, Albert-</w:t>
      </w:r>
      <w:proofErr w:type="spellStart"/>
      <w:r w:rsidRPr="005246D7">
        <w:t>Ludwigs</w:t>
      </w:r>
      <w:proofErr w:type="spellEnd"/>
      <w:r w:rsidRPr="005246D7">
        <w:t xml:space="preserve">-University Freiburg, 79104 Freiburg, Germany </w:t>
      </w:r>
    </w:p>
    <w:p w14:paraId="65E38564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2</w:t>
      </w:r>
      <w:r w:rsidRPr="005246D7">
        <w:tab/>
        <w:t>Department of General- and Visceral Surgery, University of Freiburg Medical Center Faculty of Medicine, 79106 Freiburg, Germany</w:t>
      </w:r>
    </w:p>
    <w:p w14:paraId="64814104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3</w:t>
      </w:r>
      <w:r w:rsidRPr="005246D7">
        <w:tab/>
        <w:t>Spemann Graduate School of Biology and Medicine, Albert-</w:t>
      </w:r>
      <w:proofErr w:type="spellStart"/>
      <w:r w:rsidRPr="005246D7">
        <w:t>Ludwigs</w:t>
      </w:r>
      <w:proofErr w:type="spellEnd"/>
      <w:r w:rsidRPr="005246D7">
        <w:t xml:space="preserve">-University Freiburg, 79104 Freiburg, Germany </w:t>
      </w:r>
    </w:p>
    <w:p w14:paraId="4DA821AD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4</w:t>
      </w:r>
      <w:r w:rsidRPr="005246D7">
        <w:tab/>
        <w:t>Institute of Biology II, Albert-</w:t>
      </w:r>
      <w:proofErr w:type="spellStart"/>
      <w:r w:rsidRPr="005246D7">
        <w:t>Ludwigs</w:t>
      </w:r>
      <w:proofErr w:type="spellEnd"/>
      <w:r w:rsidRPr="005246D7">
        <w:t xml:space="preserve">-University Freiburg, 79104 Freiburg, Germany. </w:t>
      </w:r>
    </w:p>
    <w:p w14:paraId="4620C0EA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5</w:t>
      </w:r>
      <w:r w:rsidRPr="005246D7">
        <w:tab/>
        <w:t xml:space="preserve">BIOSS Centre for Biological </w:t>
      </w:r>
      <w:proofErr w:type="spellStart"/>
      <w:r w:rsidRPr="005246D7">
        <w:t>Signalling</w:t>
      </w:r>
      <w:proofErr w:type="spellEnd"/>
      <w:r w:rsidRPr="005246D7">
        <w:t xml:space="preserve"> Studies, University of Freiburg, 79104 Freiburg, Germany</w:t>
      </w:r>
    </w:p>
    <w:p w14:paraId="7195AD64" w14:textId="77777777" w:rsidR="00855F70" w:rsidRPr="005246D7" w:rsidRDefault="00855F70" w:rsidP="00855F70">
      <w:pPr>
        <w:pStyle w:val="MDPI16affiliation"/>
      </w:pPr>
      <w:r w:rsidRPr="005246D7">
        <w:rPr>
          <w:vertAlign w:val="superscript"/>
        </w:rPr>
        <w:t>#</w:t>
      </w:r>
      <w:r w:rsidRPr="005246D7">
        <w:tab/>
        <w:t xml:space="preserve">These authors contributed equally to this </w:t>
      </w:r>
      <w:r>
        <w:t>paper.</w:t>
      </w:r>
    </w:p>
    <w:p w14:paraId="1629D41C" w14:textId="77777777" w:rsidR="00855F70" w:rsidRPr="005246D7" w:rsidRDefault="00855F70" w:rsidP="00855F70">
      <w:pPr>
        <w:pStyle w:val="MDPI16affiliation"/>
      </w:pPr>
      <w:r w:rsidRPr="00670A24">
        <w:rPr>
          <w:b/>
        </w:rPr>
        <w:t>*</w:t>
      </w:r>
      <w:r w:rsidRPr="005246D7">
        <w:tab/>
        <w:t>Corresponding authors:</w:t>
      </w:r>
      <w:r>
        <w:t xml:space="preserve"> </w:t>
      </w:r>
      <w:r w:rsidRPr="005246D7">
        <w:t>bernd.kammerer@zbsa.uni-freiburg.de</w:t>
      </w:r>
      <w:r>
        <w:t xml:space="preserve"> (B.K.); </w:t>
      </w:r>
      <w:r w:rsidRPr="005246D7">
        <w:t>uwe.wittel@uniklinik-freiburg.de</w:t>
      </w:r>
      <w:r>
        <w:t xml:space="preserve"> (U.A.W.)</w:t>
      </w:r>
    </w:p>
    <w:p w14:paraId="6F307D88" w14:textId="30EFE487" w:rsidR="00A170DD" w:rsidRDefault="00A170DD">
      <w:pPr>
        <w:spacing w:line="240" w:lineRule="auto"/>
        <w:jc w:val="left"/>
        <w:rPr>
          <w:rFonts w:eastAsia="SimSun"/>
        </w:rPr>
      </w:pPr>
      <w:r>
        <w:rPr>
          <w:rFonts w:eastAsia="SimSun"/>
        </w:rPr>
        <w:br w:type="page"/>
      </w:r>
    </w:p>
    <w:p w14:paraId="7E1EEDF9" w14:textId="2C570456" w:rsidR="00657CE6" w:rsidRDefault="00A170DD" w:rsidP="00A170DD">
      <w:pPr>
        <w:pStyle w:val="MDPI52figure"/>
        <w:rPr>
          <w:rFonts w:eastAsia="SimSun"/>
        </w:rPr>
      </w:pPr>
      <w:r w:rsidRPr="00A170DD">
        <w:rPr>
          <w:rFonts w:eastAsia="SimSun"/>
          <w:noProof/>
          <w:lang w:val="de-DE" w:bidi="ar-SA"/>
        </w:rPr>
        <w:lastRenderedPageBreak/>
        <w:drawing>
          <wp:inline distT="0" distB="0" distL="0" distR="0" wp14:anchorId="45CC7064" wp14:editId="384BD4EB">
            <wp:extent cx="5615940" cy="6820621"/>
            <wp:effectExtent l="0" t="0" r="3810" b="0"/>
            <wp:docPr id="2" name="Picture 2" descr="G:\Simon\Publikationen\Pancreas\chemotherapy\nab_cells_revision\suppl Fig gem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Simon\Publikationen\Pancreas\chemotherapy\nab_cells_revision\suppl Fig gem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68206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2421D1" w14:textId="1FDCDB6B" w:rsidR="00A170DD" w:rsidRDefault="00A170DD" w:rsidP="00A170DD">
      <w:pPr>
        <w:pStyle w:val="MDPI51figurecaption"/>
        <w:rPr>
          <w:rFonts w:eastAsia="SimSun"/>
        </w:rPr>
      </w:pPr>
      <w:r>
        <w:rPr>
          <w:rFonts w:eastAsia="SimSun"/>
        </w:rPr>
        <w:t xml:space="preserve">Supplementary figure 1: Metabolomics analysis of gemcitabine treated MiaPaCa2 and Panc-1 cells: </w:t>
      </w:r>
      <w:r>
        <w:rPr>
          <w:rFonts w:eastAsia="SimSun"/>
          <w:b/>
        </w:rPr>
        <w:t>A</w:t>
      </w:r>
      <w:r>
        <w:rPr>
          <w:rFonts w:eastAsia="SimSun"/>
        </w:rPr>
        <w:t xml:space="preserve"> principal component analysis of untreated (0xGEM), and treated (1XGEM and 10XGEM) pancreatic cancer cell lines. 1X and 10X Gem indicates treatment for 72 h with one-fold or ten-fold IC50 concentration as assessed by the resazurin viability assay. n=3. B Corresponding heat map analysis of significantly altered metabolites. </w:t>
      </w:r>
      <w:r w:rsidR="000A51AC">
        <w:t xml:space="preserve">Range-scaled z-scores are shown. </w:t>
      </w:r>
      <w:r>
        <w:rPr>
          <w:rFonts w:eastAsia="SimSun"/>
        </w:rPr>
        <w:t>n=3</w:t>
      </w:r>
    </w:p>
    <w:p w14:paraId="768A0158" w14:textId="7D81DE1B" w:rsidR="00284F05" w:rsidRDefault="00284F05">
      <w:pPr>
        <w:spacing w:line="240" w:lineRule="auto"/>
        <w:jc w:val="left"/>
        <w:rPr>
          <w:rFonts w:eastAsia="SimSun"/>
        </w:rPr>
      </w:pPr>
      <w:r>
        <w:rPr>
          <w:rFonts w:eastAsia="SimSun"/>
        </w:rPr>
        <w:br w:type="page"/>
      </w:r>
    </w:p>
    <w:p w14:paraId="7A32A771" w14:textId="62D4E49F" w:rsidR="00A170DD" w:rsidRDefault="00284F05" w:rsidP="00284F05">
      <w:pPr>
        <w:pStyle w:val="MDPI52figure"/>
        <w:rPr>
          <w:rFonts w:eastAsia="SimSun"/>
        </w:rPr>
      </w:pPr>
      <w:r w:rsidRPr="00284F05">
        <w:rPr>
          <w:rFonts w:eastAsia="SimSun"/>
          <w:noProof/>
          <w:lang w:val="de-DE" w:bidi="ar-SA"/>
        </w:rPr>
        <w:lastRenderedPageBreak/>
        <w:drawing>
          <wp:inline distT="0" distB="0" distL="0" distR="0" wp14:anchorId="2DEFD443" wp14:editId="2AD1DAF2">
            <wp:extent cx="5615940" cy="5615940"/>
            <wp:effectExtent l="0" t="0" r="3810" b="3810"/>
            <wp:docPr id="1" name="Picture 1" descr="G:\Simon\Publikationen\Pancreas\chemotherapy\nab_cells_revision\pca_resistanc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Simon\Publikationen\Pancreas\chemotherapy\nab_cells_revision\pca_resistance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5615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44786" w14:textId="45D4728D" w:rsidR="00FE425A" w:rsidRDefault="00284F05" w:rsidP="00284F05">
      <w:pPr>
        <w:pStyle w:val="MDPI51figurecaption"/>
        <w:rPr>
          <w:rFonts w:eastAsia="SimSun"/>
        </w:rPr>
      </w:pPr>
      <w:r>
        <w:rPr>
          <w:rFonts w:eastAsia="SimSun"/>
        </w:rPr>
        <w:t>Supplementary Figure 2: Principal component analysis of parental and resistant MiaPaCa</w:t>
      </w:r>
      <w:r w:rsidR="0076074C">
        <w:rPr>
          <w:rFonts w:eastAsia="SimSun"/>
        </w:rPr>
        <w:t>-2 and Panc</w:t>
      </w:r>
      <w:r w:rsidR="0076074C">
        <w:rPr>
          <w:rFonts w:eastAsia="SimSun"/>
        </w:rPr>
        <w:noBreakHyphen/>
      </w:r>
      <w:r>
        <w:rPr>
          <w:rFonts w:eastAsia="SimSun"/>
        </w:rPr>
        <w:t xml:space="preserve">1 cells upon chemotherapy treatment for 72 h. </w:t>
      </w:r>
      <w:proofErr w:type="spellStart"/>
      <w:r w:rsidR="00202ED4">
        <w:t>nPac</w:t>
      </w:r>
      <w:proofErr w:type="spellEnd"/>
      <w:r w:rsidR="00202ED4">
        <w:t xml:space="preserve">: nab-Paclitaxel treated; Ctrl: vehicle treated. </w:t>
      </w:r>
      <w:r>
        <w:rPr>
          <w:rFonts w:eastAsia="SimSun"/>
        </w:rPr>
        <w:t>n=3</w:t>
      </w:r>
    </w:p>
    <w:p w14:paraId="023B5A34" w14:textId="77777777" w:rsidR="00FE425A" w:rsidRDefault="00FE425A">
      <w:pPr>
        <w:spacing w:line="240" w:lineRule="auto"/>
        <w:jc w:val="left"/>
        <w:rPr>
          <w:rFonts w:ascii="Palatino Linotype" w:eastAsia="SimSun" w:hAnsi="Palatino Linotype"/>
          <w:sz w:val="18"/>
          <w:lang w:bidi="en-US"/>
        </w:rPr>
      </w:pPr>
      <w:r>
        <w:rPr>
          <w:rFonts w:eastAsia="SimSun"/>
        </w:rPr>
        <w:br w:type="page"/>
      </w:r>
    </w:p>
    <w:p w14:paraId="5D069F0D" w14:textId="77777777" w:rsidR="00FE425A" w:rsidRDefault="00FE425A" w:rsidP="00284F05">
      <w:pPr>
        <w:pStyle w:val="MDPI51figurecaption"/>
        <w:rPr>
          <w:rFonts w:eastAsia="SimSun"/>
        </w:rPr>
      </w:pPr>
    </w:p>
    <w:p w14:paraId="07EA6294" w14:textId="2CF4C7F7" w:rsidR="00284F05" w:rsidRDefault="00FE425A" w:rsidP="00FE425A">
      <w:pPr>
        <w:pStyle w:val="MDPI52figure"/>
        <w:rPr>
          <w:rFonts w:eastAsia="SimSun"/>
        </w:rPr>
      </w:pPr>
      <w:r w:rsidRPr="00FE425A">
        <w:rPr>
          <w:rFonts w:eastAsia="SimSun"/>
          <w:noProof/>
          <w:lang w:val="de-DE" w:bidi="ar-SA"/>
        </w:rPr>
        <w:drawing>
          <wp:inline distT="0" distB="0" distL="0" distR="0" wp14:anchorId="077393BB" wp14:editId="0211D8E4">
            <wp:extent cx="5615940" cy="2036133"/>
            <wp:effectExtent l="0" t="0" r="3810" b="2540"/>
            <wp:docPr id="3" name="Picture 3" descr="G:\Simon\Publikationen\Pancreas\chemotherapy\nab_cells_revision\fc.em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Simon\Publikationen\Pancreas\chemotherapy\nab_cells_revision\fc.em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5940" cy="20361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7813FD" w14:textId="6ECFA511" w:rsidR="00FE425A" w:rsidRPr="00855F70" w:rsidRDefault="00FE425A" w:rsidP="00FE425A">
      <w:pPr>
        <w:pStyle w:val="MDPI51figurecaption"/>
        <w:rPr>
          <w:rFonts w:eastAsia="SimSun"/>
        </w:rPr>
      </w:pPr>
      <w:r>
        <w:rPr>
          <w:rFonts w:eastAsia="SimSun"/>
        </w:rPr>
        <w:t>Supplementary Figure 3: Fold change to corresponding ctrl of aspartic acid (A) and N-carbamoyl-aspartic acid</w:t>
      </w:r>
      <w:r w:rsidR="00A64012">
        <w:rPr>
          <w:rFonts w:eastAsia="SimSun"/>
        </w:rPr>
        <w:t xml:space="preserve"> (B)</w:t>
      </w:r>
      <w:r>
        <w:rPr>
          <w:rFonts w:eastAsia="SimSun"/>
        </w:rPr>
        <w:t xml:space="preserve"> in in parental and resistant MiaPaCa-2 and Panc-1 cell lines. Cells were treated (</w:t>
      </w:r>
      <w:proofErr w:type="spellStart"/>
      <w:r>
        <w:rPr>
          <w:rFonts w:eastAsia="SimSun"/>
        </w:rPr>
        <w:t>nPac</w:t>
      </w:r>
      <w:proofErr w:type="spellEnd"/>
      <w:r>
        <w:rPr>
          <w:rFonts w:eastAsia="SimSun"/>
        </w:rPr>
        <w:t xml:space="preserve">) or not (ctrl) for </w:t>
      </w:r>
      <w:bookmarkStart w:id="0" w:name="_GoBack"/>
      <w:bookmarkEnd w:id="0"/>
      <w:r>
        <w:rPr>
          <w:rFonts w:eastAsia="SimSun"/>
        </w:rPr>
        <w:t xml:space="preserve">72 h. Most abundant ions were normalized </w:t>
      </w:r>
      <w:r w:rsidR="007B700A">
        <w:rPr>
          <w:rFonts w:eastAsia="SimSun"/>
        </w:rPr>
        <w:t>for fold change analysis (232.2 </w:t>
      </w:r>
      <w:r w:rsidR="007B700A" w:rsidRPr="007B700A">
        <w:rPr>
          <w:rFonts w:eastAsia="SimSun"/>
          <w:i/>
        </w:rPr>
        <w:t>m/z</w:t>
      </w:r>
      <w:r w:rsidR="007B700A">
        <w:rPr>
          <w:rFonts w:eastAsia="SimSun"/>
        </w:rPr>
        <w:t xml:space="preserve"> for A and 257 </w:t>
      </w:r>
      <w:r w:rsidR="007B700A" w:rsidRPr="007B700A">
        <w:rPr>
          <w:rFonts w:eastAsia="SimSun"/>
          <w:i/>
        </w:rPr>
        <w:t>m/z</w:t>
      </w:r>
      <w:r w:rsidR="007B700A">
        <w:rPr>
          <w:rFonts w:eastAsia="SimSun"/>
        </w:rPr>
        <w:t xml:space="preserve"> for B, retention times have been proved by analytical standards). </w:t>
      </w:r>
      <w:r w:rsidR="002E2C1B">
        <w:rPr>
          <w:rFonts w:eastAsia="SimSun"/>
        </w:rPr>
        <w:t xml:space="preserve">Error bars indicate S.E.M. </w:t>
      </w:r>
      <w:r w:rsidR="005E294C">
        <w:rPr>
          <w:rFonts w:eastAsia="SimSun"/>
        </w:rPr>
        <w:t xml:space="preserve">*p-value &lt; 0.05 to untreated parental cell line, ** p-value &lt; 0.01 to untreated parental cell line. </w:t>
      </w:r>
      <w:r w:rsidR="007B700A">
        <w:rPr>
          <w:rFonts w:eastAsia="SimSun"/>
        </w:rPr>
        <w:t>n=3</w:t>
      </w:r>
    </w:p>
    <w:sectPr w:rsidR="00FE425A" w:rsidRPr="00855F70" w:rsidSect="00657CE6">
      <w:headerReference w:type="even" r:id="rId11"/>
      <w:headerReference w:type="default" r:id="rId12"/>
      <w:footerReference w:type="default" r:id="rId13"/>
      <w:headerReference w:type="first" r:id="rId14"/>
      <w:footerReference w:type="first" r:id="rId15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27C574A1" w14:textId="77777777" w:rsidR="0094471E" w:rsidRDefault="0094471E">
      <w:pPr>
        <w:spacing w:line="240" w:lineRule="auto"/>
      </w:pPr>
      <w:r>
        <w:separator/>
      </w:r>
    </w:p>
  </w:endnote>
  <w:endnote w:type="continuationSeparator" w:id="0">
    <w:p w14:paraId="7F0308B2" w14:textId="77777777" w:rsidR="0094471E" w:rsidRDefault="0094471E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2C1B0CC" w14:textId="77777777" w:rsidR="00971111" w:rsidRPr="00F2034D" w:rsidRDefault="00971111" w:rsidP="00971111">
    <w:pPr>
      <w:pStyle w:val="Footer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58BE25" w14:textId="77777777" w:rsidR="00971111" w:rsidRPr="00372FCD" w:rsidRDefault="00971111" w:rsidP="006C3737">
    <w:pPr>
      <w:tabs>
        <w:tab w:val="right" w:pos="8844"/>
      </w:tabs>
      <w:adjustRightInd w:val="0"/>
      <w:snapToGrid w:val="0"/>
      <w:spacing w:before="120" w:line="240" w:lineRule="auto"/>
      <w:rPr>
        <w:rFonts w:ascii="Palatino Linotype" w:hAnsi="Palatino Linotype"/>
        <w:sz w:val="16"/>
        <w:szCs w:val="16"/>
        <w:lang w:val="fr-CH"/>
      </w:rPr>
    </w:pPr>
    <w:r w:rsidRPr="00547466">
      <w:rPr>
        <w:rFonts w:ascii="Palatino Linotype" w:hAnsi="Palatino Linotype"/>
        <w:i/>
        <w:sz w:val="16"/>
        <w:szCs w:val="16"/>
      </w:rPr>
      <w:t>Cells</w:t>
    </w:r>
    <w:r>
      <w:rPr>
        <w:rFonts w:ascii="Palatino Linotype" w:hAnsi="Palatino Linotype"/>
        <w:i/>
        <w:sz w:val="16"/>
        <w:szCs w:val="16"/>
      </w:rPr>
      <w:t xml:space="preserve"> </w:t>
    </w:r>
    <w:r w:rsidR="005C3BB4" w:rsidRPr="005C3BB4">
      <w:rPr>
        <w:rFonts w:ascii="Palatino Linotype" w:hAnsi="Palatino Linotype"/>
        <w:b/>
        <w:bCs/>
        <w:iCs/>
        <w:sz w:val="16"/>
        <w:szCs w:val="16"/>
      </w:rPr>
      <w:t>20</w:t>
    </w:r>
    <w:r w:rsidR="006C3737">
      <w:rPr>
        <w:rFonts w:ascii="Palatino Linotype" w:hAnsi="Palatino Linotype"/>
        <w:b/>
        <w:bCs/>
        <w:iCs/>
        <w:sz w:val="16"/>
        <w:szCs w:val="16"/>
      </w:rPr>
      <w:t>20</w:t>
    </w:r>
    <w:r w:rsidR="005C3BB4" w:rsidRPr="005C3BB4">
      <w:rPr>
        <w:rFonts w:ascii="Palatino Linotype" w:hAnsi="Palatino Linotype"/>
        <w:bCs/>
        <w:iCs/>
        <w:sz w:val="16"/>
        <w:szCs w:val="16"/>
      </w:rPr>
      <w:t xml:space="preserve">, </w:t>
    </w:r>
    <w:r w:rsidR="006C3737">
      <w:rPr>
        <w:rFonts w:ascii="Palatino Linotype" w:hAnsi="Palatino Linotype"/>
        <w:bCs/>
        <w:i/>
        <w:iCs/>
        <w:sz w:val="16"/>
        <w:szCs w:val="16"/>
      </w:rPr>
      <w:t>9</w:t>
    </w:r>
    <w:r w:rsidR="005C3BB4" w:rsidRPr="005C3BB4">
      <w:rPr>
        <w:rFonts w:ascii="Palatino Linotype" w:hAnsi="Palatino Linotype"/>
        <w:bCs/>
        <w:iCs/>
        <w:sz w:val="16"/>
        <w:szCs w:val="16"/>
      </w:rPr>
      <w:t xml:space="preserve">, </w:t>
    </w:r>
    <w:r w:rsidR="003F6859">
      <w:rPr>
        <w:rFonts w:ascii="Palatino Linotype" w:hAnsi="Palatino Linotype"/>
        <w:bCs/>
        <w:iCs/>
        <w:sz w:val="16"/>
        <w:szCs w:val="16"/>
      </w:rPr>
      <w:t xml:space="preserve">x; </w:t>
    </w:r>
    <w:proofErr w:type="spellStart"/>
    <w:r w:rsidR="003F6859">
      <w:rPr>
        <w:rFonts w:ascii="Palatino Linotype" w:hAnsi="Palatino Linotype"/>
        <w:bCs/>
        <w:iCs/>
        <w:sz w:val="16"/>
        <w:szCs w:val="16"/>
      </w:rPr>
      <w:t>doi</w:t>
    </w:r>
    <w:proofErr w:type="spellEnd"/>
    <w:r w:rsidR="003F6859">
      <w:rPr>
        <w:rFonts w:ascii="Palatino Linotype" w:hAnsi="Palatino Linotype"/>
        <w:bCs/>
        <w:iCs/>
        <w:sz w:val="16"/>
        <w:szCs w:val="16"/>
      </w:rPr>
      <w:t>: FOR PEER REVIEW</w:t>
    </w:r>
    <w:r w:rsidR="00222C4C" w:rsidRPr="00372FCD">
      <w:rPr>
        <w:rFonts w:ascii="Palatino Linotype" w:hAnsi="Palatino Linotype"/>
        <w:sz w:val="16"/>
        <w:szCs w:val="16"/>
        <w:lang w:val="fr-CH"/>
      </w:rPr>
      <w:tab/>
    </w:r>
    <w:r w:rsidRPr="00372FCD">
      <w:rPr>
        <w:rFonts w:ascii="Palatino Linotype" w:hAnsi="Palatino Linotype"/>
        <w:sz w:val="16"/>
        <w:szCs w:val="16"/>
        <w:lang w:val="fr-CH"/>
      </w:rPr>
      <w:t>www.mdpi.com/journal/</w:t>
    </w:r>
    <w:r w:rsidRPr="00547466">
      <w:rPr>
        <w:rFonts w:ascii="Palatino Linotype" w:hAnsi="Palatino Linotype"/>
        <w:sz w:val="16"/>
        <w:szCs w:val="16"/>
      </w:rPr>
      <w:t>cells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686F62" w14:textId="77777777" w:rsidR="0094471E" w:rsidRDefault="0094471E">
      <w:pPr>
        <w:spacing w:line="240" w:lineRule="auto"/>
      </w:pPr>
      <w:r>
        <w:separator/>
      </w:r>
    </w:p>
  </w:footnote>
  <w:footnote w:type="continuationSeparator" w:id="0">
    <w:p w14:paraId="1DABD522" w14:textId="77777777" w:rsidR="0094471E" w:rsidRDefault="0094471E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C75BB3" w14:textId="77777777" w:rsidR="00971111" w:rsidRDefault="00971111" w:rsidP="00971111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D587D9" w14:textId="77777777" w:rsidR="00971111" w:rsidRPr="0013498B" w:rsidRDefault="00971111" w:rsidP="006C3737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Cells </w:t>
    </w:r>
    <w:r w:rsidR="005C3BB4" w:rsidRPr="005C3BB4">
      <w:rPr>
        <w:rFonts w:ascii="Palatino Linotype" w:hAnsi="Palatino Linotype"/>
        <w:b/>
        <w:sz w:val="16"/>
      </w:rPr>
      <w:t>20</w:t>
    </w:r>
    <w:r w:rsidR="006C3737">
      <w:rPr>
        <w:rFonts w:ascii="Palatino Linotype" w:hAnsi="Palatino Linotype"/>
        <w:b/>
        <w:sz w:val="16"/>
      </w:rPr>
      <w:t>20</w:t>
    </w:r>
    <w:r w:rsidR="005C3BB4" w:rsidRPr="005C3BB4">
      <w:rPr>
        <w:rFonts w:ascii="Palatino Linotype" w:hAnsi="Palatino Linotype"/>
        <w:sz w:val="16"/>
      </w:rPr>
      <w:t xml:space="preserve">, </w:t>
    </w:r>
    <w:r w:rsidR="006C3737">
      <w:rPr>
        <w:rFonts w:ascii="Palatino Linotype" w:hAnsi="Palatino Linotype"/>
        <w:i/>
        <w:sz w:val="16"/>
      </w:rPr>
      <w:t>9</w:t>
    </w:r>
    <w:r w:rsidR="003F6859">
      <w:rPr>
        <w:rFonts w:ascii="Palatino Linotype" w:hAnsi="Palatino Linotype"/>
        <w:sz w:val="16"/>
      </w:rPr>
      <w:t>, x FOR PEER REVIEW</w:t>
    </w:r>
    <w:r w:rsidR="00222C4C">
      <w:rPr>
        <w:rFonts w:ascii="Palatino Linotype" w:hAnsi="Palatino Linotype"/>
        <w:sz w:val="16"/>
      </w:rPr>
      <w:tab/>
    </w:r>
    <w:r w:rsidR="003F6859">
      <w:rPr>
        <w:rFonts w:ascii="Palatino Linotype" w:hAnsi="Palatino Linotype"/>
        <w:sz w:val="16"/>
      </w:rPr>
      <w:fldChar w:fldCharType="begin"/>
    </w:r>
    <w:r w:rsidR="003F6859">
      <w:rPr>
        <w:rFonts w:ascii="Palatino Linotype" w:hAnsi="Palatino Linotype"/>
        <w:sz w:val="16"/>
      </w:rPr>
      <w:instrText xml:space="preserve"> PAGE   \* MERGEFORMAT </w:instrText>
    </w:r>
    <w:r w:rsidR="003F6859">
      <w:rPr>
        <w:rFonts w:ascii="Palatino Linotype" w:hAnsi="Palatino Linotype"/>
        <w:sz w:val="16"/>
      </w:rPr>
      <w:fldChar w:fldCharType="separate"/>
    </w:r>
    <w:r w:rsidR="00A64012">
      <w:rPr>
        <w:rFonts w:ascii="Palatino Linotype" w:hAnsi="Palatino Linotype"/>
        <w:noProof/>
        <w:sz w:val="16"/>
      </w:rPr>
      <w:t>3</w:t>
    </w:r>
    <w:r w:rsidR="003F6859">
      <w:rPr>
        <w:rFonts w:ascii="Palatino Linotype" w:hAnsi="Palatino Linotype"/>
        <w:sz w:val="16"/>
      </w:rPr>
      <w:fldChar w:fldCharType="end"/>
    </w:r>
    <w:r w:rsidR="003F6859">
      <w:rPr>
        <w:rFonts w:ascii="Palatino Linotype" w:hAnsi="Palatino Linotype"/>
        <w:sz w:val="16"/>
      </w:rPr>
      <w:t xml:space="preserve"> of </w:t>
    </w:r>
    <w:r w:rsidR="003F6859">
      <w:rPr>
        <w:rFonts w:ascii="Palatino Linotype" w:hAnsi="Palatino Linotype"/>
        <w:sz w:val="16"/>
      </w:rPr>
      <w:fldChar w:fldCharType="begin"/>
    </w:r>
    <w:r w:rsidR="003F6859">
      <w:rPr>
        <w:rFonts w:ascii="Palatino Linotype" w:hAnsi="Palatino Linotype"/>
        <w:sz w:val="16"/>
      </w:rPr>
      <w:instrText xml:space="preserve"> NUMPAGES   \* MERGEFORMAT </w:instrText>
    </w:r>
    <w:r w:rsidR="003F6859">
      <w:rPr>
        <w:rFonts w:ascii="Palatino Linotype" w:hAnsi="Palatino Linotype"/>
        <w:sz w:val="16"/>
      </w:rPr>
      <w:fldChar w:fldCharType="separate"/>
    </w:r>
    <w:r w:rsidR="00A64012">
      <w:rPr>
        <w:rFonts w:ascii="Palatino Linotype" w:hAnsi="Palatino Linotype"/>
        <w:noProof/>
        <w:sz w:val="16"/>
      </w:rPr>
      <w:t>4</w:t>
    </w:r>
    <w:r w:rsidR="003F6859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AE2183" w14:textId="77777777" w:rsidR="00971111" w:rsidRDefault="000079D6" w:rsidP="00971111">
    <w:pPr>
      <w:pStyle w:val="MDPIheaderjournallogo"/>
    </w:pPr>
    <w:r w:rsidRPr="00100CE6">
      <w:rPr>
        <w:i w:val="0"/>
        <w:noProof/>
        <w:szCs w:val="16"/>
        <w:lang w:val="de-DE" w:eastAsia="de-DE"/>
      </w:rPr>
      <mc:AlternateContent>
        <mc:Choice Requires="wps">
          <w:drawing>
            <wp:anchor distT="45720" distB="45720" distL="114300" distR="114300" simplePos="0" relativeHeight="251657728" behindDoc="1" locked="0" layoutInCell="1" allowOverlap="1" wp14:anchorId="5C233E40" wp14:editId="4F1804BA">
              <wp:simplePos x="0" y="0"/>
              <wp:positionH relativeFrom="page">
                <wp:posOffset>6029960</wp:posOffset>
              </wp:positionH>
              <wp:positionV relativeFrom="page">
                <wp:posOffset>647700</wp:posOffset>
              </wp:positionV>
              <wp:extent cx="540385" cy="709295"/>
              <wp:effectExtent l="0" t="0" r="3175" b="0"/>
              <wp:wrapNone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0385" cy="7092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EE50BF4" w14:textId="77777777" w:rsidR="00971111" w:rsidRDefault="000079D6" w:rsidP="00971111">
                          <w:pPr>
                            <w:pStyle w:val="MDPIheaderjournallogo"/>
                            <w:jc w:val="center"/>
                            <w:textboxTightWrap w:val="allLines"/>
                            <w:rPr>
                              <w:i w:val="0"/>
                              <w:szCs w:val="16"/>
                            </w:rPr>
                          </w:pPr>
                          <w:r w:rsidRPr="00657CE6">
                            <w:rPr>
                              <w:i w:val="0"/>
                              <w:noProof/>
                              <w:szCs w:val="16"/>
                              <w:lang w:val="de-DE" w:eastAsia="de-DE"/>
                            </w:rPr>
                            <w:drawing>
                              <wp:inline distT="0" distB="0" distL="0" distR="0" wp14:anchorId="11A0759B" wp14:editId="53CC7B5F">
                                <wp:extent cx="542925" cy="352425"/>
                                <wp:effectExtent l="0" t="0" r="9525" b="9525"/>
                                <wp:docPr id="5" name="Picture 3" descr="C:\Users\home\Desktop\logos\ori\png\logo-mdpi.pn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3" descr="C:\Users\home\Desktop\logos\ori\png\logo-mdpi.pn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542925" cy="3524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0" tIns="0" rIns="0" bIns="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<w:pict>
            <v:shapetype w14:anchorId="5C233E40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474.8pt;margin-top:51pt;width:42.55pt;height:55.85pt;z-index:-251658752;visibility:visible;mso-wrap-style:non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" stroked="f">
              <v:textbox inset="0,0,0,0">
                <w:txbxContent>
                  <w:p w14:paraId="2EE50BF4" w14:textId="77777777" w:rsidR="00971111" w:rsidRDefault="000079D6" w:rsidP="00971111">
                    <w:pPr>
                      <w:pStyle w:val="MDPIheaderjournallogo"/>
                      <w:jc w:val="center"/>
                      <w:textboxTightWrap w:val="allLines"/>
                      <w:rPr>
                        <w:i w:val="0"/>
                        <w:szCs w:val="16"/>
                      </w:rPr>
                    </w:pPr>
                    <w:r w:rsidRPr="00657CE6">
                      <w:rPr>
                        <w:i w:val="0"/>
                        <w:noProof/>
                        <w:szCs w:val="16"/>
                        <w:lang w:val="de-DE" w:eastAsia="de-DE"/>
                      </w:rPr>
                      <w:drawing>
                        <wp:inline distT="0" distB="0" distL="0" distR="0" wp14:anchorId="11A0759B" wp14:editId="53CC7B5F">
                          <wp:extent cx="542925" cy="352425"/>
                          <wp:effectExtent l="0" t="0" r="9525" b="9525"/>
                          <wp:docPr id="5" name="Picture 3" descr="C:\Users\home\Desktop\logos\ori\png\logo-mdpi.pn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3" descr="C:\Users\home\Desktop\logos\ori\png\logo-mdpi.pn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542925" cy="3524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Pr="00A04686">
      <w:rPr>
        <w:noProof/>
        <w:lang w:val="de-DE" w:eastAsia="de-DE"/>
      </w:rPr>
      <w:drawing>
        <wp:inline distT="0" distB="0" distL="0" distR="0" wp14:anchorId="677A277D" wp14:editId="5449D108">
          <wp:extent cx="1200150" cy="428625"/>
          <wp:effectExtent l="0" t="0" r="0" b="9525"/>
          <wp:docPr id="4" name="Picture 5" descr="C:\Users\home\Desktop\logos\带白边的logo\Biology-Data\Cells\Cells_high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home\Desktop\logos\带白边的logo\Biology-Data\Cells\Cells_high-01.pn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626" t="10658" b="9895"/>
                  <a:stretch>
                    <a:fillRect/>
                  </a:stretch>
                </pic:blipFill>
                <pic:spPr bwMode="auto">
                  <a:xfrm>
                    <a:off x="0" y="0"/>
                    <a:ext cx="12001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attachedTemplate r:id="rId1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79D6"/>
    <w:rsid w:val="000079D6"/>
    <w:rsid w:val="00014B2D"/>
    <w:rsid w:val="00036FA8"/>
    <w:rsid w:val="0007350A"/>
    <w:rsid w:val="000A51AC"/>
    <w:rsid w:val="000B1A82"/>
    <w:rsid w:val="000B2CA7"/>
    <w:rsid w:val="000B6527"/>
    <w:rsid w:val="000C0D7C"/>
    <w:rsid w:val="000C31B9"/>
    <w:rsid w:val="000E4397"/>
    <w:rsid w:val="000F4BCC"/>
    <w:rsid w:val="0010080C"/>
    <w:rsid w:val="00104FFC"/>
    <w:rsid w:val="001174AE"/>
    <w:rsid w:val="001330A9"/>
    <w:rsid w:val="00141264"/>
    <w:rsid w:val="00146297"/>
    <w:rsid w:val="00150BE4"/>
    <w:rsid w:val="00155C04"/>
    <w:rsid w:val="00156246"/>
    <w:rsid w:val="001570C0"/>
    <w:rsid w:val="00182C34"/>
    <w:rsid w:val="001B3F8C"/>
    <w:rsid w:val="001C7E7B"/>
    <w:rsid w:val="001E2AEB"/>
    <w:rsid w:val="001E2C02"/>
    <w:rsid w:val="001E62F2"/>
    <w:rsid w:val="00202ED4"/>
    <w:rsid w:val="00205FE9"/>
    <w:rsid w:val="00222C4C"/>
    <w:rsid w:val="002230EE"/>
    <w:rsid w:val="002341E0"/>
    <w:rsid w:val="00236BEF"/>
    <w:rsid w:val="002478C5"/>
    <w:rsid w:val="0026133E"/>
    <w:rsid w:val="002718E3"/>
    <w:rsid w:val="00273EC6"/>
    <w:rsid w:val="00284F05"/>
    <w:rsid w:val="002933A1"/>
    <w:rsid w:val="00293B61"/>
    <w:rsid w:val="002A3720"/>
    <w:rsid w:val="002E2C1B"/>
    <w:rsid w:val="0032364D"/>
    <w:rsid w:val="003253F6"/>
    <w:rsid w:val="00326141"/>
    <w:rsid w:val="0033510C"/>
    <w:rsid w:val="00376830"/>
    <w:rsid w:val="00385063"/>
    <w:rsid w:val="003C1633"/>
    <w:rsid w:val="003C2A76"/>
    <w:rsid w:val="003D0897"/>
    <w:rsid w:val="003D3998"/>
    <w:rsid w:val="003F6859"/>
    <w:rsid w:val="00401D30"/>
    <w:rsid w:val="0044013E"/>
    <w:rsid w:val="00442299"/>
    <w:rsid w:val="004443DA"/>
    <w:rsid w:val="00445E9E"/>
    <w:rsid w:val="004621A9"/>
    <w:rsid w:val="00465203"/>
    <w:rsid w:val="00471F35"/>
    <w:rsid w:val="00480683"/>
    <w:rsid w:val="004949BC"/>
    <w:rsid w:val="004A0AB0"/>
    <w:rsid w:val="004B62E6"/>
    <w:rsid w:val="004B72E9"/>
    <w:rsid w:val="004D1B85"/>
    <w:rsid w:val="004D4182"/>
    <w:rsid w:val="004E1ECC"/>
    <w:rsid w:val="004E59A6"/>
    <w:rsid w:val="004E6A47"/>
    <w:rsid w:val="00520573"/>
    <w:rsid w:val="005208A8"/>
    <w:rsid w:val="005261A3"/>
    <w:rsid w:val="0053202B"/>
    <w:rsid w:val="00534F45"/>
    <w:rsid w:val="005665FF"/>
    <w:rsid w:val="00571B42"/>
    <w:rsid w:val="00595B0B"/>
    <w:rsid w:val="005B101F"/>
    <w:rsid w:val="005C3BB4"/>
    <w:rsid w:val="005C60D0"/>
    <w:rsid w:val="005C6987"/>
    <w:rsid w:val="005E294C"/>
    <w:rsid w:val="005F77B7"/>
    <w:rsid w:val="00614122"/>
    <w:rsid w:val="006210BC"/>
    <w:rsid w:val="006315C2"/>
    <w:rsid w:val="00657CE6"/>
    <w:rsid w:val="00692393"/>
    <w:rsid w:val="00694B72"/>
    <w:rsid w:val="006C2834"/>
    <w:rsid w:val="006C3737"/>
    <w:rsid w:val="006E31D1"/>
    <w:rsid w:val="006F6DF3"/>
    <w:rsid w:val="0070705A"/>
    <w:rsid w:val="00707AC9"/>
    <w:rsid w:val="0072010E"/>
    <w:rsid w:val="00723C1C"/>
    <w:rsid w:val="00723F43"/>
    <w:rsid w:val="00737A97"/>
    <w:rsid w:val="0076074C"/>
    <w:rsid w:val="00760D1D"/>
    <w:rsid w:val="00770E4A"/>
    <w:rsid w:val="00774E68"/>
    <w:rsid w:val="00797040"/>
    <w:rsid w:val="007A27D9"/>
    <w:rsid w:val="007A78F7"/>
    <w:rsid w:val="007B6FE8"/>
    <w:rsid w:val="007B700A"/>
    <w:rsid w:val="007C33A9"/>
    <w:rsid w:val="007F25EE"/>
    <w:rsid w:val="007F73EE"/>
    <w:rsid w:val="00813CEC"/>
    <w:rsid w:val="00816234"/>
    <w:rsid w:val="00845548"/>
    <w:rsid w:val="00846311"/>
    <w:rsid w:val="00855F70"/>
    <w:rsid w:val="008677CB"/>
    <w:rsid w:val="0087084F"/>
    <w:rsid w:val="00872202"/>
    <w:rsid w:val="008727EF"/>
    <w:rsid w:val="00893C01"/>
    <w:rsid w:val="008B1162"/>
    <w:rsid w:val="008B18F3"/>
    <w:rsid w:val="008C7F0C"/>
    <w:rsid w:val="008D0938"/>
    <w:rsid w:val="008D2579"/>
    <w:rsid w:val="008D502D"/>
    <w:rsid w:val="008E4853"/>
    <w:rsid w:val="008F3BB4"/>
    <w:rsid w:val="008F4D51"/>
    <w:rsid w:val="009113FE"/>
    <w:rsid w:val="00922C0F"/>
    <w:rsid w:val="00937D64"/>
    <w:rsid w:val="0094471E"/>
    <w:rsid w:val="00947792"/>
    <w:rsid w:val="009553C4"/>
    <w:rsid w:val="00955802"/>
    <w:rsid w:val="00956724"/>
    <w:rsid w:val="0096571D"/>
    <w:rsid w:val="00967A38"/>
    <w:rsid w:val="00971111"/>
    <w:rsid w:val="00987556"/>
    <w:rsid w:val="009A4514"/>
    <w:rsid w:val="009F70E6"/>
    <w:rsid w:val="00A07DED"/>
    <w:rsid w:val="00A170DD"/>
    <w:rsid w:val="00A24F07"/>
    <w:rsid w:val="00A259C2"/>
    <w:rsid w:val="00A27F3F"/>
    <w:rsid w:val="00A34BA1"/>
    <w:rsid w:val="00A3648B"/>
    <w:rsid w:val="00A36E0D"/>
    <w:rsid w:val="00A40233"/>
    <w:rsid w:val="00A42885"/>
    <w:rsid w:val="00A5494E"/>
    <w:rsid w:val="00A64012"/>
    <w:rsid w:val="00A8537E"/>
    <w:rsid w:val="00A8707C"/>
    <w:rsid w:val="00A87194"/>
    <w:rsid w:val="00AB02F1"/>
    <w:rsid w:val="00AB0B09"/>
    <w:rsid w:val="00AB5F62"/>
    <w:rsid w:val="00AF29D6"/>
    <w:rsid w:val="00B12FA5"/>
    <w:rsid w:val="00B17CEB"/>
    <w:rsid w:val="00B5069A"/>
    <w:rsid w:val="00B613D5"/>
    <w:rsid w:val="00B63A90"/>
    <w:rsid w:val="00B913E8"/>
    <w:rsid w:val="00BA075F"/>
    <w:rsid w:val="00BB5E6B"/>
    <w:rsid w:val="00BE4865"/>
    <w:rsid w:val="00BE5D8E"/>
    <w:rsid w:val="00C02178"/>
    <w:rsid w:val="00C02EA6"/>
    <w:rsid w:val="00C044CC"/>
    <w:rsid w:val="00C2733B"/>
    <w:rsid w:val="00C63EC7"/>
    <w:rsid w:val="00C70336"/>
    <w:rsid w:val="00C7286F"/>
    <w:rsid w:val="00C857DC"/>
    <w:rsid w:val="00CA6A09"/>
    <w:rsid w:val="00CC7C3B"/>
    <w:rsid w:val="00CD0D1A"/>
    <w:rsid w:val="00CD1B65"/>
    <w:rsid w:val="00CD3528"/>
    <w:rsid w:val="00CF2280"/>
    <w:rsid w:val="00D231C5"/>
    <w:rsid w:val="00D40456"/>
    <w:rsid w:val="00D44708"/>
    <w:rsid w:val="00D465C1"/>
    <w:rsid w:val="00D5322D"/>
    <w:rsid w:val="00D54FEE"/>
    <w:rsid w:val="00D665CD"/>
    <w:rsid w:val="00D82F9A"/>
    <w:rsid w:val="00DA6978"/>
    <w:rsid w:val="00DB372E"/>
    <w:rsid w:val="00DE36BF"/>
    <w:rsid w:val="00DF7321"/>
    <w:rsid w:val="00E311B4"/>
    <w:rsid w:val="00E354AC"/>
    <w:rsid w:val="00E45B32"/>
    <w:rsid w:val="00E50BC4"/>
    <w:rsid w:val="00E74D71"/>
    <w:rsid w:val="00E949D7"/>
    <w:rsid w:val="00EA70D4"/>
    <w:rsid w:val="00EC0DEB"/>
    <w:rsid w:val="00EC51A0"/>
    <w:rsid w:val="00EF6F5F"/>
    <w:rsid w:val="00F02055"/>
    <w:rsid w:val="00F304DC"/>
    <w:rsid w:val="00F53871"/>
    <w:rsid w:val="00F63B4C"/>
    <w:rsid w:val="00F80CC6"/>
    <w:rsid w:val="00FB434D"/>
    <w:rsid w:val="00FE425A"/>
    <w:rsid w:val="00FF76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,"/>
  <w:listSeparator w:val=";"/>
  <w14:docId w14:val="024E6B53"/>
  <w15:chartTrackingRefBased/>
  <w15:docId w15:val="{9549798D-A920-4FAB-9059-5D7548B7A0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SimSun" w:hAnsi="Calibri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79D6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57CE6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57CE6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val="en-US" w:bidi="en-US"/>
    </w:rPr>
  </w:style>
  <w:style w:type="paragraph" w:customStyle="1" w:styleId="MDPI13authornames">
    <w:name w:val="MDPI_1.3_authornames"/>
    <w:basedOn w:val="MDPI31text"/>
    <w:next w:val="MDPI14history"/>
    <w:qFormat/>
    <w:rsid w:val="00657CE6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Normal"/>
    <w:qFormat/>
    <w:rsid w:val="00657CE6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57CE6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57CE6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Normal"/>
    <w:qFormat/>
    <w:rsid w:val="00657CE6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57CE6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TableNormal"/>
    <w:uiPriority w:val="99"/>
    <w:rsid w:val="00657CE6"/>
    <w:pPr>
      <w:adjustRightInd w:val="0"/>
      <w:snapToGrid w:val="0"/>
      <w:spacing w:line="300" w:lineRule="exact"/>
      <w:jc w:val="center"/>
    </w:pPr>
    <w:rPr>
      <w:rFonts w:ascii="Times New Roman" w:hAnsi="Times New Roman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leGrid">
    <w:name w:val="Table Grid"/>
    <w:basedOn w:val="TableNormal"/>
    <w:uiPriority w:val="59"/>
    <w:rsid w:val="00657CE6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rsid w:val="00657CE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ooterChar">
    <w:name w:val="Footer Char"/>
    <w:link w:val="Footer"/>
    <w:uiPriority w:val="99"/>
    <w:rsid w:val="00657CE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Header">
    <w:name w:val="header"/>
    <w:basedOn w:val="Normal"/>
    <w:link w:val="HeaderChar"/>
    <w:uiPriority w:val="99"/>
    <w:rsid w:val="00657CE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HeaderChar">
    <w:name w:val="Header Char"/>
    <w:link w:val="Header"/>
    <w:uiPriority w:val="99"/>
    <w:rsid w:val="00657CE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57CE6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val="en-US" w:eastAsia="de-CH"/>
    </w:rPr>
  </w:style>
  <w:style w:type="paragraph" w:customStyle="1" w:styleId="MDPI32textnoindent">
    <w:name w:val="MDPI_3.2_text_no_indent"/>
    <w:basedOn w:val="MDPI31text"/>
    <w:qFormat/>
    <w:rsid w:val="00657CE6"/>
    <w:pPr>
      <w:ind w:firstLine="0"/>
    </w:pPr>
  </w:style>
  <w:style w:type="paragraph" w:customStyle="1" w:styleId="MDPI33textspaceafter">
    <w:name w:val="MDPI_3.3_text_space_after"/>
    <w:basedOn w:val="MDPI31text"/>
    <w:qFormat/>
    <w:rsid w:val="00657CE6"/>
    <w:pPr>
      <w:spacing w:after="240"/>
    </w:pPr>
  </w:style>
  <w:style w:type="paragraph" w:customStyle="1" w:styleId="MDPI35textbeforelist">
    <w:name w:val="MDPI_3.5_text_before_list"/>
    <w:basedOn w:val="MDPI31text"/>
    <w:qFormat/>
    <w:rsid w:val="00657CE6"/>
    <w:pPr>
      <w:spacing w:after="120"/>
    </w:pPr>
  </w:style>
  <w:style w:type="paragraph" w:customStyle="1" w:styleId="MDPI36textafterlist">
    <w:name w:val="MDPI_3.6_text_after_list"/>
    <w:basedOn w:val="MDPI31text"/>
    <w:qFormat/>
    <w:rsid w:val="00657CE6"/>
    <w:pPr>
      <w:spacing w:before="120"/>
    </w:pPr>
  </w:style>
  <w:style w:type="paragraph" w:customStyle="1" w:styleId="MDPI37itemize">
    <w:name w:val="MDPI_3.7_itemize"/>
    <w:basedOn w:val="MDPI31text"/>
    <w:qFormat/>
    <w:rsid w:val="00657CE6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57CE6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57CE6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57CE6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57CE6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val="en-US" w:bidi="en-US"/>
    </w:rPr>
  </w:style>
  <w:style w:type="paragraph" w:customStyle="1" w:styleId="MDPI41tablecaption">
    <w:name w:val="MDPI_4.1_table_caption"/>
    <w:basedOn w:val="MDPI62Acknowledgments"/>
    <w:qFormat/>
    <w:rsid w:val="00657CE6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442299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val="en-US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57CE6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57CE6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57CE6"/>
    <w:pPr>
      <w:jc w:val="center"/>
    </w:pPr>
    <w:rPr>
      <w:rFonts w:ascii="Palatino Linotype" w:eastAsia="Times New Roman" w:hAnsi="Palatino Linotype"/>
      <w:snapToGrid w:val="0"/>
      <w:color w:val="000000"/>
      <w:sz w:val="24"/>
      <w:lang w:val="en-US" w:bidi="en-US"/>
    </w:rPr>
  </w:style>
  <w:style w:type="paragraph" w:customStyle="1" w:styleId="MDPI61Supplementary">
    <w:name w:val="MDPI_6.1_Supplementary"/>
    <w:basedOn w:val="MDPI62Acknowledgments"/>
    <w:qFormat/>
    <w:rsid w:val="00657CE6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57CE6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657CE6"/>
  </w:style>
  <w:style w:type="paragraph" w:customStyle="1" w:styleId="MDPI31text">
    <w:name w:val="MDPI_3.1_text"/>
    <w:qFormat/>
    <w:rsid w:val="00657CE6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val="en-US" w:bidi="en-US"/>
    </w:rPr>
  </w:style>
  <w:style w:type="paragraph" w:customStyle="1" w:styleId="MDPI23heading3">
    <w:name w:val="MDPI_2.3_heading3"/>
    <w:basedOn w:val="MDPI31text"/>
    <w:qFormat/>
    <w:rsid w:val="00657CE6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57CE6"/>
    <w:pPr>
      <w:outlineLvl w:val="0"/>
    </w:pPr>
    <w:rPr>
      <w:b/>
    </w:rPr>
  </w:style>
  <w:style w:type="paragraph" w:customStyle="1" w:styleId="MDPI22heading2">
    <w:name w:val="MDPI_2.2_heading2"/>
    <w:basedOn w:val="Normal"/>
    <w:qFormat/>
    <w:rsid w:val="00657CE6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57CE6"/>
    <w:pPr>
      <w:numPr>
        <w:numId w:val="3"/>
      </w:numPr>
      <w:spacing w:before="0" w:line="260" w:lineRule="atLeast"/>
      <w:ind w:left="425" w:hanging="425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57CE6"/>
    <w:pPr>
      <w:spacing w:line="240" w:lineRule="auto"/>
    </w:pPr>
    <w:rPr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657CE6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LineNumber">
    <w:name w:val="line number"/>
    <w:basedOn w:val="DefaultParagraphFont"/>
    <w:uiPriority w:val="99"/>
    <w:semiHidden/>
    <w:unhideWhenUsed/>
    <w:rsid w:val="00657CE6"/>
  </w:style>
  <w:style w:type="table" w:customStyle="1" w:styleId="MDPI41threelinetable">
    <w:name w:val="MDPI_4.1_three_line_table"/>
    <w:basedOn w:val="TableNormal"/>
    <w:uiPriority w:val="99"/>
    <w:rsid w:val="00442299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Segoe UI" w:hAnsi="Segoe UI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614122"/>
    <w:rPr>
      <w:color w:val="0563C1"/>
      <w:u w:val="single"/>
    </w:rPr>
  </w:style>
  <w:style w:type="character" w:customStyle="1" w:styleId="NichtaufgelsteErwhnung1">
    <w:name w:val="Nicht aufgelöste Erwähnung1"/>
    <w:uiPriority w:val="99"/>
    <w:semiHidden/>
    <w:unhideWhenUsed/>
    <w:rsid w:val="00D465C1"/>
    <w:rPr>
      <w:color w:val="605E5C"/>
      <w:shd w:val="clear" w:color="auto" w:fill="E1DFDD"/>
    </w:rPr>
  </w:style>
  <w:style w:type="table" w:styleId="PlainTable4">
    <w:name w:val="Plain Table 4"/>
    <w:basedOn w:val="TableNormal"/>
    <w:uiPriority w:val="44"/>
    <w:rsid w:val="005C3BB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styleId="Bibliography">
    <w:name w:val="Bibliography"/>
    <w:basedOn w:val="Normal"/>
    <w:next w:val="Normal"/>
    <w:uiPriority w:val="37"/>
    <w:unhideWhenUsed/>
    <w:rsid w:val="000079D6"/>
    <w:pPr>
      <w:tabs>
        <w:tab w:val="left" w:pos="504"/>
      </w:tabs>
      <w:spacing w:line="240" w:lineRule="auto"/>
      <w:ind w:left="504" w:hanging="504"/>
      <w:jc w:val="left"/>
    </w:pPr>
    <w:rPr>
      <w:rFonts w:ascii="Calibri" w:eastAsia="Calibri" w:hAnsi="Calibri"/>
      <w:color w:val="auto"/>
      <w:sz w:val="22"/>
      <w:szCs w:val="22"/>
      <w:lang w:val="de-DE" w:eastAsia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A3648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3648B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3648B"/>
    <w:rPr>
      <w:rFonts w:ascii="Times New Roman" w:eastAsia="Times New Roman" w:hAnsi="Times New Roman"/>
      <w:color w:val="00000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3648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3648B"/>
    <w:rPr>
      <w:rFonts w:ascii="Times New Roman" w:eastAsia="Times New Roman" w:hAnsi="Times New Roman"/>
      <w:b/>
      <w:bCs/>
      <w:color w:val="00000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3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5.png"/><Relationship Id="rId2" Type="http://schemas.openxmlformats.org/officeDocument/2006/relationships/image" Target="media/image20.png"/><Relationship Id="rId1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Simon\Publikationen\Pancreas\chemotherapy\cells_mdpi\cells-templat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EA17BC22-1C25-4CDA-99C8-CFA13BE728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cells-template</Template>
  <TotalTime>0</TotalTime>
  <Pages>4</Pages>
  <Words>291</Words>
  <Characters>1839</Characters>
  <Application>Microsoft Office Word</Application>
  <DocSecurity>0</DocSecurity>
  <Lines>15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2126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Lagies</dc:creator>
  <cp:keywords/>
  <dc:description/>
  <cp:lastModifiedBy>Simon Lagies</cp:lastModifiedBy>
  <cp:revision>7</cp:revision>
  <cp:lastPrinted>2020-04-07T04:39:00Z</cp:lastPrinted>
  <dcterms:created xsi:type="dcterms:W3CDTF">2020-04-29T22:14:00Z</dcterms:created>
  <dcterms:modified xsi:type="dcterms:W3CDTF">2020-04-30T14:17:00Z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ZOTERO_PREF_1">
    <vt:lpwstr>&lt;data data-version="3" zotero-version="5.0.60"&gt;&lt;session id="kiofsiEy"/&gt;&lt;style id="http://www.zotero.org/styles/multidisciplinary-digital-publishing-institute" hasBibliography="1" bibliographyStyleHasBeenSet="1"/&gt;&lt;prefs&gt;&lt;pref name="fieldType" value="Field"</vt:lpwstr>
  </property>
  <property fmtid="{D5CDD505-2E9C-101B-9397-08002B2CF9AE}" pid="3" name="ZOTERO_PREF_2">
    <vt:lpwstr>/&gt;&lt;pref name="automaticJournalAbbreviations" value="true"/&gt;&lt;/prefs&gt;&lt;/data&gt;</vt:lpwstr>
  </property>
</Properties>
</file>