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6E" w:rsidRPr="00845A01" w:rsidRDefault="0067126E" w:rsidP="00845A0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845A01">
        <w:rPr>
          <w:rFonts w:ascii="Times New Roman" w:hAnsi="Times New Roman" w:cs="Times New Roman"/>
          <w:b/>
          <w:sz w:val="24"/>
        </w:rPr>
        <w:t xml:space="preserve">Table </w:t>
      </w:r>
      <w:r w:rsidR="00FC227B">
        <w:rPr>
          <w:rFonts w:ascii="Times New Roman" w:hAnsi="Times New Roman" w:cs="Times New Roman"/>
          <w:b/>
          <w:sz w:val="24"/>
        </w:rPr>
        <w:t>S2</w:t>
      </w:r>
      <w:bookmarkStart w:id="0" w:name="_GoBack"/>
      <w:bookmarkEnd w:id="0"/>
      <w:r w:rsidRPr="00845A01">
        <w:rPr>
          <w:rFonts w:ascii="Times New Roman" w:hAnsi="Times New Roman" w:cs="Times New Roman"/>
          <w:b/>
          <w:sz w:val="24"/>
        </w:rPr>
        <w:t>. Statistical results of reads in each pituitary samples</w:t>
      </w:r>
    </w:p>
    <w:tbl>
      <w:tblPr>
        <w:tblStyle w:val="2"/>
        <w:tblW w:w="9214" w:type="dxa"/>
        <w:jc w:val="center"/>
        <w:tblLook w:val="04A0" w:firstRow="1" w:lastRow="0" w:firstColumn="1" w:lastColumn="0" w:noHBand="0" w:noVBand="1"/>
      </w:tblPr>
      <w:tblGrid>
        <w:gridCol w:w="788"/>
        <w:gridCol w:w="1130"/>
        <w:gridCol w:w="1687"/>
        <w:gridCol w:w="2065"/>
        <w:gridCol w:w="2127"/>
        <w:gridCol w:w="1417"/>
      </w:tblGrid>
      <w:tr w:rsidR="0067126E" w:rsidRPr="0067126E" w:rsidTr="00671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Sample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Total Reads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Unmapped Reads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Unique Mapped Reads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Multiple Mapped reads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Mapping Ratio</w:t>
            </w:r>
          </w:p>
        </w:tc>
      </w:tr>
      <w:tr w:rsidR="0067126E" w:rsidRPr="0067126E" w:rsidTr="00671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TM1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65372520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4910609 (7.51%)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59276005 (90.67%)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1185906 (1.81%)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92.49%</w:t>
            </w:r>
          </w:p>
        </w:tc>
      </w:tr>
      <w:tr w:rsidR="0067126E" w:rsidRPr="0067126E" w:rsidTr="0067126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TM2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65030068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4640502 (7.14%)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59107004 (90.89%)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1282562 (1.97%)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92.86%</w:t>
            </w:r>
          </w:p>
        </w:tc>
      </w:tr>
      <w:tr w:rsidR="0067126E" w:rsidRPr="0067126E" w:rsidTr="00671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TM3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83600252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5920280 (7.08%)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76252840 (91.21%)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1427132 (1.71%)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92.92%</w:t>
            </w:r>
          </w:p>
        </w:tc>
      </w:tr>
      <w:tr w:rsidR="0067126E" w:rsidRPr="0067126E" w:rsidTr="0067126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NM1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73552520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5100660 (6.93%)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67321100 (91.53%)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1130760 (1.54%)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93.07%</w:t>
            </w:r>
          </w:p>
        </w:tc>
      </w:tr>
      <w:tr w:rsidR="0067126E" w:rsidRPr="0067126E" w:rsidTr="00671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NM2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76893112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5488471 (7.14%)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70175057 (91.26%)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1229584 (1.60%)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92.86%</w:t>
            </w:r>
          </w:p>
        </w:tc>
      </w:tr>
      <w:tr w:rsidR="0067126E" w:rsidRPr="0067126E" w:rsidTr="0067126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Align w:val="center"/>
          </w:tcPr>
          <w:p w:rsidR="0067126E" w:rsidRPr="0067126E" w:rsidRDefault="0067126E" w:rsidP="006712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26E">
              <w:rPr>
                <w:rFonts w:ascii="Times New Roman" w:hAnsi="Times New Roman" w:cs="Times New Roman"/>
                <w:sz w:val="18"/>
                <w:szCs w:val="18"/>
              </w:rPr>
              <w:t>NM3</w:t>
            </w:r>
          </w:p>
        </w:tc>
        <w:tc>
          <w:tcPr>
            <w:tcW w:w="1130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58651926</w:t>
            </w:r>
          </w:p>
        </w:tc>
        <w:tc>
          <w:tcPr>
            <w:tcW w:w="168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3480175 (5.93%)</w:t>
            </w:r>
          </w:p>
        </w:tc>
        <w:tc>
          <w:tcPr>
            <w:tcW w:w="2065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53659603 (91.49%)</w:t>
            </w:r>
          </w:p>
        </w:tc>
        <w:tc>
          <w:tcPr>
            <w:tcW w:w="212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1512148 (2.58%)</w:t>
            </w:r>
          </w:p>
        </w:tc>
        <w:tc>
          <w:tcPr>
            <w:tcW w:w="1417" w:type="dxa"/>
            <w:vAlign w:val="center"/>
          </w:tcPr>
          <w:p w:rsidR="0067126E" w:rsidRPr="0067126E" w:rsidRDefault="0067126E" w:rsidP="0067126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7126E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94.07%</w:t>
            </w:r>
          </w:p>
        </w:tc>
      </w:tr>
    </w:tbl>
    <w:p w:rsidR="0067126E" w:rsidRDefault="0067126E"/>
    <w:p w:rsidR="00A65105" w:rsidRPr="00A65105" w:rsidRDefault="00A65105" w:rsidP="00A65105">
      <w:pPr>
        <w:rPr>
          <w:rFonts w:ascii="Times New Roman" w:hAnsi="Times New Roman" w:cs="Times New Roman"/>
        </w:rPr>
      </w:pPr>
      <w:r w:rsidRPr="00A65105">
        <w:rPr>
          <w:rFonts w:ascii="Times New Roman" w:hAnsi="Times New Roman" w:cs="Times New Roman"/>
        </w:rPr>
        <w:t xml:space="preserve">1) TM1, TM2, TM3 and NM1, NM2, NM3 represent the 3-month-old (immature) and 9-month-old (mature) sheep pituitary sample, respectively. </w:t>
      </w:r>
    </w:p>
    <w:p w:rsidR="00A65105" w:rsidRPr="00A65105" w:rsidRDefault="00A65105" w:rsidP="00A65105">
      <w:pPr>
        <w:rPr>
          <w:rFonts w:ascii="Times New Roman" w:hAnsi="Times New Roman" w:cs="Times New Roman"/>
        </w:rPr>
      </w:pPr>
      <w:r w:rsidRPr="00A65105">
        <w:rPr>
          <w:rFonts w:ascii="Times New Roman" w:hAnsi="Times New Roman" w:cs="Times New Roman"/>
        </w:rPr>
        <w:t xml:space="preserve">2) Total Reads: The number of clean reads. </w:t>
      </w:r>
    </w:p>
    <w:p w:rsidR="00A65105" w:rsidRPr="00A65105" w:rsidRDefault="00A65105" w:rsidP="00A65105">
      <w:pPr>
        <w:rPr>
          <w:rFonts w:ascii="Times New Roman" w:hAnsi="Times New Roman" w:cs="Times New Roman"/>
        </w:rPr>
      </w:pPr>
      <w:r w:rsidRPr="00A65105">
        <w:rPr>
          <w:rFonts w:ascii="Times New Roman" w:hAnsi="Times New Roman" w:cs="Times New Roman"/>
        </w:rPr>
        <w:t xml:space="preserve">3) Unmapped Reads: The number of sequences not matched to the genome. </w:t>
      </w:r>
    </w:p>
    <w:p w:rsidR="00A65105" w:rsidRPr="00A65105" w:rsidRDefault="00A65105" w:rsidP="00A65105">
      <w:pPr>
        <w:rPr>
          <w:rFonts w:ascii="Times New Roman" w:hAnsi="Times New Roman" w:cs="Times New Roman"/>
        </w:rPr>
      </w:pPr>
      <w:r w:rsidRPr="00A65105">
        <w:rPr>
          <w:rFonts w:ascii="Times New Roman" w:hAnsi="Times New Roman" w:cs="Times New Roman"/>
        </w:rPr>
        <w:t xml:space="preserve">4) Unique Mapped Reads: The number of sequences that had unique positions mapped to the reference sequence. </w:t>
      </w:r>
    </w:p>
    <w:p w:rsidR="00A65105" w:rsidRPr="00A65105" w:rsidRDefault="00A65105" w:rsidP="00A65105">
      <w:pPr>
        <w:rPr>
          <w:rFonts w:ascii="Times New Roman" w:hAnsi="Times New Roman" w:cs="Times New Roman"/>
        </w:rPr>
      </w:pPr>
      <w:r w:rsidRPr="00A65105">
        <w:rPr>
          <w:rFonts w:ascii="Times New Roman" w:hAnsi="Times New Roman" w:cs="Times New Roman"/>
        </w:rPr>
        <w:t xml:space="preserve">5) Multiple Mapped Reads: The number of sequences that had multiple positions mapped to the reference sequence. </w:t>
      </w:r>
    </w:p>
    <w:p w:rsidR="0067126E" w:rsidRDefault="00A65105" w:rsidP="00A65105">
      <w:pPr>
        <w:rPr>
          <w:rFonts w:ascii="Times New Roman" w:hAnsi="Times New Roman" w:cs="Times New Roman"/>
        </w:rPr>
      </w:pPr>
      <w:r w:rsidRPr="00A65105">
        <w:rPr>
          <w:rFonts w:ascii="Times New Roman" w:hAnsi="Times New Roman" w:cs="Times New Roman"/>
        </w:rPr>
        <w:t>6) Mapping Ratio: The ratio of mapped reads to total reads.</w:t>
      </w:r>
    </w:p>
    <w:p w:rsidR="00B5453A" w:rsidRDefault="00B5453A" w:rsidP="00A65105">
      <w:pPr>
        <w:rPr>
          <w:rFonts w:ascii="Times New Roman" w:hAnsi="Times New Roman" w:cs="Times New Roman"/>
        </w:rPr>
      </w:pPr>
    </w:p>
    <w:sectPr w:rsidR="00B54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E92" w:rsidRDefault="00E17E92" w:rsidP="0067126E">
      <w:r>
        <w:separator/>
      </w:r>
    </w:p>
  </w:endnote>
  <w:endnote w:type="continuationSeparator" w:id="0">
    <w:p w:rsidR="00E17E92" w:rsidRDefault="00E17E92" w:rsidP="0067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E92" w:rsidRDefault="00E17E92" w:rsidP="0067126E">
      <w:r>
        <w:separator/>
      </w:r>
    </w:p>
  </w:footnote>
  <w:footnote w:type="continuationSeparator" w:id="0">
    <w:p w:rsidR="00E17E92" w:rsidRDefault="00E17E92" w:rsidP="00671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96"/>
    <w:rsid w:val="002460A8"/>
    <w:rsid w:val="00331F83"/>
    <w:rsid w:val="005C16C6"/>
    <w:rsid w:val="0067126E"/>
    <w:rsid w:val="00845A01"/>
    <w:rsid w:val="008B7896"/>
    <w:rsid w:val="00A31FBD"/>
    <w:rsid w:val="00A65105"/>
    <w:rsid w:val="00B2166D"/>
    <w:rsid w:val="00B5453A"/>
    <w:rsid w:val="00BC703E"/>
    <w:rsid w:val="00CE65EE"/>
    <w:rsid w:val="00CF691C"/>
    <w:rsid w:val="00D444CA"/>
    <w:rsid w:val="00E0711E"/>
    <w:rsid w:val="00E17E92"/>
    <w:rsid w:val="00ED68F6"/>
    <w:rsid w:val="00EF1F4F"/>
    <w:rsid w:val="00FC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988C8"/>
  <w15:chartTrackingRefBased/>
  <w15:docId w15:val="{BE51E800-C3DA-44B8-A219-A5EDC3C0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12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1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126E"/>
    <w:rPr>
      <w:sz w:val="18"/>
      <w:szCs w:val="18"/>
    </w:rPr>
  </w:style>
  <w:style w:type="table" w:styleId="2">
    <w:name w:val="Plain Table 2"/>
    <w:basedOn w:val="a1"/>
    <w:uiPriority w:val="42"/>
    <w:rsid w:val="0067126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7">
    <w:name w:val="Table Grid"/>
    <w:basedOn w:val="a1"/>
    <w:uiPriority w:val="39"/>
    <w:rsid w:val="0067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166</Words>
  <Characters>951</Characters>
  <Application>Microsoft Office Word</Application>
  <DocSecurity>0</DocSecurity>
  <Lines>7</Lines>
  <Paragraphs>2</Paragraphs>
  <ScaleCrop>false</ScaleCrop>
  <Company>HP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花</dc:creator>
  <cp:keywords/>
  <dc:description/>
  <cp:lastModifiedBy>杨 花</cp:lastModifiedBy>
  <cp:revision>9</cp:revision>
  <dcterms:created xsi:type="dcterms:W3CDTF">2019-08-28T08:56:00Z</dcterms:created>
  <dcterms:modified xsi:type="dcterms:W3CDTF">2019-11-28T17:25:00Z</dcterms:modified>
</cp:coreProperties>
</file>