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0CED20" w14:textId="3824E129" w:rsidR="00A60128" w:rsidRDefault="00613E4C">
      <w:r>
        <w:rPr>
          <w:noProof/>
        </w:rPr>
        <w:drawing>
          <wp:inline distT="0" distB="0" distL="0" distR="0" wp14:anchorId="79DEACBF" wp14:editId="09152538">
            <wp:extent cx="5948680" cy="2117577"/>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S3.png"/>
                    <pic:cNvPicPr/>
                  </pic:nvPicPr>
                  <pic:blipFill rotWithShape="1">
                    <a:blip r:embed="rId4" cstate="print">
                      <a:extLst>
                        <a:ext uri="{28A0092B-C50C-407E-A947-70E740481C1C}">
                          <a14:useLocalDpi xmlns:a14="http://schemas.microsoft.com/office/drawing/2010/main" val="0"/>
                        </a:ext>
                      </a:extLst>
                    </a:blip>
                    <a:srcRect l="142" t="695" r="-284"/>
                    <a:stretch/>
                  </pic:blipFill>
                  <pic:spPr bwMode="auto">
                    <a:xfrm>
                      <a:off x="0" y="0"/>
                      <a:ext cx="5952065" cy="2118782"/>
                    </a:xfrm>
                    <a:prstGeom prst="rect">
                      <a:avLst/>
                    </a:prstGeom>
                    <a:ln>
                      <a:noFill/>
                    </a:ln>
                    <a:extLst>
                      <a:ext uri="{53640926-AAD7-44D8-BBD7-CCE9431645EC}">
                        <a14:shadowObscured xmlns:a14="http://schemas.microsoft.com/office/drawing/2010/main"/>
                      </a:ext>
                    </a:extLst>
                  </pic:spPr>
                </pic:pic>
              </a:graphicData>
            </a:graphic>
          </wp:inline>
        </w:drawing>
      </w:r>
    </w:p>
    <w:p w14:paraId="0663016B" w14:textId="6486D289" w:rsidR="00613E4C" w:rsidRDefault="00613E4C">
      <w:r w:rsidRPr="00613E4C">
        <w:rPr>
          <w:b/>
          <w:bCs/>
          <w:lang w:val="en-CA"/>
        </w:rPr>
        <w:t>Figure S3.</w:t>
      </w:r>
      <w:r>
        <w:rPr>
          <w:lang w:val="en-CA"/>
        </w:rPr>
        <w:t xml:space="preserve"> </w:t>
      </w:r>
      <w:r w:rsidRPr="00613E4C">
        <w:rPr>
          <w:lang w:val="en-CA"/>
        </w:rPr>
        <w:t xml:space="preserve">Graph showing expression pattern of genes in sexual specific ovule development (A) and the homologous genes expression pattern in apomictic ovule development (B) with statistically significant heterochronic expression according to STEM software </w:t>
      </w:r>
      <w:r w:rsidRPr="00613E4C">
        <w:t>(Ernst and Bar-Joseph, 2006)</w:t>
      </w:r>
      <w:r w:rsidRPr="00613E4C">
        <w:rPr>
          <w:lang w:val="en-CA"/>
        </w:rPr>
        <w:t xml:space="preserve">. The roman numbers on the x-axis </w:t>
      </w:r>
      <w:del w:id="0" w:author="DHH" w:date="2020-05-07T15:43:00Z">
        <w:r w:rsidRPr="00613E4C" w:rsidDel="00EF43C0">
          <w:rPr>
            <w:lang w:val="en-CA"/>
          </w:rPr>
          <w:delText xml:space="preserve">is </w:delText>
        </w:r>
      </w:del>
      <w:r w:rsidRPr="00613E4C">
        <w:rPr>
          <w:lang w:val="en-CA"/>
        </w:rPr>
        <w:t xml:space="preserve">represent the 4 ovule developmental stages, the y-axis the </w:t>
      </w:r>
      <w:r w:rsidRPr="00613E4C">
        <w:t>log2 intervals of normalized gene expression changes</w:t>
      </w:r>
      <w:r>
        <w:t xml:space="preserve"> </w:t>
      </w:r>
      <w:r w:rsidRPr="00613E4C">
        <w:t>(Ernst and Bar-Joseph, 2006).</w:t>
      </w:r>
    </w:p>
    <w:p w14:paraId="10367C2D" w14:textId="77777777" w:rsidR="00613E4C" w:rsidRDefault="00613E4C"/>
    <w:sectPr w:rsidR="00613E4C" w:rsidSect="0043320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HH">
    <w15:presenceInfo w15:providerId="None" w15:userId="DH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43A0"/>
    <w:rsid w:val="00104727"/>
    <w:rsid w:val="0033470D"/>
    <w:rsid w:val="00433208"/>
    <w:rsid w:val="00613E4C"/>
    <w:rsid w:val="006F654F"/>
    <w:rsid w:val="007543A0"/>
    <w:rsid w:val="00887194"/>
    <w:rsid w:val="00A60128"/>
    <w:rsid w:val="00AF2DD1"/>
    <w:rsid w:val="00B131DB"/>
    <w:rsid w:val="00EF43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9CBE5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543A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43A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F43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3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69</Words>
  <Characters>397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DHH</cp:lastModifiedBy>
  <cp:revision>4</cp:revision>
  <dcterms:created xsi:type="dcterms:W3CDTF">2016-03-22T18:34:00Z</dcterms:created>
  <dcterms:modified xsi:type="dcterms:W3CDTF">2020-05-07T13:44:00Z</dcterms:modified>
</cp:coreProperties>
</file>