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0C" w:rsidRPr="00B36B05" w:rsidRDefault="00DA0EC5" w:rsidP="009650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S3</w:t>
      </w:r>
      <w:bookmarkStart w:id="0" w:name="_GoBack"/>
      <w:bookmarkEnd w:id="0"/>
      <w:r w:rsidR="0096500C">
        <w:rPr>
          <w:rFonts w:ascii="Times New Roman" w:hAnsi="Times New Roman" w:cs="Times New Roman"/>
          <w:sz w:val="24"/>
          <w:szCs w:val="24"/>
        </w:rPr>
        <w:t>. Descriptive statistics of oil yield, frond length and trunk height traits</w:t>
      </w:r>
      <w:r w:rsidR="009806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1010"/>
        <w:gridCol w:w="1021"/>
        <w:gridCol w:w="681"/>
        <w:gridCol w:w="704"/>
        <w:gridCol w:w="561"/>
        <w:gridCol w:w="685"/>
        <w:gridCol w:w="644"/>
        <w:gridCol w:w="675"/>
        <w:gridCol w:w="642"/>
        <w:gridCol w:w="643"/>
      </w:tblGrid>
      <w:tr w:rsidR="0096500C" w:rsidTr="00BC20EC">
        <w:tc>
          <w:tcPr>
            <w:tcW w:w="17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Trait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Abbreviation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Unit</w:t>
            </w:r>
          </w:p>
        </w:tc>
        <w:tc>
          <w:tcPr>
            <w:tcW w:w="26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GM-3341</w:t>
            </w:r>
          </w:p>
        </w:tc>
        <w:tc>
          <w:tcPr>
            <w:tcW w:w="25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24"/>
              </w:rPr>
              <w:t>GM-DAV-3461</w:t>
            </w:r>
          </w:p>
        </w:tc>
      </w:tr>
      <w:tr w:rsidR="0096500C" w:rsidTr="00BC20EC"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Mean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Median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SD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CV%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Mean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Median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SD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b/>
                <w:sz w:val="14"/>
                <w:szCs w:val="24"/>
              </w:rPr>
              <w:t>CV%</w:t>
            </w:r>
          </w:p>
        </w:tc>
      </w:tr>
      <w:tr w:rsidR="0096500C" w:rsidTr="00BC20EC">
        <w:tc>
          <w:tcPr>
            <w:tcW w:w="1795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sz w:val="14"/>
                <w:szCs w:val="24"/>
              </w:rPr>
              <w:t>Fresh fruit bunch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472FE5">
              <w:rPr>
                <w:rFonts w:ascii="Times New Roman" w:hAnsi="Times New Roman" w:cs="Times New Roman"/>
                <w:sz w:val="14"/>
                <w:szCs w:val="24"/>
              </w:rPr>
              <w:t>FFB</w:t>
            </w:r>
          </w:p>
        </w:tc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</w:t>
            </w:r>
            <w:r w:rsidRPr="00472FE5">
              <w:rPr>
                <w:rFonts w:ascii="Times New Roman" w:hAnsi="Times New Roman" w:cs="Times New Roman"/>
                <w:sz w:val="14"/>
                <w:szCs w:val="24"/>
              </w:rPr>
              <w:t>g/palm/year</w:t>
            </w:r>
          </w:p>
        </w:tc>
        <w:tc>
          <w:tcPr>
            <w:tcW w:w="684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103.37</w:t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104.35</w:t>
            </w: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21.21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20.52</w:t>
            </w:r>
          </w:p>
        </w:tc>
        <w:tc>
          <w:tcPr>
            <w:tcW w:w="646" w:type="dxa"/>
            <w:tcBorders>
              <w:top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125.90</w:t>
            </w:r>
          </w:p>
        </w:tc>
        <w:tc>
          <w:tcPr>
            <w:tcW w:w="646" w:type="dxa"/>
            <w:tcBorders>
              <w:top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129.15</w:t>
            </w:r>
          </w:p>
        </w:tc>
        <w:tc>
          <w:tcPr>
            <w:tcW w:w="646" w:type="dxa"/>
            <w:tcBorders>
              <w:top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24.49</w:t>
            </w:r>
          </w:p>
        </w:tc>
        <w:tc>
          <w:tcPr>
            <w:tcW w:w="646" w:type="dxa"/>
            <w:tcBorders>
              <w:top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19.45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Pr="00472FE5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Bunch number</w:t>
            </w:r>
          </w:p>
        </w:tc>
        <w:tc>
          <w:tcPr>
            <w:tcW w:w="1010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BNO</w:t>
            </w:r>
          </w:p>
        </w:tc>
        <w:tc>
          <w:tcPr>
            <w:tcW w:w="986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No./palm/year</w:t>
            </w:r>
          </w:p>
        </w:tc>
        <w:tc>
          <w:tcPr>
            <w:tcW w:w="684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9.29</w:t>
            </w:r>
          </w:p>
        </w:tc>
        <w:tc>
          <w:tcPr>
            <w:tcW w:w="705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9.20</w:t>
            </w:r>
          </w:p>
        </w:tc>
        <w:tc>
          <w:tcPr>
            <w:tcW w:w="562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2.29</w:t>
            </w:r>
          </w:p>
        </w:tc>
        <w:tc>
          <w:tcPr>
            <w:tcW w:w="690" w:type="dxa"/>
            <w:vAlign w:val="center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24.62</w:t>
            </w:r>
          </w:p>
        </w:tc>
        <w:tc>
          <w:tcPr>
            <w:tcW w:w="646" w:type="dxa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13.28</w:t>
            </w:r>
          </w:p>
        </w:tc>
        <w:tc>
          <w:tcPr>
            <w:tcW w:w="646" w:type="dxa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13.40</w:t>
            </w:r>
          </w:p>
        </w:tc>
        <w:tc>
          <w:tcPr>
            <w:tcW w:w="646" w:type="dxa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2.43</w:t>
            </w:r>
          </w:p>
        </w:tc>
        <w:tc>
          <w:tcPr>
            <w:tcW w:w="646" w:type="dxa"/>
          </w:tcPr>
          <w:p w:rsidR="0096500C" w:rsidRPr="00472FE5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18.32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Bunch weight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BWT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kg/palm/year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10.97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11.05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1.42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12.92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9.34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9.30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1.41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15.05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Fruit-to-bunch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F/B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63.60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63.10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4.71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7.41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60.45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60.70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5.63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9.31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Mean fruit weight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MFW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g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10.33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10.20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2.27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21.95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7.64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7.30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1.84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24.10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24"/>
              </w:rPr>
              <w:t>Mesocarp</w:t>
            </w:r>
            <w:proofErr w:type="spellEnd"/>
            <w:r>
              <w:rPr>
                <w:rFonts w:ascii="Times New Roman" w:hAnsi="Times New Roman" w:cs="Times New Roman"/>
                <w:sz w:val="14"/>
                <w:szCs w:val="24"/>
              </w:rPr>
              <w:t>-to-fruit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M/F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61.91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62.65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4.22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6.82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74.44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74.75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4.44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5.96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Shell-to-fruit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S/F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30.97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30.60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3.24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10.46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15.69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16.20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2.82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17.95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Kernel-to-fruit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K/F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6.93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6.90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1.50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21.67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9.41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9.30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2.28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24.27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 xml:space="preserve">Oil-to-dry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24"/>
              </w:rPr>
              <w:t>mesocarp</w:t>
            </w:r>
            <w:proofErr w:type="spellEnd"/>
            <w:r>
              <w:rPr>
                <w:rFonts w:ascii="Times New Roman" w:hAnsi="Times New Roman" w:cs="Times New Roman"/>
                <w:sz w:val="14"/>
                <w:szCs w:val="24"/>
              </w:rPr>
              <w:t xml:space="preserve">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O/DM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76.61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76.95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2.62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3.41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73.98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74.60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3.43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4.64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 xml:space="preserve">Oil-to-wet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24"/>
              </w:rPr>
              <w:t>mesocarp</w:t>
            </w:r>
            <w:proofErr w:type="spellEnd"/>
            <w:r>
              <w:rPr>
                <w:rFonts w:ascii="Times New Roman" w:hAnsi="Times New Roman" w:cs="Times New Roman"/>
                <w:sz w:val="14"/>
                <w:szCs w:val="24"/>
              </w:rPr>
              <w:t xml:space="preserve">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O/WM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48.98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48.90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4.01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8.32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45.17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45.80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6.69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14.81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Oil-to-bunch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O/B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18.72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18.95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2.70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14.41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20.29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20.30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3.90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19.23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Kernel-to-bunch ratio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K/B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%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4.11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4.10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1.03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25.13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5.47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5.40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1.39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25.49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Total oil per palm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O/P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kg/palm/year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19.50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19.70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5.00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25.66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26.25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26.30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7.44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28.33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Frond length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FL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cm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534.53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539.10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28.64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5.36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565.34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566.10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27.01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4.78</w:t>
            </w:r>
          </w:p>
        </w:tc>
      </w:tr>
      <w:tr w:rsidR="0096500C" w:rsidTr="00BC20EC">
        <w:tc>
          <w:tcPr>
            <w:tcW w:w="1795" w:type="dxa"/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Trunk height in 2008</w:t>
            </w:r>
          </w:p>
        </w:tc>
        <w:tc>
          <w:tcPr>
            <w:tcW w:w="101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THT_2008</w:t>
            </w:r>
          </w:p>
        </w:tc>
        <w:tc>
          <w:tcPr>
            <w:tcW w:w="986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cm</w:t>
            </w:r>
          </w:p>
        </w:tc>
        <w:tc>
          <w:tcPr>
            <w:tcW w:w="684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145.07</w:t>
            </w:r>
          </w:p>
        </w:tc>
        <w:tc>
          <w:tcPr>
            <w:tcW w:w="705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143.10</w:t>
            </w:r>
          </w:p>
        </w:tc>
        <w:tc>
          <w:tcPr>
            <w:tcW w:w="562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23.07</w:t>
            </w:r>
          </w:p>
        </w:tc>
        <w:tc>
          <w:tcPr>
            <w:tcW w:w="690" w:type="dxa"/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15.90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206.37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207.35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35.87</w:t>
            </w:r>
          </w:p>
        </w:tc>
        <w:tc>
          <w:tcPr>
            <w:tcW w:w="646" w:type="dxa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17.38</w:t>
            </w:r>
          </w:p>
        </w:tc>
      </w:tr>
      <w:tr w:rsidR="0096500C" w:rsidTr="00BC20EC"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Trunk height in 2014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THT_2014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cm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355.80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356.35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55.38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15.56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nil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nil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nil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6500C" w:rsidRDefault="0096500C" w:rsidP="00E57613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nil</w:t>
            </w:r>
          </w:p>
        </w:tc>
      </w:tr>
    </w:tbl>
    <w:p w:rsidR="0096500C" w:rsidRDefault="0096500C" w:rsidP="00BC20EC">
      <w:pPr>
        <w:tabs>
          <w:tab w:val="left" w:pos="680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 – standard deviation, CV% - coefficient of variance. </w:t>
      </w:r>
      <w:r w:rsidRPr="0018350C">
        <w:rPr>
          <w:rFonts w:ascii="Times New Roman" w:hAnsi="Times New Roman" w:cs="Times New Roman"/>
          <w:sz w:val="24"/>
          <w:szCs w:val="24"/>
        </w:rPr>
        <w:t xml:space="preserve">The </w:t>
      </w:r>
      <w:r w:rsidRPr="00A62961"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assayed traits were normally distributed based on Anderson-Darling normality test at the </w:t>
      </w:r>
      <w:r w:rsidRPr="00AA109D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= 0.05 threshold. </w:t>
      </w:r>
    </w:p>
    <w:p w:rsidR="00E57613" w:rsidRDefault="00E57613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613" w:rsidRDefault="00E57613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96A" w:rsidRDefault="0090496A" w:rsidP="0096500C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04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00C"/>
    <w:rsid w:val="00855132"/>
    <w:rsid w:val="0090496A"/>
    <w:rsid w:val="0096500C"/>
    <w:rsid w:val="00980603"/>
    <w:rsid w:val="00A62961"/>
    <w:rsid w:val="00B3121D"/>
    <w:rsid w:val="00BC20EC"/>
    <w:rsid w:val="00DA0EC5"/>
    <w:rsid w:val="00E5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C02B"/>
  <w15:chartTrackingRefBased/>
  <w15:docId w15:val="{468BECF0-B380-4224-935A-4E938432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 Chee Keng</dc:creator>
  <cp:keywords/>
  <dc:description/>
  <cp:lastModifiedBy>Teh Chee Keng</cp:lastModifiedBy>
  <cp:revision>6</cp:revision>
  <dcterms:created xsi:type="dcterms:W3CDTF">2019-07-12T08:31:00Z</dcterms:created>
  <dcterms:modified xsi:type="dcterms:W3CDTF">2020-06-16T02:49:00Z</dcterms:modified>
</cp:coreProperties>
</file>