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A73A3" w14:textId="77777777" w:rsidR="004D7B13" w:rsidRPr="004D7B13" w:rsidRDefault="004D7B13" w:rsidP="004D7B13">
      <w:pPr>
        <w:spacing w:line="240" w:lineRule="auto"/>
        <w:jc w:val="both"/>
        <w:rPr>
          <w:rFonts w:ascii="Palatino Linotype" w:hAnsi="Palatino Linotype" w:cstheme="majorHAnsi"/>
          <w:b/>
          <w:sz w:val="32"/>
          <w:szCs w:val="32"/>
          <w:lang w:bidi="en-US"/>
        </w:rPr>
      </w:pPr>
      <w:r w:rsidRPr="004D7B13">
        <w:rPr>
          <w:rFonts w:ascii="Palatino Linotype" w:hAnsi="Palatino Linotype" w:cstheme="majorHAnsi"/>
          <w:b/>
          <w:sz w:val="32"/>
          <w:szCs w:val="32"/>
          <w:lang w:bidi="en-US"/>
        </w:rPr>
        <w:t xml:space="preserve">First paleogenetic evidence from Middle Bronze Age human remains in </w:t>
      </w:r>
      <w:proofErr w:type="spellStart"/>
      <w:r w:rsidRPr="004D7B13">
        <w:rPr>
          <w:rFonts w:ascii="Palatino Linotype" w:hAnsi="Palatino Linotype" w:cstheme="majorHAnsi"/>
          <w:b/>
          <w:sz w:val="32"/>
          <w:szCs w:val="32"/>
          <w:lang w:bidi="en-US"/>
        </w:rPr>
        <w:t>Grotta</w:t>
      </w:r>
      <w:proofErr w:type="spellEnd"/>
      <w:r w:rsidRPr="004D7B13">
        <w:rPr>
          <w:rFonts w:ascii="Palatino Linotype" w:hAnsi="Palatino Linotype" w:cstheme="majorHAnsi"/>
          <w:b/>
          <w:sz w:val="32"/>
          <w:szCs w:val="32"/>
          <w:lang w:bidi="en-US"/>
        </w:rPr>
        <w:t xml:space="preserve"> della Monaca, Calabria (Southern Italy).</w:t>
      </w:r>
    </w:p>
    <w:p w14:paraId="0F058732" w14:textId="77777777" w:rsidR="004D7B13" w:rsidRPr="000623A6" w:rsidRDefault="004D7B13" w:rsidP="004D7B13">
      <w:pPr>
        <w:spacing w:line="360" w:lineRule="auto"/>
        <w:rPr>
          <w:rFonts w:ascii="Palatino Linotype" w:hAnsi="Palatino Linotype" w:cstheme="majorHAnsi"/>
          <w:b/>
          <w:lang w:val="en-US"/>
        </w:rPr>
      </w:pPr>
    </w:p>
    <w:p w14:paraId="7BA310BF" w14:textId="4869C7DC" w:rsidR="004D7B13" w:rsidRPr="004D7B13" w:rsidRDefault="004D7B13" w:rsidP="004D7B13">
      <w:pPr>
        <w:spacing w:line="240" w:lineRule="auto"/>
        <w:rPr>
          <w:rFonts w:ascii="Palatino Linotype" w:hAnsi="Palatino Linotype" w:cstheme="majorHAnsi"/>
          <w:b/>
          <w:sz w:val="20"/>
          <w:szCs w:val="20"/>
          <w:lang w:val="it-IT"/>
        </w:rPr>
      </w:pPr>
      <w:r w:rsidRPr="004D7B13">
        <w:rPr>
          <w:rFonts w:ascii="Palatino Linotype" w:hAnsi="Palatino Linotype" w:cstheme="majorHAnsi"/>
          <w:b/>
          <w:sz w:val="20"/>
          <w:szCs w:val="20"/>
          <w:lang w:val="it-IT"/>
        </w:rPr>
        <w:t xml:space="preserve">Francesco Fontani, Elisabetta Cilli, Fabiola Arena, Stefania Sarno, Alessandra Modi, Sara De Fanti, Adam </w:t>
      </w:r>
      <w:proofErr w:type="spellStart"/>
      <w:r w:rsidRPr="004D7B13">
        <w:rPr>
          <w:rFonts w:ascii="Palatino Linotype" w:hAnsi="Palatino Linotype" w:cstheme="majorHAnsi"/>
          <w:b/>
          <w:sz w:val="20"/>
          <w:szCs w:val="20"/>
          <w:lang w:val="it-IT"/>
        </w:rPr>
        <w:t>Jon</w:t>
      </w:r>
      <w:proofErr w:type="spellEnd"/>
      <w:r w:rsidRPr="004D7B13">
        <w:rPr>
          <w:rFonts w:ascii="Palatino Linotype" w:hAnsi="Palatino Linotype" w:cstheme="majorHAnsi"/>
          <w:b/>
          <w:sz w:val="20"/>
          <w:szCs w:val="20"/>
          <w:lang w:val="it-IT"/>
        </w:rPr>
        <w:t xml:space="preserve"> Andrews, Adriana </w:t>
      </w:r>
      <w:proofErr w:type="spellStart"/>
      <w:r w:rsidRPr="004D7B13">
        <w:rPr>
          <w:rFonts w:ascii="Palatino Linotype" w:hAnsi="Palatino Linotype" w:cstheme="majorHAnsi"/>
          <w:b/>
          <w:sz w:val="20"/>
          <w:szCs w:val="20"/>
          <w:lang w:val="it-IT"/>
        </w:rPr>
        <w:t>Latorre</w:t>
      </w:r>
      <w:proofErr w:type="spellEnd"/>
      <w:r w:rsidRPr="004D7B13">
        <w:rPr>
          <w:rFonts w:ascii="Palatino Linotype" w:hAnsi="Palatino Linotype" w:cstheme="majorHAnsi"/>
          <w:b/>
          <w:sz w:val="20"/>
          <w:szCs w:val="20"/>
          <w:lang w:val="it-IT"/>
        </w:rPr>
        <w:t xml:space="preserve">, Paolo Abondio, Felice </w:t>
      </w:r>
      <w:proofErr w:type="spellStart"/>
      <w:r w:rsidRPr="004D7B13">
        <w:rPr>
          <w:rFonts w:ascii="Palatino Linotype" w:hAnsi="Palatino Linotype" w:cstheme="majorHAnsi"/>
          <w:b/>
          <w:sz w:val="20"/>
          <w:szCs w:val="20"/>
          <w:lang w:val="it-IT"/>
        </w:rPr>
        <w:t>Larocca</w:t>
      </w:r>
      <w:proofErr w:type="spellEnd"/>
      <w:r w:rsidRPr="004D7B13">
        <w:rPr>
          <w:rFonts w:ascii="Palatino Linotype" w:hAnsi="Palatino Linotype" w:cstheme="majorHAnsi"/>
          <w:b/>
          <w:sz w:val="20"/>
          <w:szCs w:val="20"/>
          <w:lang w:val="it-IT"/>
        </w:rPr>
        <w:t>, Martina Lari, David Caramelli, Emanuela Gualdi</w:t>
      </w:r>
      <w:r w:rsidR="00FF597F">
        <w:rPr>
          <w:rFonts w:ascii="Palatino Linotype" w:hAnsi="Palatino Linotype" w:cstheme="majorHAnsi"/>
          <w:b/>
          <w:sz w:val="20"/>
          <w:szCs w:val="20"/>
          <w:lang w:val="it-IT"/>
        </w:rPr>
        <w:t>-Russo</w:t>
      </w:r>
      <w:r w:rsidRPr="004D7B13">
        <w:rPr>
          <w:rFonts w:ascii="Palatino Linotype" w:hAnsi="Palatino Linotype" w:cstheme="majorHAnsi"/>
          <w:b/>
          <w:sz w:val="20"/>
          <w:szCs w:val="20"/>
          <w:lang w:val="it-IT"/>
        </w:rPr>
        <w:t xml:space="preserve"> and Donata Luiselli</w:t>
      </w:r>
    </w:p>
    <w:p w14:paraId="0B9D7BEA" w14:textId="77777777" w:rsidR="004D7B13" w:rsidRPr="004D7B13" w:rsidRDefault="004D7B13" w:rsidP="002F511E">
      <w:pPr>
        <w:spacing w:line="360" w:lineRule="auto"/>
        <w:rPr>
          <w:rFonts w:asciiTheme="majorHAnsi" w:hAnsiTheme="majorHAnsi" w:cstheme="majorHAnsi"/>
          <w:lang w:val="it-IT"/>
        </w:rPr>
      </w:pPr>
    </w:p>
    <w:p w14:paraId="30555EF7" w14:textId="62204900" w:rsidR="00A37975" w:rsidRPr="004D7B13" w:rsidRDefault="009010B7" w:rsidP="002F511E">
      <w:pPr>
        <w:spacing w:line="360" w:lineRule="auto"/>
        <w:rPr>
          <w:rFonts w:ascii="Palatino Linotype" w:hAnsi="Palatino Linotype" w:cstheme="majorHAnsi"/>
          <w:b/>
          <w:bCs/>
          <w:sz w:val="24"/>
          <w:szCs w:val="24"/>
          <w:u w:val="single"/>
        </w:rPr>
      </w:pPr>
      <w:r w:rsidRPr="004D7B13">
        <w:rPr>
          <w:rFonts w:ascii="Palatino Linotype" w:hAnsi="Palatino Linotype" w:cstheme="majorHAnsi"/>
          <w:b/>
          <w:bCs/>
          <w:sz w:val="24"/>
          <w:szCs w:val="24"/>
          <w:u w:val="single"/>
        </w:rPr>
        <w:t>File S1</w:t>
      </w:r>
    </w:p>
    <w:p w14:paraId="3C60F23D" w14:textId="448A75DE" w:rsidR="002F511E" w:rsidRPr="004D7B13" w:rsidRDefault="009010B7" w:rsidP="002F511E">
      <w:pPr>
        <w:spacing w:line="360" w:lineRule="auto"/>
        <w:rPr>
          <w:rFonts w:ascii="Palatino Linotype" w:hAnsi="Palatino Linotype" w:cstheme="majorHAnsi"/>
          <w:i/>
          <w:iCs/>
          <w:sz w:val="20"/>
          <w:szCs w:val="20"/>
        </w:rPr>
      </w:pPr>
      <w:r w:rsidRPr="004D7B13">
        <w:rPr>
          <w:rFonts w:ascii="Palatino Linotype" w:hAnsi="Palatino Linotype" w:cstheme="majorHAnsi"/>
          <w:i/>
          <w:iCs/>
          <w:sz w:val="20"/>
          <w:szCs w:val="20"/>
        </w:rPr>
        <w:t>Archaeological context and anthropological analyses</w:t>
      </w:r>
    </w:p>
    <w:p w14:paraId="3F636FB7" w14:textId="5886099F" w:rsidR="002F511E" w:rsidRPr="004D7B13" w:rsidRDefault="002F511E" w:rsidP="004D7B13">
      <w:pPr>
        <w:spacing w:line="240" w:lineRule="auto"/>
        <w:ind w:firstLine="720"/>
        <w:jc w:val="both"/>
        <w:rPr>
          <w:rFonts w:ascii="Palatino Linotype" w:hAnsi="Palatino Linotype" w:cstheme="majorHAnsi"/>
          <w:sz w:val="20"/>
          <w:szCs w:val="20"/>
        </w:rPr>
      </w:pPr>
      <w:r w:rsidRPr="004D7B13">
        <w:rPr>
          <w:rFonts w:ascii="Palatino Linotype" w:hAnsi="Palatino Linotype" w:cstheme="majorHAnsi"/>
          <w:sz w:val="20"/>
          <w:szCs w:val="20"/>
        </w:rPr>
        <w:t xml:space="preserve">Located 600m asl close to the </w:t>
      </w:r>
      <w:proofErr w:type="spellStart"/>
      <w:r w:rsidRPr="004D7B13">
        <w:rPr>
          <w:rFonts w:ascii="Palatino Linotype" w:hAnsi="Palatino Linotype" w:cstheme="majorHAnsi"/>
          <w:sz w:val="20"/>
          <w:szCs w:val="20"/>
        </w:rPr>
        <w:t>E</w:t>
      </w:r>
      <w:r w:rsidR="00AB2E40">
        <w:rPr>
          <w:rFonts w:ascii="Palatino Linotype" w:hAnsi="Palatino Linotype" w:cstheme="majorHAnsi"/>
          <w:sz w:val="20"/>
          <w:szCs w:val="20"/>
        </w:rPr>
        <w:t>s</w:t>
      </w:r>
      <w:r w:rsidRPr="004D7B13">
        <w:rPr>
          <w:rFonts w:ascii="Palatino Linotype" w:hAnsi="Palatino Linotype" w:cstheme="majorHAnsi"/>
          <w:sz w:val="20"/>
          <w:szCs w:val="20"/>
        </w:rPr>
        <w:t>aro</w:t>
      </w:r>
      <w:proofErr w:type="spellEnd"/>
      <w:r w:rsidRPr="004D7B13">
        <w:rPr>
          <w:rFonts w:ascii="Palatino Linotype" w:hAnsi="Palatino Linotype" w:cstheme="majorHAnsi"/>
          <w:sz w:val="20"/>
          <w:szCs w:val="20"/>
        </w:rPr>
        <w:t xml:space="preserve"> River (Cosenza, north-western Calabria), </w:t>
      </w:r>
      <w:proofErr w:type="spellStart"/>
      <w:r w:rsidRPr="004D7B13">
        <w:rPr>
          <w:rFonts w:ascii="Palatino Linotype" w:hAnsi="Palatino Linotype" w:cstheme="majorHAnsi"/>
          <w:sz w:val="20"/>
          <w:szCs w:val="20"/>
        </w:rPr>
        <w:t>Grotta</w:t>
      </w:r>
      <w:proofErr w:type="spellEnd"/>
      <w:r w:rsidRPr="004D7B13">
        <w:rPr>
          <w:rFonts w:ascii="Palatino Linotype" w:hAnsi="Palatino Linotype" w:cstheme="majorHAnsi"/>
          <w:sz w:val="20"/>
          <w:szCs w:val="20"/>
        </w:rPr>
        <w:t xml:space="preserve"> della Monaca extends for 360 m in </w:t>
      </w:r>
      <w:r w:rsidR="00811B10">
        <w:rPr>
          <w:rFonts w:ascii="Palatino Linotype" w:hAnsi="Palatino Linotype" w:cstheme="majorHAnsi"/>
          <w:sz w:val="20"/>
          <w:szCs w:val="20"/>
        </w:rPr>
        <w:t>T</w:t>
      </w:r>
      <w:r w:rsidRPr="004D7B13">
        <w:rPr>
          <w:rFonts w:ascii="Palatino Linotype" w:hAnsi="Palatino Linotype" w:cstheme="majorHAnsi"/>
          <w:sz w:val="20"/>
          <w:szCs w:val="20"/>
        </w:rPr>
        <w:t>riassic dolomitic limestone, developing into galleries, chambers</w:t>
      </w:r>
      <w:r w:rsidR="00811B10">
        <w:rPr>
          <w:rFonts w:ascii="Palatino Linotype" w:hAnsi="Palatino Linotype" w:cstheme="majorHAnsi"/>
          <w:sz w:val="20"/>
          <w:szCs w:val="20"/>
        </w:rPr>
        <w:t>,</w:t>
      </w:r>
      <w:r w:rsidRPr="004D7B13">
        <w:rPr>
          <w:rFonts w:ascii="Palatino Linotype" w:hAnsi="Palatino Linotype" w:cstheme="majorHAnsi"/>
          <w:sz w:val="20"/>
          <w:szCs w:val="20"/>
        </w:rPr>
        <w:t xml:space="preserve"> and narrow</w:t>
      </w:r>
      <w:r w:rsidR="00811B10">
        <w:rPr>
          <w:rFonts w:ascii="Palatino Linotype" w:hAnsi="Palatino Linotype" w:cstheme="majorHAnsi"/>
          <w:sz w:val="20"/>
          <w:szCs w:val="20"/>
        </w:rPr>
        <w:t xml:space="preserve"> </w:t>
      </w:r>
      <w:r w:rsidRPr="004D7B13">
        <w:rPr>
          <w:rFonts w:ascii="Palatino Linotype" w:hAnsi="Palatino Linotype" w:cstheme="majorHAnsi"/>
          <w:sz w:val="20"/>
          <w:szCs w:val="20"/>
        </w:rPr>
        <w:t>passages. It shows the presence of iron ore (limonite, lepi</w:t>
      </w:r>
      <w:r w:rsidR="00811B10">
        <w:rPr>
          <w:rFonts w:ascii="Palatino Linotype" w:hAnsi="Palatino Linotype" w:cstheme="majorHAnsi"/>
          <w:sz w:val="20"/>
          <w:szCs w:val="20"/>
        </w:rPr>
        <w:t>d</w:t>
      </w:r>
      <w:r w:rsidRPr="004D7B13">
        <w:rPr>
          <w:rFonts w:ascii="Palatino Linotype" w:hAnsi="Palatino Linotype" w:cstheme="majorHAnsi"/>
          <w:sz w:val="20"/>
          <w:szCs w:val="20"/>
        </w:rPr>
        <w:t>ocrocite, goethite, hematite, yukonite) and</w:t>
      </w:r>
      <w:r w:rsidR="00811B10">
        <w:rPr>
          <w:rFonts w:ascii="Palatino Linotype" w:hAnsi="Palatino Linotype" w:cstheme="majorHAnsi"/>
          <w:sz w:val="20"/>
          <w:szCs w:val="20"/>
        </w:rPr>
        <w:t xml:space="preserve"> </w:t>
      </w:r>
      <w:r w:rsidRPr="004D7B13">
        <w:rPr>
          <w:rFonts w:ascii="Palatino Linotype" w:hAnsi="Palatino Linotype" w:cstheme="majorHAnsi"/>
          <w:sz w:val="20"/>
          <w:szCs w:val="20"/>
        </w:rPr>
        <w:t xml:space="preserve">copper ores (malachite, azurite, brochantite, libethenite, </w:t>
      </w:r>
      <w:proofErr w:type="spellStart"/>
      <w:r w:rsidRPr="004D7B13">
        <w:rPr>
          <w:rFonts w:ascii="Palatino Linotype" w:hAnsi="Palatino Linotype" w:cstheme="majorHAnsi"/>
          <w:sz w:val="20"/>
          <w:szCs w:val="20"/>
        </w:rPr>
        <w:t>sampleite</w:t>
      </w:r>
      <w:proofErr w:type="spellEnd"/>
      <w:r w:rsidRPr="004D7B13">
        <w:rPr>
          <w:rFonts w:ascii="Palatino Linotype" w:hAnsi="Palatino Linotype" w:cstheme="majorHAnsi"/>
          <w:sz w:val="20"/>
          <w:szCs w:val="20"/>
        </w:rPr>
        <w:t>)</w:t>
      </w:r>
      <w:r w:rsidR="000623A6">
        <w:rPr>
          <w:rFonts w:ascii="Palatino Linotype" w:hAnsi="Palatino Linotype" w:cstheme="majorHAnsi"/>
          <w:sz w:val="20"/>
          <w:szCs w:val="20"/>
        </w:rPr>
        <w:t xml:space="preserve"> </w:t>
      </w:r>
      <w:r w:rsidR="000623A6">
        <w:rPr>
          <w:rFonts w:ascii="Palatino Linotype" w:hAnsi="Palatino Linotype" w:cstheme="majorHAnsi"/>
          <w:sz w:val="20"/>
          <w:szCs w:val="20"/>
        </w:rPr>
        <w:fldChar w:fldCharType="begin"/>
      </w:r>
      <w:r w:rsidR="000623A6">
        <w:rPr>
          <w:rFonts w:ascii="Palatino Linotype" w:hAnsi="Palatino Linotype" w:cstheme="majorHAnsi"/>
          <w:sz w:val="20"/>
          <w:szCs w:val="20"/>
        </w:rPr>
        <w:instrText xml:space="preserve"> ADDIN ZOTERO_ITEM CSL_CITATION {"citationID":"SKyAHVQd","properties":{"formattedCitation":"[1\\uc0\\u8211{}5]","plainCitation":"[1–5]","noteIndex":0},"citationItems":[{"id":43,"uris":["http://zotero.org/users/local/xjTBnQLR/items/EGJJHEKQ"],"uri":["http://zotero.org/users/local/xjTBnQLR/items/EGJJHEKQ"],"itemData":{"id":43,"type":"chapter","container-title":"La miniera pre-protostoria di Grotta della Monaca (Sant'Agata di Esaro - Cosenza)","language":"Italiano","page":"37-41","publisher":"Centro Regionale di Speleologia \"Enzo dei Medici\"","title":"Le risorse minerarie","author":[{"family":"Dimuccio","given":"Luca Antonio"},{"family":"Garavelli","given":"Anna"},{"family":"Pinto","given":"Daniela"},{"family":"Vurro","given":"Filippo"},{"family":"Larocca","given":"Felice"}],"issued":{"date-parts":[["2005"]]}}},{"id":73,"uris":["http://zotero.org/users/local/xjTBnQLR/items/KJJQJTNV"],"uri":["http://zotero.org/users/local/xjTBnQLR/items/KJJQJTNV"],"itemData":{"id":73,"type":"article-journal","container-title":"The Canadian Mineralogist","DOI":"10.3749/canmin.47.1.39","ISSN":"0008-4476, 1499-1276","issue":"1","journalAbbreviation":"The Canadian Mineralogist","language":"en","page":"39-51","source":"DOI.org (Crossref)","title":"Yukonite from the Grotta della Monaca cave, Sant'Agata di Esato, Italy: characterization and comparison with cotype material from the Daulton Mine, Yukon, Canada.","title-short":"YUKONITE FROM THE GROTTA DELLA MONACA CAVE, SANT'AGATA DI ESARO, ITALY","volume":"47","author":[{"family":"Garavelli","given":"A."},{"family":"Pinto","given":"D."},{"family":"Vurro","given":"F."},{"family":"Mellini","given":"M."},{"family":"Viti","given":"C."},{"family":"Balic-Zunic","given":"T."},{"family":"Ventura","given":"G. D."}],"issued":{"date-parts":[["2009",2,1]]}}},{"id":90,"uris":["http://zotero.org/users/local/xjTBnQLR/items/K2JVD8JW"],"uri":["http://zotero.org/users/local/xjTBnQLR/items/K2JVD8JW"],"itemData":{"id":90,"type":"article-journal","abstract":"La Grotta della Monaca est une cavité karstique située sur la commune de Sant'Agata di Esaro (CS), agglomération de la Calabre nord-occidental, en Italie méridionale. La grotte s'ouvre à l'intérieur d'un pic rocheux à 600 mètres d'altitude a.s.l., le long de la rive gauche de la rivière Esaro. Les prospections, menées vers la fin des années 90 par le Centre Régional de Spéléologie \" Enzo dei Medici \" avec la collaboration de l'Université de Bari \" Aldo Moro \" , montrèrent que cette grotte est une mine préhistorique ancienne inconnue jusqu'ici. Ces prospections ont ouvert la voie à une période de recherches spéléo-archéologiques qui se sont poursuivies dans les années 2000. La grotte est très riche en minéraux métalliques, en particulier des minéraux de cuivre et de fer. Les minéraux de cuivre sont représentés surtout par la malachite [Cu 2 (CO 3)(OH) 2 ] et dans une moindre mesure l'azurite [Cu 3 (CO 3) 2 (OH) 2 ]. Les minéraux de fer les plus répandus sont les hydroxydes, en particulier la goethite [αFeO(OH)], isolée ou associée à son polymorphe, la lépidocrocite [γFeO(OH)], et se présentent sous la forme de filons entre les couches de roche carbonatée. Les fouilles archéologiques ont révélé la présence, dans les secteurs plus profonds de la grotte, d'activités préhistoriques qui étaient destinées à l'exploitation de ces minéraux ferrugineux. Les fouilles ont permis de distinguer deux cycles miniers principaux, l'un qui se rapporte au Néolithique final (fin du V e-première moitié du IV e millénaire calBC) et relié à l'extraction des hydroxydes de fer, l'autre qui s'inscrit dans le Énéolithique initial (première moitié du IV e millénaire calBC) et destiné à l'approvisionnement en carbonates de cuivre. Les traces d'exploitation des minéraux de fer ont été reconnues à l'intérieur de deux secteurs nommés la \" Buca delle impronte \" et le \" Ramo delle vaschette \". La présence d'une variété extrêmement tendre de goethite a permis la conservation de nombreuses traces, qui attestent l'utilisation avérée d'outils en os et de pics en andouiller. L'étude de ce contexte minier ancien offre des informations importantes sur les techniques d'extraction des minéraux de fer vers la fin du Néolithique. L'accès à ces ressources se faisait en évoluant dans une cavité karstique, en utilisant des torches en Pinus sylvestris pour illuminer les coins plongés dans l'obscurité totale. Le filon était exploité directement ou bien les niveaux concrétionnés étaient atteints par des terrasses. Enfin, des piliers de soutien ont été observés pour empêcher l'écroulement de la voûte. Une analyse techno-fonctionnelle récente a été conduite sur les meules et sur les molettes, probablement de la fin du Néolithique et qui proviennent de la zone à proximité de l'entrée. Celle-ci montre diverses activités comme la mouture et le bris des blocs de goethite. Le lieu où ces minéraux étaient transportés, n'est pas identifié, ni les modalités d'utilisation du produit fini. Cette Grotta della Monaca est l'une des cinq mines préhistoriques exploitant des oxydes de fer en Europe et la seule aujourd'hui étudiée et datée sur le territoire italien. Mots-clés : mines, minerai de fer, Préhistoire, Grotta della Monaca, Calabre, Italie.","container-title":"Anthropologica et Praehistorica","page":"25-37","source":"ResearchGate","title":"The Prehistoric Iron Mine of Grotta della Monaca (Calabria, Italy)","volume":"126","author":[{"family":"Levato","given":"Chiara"},{"family":"Larocca","given":"Felice"}],"issued":{"date-parts":[["2015"]]}}},{"id":44,"uris":["http://zotero.org/users/local/xjTBnQLR/items/BTK5EJQ3"],"uri":["http://zotero.org/users/local/xjTBnQLR/items/BTK5EJQ3"],"itemData":{"id":44,"type":"article-journal","abstract":"This study examines the geochemical and mineralogical variations in the ferruginous mineralisations that crop out within Grotta della Monaca, which is considered to be the most striking and best known example of a prehistoric iron mine-cave from the southern Apennines (Calabria, Italy). Previous archaeological research identified three local and distinct ancient exploitation phases of these ferruginous mineralisations: (1) an Upper Palaeolithic phase; (2) a Late Neolithic phase; and (3) a post-Medieval phase. These materials, which have various forms of complex mineralogical admixtures and range in colour from yellow-orange to red and darker brown shades, mainly consist of iron oxides/hydroxides (essentially goethite and lepidocrocite), which are often mixed with subordinate and variable amounts of other matrix components (carbonates, sulphates, arsenates, silicates and organic matter). Such ferruginous mineralisations generally correspond to geochemically heterogeneous massive dyke/vein/mammillary/stratiform facies that are exposed within the local caves along open fractures and inclined bedding planes and that partially cover cave wall niches/notches/pockets and ceiling cupolas/holes. Selected samples/sub-samples are analysed through a multi-technique approach with a handheld portable X-ray Fluorescence, X-ray Diffraction, micro-Raman and Fourier Transform Infrared spectroscope (both conventional and attenuated total reflection), which is combined with subsequent multivariate statistical analysis of the elemental concentration data. The geochemical and mineralogical results are used to individualise similar compositional clusters. As expected, the identified groups, each of which has very specific geochemical-mineralogical “fingerprints” and spatial distributions, enable us to identify the sampled ferruginous mineralisations. These specific mineral resources can be compared to similar raw materials that are found in other neighbouring archaeological sites, with obvious implications toward understanding local exploitation strategies through time and the exchanges and kinship networks of these materials.","container-title":"Spectrochimica Acta Part A: Molecular and Biomolecular Spectroscopy","DOI":"10.1016/j.saa.2016.10.021","ISSN":"1386-1425","journalAbbreviation":"Spectrochimica Acta Part A: Molecular and Biomolecular Spectroscopy","language":"en","page":"704-720","source":"ScienceDirect","title":"Geochemical and mineralogical fingerprints to distinguish the exploited ferruginous mineralisations of Grotta della Monaca (Calabria, Italy)","volume":"173","author":[{"family":"Dimuccio","given":"Luca Antonio"},{"family":"Rodrigues","given":"Nelson"},{"family":"Larocca","given":"Felice"},{"family":"Pratas","given":"João"},{"family":"Amado","given":"Ana Margarida"},{"family":"Carvalho","given":"Luís A. E. Batista","non-dropping-particle":"de"}],"issued":{"date-parts":[["2017",2,15]]}}},{"id":35,"uris":["http://zotero.org/users/local/xjTBnQLR/items/KYW5I6BF"],"uri":["http://zotero.org/users/local/xjTBnQLR/items/KYW5I6BF"],"itemData":{"id":35,"type":"article-journal","abstract":"The Calabria region of Southern Italy is rich in mineralisation. Unfortunately, no consistent data are available about mineral exploitation in the later prehistoric periods. The Grotta della Monaca mine in Calabria is a prehistoric site that is characterised by the mineralisation of iron ores (such as goethite) and copper carbonates (malachite and azurite). For this reason, the site provides an exceptional opportunity to study a prehistoric mine in which several minerals were exploited</w:instrText>
      </w:r>
      <w:r w:rsidR="000623A6" w:rsidRPr="000623A6">
        <w:rPr>
          <w:rFonts w:ascii="Palatino Linotype" w:hAnsi="Palatino Linotype" w:cstheme="majorHAnsi"/>
          <w:sz w:val="20"/>
          <w:szCs w:val="20"/>
          <w:lang w:val="en-US"/>
        </w:rPr>
        <w:instrText xml:space="preserve"> during the late Neolithic and early Chalcolithic. In this study, we present the results of an experimental protocol and use-wear analysis conducted using macro-lithic tool replicas to extract mineral resources. The experimental test aimed at reconstructing the function of grooved stone tools found at Grotta della Monaca. Use-wear observation, through a combined low- and high-power approach on experimental and archaeological objects, allowed us to define different extraction techniques and methods of mineral treatments. These data enhance our understanding and reconstruction of the chaîne opératoires, economic choices, and cultural aspects that characterised prehistoric miners in Southern Italy.","container-title":"Archaeological and Anthropological Sciences","DOI":"10.1007/s12520-020-01219-7","ISSN":"1866-9565","issue":"11","journalAbbreviation":"Archaeol Anthropol Sci","language":"en","page":"259","source":"Springer Link","title":"Prehistoric exploitation of minerals resources. Experimentation and use-wear analysis of grooved stone tools from Grotta della Monaca (Calabria, Italy)","volume":"12","author":[{"family":"Caricola","given":"Isabella"},{"family":"Breglia","given":"Francesco"},{"family":"Larocca","given":"Felice"},{"family":"Hamon","given":"Caroline"},{"family":"Lemorini","given":"Cristina"},{"family":"Giligny","given":"François"}],"issued":{"date-parts":[["2020",10,19]]}}}],"schema":"https://github.com/citation-style-language/schema/raw/master/csl-citation.json"} </w:instrText>
      </w:r>
      <w:r w:rsidR="000623A6">
        <w:rPr>
          <w:rFonts w:ascii="Palatino Linotype" w:hAnsi="Palatino Linotype" w:cstheme="majorHAnsi"/>
          <w:sz w:val="20"/>
          <w:szCs w:val="20"/>
        </w:rPr>
        <w:fldChar w:fldCharType="separate"/>
      </w:r>
      <w:r w:rsidR="000623A6" w:rsidRPr="000623A6">
        <w:rPr>
          <w:rFonts w:ascii="Palatino Linotype" w:hAnsi="Palatino Linotype" w:cs="Times New Roman"/>
          <w:sz w:val="20"/>
          <w:lang w:val="en-US"/>
        </w:rPr>
        <w:t>[1–5]</w:t>
      </w:r>
      <w:r w:rsidR="000623A6">
        <w:rPr>
          <w:rFonts w:ascii="Palatino Linotype" w:hAnsi="Palatino Linotype" w:cstheme="majorHAnsi"/>
          <w:sz w:val="20"/>
          <w:szCs w:val="20"/>
        </w:rPr>
        <w:fldChar w:fldCharType="end"/>
      </w:r>
      <w:r w:rsidR="000623A6">
        <w:rPr>
          <w:rFonts w:ascii="Palatino Linotype" w:hAnsi="Palatino Linotype" w:cstheme="majorHAnsi"/>
          <w:sz w:val="20"/>
          <w:szCs w:val="20"/>
        </w:rPr>
        <w:t xml:space="preserve">. </w:t>
      </w:r>
      <w:r w:rsidRPr="004D7B13">
        <w:rPr>
          <w:rFonts w:ascii="Palatino Linotype" w:hAnsi="Palatino Linotype" w:cstheme="majorHAnsi"/>
          <w:sz w:val="20"/>
          <w:szCs w:val="20"/>
        </w:rPr>
        <w:t xml:space="preserve">The cave is conventionally divided into three main  sectors: </w:t>
      </w:r>
      <w:r w:rsidRPr="004D7B13">
        <w:rPr>
          <w:rFonts w:ascii="Palatino Linotype" w:hAnsi="Palatino Linotype" w:cstheme="majorHAnsi"/>
          <w:i/>
          <w:iCs/>
          <w:sz w:val="20"/>
          <w:szCs w:val="20"/>
        </w:rPr>
        <w:t>Pregrotta</w:t>
      </w:r>
      <w:r w:rsidRPr="004D7B13">
        <w:rPr>
          <w:rFonts w:ascii="Palatino Linotype" w:hAnsi="Palatino Linotype" w:cstheme="majorHAnsi"/>
          <w:sz w:val="20"/>
          <w:szCs w:val="20"/>
        </w:rPr>
        <w:t xml:space="preserve"> (the entrance gallery), </w:t>
      </w:r>
      <w:r w:rsidRPr="004D7B13">
        <w:rPr>
          <w:rFonts w:ascii="Palatino Linotype" w:hAnsi="Palatino Linotype" w:cstheme="majorHAnsi"/>
          <w:i/>
          <w:iCs/>
          <w:sz w:val="20"/>
          <w:szCs w:val="20"/>
        </w:rPr>
        <w:t xml:space="preserve">Sala dei </w:t>
      </w:r>
      <w:proofErr w:type="spellStart"/>
      <w:r w:rsidRPr="004D7B13">
        <w:rPr>
          <w:rFonts w:ascii="Palatino Linotype" w:hAnsi="Palatino Linotype" w:cstheme="majorHAnsi"/>
          <w:i/>
          <w:iCs/>
          <w:sz w:val="20"/>
          <w:szCs w:val="20"/>
        </w:rPr>
        <w:t>Pipistrelli</w:t>
      </w:r>
      <w:proofErr w:type="spellEnd"/>
      <w:r w:rsidRPr="004D7B13">
        <w:rPr>
          <w:rFonts w:ascii="Palatino Linotype" w:hAnsi="Palatino Linotype" w:cstheme="majorHAnsi"/>
          <w:i/>
          <w:iCs/>
          <w:sz w:val="20"/>
          <w:szCs w:val="20"/>
        </w:rPr>
        <w:t xml:space="preserve"> </w:t>
      </w:r>
      <w:r w:rsidRPr="004D7B13">
        <w:rPr>
          <w:rFonts w:ascii="Palatino Linotype" w:hAnsi="Palatino Linotype" w:cstheme="majorHAnsi"/>
          <w:sz w:val="20"/>
          <w:szCs w:val="20"/>
        </w:rPr>
        <w:t xml:space="preserve">(a very large hypogeum sector), </w:t>
      </w:r>
      <w:proofErr w:type="spellStart"/>
      <w:r w:rsidRPr="004D7B13">
        <w:rPr>
          <w:rFonts w:ascii="Palatino Linotype" w:hAnsi="Palatino Linotype" w:cstheme="majorHAnsi"/>
          <w:i/>
          <w:iCs/>
          <w:sz w:val="20"/>
          <w:szCs w:val="20"/>
        </w:rPr>
        <w:t>Cunicoli</w:t>
      </w:r>
      <w:proofErr w:type="spellEnd"/>
      <w:r w:rsidRPr="004D7B13">
        <w:rPr>
          <w:rFonts w:ascii="Palatino Linotype" w:hAnsi="Palatino Linotype" w:cstheme="majorHAnsi"/>
          <w:i/>
          <w:iCs/>
          <w:sz w:val="20"/>
          <w:szCs w:val="20"/>
        </w:rPr>
        <w:t xml:space="preserve"> </w:t>
      </w:r>
      <w:proofErr w:type="spellStart"/>
      <w:r w:rsidRPr="004D7B13">
        <w:rPr>
          <w:rFonts w:ascii="Palatino Linotype" w:hAnsi="Palatino Linotype" w:cstheme="majorHAnsi"/>
          <w:i/>
          <w:iCs/>
          <w:sz w:val="20"/>
          <w:szCs w:val="20"/>
        </w:rPr>
        <w:t>terminali</w:t>
      </w:r>
      <w:proofErr w:type="spellEnd"/>
      <w:r w:rsidRPr="004D7B13">
        <w:rPr>
          <w:rFonts w:ascii="Palatino Linotype" w:hAnsi="Palatino Linotype" w:cstheme="majorHAnsi"/>
          <w:i/>
          <w:iCs/>
          <w:sz w:val="20"/>
          <w:szCs w:val="20"/>
        </w:rPr>
        <w:t xml:space="preserve"> </w:t>
      </w:r>
      <w:r w:rsidRPr="004D7B13">
        <w:rPr>
          <w:rFonts w:ascii="Palatino Linotype" w:hAnsi="Palatino Linotype" w:cstheme="majorHAnsi"/>
          <w:sz w:val="20"/>
          <w:szCs w:val="20"/>
        </w:rPr>
        <w:t>(two narrow tunnels in the innermost part of the cave)</w:t>
      </w:r>
      <w:r w:rsidR="000623A6">
        <w:rPr>
          <w:rFonts w:ascii="Palatino Linotype" w:hAnsi="Palatino Linotype" w:cstheme="majorHAnsi"/>
          <w:sz w:val="20"/>
          <w:szCs w:val="20"/>
        </w:rPr>
        <w:t xml:space="preserve"> </w:t>
      </w:r>
      <w:r w:rsidR="000623A6">
        <w:rPr>
          <w:rFonts w:ascii="Palatino Linotype" w:hAnsi="Palatino Linotype" w:cstheme="majorHAnsi"/>
          <w:sz w:val="20"/>
          <w:szCs w:val="20"/>
        </w:rPr>
        <w:fldChar w:fldCharType="begin"/>
      </w:r>
      <w:r w:rsidR="000623A6">
        <w:rPr>
          <w:rFonts w:ascii="Palatino Linotype" w:hAnsi="Palatino Linotype" w:cstheme="majorHAnsi"/>
          <w:sz w:val="20"/>
          <w:szCs w:val="20"/>
        </w:rPr>
        <w:instrText xml:space="preserve"> ADDIN ZOTERO_ITEM CSL_CITATION {"citationID":"SP3gidqm","properties":{"formattedCitation":"[6]","plainCitation":"[6]","noteIndex":0},"citationItems":[{"id":31,"uris":["http://zotero.org/users/local/xjTBnQLR/items/VGXSHT62"],"uri":["http://zotero.org/users/local/xjTBnQLR/items/VGXSHT62"],"itemData":{"id":31,"type":"book","number-of-pages":"98","publisher":"Centro Regionale di Speleologia \"Enzo dei Medici\"","title":"La miniera pre-protostorica di Grotta della Monaca (Sant'Agata di Esaro - Cosenza)","author":[{"family":"Larocca","given":"Felice"}],"issued":{"date-parts":[["2005"]]}}}],"schema":"https://github.com/citation-style-language/schema/raw/master/csl-citation.json"} </w:instrText>
      </w:r>
      <w:r w:rsidR="000623A6">
        <w:rPr>
          <w:rFonts w:ascii="Palatino Linotype" w:hAnsi="Palatino Linotype" w:cstheme="majorHAnsi"/>
          <w:sz w:val="20"/>
          <w:szCs w:val="20"/>
        </w:rPr>
        <w:fldChar w:fldCharType="separate"/>
      </w:r>
      <w:r w:rsidR="000623A6">
        <w:rPr>
          <w:rFonts w:ascii="Palatino Linotype" w:hAnsi="Palatino Linotype" w:cstheme="majorHAnsi"/>
          <w:noProof/>
          <w:sz w:val="20"/>
          <w:szCs w:val="20"/>
        </w:rPr>
        <w:t>[6]</w:t>
      </w:r>
      <w:r w:rsidR="000623A6">
        <w:rPr>
          <w:rFonts w:ascii="Palatino Linotype" w:hAnsi="Palatino Linotype" w:cstheme="majorHAnsi"/>
          <w:sz w:val="20"/>
          <w:szCs w:val="20"/>
        </w:rPr>
        <w:fldChar w:fldCharType="end"/>
      </w:r>
      <w:r w:rsidRPr="004D7B13">
        <w:rPr>
          <w:rFonts w:ascii="Palatino Linotype" w:hAnsi="Palatino Linotype" w:cstheme="majorHAnsi"/>
          <w:sz w:val="20"/>
          <w:szCs w:val="20"/>
        </w:rPr>
        <w:t xml:space="preserve"> (Fig</w:t>
      </w:r>
      <w:r w:rsidR="00387834">
        <w:rPr>
          <w:rFonts w:ascii="Palatino Linotype" w:hAnsi="Palatino Linotype" w:cstheme="majorHAnsi"/>
          <w:sz w:val="20"/>
          <w:szCs w:val="20"/>
        </w:rPr>
        <w:t xml:space="preserve">ure </w:t>
      </w:r>
      <w:r w:rsidRPr="004D7B13">
        <w:rPr>
          <w:rFonts w:ascii="Palatino Linotype" w:hAnsi="Palatino Linotype" w:cstheme="majorHAnsi"/>
          <w:sz w:val="20"/>
          <w:szCs w:val="20"/>
        </w:rPr>
        <w:t>1).</w:t>
      </w:r>
    </w:p>
    <w:p w14:paraId="0FDC3362" w14:textId="12089985" w:rsidR="002F511E" w:rsidRPr="004D7B13" w:rsidRDefault="002F511E" w:rsidP="004D7B13">
      <w:pPr>
        <w:pStyle w:val="Standard"/>
        <w:spacing w:line="240" w:lineRule="auto"/>
        <w:jc w:val="both"/>
        <w:rPr>
          <w:rFonts w:ascii="Palatino Linotype" w:hAnsi="Palatino Linotype" w:cstheme="majorHAnsi"/>
          <w:sz w:val="20"/>
          <w:szCs w:val="20"/>
          <w:lang w:val="en-US"/>
        </w:rPr>
      </w:pPr>
      <w:r w:rsidRPr="004D7B13">
        <w:rPr>
          <w:rFonts w:ascii="Palatino Linotype" w:hAnsi="Palatino Linotype" w:cstheme="majorHAnsi"/>
          <w:color w:val="00000A"/>
          <w:sz w:val="20"/>
          <w:szCs w:val="20"/>
          <w:lang w:val="en-US"/>
        </w:rPr>
        <w:t xml:space="preserve">The first survey of burial areas was conducted in 2000-2003 and allowed the discovery of </w:t>
      </w:r>
      <w:r w:rsidRPr="004D7B13">
        <w:rPr>
          <w:rFonts w:ascii="Palatino Linotype" w:hAnsi="Palatino Linotype" w:cstheme="majorHAnsi"/>
          <w:sz w:val="20"/>
          <w:szCs w:val="20"/>
          <w:lang w:val="en-US"/>
        </w:rPr>
        <w:t xml:space="preserve">twelve human skeletons. </w:t>
      </w:r>
      <w:r w:rsidRPr="004D7B13">
        <w:rPr>
          <w:rFonts w:ascii="Palatino Linotype" w:hAnsi="Palatino Linotype" w:cstheme="majorHAnsi"/>
          <w:color w:val="00000A"/>
          <w:sz w:val="20"/>
          <w:szCs w:val="20"/>
          <w:lang w:val="en-US"/>
        </w:rPr>
        <w:t xml:space="preserve">Out of these, only five have been diagnosed for sex due to the poor preservation conditions (4 males </w:t>
      </w:r>
      <w:r w:rsidR="00811B10">
        <w:rPr>
          <w:rFonts w:ascii="Palatino Linotype" w:hAnsi="Palatino Linotype" w:cstheme="majorHAnsi"/>
          <w:color w:val="00000A"/>
          <w:sz w:val="20"/>
          <w:szCs w:val="20"/>
          <w:lang w:val="en-US"/>
        </w:rPr>
        <w:t>and</w:t>
      </w:r>
      <w:r w:rsidRPr="004D7B13">
        <w:rPr>
          <w:rFonts w:ascii="Palatino Linotype" w:hAnsi="Palatino Linotype" w:cstheme="majorHAnsi"/>
          <w:color w:val="00000A"/>
          <w:sz w:val="20"/>
          <w:szCs w:val="20"/>
          <w:lang w:val="en-US"/>
        </w:rPr>
        <w:t xml:space="preserve"> 1 female)</w:t>
      </w:r>
      <w:r w:rsidR="000623A6">
        <w:rPr>
          <w:rFonts w:ascii="Palatino Linotype" w:hAnsi="Palatino Linotype" w:cstheme="majorHAnsi"/>
          <w:color w:val="00000A"/>
          <w:sz w:val="20"/>
          <w:szCs w:val="20"/>
          <w:lang w:val="en-US"/>
        </w:rPr>
        <w:t xml:space="preserve"> </w:t>
      </w:r>
      <w:r w:rsidR="000623A6">
        <w:rPr>
          <w:rFonts w:ascii="Palatino Linotype" w:hAnsi="Palatino Linotype" w:cstheme="majorHAnsi"/>
          <w:color w:val="00000A"/>
          <w:sz w:val="20"/>
          <w:szCs w:val="20"/>
          <w:lang w:val="en-US"/>
        </w:rPr>
        <w:fldChar w:fldCharType="begin"/>
      </w:r>
      <w:r w:rsidR="000623A6">
        <w:rPr>
          <w:rFonts w:ascii="Palatino Linotype" w:hAnsi="Palatino Linotype" w:cstheme="majorHAnsi"/>
          <w:color w:val="00000A"/>
          <w:sz w:val="20"/>
          <w:szCs w:val="20"/>
          <w:lang w:val="en-US"/>
        </w:rPr>
        <w:instrText xml:space="preserve"> ADDIN ZOTERO_ITEM CSL_CITATION {"citationID":"kvZhNnAt","properties":{"formattedCitation":"[7]","plainCitation":"[7]","noteIndex":0},"citationItems":[{"id":115,"uris":["http://zotero.org/users/local/xjTBnQLR/items/CFHE48HE"],"uri":["http://zotero.org/users/local/xjTBnQLR/items/CFHE48HE"],"itemData":{"id":115,"type":"chapter","container-title":"La miniera pre-protostorica di Grotta della Monaca (Sant'Agata di Esaro - Cosenza)","page":"66-71","publisher":"Centro Regionale di Speleologia \"Enzo dei Medici\"","title":"Il sepolcreto ipogeo: aspetti antropologici.","author":[{"family":"Scattarella","given":"V."},{"family":"Sublimi Saponetti","given":"Sandro"},{"family":"Emanuel","given":"P."}],"issued":{"date-parts":[["2005"]]}}}],"schema":"https://github.com/citation-style-language/schema/raw/master/csl-citation.json"} </w:instrText>
      </w:r>
      <w:r w:rsidR="000623A6">
        <w:rPr>
          <w:rFonts w:ascii="Palatino Linotype" w:hAnsi="Palatino Linotype" w:cstheme="majorHAnsi"/>
          <w:color w:val="00000A"/>
          <w:sz w:val="20"/>
          <w:szCs w:val="20"/>
          <w:lang w:val="en-US"/>
        </w:rPr>
        <w:fldChar w:fldCharType="separate"/>
      </w:r>
      <w:r w:rsidR="000623A6">
        <w:rPr>
          <w:rFonts w:ascii="Palatino Linotype" w:hAnsi="Palatino Linotype" w:cstheme="majorHAnsi"/>
          <w:noProof/>
          <w:color w:val="00000A"/>
          <w:sz w:val="20"/>
          <w:szCs w:val="20"/>
          <w:lang w:val="en-US"/>
        </w:rPr>
        <w:t>[7]</w:t>
      </w:r>
      <w:r w:rsidR="000623A6">
        <w:rPr>
          <w:rFonts w:ascii="Palatino Linotype" w:hAnsi="Palatino Linotype" w:cstheme="majorHAnsi"/>
          <w:color w:val="00000A"/>
          <w:sz w:val="20"/>
          <w:szCs w:val="20"/>
          <w:lang w:val="en-US"/>
        </w:rPr>
        <w:fldChar w:fldCharType="end"/>
      </w:r>
      <w:r w:rsidRPr="004D7B13">
        <w:rPr>
          <w:rFonts w:ascii="Palatino Linotype" w:hAnsi="Palatino Linotype" w:cstheme="majorHAnsi"/>
          <w:color w:val="00000A"/>
          <w:sz w:val="20"/>
          <w:szCs w:val="20"/>
          <w:lang w:val="en-US"/>
        </w:rPr>
        <w:t xml:space="preserve">.  Further archaeological investigations, conducted until 2010, resulted in the finding of a mass grave with numerous human skeletal remains in a niche of the area of </w:t>
      </w:r>
      <w:proofErr w:type="spellStart"/>
      <w:r w:rsidRPr="004D7B13">
        <w:rPr>
          <w:rFonts w:ascii="Palatino Linotype" w:hAnsi="Palatino Linotype" w:cstheme="majorHAnsi"/>
          <w:sz w:val="20"/>
          <w:szCs w:val="20"/>
          <w:lang w:val="en-US"/>
        </w:rPr>
        <w:t>Cunicoli</w:t>
      </w:r>
      <w:proofErr w:type="spellEnd"/>
      <w:r w:rsidRPr="004D7B13">
        <w:rPr>
          <w:rFonts w:ascii="Palatino Linotype" w:hAnsi="Palatino Linotype" w:cstheme="majorHAnsi"/>
          <w:sz w:val="20"/>
          <w:szCs w:val="20"/>
          <w:lang w:val="en-US"/>
        </w:rPr>
        <w:t xml:space="preserve"> </w:t>
      </w:r>
      <w:proofErr w:type="spellStart"/>
      <w:r w:rsidRPr="004D7B13">
        <w:rPr>
          <w:rFonts w:ascii="Palatino Linotype" w:hAnsi="Palatino Linotype" w:cstheme="majorHAnsi"/>
          <w:sz w:val="20"/>
          <w:szCs w:val="20"/>
          <w:lang w:val="en-US"/>
        </w:rPr>
        <w:t>terminali</w:t>
      </w:r>
      <w:proofErr w:type="spellEnd"/>
      <w:r w:rsidRPr="004D7B13">
        <w:rPr>
          <w:rFonts w:ascii="Palatino Linotype" w:hAnsi="Palatino Linotype" w:cstheme="majorHAnsi"/>
          <w:sz w:val="20"/>
          <w:szCs w:val="20"/>
          <w:lang w:val="en-US"/>
        </w:rPr>
        <w:t xml:space="preserve"> (called </w:t>
      </w:r>
      <w:r w:rsidRPr="004D7B13">
        <w:rPr>
          <w:rFonts w:ascii="Palatino Linotype" w:hAnsi="Palatino Linotype" w:cstheme="majorHAnsi"/>
          <w:i/>
          <w:iCs/>
          <w:sz w:val="20"/>
          <w:szCs w:val="20"/>
          <w:lang w:val="en-US"/>
        </w:rPr>
        <w:t>m5v</w:t>
      </w:r>
      <w:r w:rsidRPr="004D7B13">
        <w:rPr>
          <w:rFonts w:ascii="Palatino Linotype" w:hAnsi="Palatino Linotype" w:cstheme="majorHAnsi"/>
          <w:sz w:val="20"/>
          <w:szCs w:val="20"/>
          <w:lang w:val="en-US"/>
        </w:rPr>
        <w:t xml:space="preserve">). </w:t>
      </w:r>
      <w:r w:rsidR="00811B10">
        <w:rPr>
          <w:rFonts w:ascii="Palatino Linotype" w:hAnsi="Palatino Linotype" w:cstheme="majorHAnsi"/>
          <w:color w:val="00000A"/>
          <w:sz w:val="20"/>
          <w:szCs w:val="20"/>
          <w:lang w:val="en-US"/>
        </w:rPr>
        <w:t>The a</w:t>
      </w:r>
      <w:r w:rsidRPr="004D7B13">
        <w:rPr>
          <w:rFonts w:ascii="Palatino Linotype" w:hAnsi="Palatino Linotype" w:cstheme="majorHAnsi"/>
          <w:color w:val="00000A"/>
          <w:sz w:val="20"/>
          <w:szCs w:val="20"/>
          <w:lang w:val="en-US"/>
        </w:rPr>
        <w:t>rchaeological deposit was excavated using the “arbitrary level excavation method”, applied for mass grave burials in commingled contexts</w:t>
      </w:r>
      <w:r w:rsidR="000623A6">
        <w:rPr>
          <w:rFonts w:ascii="Palatino Linotype" w:hAnsi="Palatino Linotype" w:cstheme="majorHAnsi"/>
          <w:color w:val="00000A"/>
          <w:sz w:val="20"/>
          <w:szCs w:val="20"/>
          <w:lang w:val="en-US"/>
        </w:rPr>
        <w:t xml:space="preserve"> </w:t>
      </w:r>
      <w:r w:rsidR="000623A6">
        <w:rPr>
          <w:rFonts w:ascii="Palatino Linotype" w:hAnsi="Palatino Linotype" w:cstheme="majorHAnsi"/>
          <w:color w:val="00000A"/>
          <w:sz w:val="20"/>
          <w:szCs w:val="20"/>
          <w:lang w:val="en-US"/>
        </w:rPr>
        <w:fldChar w:fldCharType="begin"/>
      </w:r>
      <w:r w:rsidR="000623A6">
        <w:rPr>
          <w:rFonts w:ascii="Palatino Linotype" w:hAnsi="Palatino Linotype" w:cstheme="majorHAnsi"/>
          <w:color w:val="00000A"/>
          <w:sz w:val="20"/>
          <w:szCs w:val="20"/>
          <w:lang w:val="en-US"/>
        </w:rPr>
        <w:instrText xml:space="preserve"> ADDIN ZOTERO_ITEM CSL_CITATION {"citationID":"AGa6iy2g","properties":{"formattedCitation":"[8]","plainCitation":"[8]","noteIndex":0},"citationItems":[{"id":52,"uris":["http://zotero.org/users/local/xjTBnQLR/items/LDJGRY9C"],"uri":["http://zotero.org/users/local/xjTBnQLR/items/LDJGRY9C"],"itemData":{"id":52,"type":"article-journal","abstract":"The process of archaeological excavation is one of destruction. It normally provides archaeologists with a singular opportunity to recognise, define, extract and record archaeological evidence: the artefacts, features and deposits present in the archaeological record. It is expected that when archaeologists are excavating in a research, commercial or forensic setting the methods that they utilise will ensure a high rate of evidence recognition and recovery. Methods need to be accepted amongst the archaeological and scientific community they are serving and be deemed reliable. For example, in forensic contexts, methods need to conform to scientific and legal criteria so that the evidence retrieved is admissible in a court of law. Two standard methods of grave excavation were examined in this study with the aim of identifying the better approach in terms of evidence recovery. Four archaeologists with a range of experience each excavated two similarly constructed experimental ‘single graves’ using two different excavation methods. Those tested were the arbitrary level excavation method and the stratigraphic excavation method. The results from the excavations were used to compare recovery rates for varying forms of evidence placed within the graves. The stratigraphic excavation method resulted in higher rates of recovery for all evidence types, with an average of 71% of evidence being recovered, whereas the arbitrary level excavation method recovered an average of 56%. Neither method recovered all of the evidence. These findings raise questions about the reliability and so suitability of these established approaches to excavation.","container-title":"STAR: Science &amp; Technology of Archaeological Research","DOI":"10.1080/20548923.2016.1229916","ISSN":"null","issue":"2","note":"publisher: Routledge\n_eprint: https://doi.org/10.1080/20548923.2016.1229916","page":"177-191","source":"Taylor and Francis+NEJM","title":"An experimental study of two grave excavation methods: Arbitrary Level Excavation and Stratigraphic Excavation","title-short":"An experimental study of two grave excavation methods","volume":"2","author":[{"family":"Evis","given":"Laura Helen"},{"family":"Hanson","given":"Ian"},{"family":"Cheetham","given":"Paul Nicholas"}],"issued":{"date-parts":[["2016",12,12]]}}}],"schema":"https://github.com/citation-style-language/schema/raw/master/csl-citation.json"} </w:instrText>
      </w:r>
      <w:r w:rsidR="000623A6">
        <w:rPr>
          <w:rFonts w:ascii="Palatino Linotype" w:hAnsi="Palatino Linotype" w:cstheme="majorHAnsi"/>
          <w:color w:val="00000A"/>
          <w:sz w:val="20"/>
          <w:szCs w:val="20"/>
          <w:lang w:val="en-US"/>
        </w:rPr>
        <w:fldChar w:fldCharType="separate"/>
      </w:r>
      <w:r w:rsidR="000623A6">
        <w:rPr>
          <w:rFonts w:ascii="Palatino Linotype" w:hAnsi="Palatino Linotype" w:cstheme="majorHAnsi"/>
          <w:noProof/>
          <w:color w:val="00000A"/>
          <w:sz w:val="20"/>
          <w:szCs w:val="20"/>
          <w:lang w:val="en-US"/>
        </w:rPr>
        <w:t>[8]</w:t>
      </w:r>
      <w:r w:rsidR="000623A6">
        <w:rPr>
          <w:rFonts w:ascii="Palatino Linotype" w:hAnsi="Palatino Linotype" w:cstheme="majorHAnsi"/>
          <w:color w:val="00000A"/>
          <w:sz w:val="20"/>
          <w:szCs w:val="20"/>
          <w:lang w:val="en-US"/>
        </w:rPr>
        <w:fldChar w:fldCharType="end"/>
      </w:r>
      <w:r w:rsidRPr="004D7B13">
        <w:rPr>
          <w:rFonts w:ascii="Palatino Linotype" w:hAnsi="Palatino Linotype" w:cstheme="majorHAnsi"/>
          <w:color w:val="00000A"/>
          <w:sz w:val="20"/>
          <w:szCs w:val="20"/>
          <w:lang w:val="en-US"/>
        </w:rPr>
        <w:t>. This archaeological sector was conventionally d</w:t>
      </w:r>
      <w:r w:rsidR="00811B10">
        <w:rPr>
          <w:rFonts w:ascii="Palatino Linotype" w:hAnsi="Palatino Linotype" w:cstheme="majorHAnsi"/>
          <w:color w:val="00000A"/>
          <w:sz w:val="20"/>
          <w:szCs w:val="20"/>
          <w:lang w:val="en-US"/>
        </w:rPr>
        <w:t>i</w:t>
      </w:r>
      <w:r w:rsidRPr="004D7B13">
        <w:rPr>
          <w:rFonts w:ascii="Palatino Linotype" w:hAnsi="Palatino Linotype" w:cstheme="majorHAnsi"/>
          <w:color w:val="00000A"/>
          <w:sz w:val="20"/>
          <w:szCs w:val="20"/>
          <w:lang w:val="en-US"/>
        </w:rPr>
        <w:t>vided in</w:t>
      </w:r>
      <w:r w:rsidR="00811B10">
        <w:rPr>
          <w:rFonts w:ascii="Palatino Linotype" w:hAnsi="Palatino Linotype" w:cstheme="majorHAnsi"/>
          <w:color w:val="00000A"/>
          <w:sz w:val="20"/>
          <w:szCs w:val="20"/>
          <w:lang w:val="en-US"/>
        </w:rPr>
        <w:t>to</w:t>
      </w:r>
      <w:r w:rsidRPr="004D7B13">
        <w:rPr>
          <w:rFonts w:ascii="Palatino Linotype" w:hAnsi="Palatino Linotype" w:cstheme="majorHAnsi"/>
          <w:color w:val="00000A"/>
          <w:sz w:val="20"/>
          <w:szCs w:val="20"/>
          <w:lang w:val="en-US"/>
        </w:rPr>
        <w:t xml:space="preserve"> three areas: </w:t>
      </w:r>
      <w:r w:rsidRPr="004D7B13">
        <w:rPr>
          <w:rFonts w:ascii="Palatino Linotype" w:hAnsi="Palatino Linotype" w:cstheme="majorHAnsi"/>
          <w:i/>
          <w:iCs/>
          <w:color w:val="00000A"/>
          <w:sz w:val="20"/>
          <w:szCs w:val="20"/>
          <w:lang w:val="en-US"/>
        </w:rPr>
        <w:t xml:space="preserve">China </w:t>
      </w:r>
      <w:r w:rsidRPr="004D7B13">
        <w:rPr>
          <w:rFonts w:ascii="Palatino Linotype" w:hAnsi="Palatino Linotype" w:cstheme="majorHAnsi"/>
          <w:color w:val="00000A"/>
          <w:sz w:val="20"/>
          <w:szCs w:val="20"/>
          <w:lang w:val="en-US"/>
        </w:rPr>
        <w:t xml:space="preserve">(the uppermost part of the deposit), </w:t>
      </w:r>
      <w:r w:rsidRPr="004D7B13">
        <w:rPr>
          <w:rFonts w:ascii="Palatino Linotype" w:hAnsi="Palatino Linotype" w:cstheme="majorHAnsi"/>
          <w:i/>
          <w:iCs/>
          <w:color w:val="00000A"/>
          <w:sz w:val="20"/>
          <w:szCs w:val="20"/>
          <w:lang w:val="en-US"/>
        </w:rPr>
        <w:t>Sella</w:t>
      </w:r>
      <w:r w:rsidRPr="004D7B13">
        <w:rPr>
          <w:rFonts w:ascii="Palatino Linotype" w:hAnsi="Palatino Linotype" w:cstheme="majorHAnsi"/>
          <w:color w:val="00000A"/>
          <w:sz w:val="20"/>
          <w:szCs w:val="20"/>
          <w:lang w:val="en-US"/>
        </w:rPr>
        <w:t xml:space="preserve"> (an area of accumulation of commingled remains) and </w:t>
      </w:r>
      <w:proofErr w:type="spellStart"/>
      <w:r w:rsidRPr="004D7B13">
        <w:rPr>
          <w:rFonts w:ascii="Palatino Linotype" w:hAnsi="Palatino Linotype" w:cstheme="majorHAnsi"/>
          <w:i/>
          <w:iCs/>
          <w:color w:val="00000A"/>
          <w:sz w:val="20"/>
          <w:szCs w:val="20"/>
          <w:lang w:val="en-US"/>
        </w:rPr>
        <w:t>Buca</w:t>
      </w:r>
      <w:proofErr w:type="spellEnd"/>
      <w:r w:rsidRPr="004D7B13">
        <w:rPr>
          <w:rFonts w:ascii="Palatino Linotype" w:hAnsi="Palatino Linotype" w:cstheme="majorHAnsi"/>
          <w:i/>
          <w:iCs/>
          <w:color w:val="00000A"/>
          <w:sz w:val="20"/>
          <w:szCs w:val="20"/>
          <w:lang w:val="en-US"/>
        </w:rPr>
        <w:t xml:space="preserve"> di L5 </w:t>
      </w:r>
      <w:r w:rsidRPr="004D7B13">
        <w:rPr>
          <w:rFonts w:ascii="Palatino Linotype" w:hAnsi="Palatino Linotype" w:cstheme="majorHAnsi"/>
          <w:color w:val="00000A"/>
          <w:sz w:val="20"/>
          <w:szCs w:val="20"/>
          <w:lang w:val="en-US"/>
        </w:rPr>
        <w:t>(the deepest part of the deposit).</w:t>
      </w:r>
      <w:r w:rsidRPr="004D7B13">
        <w:rPr>
          <w:rFonts w:ascii="Palatino Linotype" w:hAnsi="Palatino Linotype" w:cstheme="majorHAnsi"/>
          <w:i/>
          <w:iCs/>
          <w:color w:val="00000A"/>
          <w:sz w:val="20"/>
          <w:szCs w:val="20"/>
          <w:lang w:val="en-US"/>
        </w:rPr>
        <w:t xml:space="preserve"> </w:t>
      </w:r>
      <w:r w:rsidRPr="004D7B13">
        <w:rPr>
          <w:rFonts w:ascii="Palatino Linotype" w:hAnsi="Palatino Linotype" w:cstheme="majorHAnsi"/>
          <w:sz w:val="20"/>
          <w:szCs w:val="20"/>
          <w:lang w:val="en-US"/>
        </w:rPr>
        <w:t xml:space="preserve">The remains were in a poor state of preservation due to several </w:t>
      </w:r>
      <w:proofErr w:type="spellStart"/>
      <w:r w:rsidRPr="004D7B13">
        <w:rPr>
          <w:rFonts w:ascii="Palatino Linotype" w:hAnsi="Palatino Linotype" w:cstheme="majorHAnsi"/>
          <w:sz w:val="20"/>
          <w:szCs w:val="20"/>
          <w:lang w:val="en-US"/>
        </w:rPr>
        <w:t>taphonomic</w:t>
      </w:r>
      <w:proofErr w:type="spellEnd"/>
      <w:r w:rsidRPr="004D7B13">
        <w:rPr>
          <w:rFonts w:ascii="Palatino Linotype" w:hAnsi="Palatino Linotype" w:cstheme="majorHAnsi"/>
          <w:sz w:val="20"/>
          <w:szCs w:val="20"/>
          <w:lang w:val="en-US"/>
        </w:rPr>
        <w:t xml:space="preserve"> factors. </w:t>
      </w:r>
      <w:r w:rsidRPr="004D7B13">
        <w:rPr>
          <w:rFonts w:ascii="Palatino Linotype" w:hAnsi="Palatino Linotype" w:cstheme="majorHAnsi"/>
          <w:color w:val="00000A"/>
          <w:sz w:val="20"/>
          <w:szCs w:val="20"/>
          <w:lang w:val="en-US"/>
        </w:rPr>
        <w:t>Among these factors, human frequentation has above all caused fragmentation of bones and their critical state of preservation</w:t>
      </w:r>
      <w:r w:rsidR="000623A6">
        <w:rPr>
          <w:rFonts w:ascii="Palatino Linotype" w:hAnsi="Palatino Linotype" w:cstheme="majorHAnsi"/>
          <w:color w:val="00000A"/>
          <w:sz w:val="20"/>
          <w:szCs w:val="20"/>
          <w:lang w:val="en-US"/>
        </w:rPr>
        <w:t xml:space="preserve"> </w:t>
      </w:r>
      <w:r w:rsidR="000623A6">
        <w:rPr>
          <w:rFonts w:ascii="Palatino Linotype" w:hAnsi="Palatino Linotype" w:cstheme="majorHAnsi"/>
          <w:color w:val="00000A"/>
          <w:sz w:val="20"/>
          <w:szCs w:val="20"/>
          <w:lang w:val="en-US"/>
        </w:rPr>
        <w:fldChar w:fldCharType="begin"/>
      </w:r>
      <w:r w:rsidR="00FF597F">
        <w:rPr>
          <w:rFonts w:ascii="Palatino Linotype" w:hAnsi="Palatino Linotype" w:cstheme="majorHAnsi"/>
          <w:color w:val="00000A"/>
          <w:sz w:val="20"/>
          <w:szCs w:val="20"/>
          <w:lang w:val="en-US"/>
        </w:rPr>
        <w:instrText xml:space="preserve"> ADDIN ZOTERO_ITEM CSL_CITATION {"citationID":"hJl3c0zs","properties":{"formattedCitation":"[9]","plainCitation":"[9]","noteIndex":0},"citationItems":[{"id":4,"uris":["http://zotero.org/users/local/xjTBnQLR/items/39RAT8BS"],"uri":["http://zotero.org/users/local/xjTBnQLR/items/39RAT8BS"],"itemData":{"id":4,"type":"paper-conference","abstract":"Grotta della Monaca site is located in the Sant</w:instrText>
      </w:r>
      <w:r w:rsidR="00FF597F">
        <w:rPr>
          <w:rFonts w:ascii="Times New Roman" w:hAnsi="Times New Roman" w:cs="Times New Roman"/>
          <w:color w:val="00000A"/>
          <w:sz w:val="20"/>
          <w:szCs w:val="20"/>
          <w:lang w:val="en-US"/>
        </w:rPr>
        <w:instrText>ʼ</w:instrText>
      </w:r>
      <w:r w:rsidR="00FF597F">
        <w:rPr>
          <w:rFonts w:ascii="Palatino Linotype" w:hAnsi="Palatino Linotype" w:cstheme="majorHAnsi"/>
          <w:color w:val="00000A"/>
          <w:sz w:val="20"/>
          <w:szCs w:val="20"/>
          <w:lang w:val="en-US"/>
        </w:rPr>
        <w:instrText>Agata di Esaro place (Cosenza), in the north of\nCalabria region. This cave presents plentiful iron oxides and copper carbonates, which have been\nintensively extracted since very ancient times (about 6000 BP). The archaeological importance of\nthis site is confirmed by the presence of an extended underground graveyard dated to the Middle\nBronze Age (3500 BP). The skeletons have been inhumed in the most underground chambers of\nthe cave, into niches and cracks of the walls. A mass grave (called “m5v”) containing 24 individuals\nhas been recently discovered in one of these niches. The skeletons have not been found in\nanatomic connection. They were in bad state of preservation for many taphonomic events: the\npassage of men during post-medieval times, the action of animals, the humidity of the cave that\ncrumbled the human skeletal remains. During archaeological excavating it was not possible to\nidentify any complete skeletons because they were dismembered and disorderly clamped. This\nwork would present the state of preservation of human bones found in an underground\narchaeological context and the analysis of specific taphonomic traces: animal</w:instrText>
      </w:r>
      <w:r w:rsidR="00FF597F">
        <w:rPr>
          <w:rFonts w:ascii="Times New Roman" w:hAnsi="Times New Roman" w:cs="Times New Roman"/>
          <w:color w:val="00000A"/>
          <w:sz w:val="20"/>
          <w:szCs w:val="20"/>
          <w:lang w:val="en-US"/>
        </w:rPr>
        <w:instrText>ʼ</w:instrText>
      </w:r>
      <w:r w:rsidR="00FF597F">
        <w:rPr>
          <w:rFonts w:ascii="Palatino Linotype" w:hAnsi="Palatino Linotype" w:cstheme="majorHAnsi"/>
          <w:color w:val="00000A"/>
          <w:sz w:val="20"/>
          <w:szCs w:val="20"/>
          <w:lang w:val="en-US"/>
        </w:rPr>
        <w:instrText>s traces of gnawing\n(furrows and scores), traces of animal</w:instrText>
      </w:r>
      <w:r w:rsidR="00FF597F">
        <w:rPr>
          <w:rFonts w:ascii="Times New Roman" w:hAnsi="Times New Roman" w:cs="Times New Roman"/>
          <w:color w:val="00000A"/>
          <w:sz w:val="20"/>
          <w:szCs w:val="20"/>
          <w:lang w:val="en-US"/>
        </w:rPr>
        <w:instrText>ʼ</w:instrText>
      </w:r>
      <w:r w:rsidR="00FF597F">
        <w:rPr>
          <w:rFonts w:ascii="Palatino Linotype" w:hAnsi="Palatino Linotype" w:cstheme="majorHAnsi"/>
          <w:color w:val="00000A"/>
          <w:sz w:val="20"/>
          <w:szCs w:val="20"/>
          <w:lang w:val="en-US"/>
        </w:rPr>
        <w:instrText xml:space="preserve">s passage (trampling marks), wathering cracks (Fig. 1a-d).\nThe anthropological analysis permitted to reconstruct each skeleton using the mass graves\nmethods of reconstruction and provided information about taphonomic processes and movements\ninvolving the bones after tissues decomposition.\nConcluding: (a) the sample of Grotta della Monaca was in bad state of preservation because of\nthe repeated passage of men during different periods; (b) the action of animals in the cave and the\nhumidity left evident taphonomic marks on the bones; (c) in m5v mass burial there were 24\nindividuals that have been inhumed in different times of the Middle Bronze Age. The ossicles of\nthese skeletons slipped to the lower levels of archaeological deposit because the grave had not\nbeen filled with soil by Bronze Age people. The skeletons have been found superimposed and their\nposition followed natural inclination of the burial place.","event":"7th International Meeting on Taphonomy and Fossilization","event-place":"Ferrara","publisher":"Annali dell'Università di Ferrara","publisher-place":"Ferrara","source":"ResearchGate","title":"Taphonomy and post-depositional movements of a Bronze Age mass grave in the archaeological site of Grotta della Monaca","author":[{"family":"Arena","given":"Fabiola"},{"family":"Gualdi-Russo","given":"Emanuela"}],"issued":{"date-parts":[["2014",9,10]]}}}],"schema":"https://github.com/citation-style-language/schema/raw/master/csl-citation.json"} </w:instrText>
      </w:r>
      <w:r w:rsidR="000623A6">
        <w:rPr>
          <w:rFonts w:ascii="Palatino Linotype" w:hAnsi="Palatino Linotype" w:cstheme="majorHAnsi"/>
          <w:color w:val="00000A"/>
          <w:sz w:val="20"/>
          <w:szCs w:val="20"/>
          <w:lang w:val="en-US"/>
        </w:rPr>
        <w:fldChar w:fldCharType="separate"/>
      </w:r>
      <w:r w:rsidR="000623A6">
        <w:rPr>
          <w:rFonts w:ascii="Palatino Linotype" w:hAnsi="Palatino Linotype" w:cstheme="majorHAnsi"/>
          <w:noProof/>
          <w:color w:val="00000A"/>
          <w:sz w:val="20"/>
          <w:szCs w:val="20"/>
          <w:lang w:val="en-US"/>
        </w:rPr>
        <w:t>[9]</w:t>
      </w:r>
      <w:r w:rsidR="000623A6">
        <w:rPr>
          <w:rFonts w:ascii="Palatino Linotype" w:hAnsi="Palatino Linotype" w:cstheme="majorHAnsi"/>
          <w:color w:val="00000A"/>
          <w:sz w:val="20"/>
          <w:szCs w:val="20"/>
          <w:lang w:val="en-US"/>
        </w:rPr>
        <w:fldChar w:fldCharType="end"/>
      </w:r>
      <w:r w:rsidRPr="004D7B13">
        <w:rPr>
          <w:rFonts w:ascii="Palatino Linotype" w:hAnsi="Palatino Linotype" w:cstheme="majorHAnsi"/>
          <w:sz w:val="20"/>
          <w:szCs w:val="20"/>
          <w:lang w:val="en-US"/>
        </w:rPr>
        <w:t xml:space="preserve">. In </w:t>
      </w:r>
      <w:r w:rsidRPr="004D7B13">
        <w:rPr>
          <w:rFonts w:ascii="Palatino Linotype" w:hAnsi="Palatino Linotype" w:cstheme="majorHAnsi"/>
          <w:color w:val="00000A"/>
          <w:sz w:val="20"/>
          <w:szCs w:val="20"/>
          <w:lang w:val="en-US"/>
        </w:rPr>
        <w:t>this area, the pottery assemblage is poor and commingled, but it was possible to recognize a t</w:t>
      </w:r>
      <w:r w:rsidR="00811B10">
        <w:rPr>
          <w:rFonts w:ascii="Palatino Linotype" w:hAnsi="Palatino Linotype" w:cstheme="majorHAnsi"/>
          <w:color w:val="00000A"/>
          <w:sz w:val="20"/>
          <w:szCs w:val="20"/>
          <w:lang w:val="en-US"/>
        </w:rPr>
        <w:t>y</w:t>
      </w:r>
      <w:r w:rsidRPr="004D7B13">
        <w:rPr>
          <w:rFonts w:ascii="Palatino Linotype" w:hAnsi="Palatino Linotype" w:cstheme="majorHAnsi"/>
          <w:color w:val="00000A"/>
          <w:sz w:val="20"/>
          <w:szCs w:val="20"/>
          <w:lang w:val="en-US"/>
        </w:rPr>
        <w:t xml:space="preserve">pology of vessels used for funerary rituals, even if not directly attributable to the burials </w:t>
      </w:r>
      <w:r w:rsidR="000623A6">
        <w:rPr>
          <w:rFonts w:ascii="Palatino Linotype" w:hAnsi="Palatino Linotype" w:cstheme="majorHAnsi"/>
          <w:color w:val="00000A"/>
          <w:sz w:val="20"/>
          <w:szCs w:val="20"/>
          <w:lang w:val="en-US"/>
        </w:rPr>
        <w:fldChar w:fldCharType="begin"/>
      </w:r>
      <w:r w:rsidR="00FF597F">
        <w:rPr>
          <w:rFonts w:ascii="Palatino Linotype" w:hAnsi="Palatino Linotype" w:cstheme="majorHAnsi"/>
          <w:color w:val="00000A"/>
          <w:sz w:val="20"/>
          <w:szCs w:val="20"/>
          <w:lang w:val="en-US"/>
        </w:rPr>
        <w:instrText xml:space="preserve"> ADDIN ZOTERO_ITEM CSL_CITATION {"citationID":"yTkDGsuE","properties":{"formattedCitation":"[10]","plainCitation":"[10]","noteIndex":0},"citationItems":[{"id":11,"uris":["http://zotero.org/users/local/xjTBnQLR/items/GZZWFFBH"],"uri":["http://zotero.org/users/local/xjTBnQLR/items/GZZWFFBH"],"itemData":{"id":11,"type":"paper-conference","abstract":"The archaeological site of “Grotta della Monaca” (Monaca’s Cave) in Calabria has been frequented since the earliest stages of Prehistory and has been used as burial ground during the Bronze Age. Anthropological analyses carried out on human skeletal remains define the NMI, the age of death, the sex and the stature of individuals. Paleopathologic examinations detect markers of stress, especially for infants that were analyzed.","event":"XX Congresso degli Antropologi Italiani","event-place":"Ferrara","publisher":"Annali dell'Università di Ferrara","publisher-place":"Ferrara","source":"ResearchGate","title":"Il sepolcreto protostorico di Grotta della Monaca in Calabria. Aspetti antropologici","author":[{"family":"Arena","given":"Fabiola"},{"family":"Larocca","given":"Felice"},{"family":"Onisto","given":"N."},{"family":"Gualdi-Russo","given":"Emanuela"}],"issued":{"date-parts":[["2013",11,11]]}}}],"schema":"https://github.com/citation-style-language/schema/raw/master/csl-citation.json"} </w:instrText>
      </w:r>
      <w:r w:rsidR="000623A6">
        <w:rPr>
          <w:rFonts w:ascii="Palatino Linotype" w:hAnsi="Palatino Linotype" w:cstheme="majorHAnsi"/>
          <w:color w:val="00000A"/>
          <w:sz w:val="20"/>
          <w:szCs w:val="20"/>
          <w:lang w:val="en-US"/>
        </w:rPr>
        <w:fldChar w:fldCharType="separate"/>
      </w:r>
      <w:r w:rsidR="000623A6">
        <w:rPr>
          <w:rFonts w:ascii="Palatino Linotype" w:hAnsi="Palatino Linotype" w:cstheme="majorHAnsi"/>
          <w:noProof/>
          <w:color w:val="00000A"/>
          <w:sz w:val="20"/>
          <w:szCs w:val="20"/>
          <w:lang w:val="en-US"/>
        </w:rPr>
        <w:t>[10]</w:t>
      </w:r>
      <w:r w:rsidR="000623A6">
        <w:rPr>
          <w:rFonts w:ascii="Palatino Linotype" w:hAnsi="Palatino Linotype" w:cstheme="majorHAnsi"/>
          <w:color w:val="00000A"/>
          <w:sz w:val="20"/>
          <w:szCs w:val="20"/>
          <w:lang w:val="en-US"/>
        </w:rPr>
        <w:fldChar w:fldCharType="end"/>
      </w:r>
      <w:r w:rsidRPr="004D7B13">
        <w:rPr>
          <w:rFonts w:ascii="Palatino Linotype" w:hAnsi="Palatino Linotype" w:cstheme="majorHAnsi"/>
          <w:color w:val="00000A"/>
          <w:sz w:val="20"/>
          <w:szCs w:val="20"/>
          <w:lang w:val="en-US"/>
        </w:rPr>
        <w:t>.</w:t>
      </w:r>
    </w:p>
    <w:p w14:paraId="5628ECF1" w14:textId="77777777" w:rsidR="00A37975" w:rsidRPr="004D7B13" w:rsidRDefault="00BB57D4" w:rsidP="004D7B13">
      <w:pPr>
        <w:pStyle w:val="Titolo2"/>
        <w:shd w:val="clear" w:color="auto" w:fill="FFFFFF"/>
        <w:spacing w:line="240" w:lineRule="auto"/>
        <w:rPr>
          <w:rFonts w:ascii="Palatino Linotype" w:hAnsi="Palatino Linotype" w:cstheme="majorHAnsi"/>
          <w:i/>
          <w:iCs/>
          <w:sz w:val="20"/>
          <w:szCs w:val="20"/>
        </w:rPr>
      </w:pPr>
      <w:bookmarkStart w:id="0" w:name="_3hpk8u3tsb66" w:colFirst="0" w:colLast="0"/>
      <w:bookmarkEnd w:id="0"/>
      <w:r w:rsidRPr="004D7B13">
        <w:rPr>
          <w:rFonts w:ascii="Palatino Linotype" w:hAnsi="Palatino Linotype" w:cstheme="majorHAnsi"/>
          <w:i/>
          <w:iCs/>
          <w:sz w:val="20"/>
          <w:szCs w:val="20"/>
        </w:rPr>
        <w:t>Osteological study</w:t>
      </w:r>
    </w:p>
    <w:p w14:paraId="722AC1A7" w14:textId="68C62D2A" w:rsidR="004D7B13" w:rsidRDefault="00BB57D4" w:rsidP="004D7B13">
      <w:pPr>
        <w:shd w:val="clear" w:color="auto" w:fill="FFFFFF"/>
        <w:spacing w:line="240" w:lineRule="auto"/>
        <w:ind w:firstLine="720"/>
        <w:jc w:val="both"/>
        <w:rPr>
          <w:rFonts w:ascii="Palatino Linotype" w:eastAsia="Calibri" w:hAnsi="Palatino Linotype" w:cstheme="majorHAnsi"/>
          <w:sz w:val="20"/>
          <w:szCs w:val="20"/>
        </w:rPr>
      </w:pPr>
      <w:r w:rsidRPr="004D7B13">
        <w:rPr>
          <w:rFonts w:ascii="Palatino Linotype" w:eastAsia="Calibri" w:hAnsi="Palatino Linotype" w:cstheme="majorHAnsi"/>
          <w:sz w:val="20"/>
          <w:szCs w:val="20"/>
        </w:rPr>
        <w:t xml:space="preserve">The osteological remains buried in </w:t>
      </w:r>
      <w:r w:rsidRPr="00FC2BFA">
        <w:rPr>
          <w:rFonts w:ascii="Palatino Linotype" w:eastAsia="Calibri" w:hAnsi="Palatino Linotype" w:cstheme="majorHAnsi"/>
          <w:i/>
          <w:iCs/>
          <w:sz w:val="20"/>
          <w:szCs w:val="20"/>
        </w:rPr>
        <w:t>m5v</w:t>
      </w:r>
      <w:r w:rsidRPr="004D7B13">
        <w:rPr>
          <w:rFonts w:ascii="Palatino Linotype" w:eastAsia="Calibri" w:hAnsi="Palatino Linotype" w:cstheme="majorHAnsi"/>
          <w:sz w:val="20"/>
          <w:szCs w:val="20"/>
        </w:rPr>
        <w:t xml:space="preserve"> of </w:t>
      </w:r>
      <w:proofErr w:type="spellStart"/>
      <w:r w:rsidRPr="004D7B13">
        <w:rPr>
          <w:rFonts w:ascii="Palatino Linotype" w:eastAsia="Calibri" w:hAnsi="Palatino Linotype" w:cstheme="majorHAnsi"/>
          <w:sz w:val="20"/>
          <w:szCs w:val="20"/>
        </w:rPr>
        <w:t>Grotta</w:t>
      </w:r>
      <w:proofErr w:type="spellEnd"/>
      <w:r w:rsidRPr="004D7B13">
        <w:rPr>
          <w:rFonts w:ascii="Palatino Linotype" w:eastAsia="Calibri" w:hAnsi="Palatino Linotype" w:cstheme="majorHAnsi"/>
          <w:sz w:val="20"/>
          <w:szCs w:val="20"/>
        </w:rPr>
        <w:t xml:space="preserve"> della Monaca were examined by traditional anthropological methodologies at the Laboratory of </w:t>
      </w:r>
      <w:proofErr w:type="spellStart"/>
      <w:r w:rsidRPr="004D7B13">
        <w:rPr>
          <w:rFonts w:ascii="Palatino Linotype" w:eastAsia="Calibri" w:hAnsi="Palatino Linotype" w:cstheme="majorHAnsi"/>
          <w:sz w:val="20"/>
          <w:szCs w:val="20"/>
        </w:rPr>
        <w:t>Archaeo</w:t>
      </w:r>
      <w:proofErr w:type="spellEnd"/>
      <w:r w:rsidRPr="004D7B13">
        <w:rPr>
          <w:rFonts w:ascii="Palatino Linotype" w:eastAsia="Calibri" w:hAnsi="Palatino Linotype" w:cstheme="majorHAnsi"/>
          <w:sz w:val="20"/>
          <w:szCs w:val="20"/>
        </w:rPr>
        <w:t>-Anthropology and Forensic Anthropology of the Ferrara University (Italy). As suggested by protocols employed to reconstruct skeletons in collective and multiple burials</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rQrfJJtV","properties":{"formattedCitation":"[11\\uc0\\u8211{}14]","plainCitation":"[11–14]","noteIndex":0},"citationItems":[{"id":49,"uris":["http://zotero.org/users/local/xjTBnQLR/items/95TZTCBD"],"uri":["http://zotero.org/users/local/xjTBnQLR/items/95TZTCBD"],"itemData":{"id":49,"type":"article-journal","abstract":"Extr. de res. d'A. (...) Les articulations labiles, plus precocement rompues, apportent les meilleurs arguments pour demontrer le caractere primaire d'une sepulture et discuter son evolution. L'anthropologie de terrain vise a restituer l'attitude originelle du corps, l'agencement des pieces d'habillement, des elements de parure et du mobilier; elle contribue aussi a definir l'architecture de la tombe en precisant le milieu de decomposition (espace vide ou colmate) et en montrant les effets du contenant sur la position des ossements. Sont egalement discutes dans cet article les criteres d'identification de depots secondaires, les reinterventions consecutives a la reouverture de la tombe, et les methodes specifiques d'analyse des sepultures multiples et collectives","container-title":"Bulletins et Mémoires de la Société d'Anthropologie de Paris.","DOI":"10.3406/bmsap.1990.1740","page":"29-49","source":"ResearchGate","title":"L'Anthropologie « de terrain » : reconnaissance et interprétation des gestes funéraires","title-short":"L'Anthropologie « de terrain »","author":[{"family":"Duday","given":"H."},{"family":"Courtaud","given":"Patrice"},{"family":"Crubezy","given":"E."},{"family":"Sellier","given":"Pascal"},{"family":"Tillier","given":"Anne-marie"}],"issued":{"date-parts":[["1990",1,1]]}}},{"id":103,"uris":["http://zotero.org/users/local/xjTBnQLR/items/X5C8BSYU"],"uri":["http://zotero.org/users/local/xjTBnQLR/items/X5C8BSYU"],"itemData":{"id":103,"type":"chapter","container-title":"I resti umani nello scavo archeologico. Metodiche di recupero e studio.","publisher":"Bulzoni","title":"I procedimenti di restauro in laboratorio.","author":[{"family":"Pacciani","given":"Elsa"}],"issued":{"date-parts":[["1993"]]}}},{"id":95,"uris":["http://zotero.org/users/local/xjTBnQLR/items/99QT9RQL"],"uri":["http://zotero.org/users/local/xjTBnQLR/items/99QT9RQL"],"itemData":{"id":95,"type":"article-journal","container-title":"Rivista di Antropologia","page":"119-134","title":"Su una sepoltura collettiva di bambini di epoca tardo medievale rinvenuta durante lo scavo archeologico di Piazza Dante a Pisa","volume":"72","author":[{"family":"Mallegni","given":"F."},{"family":"Paglialunga","given":"L."},{"family":"Ronco","given":"D."},{"family":"Vitello","given":"A."}],"issued":{"date-parts":[["1994"]]}}},{"id":38,"uris":["http://zotero.org/users/local/xjTBnQLR/items/XNMTLUFH"],"uri":["http://zotero.org/users/local/xjTBnQLR/items/XNMTLUFH"],"itemData":{"id":38,"type":"book","abstract":"This book describes the detailed processes and techniques essential for the scientific investigation of atrocity crimes. It includes methods for the location, evaluation, excavation, recovery, and recording of mass graves and the analysis of human remains and other evidence in order to establish the identity of victims and the cause and manner of their deaths. This volume establishes protocols and standard operating procedures to guide standards and approaches that can be used for both judicial and humanitarian contexts. The procedures for field and mortuary application are flexible and can meet specific project aims, constraints, and contexts. The phases of activity and detailed methodological approaches set out in this book describe components of a complex scientific process. Chapters examine the evaluation of possible sites, scene of crime management, health and safety, key roles, excavation of graves, forensic sciences, mortuary management, analysis of human remains, and ante-mortem data collection.","event-place":"New York","ISBN":"978-0-521-86587-6","language":"eng","number-of-pages":"594","publisher":"Cambridge University Press","publisher-place":"New York","title":"The Scientific Investigation of Mass Graves. Toward Protocols and Standard Operating Procedures","URL":"https://www.cambridge.org/it/academic/subjects/archaeology/archaeological-science/scientific-investigation-mass-graves-towards-protocols-and-standard-operating-procedures, https://www.cambridge.org/it/academic/subjects/archaeology/archaeological-science","author":[{"family":"Cox","given":"Margaret"},{"family":"Flavel","given":"Ambika"},{"family":"Hanson","given":"Ian"},{"family":"Laver","given":"Joanna"},{"family":"Wessling","given":"Roland"}],"accessed":{"date-parts":[["2020",12,18]]},"issued":{"date-parts":[["2008"]]}}}],"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sidRPr="000623A6">
        <w:rPr>
          <w:rFonts w:ascii="Palatino Linotype" w:hAnsi="Palatino Linotype" w:cs="Times New Roman"/>
          <w:sz w:val="20"/>
        </w:rPr>
        <w:t>[11–14]</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bones were grouped by typology (humerus, femur, tibia, etc.) and by side (right/left). The MNI (Minimum Number of Individuals) was assessed </w:t>
      </w:r>
      <w:r w:rsidR="00FC2BFA">
        <w:rPr>
          <w:rFonts w:ascii="Palatino Linotype" w:eastAsia="Calibri" w:hAnsi="Palatino Linotype" w:cstheme="majorHAnsi"/>
          <w:sz w:val="20"/>
          <w:szCs w:val="20"/>
        </w:rPr>
        <w:t>based</w:t>
      </w:r>
      <w:r w:rsidRPr="004D7B13">
        <w:rPr>
          <w:rFonts w:ascii="Palatino Linotype" w:eastAsia="Calibri" w:hAnsi="Palatino Linotype" w:cstheme="majorHAnsi"/>
          <w:sz w:val="20"/>
          <w:szCs w:val="20"/>
        </w:rPr>
        <w:t xml:space="preserve"> o</w:t>
      </w:r>
      <w:r w:rsidR="00FC2BFA">
        <w:rPr>
          <w:rFonts w:ascii="Palatino Linotype" w:eastAsia="Calibri" w:hAnsi="Palatino Linotype" w:cstheme="majorHAnsi"/>
          <w:sz w:val="20"/>
          <w:szCs w:val="20"/>
        </w:rPr>
        <w:t>n</w:t>
      </w:r>
      <w:r w:rsidRPr="004D7B13">
        <w:rPr>
          <w:rFonts w:ascii="Palatino Linotype" w:eastAsia="Calibri" w:hAnsi="Palatino Linotype" w:cstheme="majorHAnsi"/>
          <w:sz w:val="20"/>
          <w:szCs w:val="20"/>
        </w:rPr>
        <w:t xml:space="preserve"> the anatomical features, considering bone recurrence, age-at-death, sex</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h8Ykxjbp","properties":{"formattedCitation":"[15,16]","plainCitation":"[15,16]","noteIndex":0},"citationItems":[{"id":33,"uris":["http://zotero.org/users/local/xjTBnQLR/items/EWR7K9ZA"],"uri":["http://zotero.org/users/local/xjTBnQLR/items/EWR7K9ZA"],"itemData":{"id":33,"type":"book","collection-number":"44","collection-title":"Arkansas Archaeological Survey Research Series","edition":"Arkansas Archaeological Survey","event-place":"Fayetteville, Arkansas","language":"en","number-of-pages":"266","publisher-place":"Fayetteville, Arkansas","source":"Wiley Online Library","title":"Standards for data collection from human skeletal remains. Proceedings of a seminar at the Field Museum of Natural History","author":[{"family":"Buikstra","given":"Jane E."},{"family":"Ubelaker","given":"Douglas H."}],"issued":{"date-parts":[["1994"]]}}},{"id":85,"uris":["http://zotero.org/users/local/xjTBnQLR/items/I4PZZGJZ"],"uri":["http://zotero.org/users/local/xjTBnQLR/items/I4PZZGJZ"],"itemData":{"id":85,"type":"article-journal","abstract":"An estimate of how many individuals are represented in a commingled assemblage is important to interpret the wider context (archaeologically or forensically), for further analyses, and for palaeodemographic studies. The aim of this study was to establish whether the Minimum Number of Individuals (MNI) and Minimum Number of Elements (MNE) estimates produced by three different methods (traditional MNI (White, 1953); zonation method (Knüsel and Outram, 2004); the landmark method (Mack et al., 2015)) are the same or, if different, to evaluate these differences. The methods were applied to an assemblage recovered from a Spanish medieval cemetery from Navarra and used to estimate the Number of Identified Specimens (NISP), the MNI and the MNE according to each method. Fragmentation analysis was also performed. The results indicate different values of MNE and MNI when applying different methods. White's MNI equaled 84; the MNI by zones 68; and the MNI by landmarks 61. All methods showed differences but the disparity between the traditional MNI and the MNI by landmarks was highest. Furthermore, the results indicate that different methods had a minimal impact on estimates of smaller bones. Individuals may be double counted by White's MNI count and the zonation method, when refitting exercises cannot be applied to all fragments from the same context or site, or if the 50% presence rule is not applied to the method. Finally, these findings have important implications for future analysis of commingled remains, because MNE and MNI estimates, as well as levels of fragmentation can impact on decisions made to further analyse the collection. Further research on a known collection is needed to identify the most reliable method to use.","container-title":"Journal of Archaeological Science: Reports","DOI":"10.1016/j.jasrep.2016.07.008","ISSN":"2352-409X","journalAbbreviation":"Journal of Archaeological Science: Reports","language":"en","page":"674-683","source":"ScienceDirect","title":"Evaluating three methods to estimate the number of individuals from a commingled context","volume":"10","author":[{"family":"Lambacher","given":"Nicole"},{"family":"Gerdau-Radonic","given":"Karina"},{"family":"Bonthorne","given":"Emma"},{"family":"Valle de Tarazaga Montero","given":"Francisco José"}],"issued":{"date-parts":[["2016",12,1]]}}}],"schema":"https://github.com/citation-style-language/schema/raw/master/csl-citation.json"}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Pr>
          <w:rFonts w:ascii="Palatino Linotype" w:eastAsia="Calibri" w:hAnsi="Palatino Linotype" w:cstheme="majorHAnsi"/>
          <w:noProof/>
          <w:sz w:val="20"/>
          <w:szCs w:val="20"/>
        </w:rPr>
        <w:t>[15,16]</w:t>
      </w:r>
      <w:r w:rsidR="000623A6">
        <w:rPr>
          <w:rFonts w:ascii="Palatino Linotype" w:eastAsia="Calibri" w:hAnsi="Palatino Linotype" w:cstheme="majorHAnsi"/>
          <w:sz w:val="20"/>
          <w:szCs w:val="20"/>
        </w:rPr>
        <w:fldChar w:fldCharType="end"/>
      </w:r>
      <w:r w:rsidR="000623A6">
        <w:rPr>
          <w:rFonts w:ascii="Palatino Linotype" w:eastAsia="Calibri" w:hAnsi="Palatino Linotype" w:cstheme="majorHAnsi"/>
          <w:color w:val="000000" w:themeColor="text1"/>
          <w:sz w:val="20"/>
          <w:szCs w:val="20"/>
        </w:rPr>
        <w:t>.</w:t>
      </w:r>
      <w:r w:rsidRPr="004D7B13">
        <w:rPr>
          <w:rFonts w:ascii="Palatino Linotype" w:eastAsia="Calibri" w:hAnsi="Palatino Linotype" w:cstheme="majorHAnsi"/>
          <w:color w:val="069A2E"/>
          <w:sz w:val="20"/>
          <w:szCs w:val="20"/>
        </w:rPr>
        <w:t xml:space="preserve"> </w:t>
      </w:r>
      <w:r w:rsidRPr="004D7B13">
        <w:rPr>
          <w:rFonts w:ascii="Palatino Linotype" w:eastAsia="Calibri" w:hAnsi="Palatino Linotype" w:cstheme="majorHAnsi"/>
          <w:sz w:val="20"/>
          <w:szCs w:val="20"/>
        </w:rPr>
        <w:t xml:space="preserve">Skeletons were assembled by </w:t>
      </w:r>
      <w:r w:rsidR="00FC2BFA">
        <w:rPr>
          <w:rFonts w:ascii="Palatino Linotype" w:eastAsia="Calibri" w:hAnsi="Palatino Linotype" w:cstheme="majorHAnsi"/>
          <w:sz w:val="20"/>
          <w:szCs w:val="20"/>
        </w:rPr>
        <w:t xml:space="preserve">the </w:t>
      </w:r>
      <w:r w:rsidRPr="004D7B13">
        <w:rPr>
          <w:rFonts w:ascii="Palatino Linotype" w:eastAsia="Calibri" w:hAnsi="Palatino Linotype" w:cstheme="majorHAnsi"/>
          <w:sz w:val="20"/>
          <w:szCs w:val="20"/>
        </w:rPr>
        <w:t>articulation of bones, sex and age, specific features (diseases, bone robustness, muscle insertions, etc.). In compliance with the estimated age, we used the following categories</w:t>
      </w:r>
      <w:r w:rsidR="00FC2BFA">
        <w:rPr>
          <w:rFonts w:ascii="Palatino Linotype" w:eastAsia="Calibri" w:hAnsi="Palatino Linotype" w:cstheme="majorHAnsi"/>
          <w:sz w:val="20"/>
          <w:szCs w:val="20"/>
        </w:rPr>
        <w:t xml:space="preserve"> </w:t>
      </w:r>
      <w:r w:rsidR="00FC2BFA">
        <w:rPr>
          <w:rFonts w:ascii="Palatino Linotype" w:eastAsia="Calibri" w:hAnsi="Palatino Linotype" w:cstheme="majorHAnsi"/>
          <w:sz w:val="20"/>
          <w:szCs w:val="20"/>
        </w:rPr>
        <w:fldChar w:fldCharType="begin"/>
      </w:r>
      <w:r w:rsidR="00FC2BFA">
        <w:rPr>
          <w:rFonts w:ascii="Palatino Linotype" w:eastAsia="Calibri" w:hAnsi="Palatino Linotype" w:cstheme="majorHAnsi"/>
          <w:sz w:val="20"/>
          <w:szCs w:val="20"/>
        </w:rPr>
        <w:instrText xml:space="preserve"> ADDIN ZOTERO_ITEM CSL_CITATION {"citationID":"XXM8eGij","properties":{"formattedCitation":"[15]","plainCitation":"[15]","noteIndex":0},"citationItems":[{"id":33,"uris":["http://zotero.org/users/local/xjTBnQLR/items/EWR7K9ZA"],"uri":["http://zotero.org/users/local/xjTBnQLR/items/EWR7K9ZA"],"itemData":{"id":33,"type":"book","collection-number":"44","collection-title":"Arkansas Archaeological Survey Research Series","edition":"Arkansas Archaeological Survey","event-place":"Fayetteville, Arkansas","language":"en","number-of-pages":"266","publisher-place":"Fayetteville, Arkansas","source":"Wiley Online Library","title":"Standards for data collection from human skeletal remains. Proceedings of a seminar at the Field Museum of Natural History","author":[{"family":"Buikstra","given":"Jane E."},{"family":"Ubelaker","given":"Douglas H."}],"issued":{"date-parts":[["1994"]]}}}],"schema":"https://github.com/citation-style-language/schema/raw/master/csl-citation.json"} </w:instrText>
      </w:r>
      <w:r w:rsidR="00FC2BFA">
        <w:rPr>
          <w:rFonts w:ascii="Palatino Linotype" w:eastAsia="Calibri" w:hAnsi="Palatino Linotype" w:cstheme="majorHAnsi"/>
          <w:sz w:val="20"/>
          <w:szCs w:val="20"/>
        </w:rPr>
        <w:fldChar w:fldCharType="separate"/>
      </w:r>
      <w:r w:rsidR="00FC2BFA">
        <w:rPr>
          <w:rFonts w:ascii="Palatino Linotype" w:eastAsia="Calibri" w:hAnsi="Palatino Linotype" w:cstheme="majorHAnsi"/>
          <w:noProof/>
          <w:sz w:val="20"/>
          <w:szCs w:val="20"/>
        </w:rPr>
        <w:t>[15]</w:t>
      </w:r>
      <w:r w:rsidR="00FC2BFA">
        <w:rPr>
          <w:rFonts w:ascii="Palatino Linotype" w:eastAsia="Calibri" w:hAnsi="Palatino Linotype" w:cstheme="majorHAnsi"/>
          <w:sz w:val="20"/>
          <w:szCs w:val="20"/>
        </w:rPr>
        <w:fldChar w:fldCharType="end"/>
      </w:r>
      <w:r w:rsidR="00FC2BFA" w:rsidRPr="004D7B13">
        <w:rPr>
          <w:rFonts w:ascii="Palatino Linotype" w:eastAsia="Calibri" w:hAnsi="Palatino Linotype" w:cstheme="majorHAnsi"/>
          <w:sz w:val="20"/>
          <w:szCs w:val="20"/>
        </w:rPr>
        <w:t xml:space="preserve"> implemented with additional infant categories in accordance with </w:t>
      </w:r>
      <w:proofErr w:type="spellStart"/>
      <w:r w:rsidR="00FC2BFA" w:rsidRPr="000623A6">
        <w:rPr>
          <w:rFonts w:ascii="Palatino Linotype" w:eastAsia="Calibri" w:hAnsi="Palatino Linotype" w:cstheme="majorHAnsi"/>
          <w:sz w:val="20"/>
          <w:szCs w:val="20"/>
        </w:rPr>
        <w:t>Krenzer</w:t>
      </w:r>
      <w:proofErr w:type="spellEnd"/>
      <w:r w:rsidR="00FC2BFA" w:rsidRPr="000623A6">
        <w:rPr>
          <w:rFonts w:ascii="Palatino Linotype" w:eastAsia="Calibri" w:hAnsi="Palatino Linotype" w:cstheme="majorHAnsi"/>
          <w:sz w:val="20"/>
          <w:szCs w:val="20"/>
        </w:rPr>
        <w:t xml:space="preserve"> </w:t>
      </w:r>
      <w:r w:rsidR="00FC2BFA" w:rsidRPr="000623A6">
        <w:rPr>
          <w:rFonts w:ascii="Palatino Linotype" w:eastAsia="Calibri" w:hAnsi="Palatino Linotype" w:cstheme="majorHAnsi"/>
          <w:sz w:val="20"/>
          <w:szCs w:val="20"/>
        </w:rPr>
        <w:fldChar w:fldCharType="begin"/>
      </w:r>
      <w:r w:rsidR="00FC2BFA" w:rsidRPr="000623A6">
        <w:rPr>
          <w:rFonts w:ascii="Palatino Linotype" w:eastAsia="Calibri" w:hAnsi="Palatino Linotype" w:cstheme="majorHAnsi"/>
          <w:sz w:val="20"/>
          <w:szCs w:val="20"/>
        </w:rPr>
        <w:instrText xml:space="preserve"> ADDIN ZOTERO_ITEM CSL_CITATION {"citationID":"30z87a6i","properties":{"formattedCitation":"[17]","plainCitation":"[17]","noteIndex":0},"citationItems":[{"id":82,"uris":["http://zotero.org/users/local/xjTBnQLR/items/7XC3L3Y6"],"uri":["http://zotero.org/users/local/xjTBnQLR/items/7XC3L3Y6"],"itemData":{"id":82,"type":"book","event-place":"Guatemala","language":"es","publisher":"CAFCA, Centro de Analisis Forenses y Ciencias Aplicadas","publisher-place":"Guatemala","source":"isbn.cloud","title":"Compendio de métodos antropológico-forenses para la reconstrucción del perfil osteo-biológico.","URL":"https://isbn.cloud/9789992285909/compendio-de-metodos-antropologico-forenses-para-la-reconstruccion-del-perfil-osteo-biologico/","author":[{"family":"Krenzer","given":"Udo"}],"accessed":{"date-parts":[["2021",1,3]]},"issued":{"date-parts":[["2006"]]}}}],"schema":"https://github.com/citation-style-language/schema/raw/master/csl-citation.json"} </w:instrText>
      </w:r>
      <w:r w:rsidR="00FC2BFA" w:rsidRPr="000623A6">
        <w:rPr>
          <w:rFonts w:ascii="Palatino Linotype" w:eastAsia="Calibri" w:hAnsi="Palatino Linotype" w:cstheme="majorHAnsi"/>
          <w:sz w:val="20"/>
          <w:szCs w:val="20"/>
        </w:rPr>
        <w:fldChar w:fldCharType="separate"/>
      </w:r>
      <w:r w:rsidR="00FC2BFA" w:rsidRPr="000623A6">
        <w:rPr>
          <w:rFonts w:ascii="Palatino Linotype" w:eastAsia="Calibri" w:hAnsi="Palatino Linotype" w:cstheme="majorHAnsi"/>
          <w:noProof/>
          <w:sz w:val="20"/>
          <w:szCs w:val="20"/>
        </w:rPr>
        <w:t>[17]</w:t>
      </w:r>
      <w:r w:rsidR="00FC2BFA" w:rsidRPr="000623A6">
        <w:rPr>
          <w:rFonts w:ascii="Palatino Linotype" w:eastAsia="Calibri" w:hAnsi="Palatino Linotype" w:cstheme="majorHAnsi"/>
          <w:sz w:val="20"/>
          <w:szCs w:val="20"/>
        </w:rPr>
        <w:fldChar w:fldCharType="end"/>
      </w:r>
      <w:r w:rsidR="00FC2BFA">
        <w:rPr>
          <w:rFonts w:ascii="Palatino Linotype" w:eastAsia="Calibri" w:hAnsi="Palatino Linotype" w:cstheme="majorHAnsi"/>
          <w:sz w:val="20"/>
          <w:szCs w:val="20"/>
        </w:rPr>
        <w:t>:</w:t>
      </w:r>
      <w:r w:rsidRPr="004D7B13">
        <w:rPr>
          <w:rFonts w:ascii="Palatino Linotype" w:eastAsia="Calibri" w:hAnsi="Palatino Linotype" w:cstheme="majorHAnsi"/>
          <w:sz w:val="20"/>
          <w:szCs w:val="20"/>
        </w:rPr>
        <w:t xml:space="preserve"> </w:t>
      </w:r>
      <w:proofErr w:type="spellStart"/>
      <w:r w:rsidRPr="004D7B13">
        <w:rPr>
          <w:rFonts w:ascii="Palatino Linotype" w:eastAsia="Calibri" w:hAnsi="Palatino Linotype" w:cstheme="majorHAnsi"/>
          <w:sz w:val="20"/>
          <w:szCs w:val="20"/>
        </w:rPr>
        <w:t>foetus</w:t>
      </w:r>
      <w:proofErr w:type="spellEnd"/>
      <w:r w:rsidRPr="004D7B13">
        <w:rPr>
          <w:rFonts w:ascii="Palatino Linotype" w:eastAsia="Calibri" w:hAnsi="Palatino Linotype" w:cstheme="majorHAnsi"/>
          <w:sz w:val="20"/>
          <w:szCs w:val="20"/>
        </w:rPr>
        <w:t xml:space="preserve"> (before birth), infant 1 (0 to 6 years old) (I1), infant 2 (7 to 12 years old) (I2), juvenile (12 to 20 years old) (J), young adult (20 to 35 years old) (YA), middle adult (35 to 50 years old) (MA), old adult (&gt;50 years old) (OA</w:t>
      </w:r>
      <w:r w:rsidRPr="000623A6">
        <w:rPr>
          <w:rFonts w:ascii="Palatino Linotype" w:eastAsia="Calibri" w:hAnsi="Palatino Linotype" w:cstheme="majorHAnsi"/>
          <w:sz w:val="20"/>
          <w:szCs w:val="20"/>
        </w:rPr>
        <w:t>.</w:t>
      </w:r>
      <w:r w:rsidRPr="004D7B13">
        <w:rPr>
          <w:rFonts w:ascii="Palatino Linotype" w:eastAsia="Calibri" w:hAnsi="Palatino Linotype" w:cstheme="majorHAnsi"/>
          <w:sz w:val="20"/>
          <w:szCs w:val="20"/>
        </w:rPr>
        <w:t xml:space="preserve"> Age at death in subadults was estimated by dental eruption</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KPfdFau3","properties":{"formattedCitation":"[18]","plainCitation":"[18]","noteIndex":0},"citationItems":[{"id":136,"uris":["http://zotero.org/users/local/xjTBnQLR/items/RJX9IIEE"],"uri":["http://zotero.org/users/local/xjTBnQLR/items/RJX9IIEE"],"itemData":{"id":136,"type":"book","event-place":"Washington DC","number-of-pages":"172","publisher":"Taraxacum","publisher-place":"Washington DC","title":"Human Skeletal remains: Excavation, Analysis, Interpretation.","author":[{"family":"Ubelaker","given":"Douglas H."}],"issued":{"date-parts":[["1988"]]}}}],"schema":"https://github.com/citation-style-language/schema/raw/master/csl-citation.json"}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Pr>
          <w:rFonts w:ascii="Palatino Linotype" w:eastAsia="Calibri" w:hAnsi="Palatino Linotype" w:cstheme="majorHAnsi"/>
          <w:noProof/>
          <w:sz w:val="20"/>
          <w:szCs w:val="20"/>
        </w:rPr>
        <w:t>[18]</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epiphyseal fusion and dimensions of long bones</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tKcF6BF4","properties":{"formattedCitation":"[18\\uc0\\u8211{}20]","plainCitation":"[18–20]","noteIndex":0},"citationItems":[{"id":136,"uris":["http://zotero.org/users/local/xjTBnQLR/items/RJX9IIEE"],"uri":["http://zotero.org/users/local/xjTBnQLR/items/RJX9IIEE"],"itemData":{"id":136,"type":"book","event-place":"Washington DC","number-of-pages":"172","publisher":"Taraxacum","publisher-place":"Washington DC","title":"Human Skeletal remains: Excavation, Analysis, Interpretation.","author":[{"family":"Ubelaker","given":"Douglas H."}],"issued":{"date-parts":[["1988"]]}}},{"id":123,"uris":["http://zotero.org/users/local/xjTBnQLR/items/ELKARUBN"],"uri":["http://zotero.org/users/local/xjTBnQLR/items/ELKARUBN"],"itemData":{"id":123,"type":"article-journal","container-title":"Homo","page":"53-69","title":"Die Lange der Langsknochen altslawischer Bevolkerungen unter besonderer Berucksichtigung von Wachstumfrager.","volume":"29","author":[{"family":"Stloukal","given":"M."},{"family":"Hanakova","given":"H."}],"issued":{"date-parts":[["1978"]]}}},{"id":116,"uris":["http://zotero.org/users/local/xjTBnQLR/items/VSK2DDL5"],"uri":["http://zotero.org/users/local/xjTBnQLR/items/VSK2DDL5"],"itemData":{"id":116,"type":"book","event-place":"New York","publisher":"Academic Press","publisher-place":"New York","title":"Developmental Juvenile Osteology","URL":"https://www.elsevier.com/books/developmental-juvenile-osteology/cunningham/978-0-12-624000-9","author":[{"family":"Scheuer","given":"L."},{"family":"Black","given":"S."}],"accessed":{"date-parts":[["2021",1,3]]},"issued":{"date-parts":[["2000"]]}}}],"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sidRPr="000623A6">
        <w:rPr>
          <w:rFonts w:ascii="Palatino Linotype" w:hAnsi="Palatino Linotype" w:cs="Times New Roman"/>
          <w:sz w:val="20"/>
        </w:rPr>
        <w:t>[18–20]</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stage of bone ossification</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fte97VQX","properties":{"formattedCitation":"[21\\uc0\\u8211{}24]","plainCitation":"[21–24]","noteIndex":0},"citationItems":[{"id":58,"uris":["http://zotero.org/users/local/xjTBnQLR/items/6V8HXYRX"],"uri":["http://zotero.org/users/local/xjTBnQLR/items/6V8HXYRX"],"itemData":{"id":58,"type":"article-journal","container-title":"AJR","page":"97-159","source":"CiNii","title":"Time of appearance and fusion of ossification centers as observed by roentgenographic methods","volume":"47","author":[{"family":"Flecker","given":"H"}],"issued":{"date-parts":[["1942"]]}}},{"id":374,"uris":["http://zotero.org/users/local/xjTBnQLR/items/SN3WEWQG"],"uri":["http://zotero.org/users/local/xjTBnQLR/items/SN3WEWQG"],"itemData":{"id":374,"type":"book","edition":"Reprint","event-place":"Chichester","ISBN":"978-0-471-90946-0","language":"eng","note":"OCLC: 180506257","number-of-pages":"317","publisher":"John Wiley &amp; Sons","publisher-place":"Chichester","source":"Gemeinsamer Bibliotheksverbund ISBN","title":"The malformed fetus and stillbirth: a diagnostic approach","title-short":"The malformed fetus and stillbirth","editor":[{"family":"Winter","given":"Robin M."},{"family":"Knowles","given":"S. A. S."},{"family":"Bieber","given":"F. R."},{"family":"Baraitser","given":"M."}],"issued":{"date-parts":[["1988"]]}}},{"id":81,"uris":["http://zotero.org/users/local/xjTBnQLR/items/URGV8MHU"],"uri":["http://zotero.org/users/local/xjTBnQLR/items/URGV8MHU"],"itemData":{"id":81,"type":"book","event-place":"New York","number-of-pages":"315","publisher":"Alan R. Liss","publisher-place":"New York","title":"Reconstructio of life from the skeleton.","author":[{"family":"Isçan","given":"M. Y."},{"family":"Kennedy","given":"K. A. R."}],"issued":{"date-parts":[["1989"]]}}},{"id":71,"uris":["http://zotero.org/users/local/xjTBnQLR/items/3W5DTHA3"],"uri":["http://zotero.org/users/local/xjTBnQLR/items/3W5DTHA3"],"itemData":{"id":71,"type":"book","ISBN":"978-0-314-93445-1","language":"en","number-of-pages":"242","publisher":"West Publishing Company","source":"Google Books","title":"Lab Manual and Workbook for Physical Anthropology","author":[{"family":"France","given":"Diane L."},{"family":"Horn","given":"Arthur D."}],"issued":{"date-parts":[["1992"]]}}}],"schema":"https://github.com/citation-style-language/schema/raw/master/csl-citation.json"}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sidRPr="000623A6">
        <w:rPr>
          <w:rFonts w:ascii="Palatino Linotype" w:hAnsi="Palatino Linotype" w:cs="Times New Roman"/>
          <w:sz w:val="20"/>
        </w:rPr>
        <w:t>[21–24]</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Cranial sutures</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w15WzwJ9","properties":{"formattedCitation":"[25,26]","plainCitation":"[25,26]","noteIndex":0},"citationItems":[{"id":386,"uris":["http://zotero.org/users/local/xjTBnQLR/items/CGRF9XNT"],"uri":["http://zotero.org/users/local/xjTBnQLR/items/CGRF9XNT"],"itemData":{"id":386,"type":"book","event-place":"Budapest","publisher":"Akadémiai Kiadó","publisher-place":"Budapest","title":"History of Human Life Span and Mortality.","author":[{"family":"Acsádi","given":"Gyorgy"},{"family":"Nemeskéri","given":"Janos"}],"issued":{"date-parts":[["1970"]]}}},{"id":96,"uris":["http://zotero.org/users/local/xjTBnQLR/items/EI8UGNAK"],"uri":["http://zotero.org/users/local/xjTBnQLR/items/EI8UGNAK"],"itemData":{"id":96,"type":"article-journal","abstract":"A new method for estimation of age-at-death based on the degree of suture closure is presented. The method employs simple ectocranial scoring of specific sites on the external table. Composite scores for two groups of sutures, lateral-anterior and vault systems, which are used to provide estimates of age-at-death, have been developed from a sample of 236 crania from the Hamann-Todd Collection. A variety of tests show that the lateral-anterior sutures are superior to the sutures of the vault, that ectocranial is superior to endocranial observation, and that age estimates are independent of race and sex. It is concluded that suture closure can provide valuable estimates of age-at-death in both archaeological and forensic contexts when used in conjunction with other skeletal age indicators.","container-title":"American Journal of Physical Anthropology","DOI":"10.1002/ajpa.1330680106","ISSN":"0002-9483","issue":"1","journalAbbreviation":"Am J Phys Anthropol","language":"eng","note":"PMID: 4061602","page":"57-66","source":"PubMed","title":"Ectocranial suture closure: a revised method for the determination of skeletal age at death based on the lateral-anterior sutures","title-short":"Ectocranial suture closure","volume":"68","author":[{"family":"Meindl","given":"R. S."},{"family":"Lovejoy","given":"C. O."}],"issued":{"date-parts":[["1985",9]]}}}],"schema":"https://github.com/citation-style-language/schema/raw/master/csl-citation.json"} </w:instrText>
      </w:r>
      <w:r w:rsidR="000623A6">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[25,26]</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changes in </w:t>
      </w:r>
      <w:r w:rsidR="00FC2BFA">
        <w:rPr>
          <w:rFonts w:ascii="Palatino Linotype" w:eastAsia="Calibri" w:hAnsi="Palatino Linotype" w:cstheme="majorHAnsi"/>
          <w:sz w:val="20"/>
          <w:szCs w:val="20"/>
        </w:rPr>
        <w:t xml:space="preserve">the </w:t>
      </w:r>
      <w:r w:rsidRPr="004D7B13">
        <w:rPr>
          <w:rFonts w:ascii="Palatino Linotype" w:eastAsia="Calibri" w:hAnsi="Palatino Linotype" w:cstheme="majorHAnsi"/>
          <w:sz w:val="20"/>
          <w:szCs w:val="20"/>
        </w:rPr>
        <w:t>morphology of pubic symphyseal surface</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CaPmZMSt","properties":{"formattedCitation":"[27,28]","plainCitation":"[27,28]","noteIndex":0},"citationItems":[{"id":129,"uris":["http://zotero.org/users/local/xjTBnQLR/items/F88U9CUG"],"uri":["http://zotero.org/users/local/xjTBnQLR/items/F88U9CUG"],"itemData":{"id":129,"type":"article-journal","container-title":"American Journal of Physical Anthropology","DOI":"https://doi.org/10.1002/ajpa.1330040102","ISSN":"1096-8644","issue":"1","language":"en","note":"_eprint: https://onlinelibrary.wiley.com/doi/pdf/10.1002/ajpa.1330040102","page":"1-70","source":"Wiley Online Library","title":"Age changes in the pubic bone. III: the pubis of the white female. IV: the pubis of the female white-negro hybrid.","volume":"4","author":[{"family":"Todd","given":"T. Wingate"}],"issued":{"date-parts":[["1921"]]}}},{"id":26,"uris":["http://zotero.org/users/local/xjTBnQLR/items/HBLLV64K"],"uri":["http://zotero.org/users/local/xjTBnQLR/items/HBLLV64K"],"itemData":{"id":26,"type":"article-journal","abstract":"After reviewing various systems of age determination based on analysis of the pubic bone, the discussion concentrates on the collection and preparation of an extensive autopsy sample (n=1225) of pubic bones from modern individuals with legal documentation of age at death (death and/or birth certificates). TheSuchey-Brooks method derived from this sample is described. TheAcsádi-Nemeskéri system is evaluated in terms of the documented collection and it is seen that their five stage method focuses only on the early and late morphological changes. The intermediate stages, in which the ventral rampart is in process of completion, are not described. Their suggested age ranges do not correspond with the documented modern sample. Based on these limitations of theAcsádi-Nemeskéri method, applications of theSuchey-Brooks system are discussed.","container-title":"Human Evolution","DOI":"10.1007/BF02437238","ISSN":"1824-310X","issue":"3","journalAbbreviation":"Hum. Evol.","language":"en","page":"227-238","source":"Springer Link","title":"Skeletal age determination based on the os pubis: A comparison of the Acsádi-Nemeskéri and Suchey-Brooks methods","title-short":"Skeletal age determination based on the os pubis","volume":"5","author":[{"family":"Brooks","given":"S."},{"family":"Suchey","given":"J. M."}],"issued":{"date-parts":[["1990",6,1]]}}}],"schema":"https://github.com/citation-style-language/schema/raw/master/csl-citation.json"}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Pr>
          <w:rFonts w:ascii="Palatino Linotype" w:eastAsia="Calibri" w:hAnsi="Palatino Linotype" w:cstheme="majorHAnsi"/>
          <w:noProof/>
          <w:sz w:val="20"/>
          <w:szCs w:val="20"/>
        </w:rPr>
        <w:t>[27,28]</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and auricular surface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eTQZxfwK","properties":{"formattedCitation":"[26,29]","plainCitation":"[26,29]","noteIndex":0},"citationItems":[{"id":96,"uris":["http://zotero.org/users/local/xjTBnQLR/items/EI8UGNAK"],"uri":["http://zotero.org/users/local/xjTBnQLR/items/EI8UGNAK"],"itemData":{"id":96,"type":"article-journal","abstract":"A new method for estimation of age-at-death based on the degree of suture closure is presented. The method employs simple ectocranial scoring of specific sites on the external table. Composite scores for two groups of sutures, lateral-anterior and vault systems, which are used to provide estimates of age-at-death, have been developed from a sample of 236 crania from the Hamann-Todd Collection. A variety of tests show that the lateral-anterior sutures are superior to the sutures of the vault, that ectocranial is superior to endocranial observation, and that age estimates are independent of race and sex. It is concluded that suture closure can provide valuable estimates of age-at-death in both archaeological and forensic contexts when used in conjunction with other skeletal age indicators.","container-title":"American Journal of Physical Anthropology","DOI":"10.1002/ajpa.1330680106","ISSN":"0002-9483","issue":"1","journalAbbreviation":"Am J Phys Anthropol","language":"eng","note":"PMID: 4061602","page":"57-66","source":"PubMed","title":"Ectocranial suture closure: a revised method for the determination of skeletal age at death based on the lateral-anterior sutures","title-short":"Ectocranial suture closure","volume":"68","author":[{"family":"Meindl","given":"R. S."},{"family":"Lovejoy","given":"C. O."}],"issued":{"date-parts":[["1985",9]]}}},{"id":93,"uris":["http://zotero.org/users/local/xjTBnQLR/items/6L2BS5W5"],"uri":["http://zotero.org/users/local/xjTBnQLR/items/6L2BS5W5"],"itemData":{"id":93,"type":"article-journal","abstract":"A new method for the determination of adult skeletal age at death based upon chronological changes in the auricular surface of the ilium is presented. Formal stages have been constructed following extensive tests and refinements in observations made of such changes. Two completely \"blind\" tests were conducted to assess the accuracy and bias of the new method. Results show that the system is equally accurate to pubic symphyseal aging (although somewhat more difficult to apply), and also carries the advantages of a higher preservation rate for the auricular surface in archaeological populations and continued age-related change beyond the fifth decade.","container-title":"American Journal of Physical Anthropology","DOI":"10.1002/ajpa.1330680103","ISSN":"0002-9483","issue":"1","journalAbbreviation":"Am J Phys Anthropol","language":"eng","note":"PMID: 4061599","page":"15-28","source":"PubMed","title":"Chronological metamorphosis of the auricular surface of the ilium: a new method for the determination of adult skeletal age at death","title-short":"Chronological metamorphosis of the auricular surface of the ilium","volume":"68","author":[{"family":"Lovejoy","given":"C. O."},{"family":"Meindl","given":"R. S."},{"family":"Pryzbeck","given":"T. R."},{"family":"Mensforth","given":"R. P."}],"issued":{"date-parts":[["1985",9]]}}}],"schema":"https://github.com/citation-style-language/schema/raw/master/csl-citation.json"}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Pr>
          <w:rFonts w:ascii="Palatino Linotype" w:eastAsia="Calibri" w:hAnsi="Palatino Linotype" w:cstheme="majorHAnsi"/>
          <w:noProof/>
          <w:sz w:val="20"/>
          <w:szCs w:val="20"/>
        </w:rPr>
        <w:t>[26,29]</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tooth wear</w:t>
      </w:r>
      <w:r w:rsidR="000623A6">
        <w:rPr>
          <w:rFonts w:ascii="Palatino Linotype" w:eastAsia="Calibri" w:hAnsi="Palatino Linotype" w:cstheme="majorHAnsi"/>
          <w:sz w:val="20"/>
          <w:szCs w:val="20"/>
        </w:rPr>
        <w:t xml:space="preserve"> </w:t>
      </w:r>
      <w:r w:rsidR="000623A6">
        <w:rPr>
          <w:rFonts w:ascii="Palatino Linotype" w:eastAsia="Calibri" w:hAnsi="Palatino Linotype" w:cstheme="majorHAnsi"/>
          <w:sz w:val="20"/>
          <w:szCs w:val="20"/>
        </w:rPr>
        <w:fldChar w:fldCharType="begin"/>
      </w:r>
      <w:r w:rsidR="000623A6">
        <w:rPr>
          <w:rFonts w:ascii="Palatino Linotype" w:eastAsia="Calibri" w:hAnsi="Palatino Linotype" w:cstheme="majorHAnsi"/>
          <w:sz w:val="20"/>
          <w:szCs w:val="20"/>
        </w:rPr>
        <w:instrText xml:space="preserve"> ADDIN ZOTERO_ITEM CSL_CITATION {"citationID":"c8jn7LEg","properties":{"formattedCitation":"[29,30]","plainCitation":"[29,30]","noteIndex":0},"citationItems":[{"id":93,"uris":["http://zotero.org/users/local/xjTBnQLR/items/6L2BS5W5"],"uri":["http://zotero.org/users/local/xjTBnQLR/items/6L2BS5W5"],"itemData":{"id":93,"type":"article-journal","abstract":"A new method for the determination of adult skeletal age at death based upon chronological changes in the auricular surface of the ilium is presented. Formal stages have been constructed following extensive tests and refinements in observations made of such changes. Two completely \"blind\" tests were conducted to assess the accuracy and bias of the new method. Results show that the system is equally accurate to pubic symphyseal aging (although somewhat more difficult to apply), and also carries the advantages of a higher preservation rate for the auricular surface in archaeological populations and continued age-related change beyond the fifth decade.","container-title":"American Journal of Physical Anthropology","DOI":"10.1002/ajpa.1330680103","ISSN":"0002-9483","issue":"1","journalAbbreviation":"Am J Phys Anthropol","language":"eng","note":"PMID: 4061599","page":"15-28","source":"PubMed","title":"Chronological metamorphosis of the auricular surface of the ilium: a new method for the determination of adult skeletal age at death","title-short":"Chronological metamorphosis of the auricular surface of the ilium","volume":"68","author":[{"family":"Lovejoy","given":"C. O."},{"family":"Meindl","given":"R. S."},{"family":"Pryzbeck","given":"T. R."},{"family":"Mensforth","given":"R. P."}],"issued":{"date-parts":[["1985",9]]}}},{"id":27,"uris":["http://zotero.org/users/local/xjTBnQLR/items/MFHMPPBE"],"uri":["http://zotero.org/users/local/xjTBnQLR/items/MFHMPPBE"],"itemData":{"id":27,"type":"book","publisher":"Oxford University Press","title":"Digging Up Bones","author":[{"family":"Brothwell","given":"Don R."}],"issued":{"date-parts":[["1981"]]}}}],"schema":"https://github.com/citation-style-language/schema/raw/master/csl-citation.json"} </w:instrText>
      </w:r>
      <w:r w:rsidR="000623A6">
        <w:rPr>
          <w:rFonts w:ascii="Palatino Linotype" w:eastAsia="Calibri" w:hAnsi="Palatino Linotype" w:cstheme="majorHAnsi"/>
          <w:sz w:val="20"/>
          <w:szCs w:val="20"/>
        </w:rPr>
        <w:fldChar w:fldCharType="separate"/>
      </w:r>
      <w:r w:rsidR="000623A6">
        <w:rPr>
          <w:rFonts w:ascii="Palatino Linotype" w:eastAsia="Calibri" w:hAnsi="Palatino Linotype" w:cstheme="majorHAnsi"/>
          <w:noProof/>
          <w:sz w:val="20"/>
          <w:szCs w:val="20"/>
        </w:rPr>
        <w:t>[29,30]</w:t>
      </w:r>
      <w:r w:rsidR="000623A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were used for the age-at-death assessment in adults. In adults, sex diagnosis was performed </w:t>
      </w:r>
      <w:r w:rsidRPr="004D7B13">
        <w:rPr>
          <w:rFonts w:ascii="Palatino Linotype" w:eastAsia="Calibri" w:hAnsi="Palatino Linotype" w:cstheme="majorHAnsi"/>
          <w:sz w:val="20"/>
          <w:szCs w:val="20"/>
        </w:rPr>
        <w:lastRenderedPageBreak/>
        <w:t>by the skull and pelvis morphology</w:t>
      </w:r>
      <w:r w:rsidR="001A7736">
        <w:rPr>
          <w:rFonts w:ascii="Palatino Linotype" w:eastAsia="Calibri" w:hAnsi="Palatino Linotype" w:cstheme="majorHAnsi"/>
          <w:sz w:val="20"/>
          <w:szCs w:val="20"/>
        </w:rPr>
        <w:t xml:space="preserve"> </w:t>
      </w:r>
      <w:r w:rsidR="001A7736">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c0Ts6JhN","properties":{"formattedCitation":"[15,25,31,32]","plainCitation":"[15,25,31,32]","noteIndex":0},"citationItems":[{"id":33,"uris":["http://zotero.org/users/local/xjTBnQLR/items/EWR7K9ZA"],"uri":["http://zotero.org/users/local/xjTBnQLR/items/EWR7K9ZA"],"itemData":{"id":33,"type":"book","collection-number":"44","collection-title":"Arkansas Archaeological Survey Research Series","edition":"Arkansas Archaeological Survey","event-place":"Fayetteville, Arkansas","language":"en","number-of-pages":"266","publisher-place":"Fayetteville, Arkansas","source":"Wiley Online Library","title":"Standards for data collection from human skeletal remains. Proceedings of a seminar at the Field Museum of Natural History","author":[{"family":"Buikstra","given":"Jane E."},{"family":"Ubelaker","given":"Douglas H."}],"issued":{"date-parts":[["1994"]]}}},{"id":386,"uris":["http://zotero.org/users/local/xjTBnQLR/items/CGRF9XNT"],"uri":["http://zotero.org/users/local/xjTBnQLR/items/CGRF9XNT"],"itemData":{"id":386,"type":"book","event-place":"Budapest","publisher":"Akadémiai Kiadó","publisher-place":"Budapest","title":"History of Human Life Span and Mortality.","author":[{"family":"Acsádi","given":"Gyorgy"},{"family":"Nemeskéri","given":"Janos"}],"issued":{"date-parts":[["1970"]]}}},{"id":57,"uris":["http://zotero.org/users/local/xjTBnQLR/items/GCUA5LT8"],"uri":["http://zotero.org/users/local/xjTBnQLR/items/GCUA5LT8"],"itemData":{"id":57,"type":"article-journal","abstract":"This resource is a citation record only, the Center for Digital Antiquity does not have a copy of this document.  The information in this record has been migrated into tDAR from the National Archaeological Database Reports Module (NADB-R) and updated. Most NADB-R records consist of a document citation and other metadata but do not have the documents themselves uploaded.\n\nIf you have a digital copy of the document and would like to have it curated in tDAR, please contact us at comments@tdar.org.","archive_location":"FDAHRM, Tallahassee, Florida [6660]","container-title":"Journal of Human Evolution","ISSN":"0047-2484","language":"en","note":"publisher: Academic Press.","page":"517-549","source":"core.tdar.org","title":"Recommendation for Age and Sex Diagnoses of Skeletons","volume":"9","author":[{"family":"Ferembach","given":"D."},{"family":"Schwindezky","given":"I."},{"family":"Stoukal","given":"M."}],"issued":{"date-parts":[["1980"]]}}},{"id":84,"uris":["http://zotero.org/users/local/xjTBnQLR/items/AK56UJTA"],"uri":["http://zotero.org/users/local/xjTBnQLR/items/AK56UJTA"],"itemData":{"id":84,"type":"book","event-place":"Springfield, Illinois","number-of-pages":"551","publisher":"Charles C. Thomas","publisher-place":"Springfield, Illinois","title":"The human skeleton in forensic medicine.","author":[{"family":"Krogman","given":"Wilton Marion"},{"family":"Isçan","given":"M. Y."}],"issued":{"date-parts":[["1986"]]}}}],"schema":"https://github.com/citation-style-language/schema/raw/master/csl-citation.json"} </w:instrText>
      </w:r>
      <w:r w:rsidR="001A7736">
        <w:rPr>
          <w:rFonts w:ascii="Palatino Linotype" w:eastAsia="Calibri" w:hAnsi="Palatino Linotype" w:cstheme="majorHAnsi"/>
          <w:sz w:val="20"/>
          <w:szCs w:val="20"/>
        </w:rPr>
        <w:fldChar w:fldCharType="separate"/>
      </w:r>
      <w:r w:rsidR="003068E9">
        <w:rPr>
          <w:rFonts w:ascii="Palatino Linotype" w:hAnsi="Palatino Linotype" w:cs="Times New Roman"/>
          <w:sz w:val="20"/>
        </w:rPr>
        <w:t>[15,25,31,32]</w:t>
      </w:r>
      <w:r w:rsidR="001A773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Whenever possible, the </w:t>
      </w:r>
      <w:proofErr w:type="spellStart"/>
      <w:r w:rsidRPr="004D7B13">
        <w:rPr>
          <w:rFonts w:ascii="Palatino Linotype" w:eastAsia="Calibri" w:hAnsi="Palatino Linotype" w:cstheme="majorHAnsi"/>
          <w:sz w:val="20"/>
          <w:szCs w:val="20"/>
        </w:rPr>
        <w:t>osteometric</w:t>
      </w:r>
      <w:proofErr w:type="spellEnd"/>
      <w:r w:rsidRPr="004D7B13">
        <w:rPr>
          <w:rFonts w:ascii="Palatino Linotype" w:eastAsia="Calibri" w:hAnsi="Palatino Linotype" w:cstheme="majorHAnsi"/>
          <w:sz w:val="20"/>
          <w:szCs w:val="20"/>
        </w:rPr>
        <w:t xml:space="preserve"> characters of the skull</w:t>
      </w:r>
      <w:r w:rsidR="001A7736">
        <w:rPr>
          <w:rFonts w:ascii="Palatino Linotype" w:eastAsia="Calibri" w:hAnsi="Palatino Linotype" w:cstheme="majorHAnsi"/>
          <w:sz w:val="20"/>
          <w:szCs w:val="20"/>
        </w:rPr>
        <w:t xml:space="preserve"> </w:t>
      </w:r>
      <w:r w:rsidR="001A7736">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80t3pjCs","properties":{"formattedCitation":"[33,34]","plainCitation":"[33,34]","noteIndex":0},"citationItems":[{"id":74,"uris":["http://zotero.org/users/local/xjTBnQLR/items/BH5WQZZZ"],"uri":["http://zotero.org/users/local/xjTBnQLR/items/BH5WQZZZ"],"itemData":{"id":74,"type":"article-journal","container-title":"American Journal of Physical Anthropology","DOI":"10.1002/ajpa.1330220212","ISSN":"0002-9483","issue":"2","journalAbbreviation":"Am J Phys Anthropol","language":"eng","note":"PMID: 14243698","page":"129-135","source":"PubMed","title":"Sex determination by discriminant function analysis of the mandible.","volume":"22","author":[{"family":"Giles","given":"E."}],"issued":{"date-parts":[["1964",6]]}}},{"id":42,"uris":["http://zotero.org/users/local/xjTBnQLR/items/JCUKF7ML"],"uri":["http://zotero.org/users/local/xjTBnQLR/items/JCUKF7ML"],"itemData":{"id":42,"type":"article-journal","page":"259-264","title":"Importance de certaines mesures crâniennes (en particulier de la longueur sagittale de la mastoide) dans la determination sexuelle des crânes.","volume":"Bulletins et Mémoires de la Société d'Anthropologie de Paris.","author":[{"family":"Demoulin","given":"Françoise"}],"issued":{"date-parts":[["1972"]]}}}],"schema":"https://github.com/citation-style-language/schema/raw/master/csl-citation.json"} </w:instrText>
      </w:r>
      <w:r w:rsidR="001A7736">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[33,34]</w:t>
      </w:r>
      <w:r w:rsidR="001A7736">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mandible</w:t>
      </w:r>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w7Lad9v5","properties":{"formattedCitation":"[35]","plainCitation":"[35]","noteIndex":0},"citationItems":[{"id":106,"uris":["http://zotero.org/users/local/xjTBnQLR/items/LB9A99FD"],"uri":["http://zotero.org/users/local/xjTBnQLR/items/LB9A99FD"],"itemData":{"id":106,"type":"article-journal","container-title":"Bulletins et Mémoires de la Société d'Anthropologie de Paris","DOI":"10.3406/bmsap.1956.9725","issue":"3","language":"fre","note":"publisher: Persée - Portail des revues scientifiques en SHS","page":"204-224","source":"www.persee.fr","title":"Étude sur la robustesse de la mandibule.","volume":"7","author":[{"family":"Piquet","given":"Marie-Magdeleine"}],"issued":{"date-parts":[["1956"]]}}}],"schema":"https://github.com/citation-style-language/schema/raw/master/csl-citation.json"}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[35]</w:t>
      </w:r>
      <w:r w:rsidR="009F1BCA">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scapula</w:t>
      </w:r>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ZmQzbGVa","properties":{"formattedCitation":"[36]","plainCitation":"[36]","noteIndex":0},"citationItems":[{"id":102,"uris":["http://zotero.org/users/local/xjTBnQLR/items/EA6AHFMI"],"uri":["http://zotero.org/users/local/xjTBnQLR/items/EA6AHFMI"],"itemData":{"id":102,"type":"article-journal","container-title":"Archives d'Anatomie","page":"67-88","title":"Détermination de l'âge du foetus et de l'embryon.","volume":"5","author":[{"family":"Olivier","given":"G."},{"family":"Pineau","given":"H."}],"issued":{"date-parts":[["1958"]]}}}],"schema":"https://github.com/citation-style-language/schema/raw/master/csl-citation.json"}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[36]</w:t>
      </w:r>
      <w:r w:rsidR="009F1BCA">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humerus</w:t>
      </w:r>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kW0dvnZd","properties":{"formattedCitation":"[24,31,37]","plainCitation":"[24,31,37]","noteIndex":0},"citationItems":[{"id":71,"uris":["http://zotero.org/users/local/xjTBnQLR/items/3W5DTHA3"],"uri":["http://zotero.org/users/local/xjTBnQLR/items/3W5DTHA3"],"itemData":{"id":71,"type":"book","ISBN":"978-0-314-93445-1","language":"en","number-of-pages":"242","publisher":"West Publishing Company","source":"Google Books","title":"Lab Manual and Workbook for Physical Anthropology","author":[{"family":"France","given":"Diane L."},{"family":"Horn","given":"Arthur D."}],"issued":{"date-parts":[["1992"]]}}},{"id":57,"uris":["http://zotero.org/users/local/xjTBnQLR/items/GCUA5LT8"],"uri":["http://zotero.org/users/local/xjTBnQLR/items/GCUA5LT8"],"itemData":{"id":57,"type":"article-journal","abstract":"This resource is a citation record only, the Center for Digital Antiquity does not have a copy of this document.  The information in this record has been migrated into tDAR from the National Archaeological Database Reports Module (NADB-R) and updated. Most NADB-R records consist of a document citation and other metadata but do not have the documents themselves uploaded.\n\nIf you have a digital copy of the document and would like to have it curated in tDAR, please contact us at comments@tdar.org.","archive_location":"FDAHRM, Tallahassee, Florida [6660]","container-title":"Journal of Human Evolution","ISSN":"0047-2484","language":"en","note":"publisher: Academic Press.","page":"517-549","source":"core.tdar.org","title":"Recommendation for Age and Sex Diagnoses of Skeletons","volume":"9","author":[{"family":"Ferembach","given":"D."},{"family":"Schwindezky","given":"I."},{"family":"Stoukal","given":"M."}],"issued":{"date-parts":[["1980"]]}}},{"id":47,"uris":["http://zotero.org/users/local/xjTBnQLR/items/DTQEPD6P"],"uri":["http://zotero.org/users/local/xjTBnQLR/items/DTQEPD6P"],"itemData":{"id":47,"type":"article-journal","abstract":"A large sample (n = 370) of Central California prehistoric skeletal remains was analyzed for sexual dimorphism of long bones using nine femoral and nine humeral dimensions. Sex of all individuals was assessed using traits of the os pubis. Discriminant analysis was done separately for the robust Early Horizon sample and the Middle/Late Horizon sample. Use of multiple variables did not produce appreciably better results over the use of several of the best variables, analyzed singly. Attention is focused on measurements of maximum diameter femoral head, femoral bicondylar width, and diameter of the humeral head (transverse or vertical). These variables produce excellent separation of the sexes with about 90% accuracy for the Middle/Late Horizon sample. They have been overlooked in the recent literature in which the relative values of length versus midshaft dimensions are debated. The measurements found to be superior in this study are taken at the ends of the bones where durability of these regions is indicated by large sample sizes found in this study. We suggest workers redirect their focus from the midshaft to the ends of the long bones. The discriminant analyses presented here have greater accuracy than most claims for either long bone or cranial sex determination. These standards, based on two samples with differing robusticity, may have applicability for workers in other areas who lack large skeletal samples.","container-title":"American Journal of Physical Anthropology","DOI":"10.1002/ajpa.1330700103","ISSN":"0002-9483","issue":"1","journalAbbreviation":"Am J Phys Anthropol","language":"eng","note":"PMID: 3089023","page":"3-9","source":"PubMed","title":"Sex determination of prehistoric central California skeletal remains using discriminant analysis of the femur and humerus","volume":"70","author":[{"family":"Dittrick","given":"J."},{"family":"Suchey","given":"J. M."}],"issued":{"date-parts":[["1986",5]]}}}],"schema":"https://github.com/citation-style-language/schema/raw/master/csl-citation.json"}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lang w:val="it-IT"/>
        </w:rPr>
        <w:t>[24,31,37]</w:t>
      </w:r>
      <w:r w:rsidR="009F1BCA">
        <w:rPr>
          <w:rFonts w:ascii="Palatino Linotype" w:eastAsia="Calibri" w:hAnsi="Palatino Linotype" w:cstheme="majorHAnsi"/>
          <w:sz w:val="20"/>
          <w:szCs w:val="20"/>
        </w:rPr>
        <w:fldChar w:fldCharType="end"/>
      </w:r>
      <w:r w:rsidRPr="009F1BCA">
        <w:rPr>
          <w:rFonts w:ascii="Palatino Linotype" w:eastAsia="Calibri" w:hAnsi="Palatino Linotype" w:cstheme="majorHAnsi"/>
          <w:sz w:val="20"/>
          <w:szCs w:val="20"/>
          <w:lang w:val="it-IT"/>
        </w:rPr>
        <w:t xml:space="preserve">, </w:t>
      </w:r>
      <w:proofErr w:type="spellStart"/>
      <w:r w:rsidRPr="009F1BCA">
        <w:rPr>
          <w:rFonts w:ascii="Palatino Linotype" w:eastAsia="Calibri" w:hAnsi="Palatino Linotype" w:cstheme="majorHAnsi"/>
          <w:sz w:val="20"/>
          <w:szCs w:val="20"/>
          <w:lang w:val="it-IT"/>
        </w:rPr>
        <w:t>radius</w:t>
      </w:r>
      <w:proofErr w:type="spellEnd"/>
      <w:r w:rsidRPr="009F1BCA">
        <w:rPr>
          <w:rFonts w:ascii="Palatino Linotype" w:eastAsia="Calibri" w:hAnsi="Palatino Linotype" w:cstheme="majorHAnsi"/>
          <w:sz w:val="20"/>
          <w:szCs w:val="20"/>
          <w:lang w:val="it-IT"/>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lang w:val="it-IT"/>
        </w:rPr>
        <w:instrText xml:space="preserve"> ADDIN ZOTERO_ITEM CSL_CITATION {"citationID":"BqKTOR57","properties":{"formattedCitation":"[38]","plainCitation":"[38]","noteIndex":0},"citationItems":[{"id":37,"uris":["http://zotero.org/users/local/xjTBnQLR/items/CEKIFN4X"],"uri":["http://zotero.org/users/local/xjTBnQLR/items/CEKIFN4X"],"itemData":{"id":37,"type":"book","event-place":"Bologna","ISBN":"88-323-4104-2","publisher":"Monduzzi","publisher-place":"Bologna","title":"Antropologia e odontologia forense: guida allo studio dei resti umani.","author":[{"family":"Cattaneo","given":"Cristina"},{"family":"Grandi","given":"Marco Aurelio"}],"issued":{"date-parts":[["2004"]]}}}],"schema":"https://github.com/citation-style-language/schema/raw/master/csl-citation.json"}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lang w:val="it-IT"/>
        </w:rPr>
        <w:t>[38]</w:t>
      </w:r>
      <w:r w:rsidR="009F1BCA">
        <w:rPr>
          <w:rFonts w:ascii="Palatino Linotype" w:eastAsia="Calibri" w:hAnsi="Palatino Linotype" w:cstheme="majorHAnsi"/>
          <w:sz w:val="20"/>
          <w:szCs w:val="20"/>
        </w:rPr>
        <w:fldChar w:fldCharType="end"/>
      </w:r>
      <w:r w:rsidRPr="009F1BCA">
        <w:rPr>
          <w:rFonts w:ascii="Palatino Linotype" w:eastAsia="Calibri" w:hAnsi="Palatino Linotype" w:cstheme="majorHAnsi"/>
          <w:sz w:val="20"/>
          <w:szCs w:val="20"/>
          <w:lang w:val="it-IT"/>
        </w:rPr>
        <w:t>, ulna</w:t>
      </w:r>
      <w:r w:rsidR="009F1BCA" w:rsidRPr="009F1BCA">
        <w:rPr>
          <w:rFonts w:ascii="Palatino Linotype" w:eastAsia="Calibri" w:hAnsi="Palatino Linotype" w:cstheme="majorHAnsi"/>
          <w:sz w:val="20"/>
          <w:szCs w:val="20"/>
          <w:lang w:val="it-IT"/>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lang w:val="it-IT"/>
        </w:rPr>
        <w:instrText xml:space="preserve"> ADDIN ZOTERO_ITEM CSL_CITATION {"citationID":"KuBkt5Z1","properties":{"formattedCitation":"[39]","plainCitation":"[39]","noteIndex":0},"citationItems":[{"id":70,"uris":["http://zotero.org/users/local/xjTBnQLR/items/ULBEU5MR"],"uri":["http://zotero.org/users/local/xjTBnQLR/items/ULBEU5MR"],"itemData":{"id":70,"type":"chapter","container-title":"Forensic Osteology: Advances in the Identification of Human Remains","event-place":"Springfield, Illinois","page":"163-186","publisher":"Charles C. Thomas","publisher-place":"Springfield, Illinois","title":"Observational and metric analysis of sex in the skeleton.","author":[{"family":"France","given":"D. L."}],"issued":{"date-parts":[["1998"]]}}}],"schema":"https://github.com/citation-style-language/schema/raw/master/csl-citation.json"}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lang w:val="it-IT"/>
        </w:rPr>
        <w:t>[39]</w:t>
      </w:r>
      <w:r w:rsidR="009F1BCA">
        <w:rPr>
          <w:rFonts w:ascii="Palatino Linotype" w:eastAsia="Calibri" w:hAnsi="Palatino Linotype" w:cstheme="majorHAnsi"/>
          <w:sz w:val="20"/>
          <w:szCs w:val="20"/>
        </w:rPr>
        <w:fldChar w:fldCharType="end"/>
      </w:r>
      <w:r w:rsidRPr="009F1BCA">
        <w:rPr>
          <w:rFonts w:ascii="Palatino Linotype" w:eastAsia="Calibri" w:hAnsi="Palatino Linotype" w:cstheme="majorHAnsi"/>
          <w:sz w:val="20"/>
          <w:szCs w:val="20"/>
          <w:lang w:val="it-IT"/>
        </w:rPr>
        <w:t xml:space="preserve">, </w:t>
      </w:r>
      <w:proofErr w:type="spellStart"/>
      <w:r w:rsidRPr="009F1BCA">
        <w:rPr>
          <w:rFonts w:ascii="Palatino Linotype" w:eastAsia="Calibri" w:hAnsi="Palatino Linotype" w:cstheme="majorHAnsi"/>
          <w:sz w:val="20"/>
          <w:szCs w:val="20"/>
          <w:lang w:val="it-IT"/>
        </w:rPr>
        <w:t>femur</w:t>
      </w:r>
      <w:proofErr w:type="spellEnd"/>
      <w:r w:rsidRPr="009F1BCA">
        <w:rPr>
          <w:rFonts w:ascii="Palatino Linotype" w:eastAsia="Calibri" w:hAnsi="Palatino Linotype" w:cstheme="majorHAnsi"/>
          <w:sz w:val="20"/>
          <w:szCs w:val="20"/>
          <w:lang w:val="it-IT"/>
        </w:rPr>
        <w:t xml:space="preserve"> </w:t>
      </w:r>
      <w:r w:rsidR="009F1BCA">
        <w:rPr>
          <w:rFonts w:ascii="Palatino Linotype" w:eastAsia="Calibri" w:hAnsi="Palatino Linotype" w:cstheme="majorHAnsi"/>
          <w:sz w:val="20"/>
          <w:szCs w:val="20"/>
          <w:lang w:val="it-IT"/>
        </w:rPr>
        <w:fldChar w:fldCharType="begin"/>
      </w:r>
      <w:r w:rsidR="003068E9">
        <w:rPr>
          <w:rFonts w:ascii="Palatino Linotype" w:eastAsia="Calibri" w:hAnsi="Palatino Linotype" w:cstheme="majorHAnsi"/>
          <w:sz w:val="20"/>
          <w:szCs w:val="20"/>
          <w:lang w:val="it-IT"/>
        </w:rPr>
        <w:instrText xml:space="preserve"> ADDIN ZOTERO_ITEM CSL_CITATION {"citationID":"IyTGe2hI","properties":{"formattedCitation":"[37]","plainCitation":"[37]","noteIndex":0},"citationItems":[{"id":47,"uris":["http://zotero.org/users/local/xjTBnQLR/items/DTQEPD6P"],"uri":["http://zotero.org/users/local/xjTBnQLR/items/DTQEPD6P"],"itemData":{"id":47,"type":"article-journal","abstract":"A large sample (n = 370) of Central California prehistoric skeletal remains was analyzed for sexual dimorphism of long bones using nine femoral and nine humeral dimensions. Sex of all individuals was assessed using traits of the os pubis. Discriminant analysis was done separately for the robust Early Horizon sample and the Middle/Late Horizon sample. Use of multiple variables did not produce appreciably better results over the use of several of the best variables, analyzed singly. Attention is focused on measurements of maximum diameter femoral head, femoral bicondylar width, and diameter of the humeral head (transverse or vertical). These variables produce excellent separation of the sexes with about 90% accuracy for the Middle/Late Horizon sample. They have been overlooked in the recent literature in which the relative values of length versus midshaft dimensions are debated. The measurements found to be superior in this study are taken at the ends of the bones where durability of these regions is indicated by large sample sizes found in this study. We suggest workers redirect their focus from the midshaft to the ends of the long bones. The discriminant analyses presented here have greater accuracy than most claims for either long bone or cranial sex determination. These standards, based on two samples with differing robusticity, may have applicability for workers in other areas who lack large skeletal samples.","container-title":"American Journal of Physical Anthropology","DOI":"10.1002/ajpa.1330700103","ISSN":"0002-9483","issue":"1","journalAbbreviation":"Am J Phys Anthropol","language":"eng","note":"PMID: 3089023","page":"3-9","source":"PubMed","title":"Sex determination of prehistoric central California skeletal remains using discriminant analysis of the femur and humerus","volume":"70","author":[{"family":"Dittrick","given":"J."},{"family":"Suchey","given":"J. M."}],"issued":{"date-parts":[["1986",5]]}}}],"schema":"https://github.com/citation-style-language/schema/raw/master/csl-citation.json"} </w:instrText>
      </w:r>
      <w:r w:rsidR="009F1BCA">
        <w:rPr>
          <w:rFonts w:ascii="Palatino Linotype" w:eastAsia="Calibri" w:hAnsi="Palatino Linotype" w:cstheme="majorHAnsi"/>
          <w:sz w:val="20"/>
          <w:szCs w:val="20"/>
          <w:lang w:val="it-IT"/>
        </w:rPr>
        <w:fldChar w:fldCharType="separate"/>
      </w:r>
      <w:r w:rsidR="003068E9">
        <w:rPr>
          <w:rFonts w:ascii="Palatino Linotype" w:eastAsia="Calibri" w:hAnsi="Palatino Linotype" w:cstheme="majorHAnsi"/>
          <w:noProof/>
          <w:sz w:val="20"/>
          <w:szCs w:val="20"/>
          <w:lang w:val="it-IT"/>
        </w:rPr>
        <w:t>[37]</w:t>
      </w:r>
      <w:r w:rsidR="009F1BCA">
        <w:rPr>
          <w:rFonts w:ascii="Palatino Linotype" w:eastAsia="Calibri" w:hAnsi="Palatino Linotype" w:cstheme="majorHAnsi"/>
          <w:sz w:val="20"/>
          <w:szCs w:val="20"/>
          <w:lang w:val="it-IT"/>
        </w:rPr>
        <w:fldChar w:fldCharType="end"/>
      </w:r>
      <w:r w:rsidRPr="009F1BCA">
        <w:rPr>
          <w:rFonts w:ascii="Palatino Linotype" w:eastAsia="Calibri" w:hAnsi="Palatino Linotype" w:cstheme="majorHAnsi"/>
          <w:sz w:val="20"/>
          <w:szCs w:val="20"/>
          <w:lang w:val="it-IT"/>
        </w:rPr>
        <w:t xml:space="preserve">, tibia </w:t>
      </w:r>
      <w:r w:rsidR="009F1BCA">
        <w:rPr>
          <w:rFonts w:ascii="Palatino Linotype" w:eastAsia="Calibri" w:hAnsi="Palatino Linotype" w:cstheme="majorHAnsi"/>
          <w:sz w:val="20"/>
          <w:szCs w:val="20"/>
          <w:lang w:val="it-IT"/>
        </w:rPr>
        <w:fldChar w:fldCharType="begin"/>
      </w:r>
      <w:r w:rsidR="003068E9">
        <w:rPr>
          <w:rFonts w:ascii="Palatino Linotype" w:eastAsia="Calibri" w:hAnsi="Palatino Linotype" w:cstheme="majorHAnsi"/>
          <w:sz w:val="20"/>
          <w:szCs w:val="20"/>
          <w:lang w:val="it-IT"/>
        </w:rPr>
        <w:instrText xml:space="preserve"> ADDIN ZOTERO_ITEM CSL_CITATION {"citationID":"PI9SAa0p","properties":{"formattedCitation":"[31]","plainCitation":"[31]","noteIndex":0},"citationItems":[{"id":57,"uris":["http://zotero.org/users/local/xjTBnQLR/items/GCUA5LT8"],"uri":["http://zotero.org/users/local/xjTBnQLR/items/GCUA5LT8"],"itemData":{"id":57,"type":"article-journal","abstract":"This resource is a citation record only, the Center for Digital Antiquity does not have a copy of this document.  The information in this record has been migrated into tDAR from the National Archaeological Database Reports Module (NADB-R) and updated. Most NADB-R records consist of a document citation and other metadata but do not have the documents themselves uploaded.\n\nIf you have a digital copy of the document and would like to have it curated in tDAR, please contact us at comments@tdar.org.","archive_location":"FDAHRM, Tallahassee, Florida [6660]","container-title":"Journal of Human Evolution","ISSN":"0047-2484","language":"en","note":"publisher: Academic Press.","page":"517-549","source":"core.tdar.org","title":"Recommendation for Age and Sex Diagnoses of Skeletons","volume":"9","author":[{"family":"Ferembach","given":"D."},{"family":"Schwindezky","given":"I."},{"family":"Stoukal","given":"M."}],"issued":{"date-parts":[["1980"]]}}}],"schema":"https://github.com/citation-style-language/schema/raw/master/csl-citation.json"} </w:instrText>
      </w:r>
      <w:r w:rsidR="009F1BCA">
        <w:rPr>
          <w:rFonts w:ascii="Palatino Linotype" w:eastAsia="Calibri" w:hAnsi="Palatino Linotype" w:cstheme="majorHAnsi"/>
          <w:sz w:val="20"/>
          <w:szCs w:val="20"/>
          <w:lang w:val="it-IT"/>
        </w:rPr>
        <w:fldChar w:fldCharType="separate"/>
      </w:r>
      <w:r w:rsidR="003068E9">
        <w:rPr>
          <w:rFonts w:ascii="Palatino Linotype" w:eastAsia="Calibri" w:hAnsi="Palatino Linotype" w:cstheme="majorHAnsi"/>
          <w:noProof/>
          <w:sz w:val="20"/>
          <w:szCs w:val="20"/>
          <w:lang w:val="it-IT"/>
        </w:rPr>
        <w:t>[31]</w:t>
      </w:r>
      <w:r w:rsidR="009F1BCA">
        <w:rPr>
          <w:rFonts w:ascii="Palatino Linotype" w:eastAsia="Calibri" w:hAnsi="Palatino Linotype" w:cstheme="majorHAnsi"/>
          <w:sz w:val="20"/>
          <w:szCs w:val="20"/>
          <w:lang w:val="it-IT"/>
        </w:rPr>
        <w:fldChar w:fldCharType="end"/>
      </w:r>
      <w:r w:rsidRPr="009F1BCA">
        <w:rPr>
          <w:rFonts w:ascii="Palatino Linotype" w:eastAsia="Calibri" w:hAnsi="Palatino Linotype" w:cstheme="majorHAnsi"/>
          <w:sz w:val="20"/>
          <w:szCs w:val="20"/>
          <w:lang w:val="it-IT"/>
        </w:rPr>
        <w:t xml:space="preserve"> and </w:t>
      </w:r>
      <w:proofErr w:type="spellStart"/>
      <w:r w:rsidRPr="009F1BCA">
        <w:rPr>
          <w:rFonts w:ascii="Palatino Linotype" w:eastAsia="Calibri" w:hAnsi="Palatino Linotype" w:cstheme="majorHAnsi"/>
          <w:sz w:val="20"/>
          <w:szCs w:val="20"/>
          <w:lang w:val="it-IT"/>
        </w:rPr>
        <w:t>talus</w:t>
      </w:r>
      <w:proofErr w:type="spellEnd"/>
      <w:r w:rsidRPr="009F1BCA">
        <w:rPr>
          <w:rFonts w:ascii="Palatino Linotype" w:eastAsia="Calibri" w:hAnsi="Palatino Linotype" w:cstheme="majorHAnsi"/>
          <w:sz w:val="20"/>
          <w:szCs w:val="20"/>
          <w:lang w:val="it-IT"/>
        </w:rPr>
        <w:t xml:space="preserve"> </w:t>
      </w:r>
      <w:r w:rsidR="009F1BCA">
        <w:rPr>
          <w:rFonts w:ascii="Palatino Linotype" w:eastAsia="Calibri" w:hAnsi="Palatino Linotype" w:cstheme="majorHAnsi"/>
          <w:sz w:val="20"/>
          <w:szCs w:val="20"/>
          <w:lang w:val="it-IT"/>
        </w:rPr>
        <w:fldChar w:fldCharType="begin"/>
      </w:r>
      <w:r w:rsidR="003068E9">
        <w:rPr>
          <w:rFonts w:ascii="Palatino Linotype" w:eastAsia="Calibri" w:hAnsi="Palatino Linotype" w:cstheme="majorHAnsi"/>
          <w:sz w:val="20"/>
          <w:szCs w:val="20"/>
          <w:lang w:val="it-IT"/>
        </w:rPr>
        <w:instrText xml:space="preserve"> ADDIN ZOTERO_ITEM CSL_CITATION {"citationID":"F1nhly6S","properties":{"formattedCitation":"[40]","plainCitation":"[40]","noteIndex":0},"citationItems":[{"id":76,"uris":["http://zotero.org/users/local/xjTBnQLR/items/UBHV7444"],"uri":["http://zotero.org/users/local/xjTBnQLR/items/UBHV7444"],"itemData":{"id":76,"type":"article-journal","abstract":"Several studies have demonstrated that discriminant function equations used to determine the sex of a skeleton are population-specific. The purpose of t</w:instrText>
      </w:r>
      <w:r w:rsidR="003068E9" w:rsidRPr="003068E9">
        <w:rPr>
          <w:rFonts w:ascii="Palatino Linotype" w:eastAsia="Calibri" w:hAnsi="Palatino Linotype" w:cstheme="majorHAnsi"/>
          <w:sz w:val="20"/>
          <w:szCs w:val="20"/>
          <w:lang w:val="en-US"/>
        </w:rPr>
        <w:instrText xml:space="preserve">he present research was to develop discriminant function equations for sex determination on the basis of 18 variables on the right and left talus and calcaneus in a modern northern Italian sample. The sample consisted of 118 skeletons (62 males and 56 females) from the Frassetto Collection (University of Bologna). The ages of the individuals ranged from 19 to 70 years. The results indicated that metric traits of the talus (in particular) and calcaneus are good indicators of sexual dimorphism. The percentage of correct classification was high (87.9-95.7%). In view of the differences among current Italian populations, we tested the validity of the discriminant function equations in an independent sample of individuals of different origin (northern and southern Italy). The accuracy of classification was high only for the northern Italians. Most southern Italian males were misclassified as females, confirming the population-specificity of discriminant function equations.","container-title":"Forensic Science International","DOI":"10.1016/j.forsciint.2006.10.014","ISSN":"1872-6283","issue":"2-3","journalAbbreviation":"Forensic Sci Int","language":"eng","note":"PMID: 17141438","page":"151-156","source":"PubMed","title":"Sex determination from the talus and calcaneus measurements","volume":"171","author":[{"family":"Gualdi-Russo","given":"Emanuela"}],"issued":{"date-parts":[["2007",9,13]]}}}],"schema":"https://github.com/citation-style-language/schema/raw/master/csl-citation.json"} </w:instrText>
      </w:r>
      <w:r w:rsidR="009F1BCA">
        <w:rPr>
          <w:rFonts w:ascii="Palatino Linotype" w:eastAsia="Calibri" w:hAnsi="Palatino Linotype" w:cstheme="majorHAnsi"/>
          <w:sz w:val="20"/>
          <w:szCs w:val="20"/>
          <w:lang w:val="it-IT"/>
        </w:rPr>
        <w:fldChar w:fldCharType="separate"/>
      </w:r>
      <w:r w:rsidR="003068E9">
        <w:rPr>
          <w:rFonts w:ascii="Palatino Linotype" w:eastAsia="Calibri" w:hAnsi="Palatino Linotype" w:cstheme="majorHAnsi"/>
          <w:noProof/>
          <w:sz w:val="20"/>
          <w:szCs w:val="20"/>
          <w:lang w:val="en-US"/>
        </w:rPr>
        <w:t>[40]</w:t>
      </w:r>
      <w:r w:rsidR="009F1BCA">
        <w:rPr>
          <w:rFonts w:ascii="Palatino Linotype" w:eastAsia="Calibri" w:hAnsi="Palatino Linotype" w:cstheme="majorHAnsi"/>
          <w:sz w:val="20"/>
          <w:szCs w:val="20"/>
          <w:lang w:val="it-IT"/>
        </w:rPr>
        <w:fldChar w:fldCharType="end"/>
      </w:r>
      <w:r w:rsidRPr="009F1BCA">
        <w:rPr>
          <w:rFonts w:ascii="Palatino Linotype" w:eastAsia="Calibri" w:hAnsi="Palatino Linotype" w:cstheme="majorHAnsi"/>
          <w:sz w:val="20"/>
          <w:szCs w:val="20"/>
          <w:lang w:val="en-US"/>
        </w:rPr>
        <w:t xml:space="preserve"> have also been used for sex diagnosis</w:t>
      </w:r>
      <w:r w:rsidRPr="009F1BCA">
        <w:rPr>
          <w:rFonts w:ascii="Palatino Linotype" w:eastAsia="Calibri" w:hAnsi="Palatino Linotype" w:cstheme="majorHAnsi"/>
          <w:color w:val="069A2E"/>
          <w:sz w:val="20"/>
          <w:szCs w:val="20"/>
          <w:lang w:val="en-US"/>
        </w:rPr>
        <w:t xml:space="preserve">. </w:t>
      </w:r>
      <w:r w:rsidRPr="004D7B13">
        <w:rPr>
          <w:rFonts w:ascii="Palatino Linotype" w:eastAsia="Calibri" w:hAnsi="Palatino Linotype" w:cstheme="majorHAnsi"/>
          <w:sz w:val="20"/>
          <w:szCs w:val="20"/>
        </w:rPr>
        <w:t xml:space="preserve">Although the method is considered less precise, sex was also assigned in subadults according to morphology of </w:t>
      </w:r>
      <w:r w:rsidR="00FC2BFA">
        <w:rPr>
          <w:rFonts w:ascii="Palatino Linotype" w:eastAsia="Calibri" w:hAnsi="Palatino Linotype" w:cstheme="majorHAnsi"/>
          <w:sz w:val="20"/>
          <w:szCs w:val="20"/>
        </w:rPr>
        <w:t xml:space="preserve">the </w:t>
      </w:r>
      <w:r w:rsidRPr="004D7B13">
        <w:rPr>
          <w:rFonts w:ascii="Palatino Linotype" w:eastAsia="Calibri" w:hAnsi="Palatino Linotype" w:cstheme="majorHAnsi"/>
          <w:sz w:val="20"/>
          <w:szCs w:val="20"/>
        </w:rPr>
        <w:t>mandible and ilium</w:t>
      </w:r>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g0ZygP9e","properties":{"formattedCitation":"[41]","plainCitation":"[41]","noteIndex":0},"citationItems":[{"id":121,"uris":["http://zotero.org/users/local/xjTBnQLR/items/SPGS6WLS"],"uri":["http://zotero.org/users/local/xjTBnQLR/items/SPGS6WLS"],"itemData":{"id":121,"type":"article-journal","abstract":"Ancient cemeteries are often characterized by a considerable number of infants and young children. Sex differences in childhood mortality, however, could rarely be studied up to now, mainly because there were only few proven traits for sexual determination of immature skeletons. Based on a historic sample of sixty-one children of known sex and age from Spitalfields, London (37 boys, 24 girls), sexually distinctive traits in the mandible and ilium are presented for morphognostic diagnosis. Besides other features, boys typically show a more prominent chin, an anteriorly wider dental arcade, and a narrower and deeper sciatic notch than girls. Most of the traits presented in this study allow individuals between birth and five years of age to be successfully allocated to either sex in 70-90% of the cases.","container-title":"American Journal of Physical Anthropology","DOI":"10.1002/ajpa.1330900206","ISSN":"0002-9483","issue":"2","journalAbbreviation":"Am J Phys Anthropol","language":"eng","note":"PMID: 8430753","page":"199-205","source":"PubMed","title":"Sex determination of infant and juvenile skeletons: I. Morphognostic features","title-short":"Sex determination of infant and juvenile skeletons","volume":"90","author":[{"family":"Schutkowski","given":"H."}],"issued":{"date-parts":[["1993",2]]}}}],"schema":"https://github.com/citation-style-language/schema/raw/master/csl-citation.json"}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[41]</w:t>
      </w:r>
      <w:r w:rsidR="009F1BCA">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w:t>
      </w:r>
    </w:p>
    <w:p w14:paraId="74F0DCEC" w14:textId="42E94A87" w:rsidR="004D7B13" w:rsidRDefault="00BB57D4" w:rsidP="004D7B13">
      <w:pPr>
        <w:shd w:val="clear" w:color="auto" w:fill="FFFFFF"/>
        <w:spacing w:line="240" w:lineRule="auto"/>
        <w:ind w:firstLine="720"/>
        <w:jc w:val="both"/>
        <w:rPr>
          <w:rFonts w:ascii="Palatino Linotype" w:eastAsia="Calibri" w:hAnsi="Palatino Linotype" w:cstheme="majorHAnsi"/>
          <w:sz w:val="20"/>
          <w:szCs w:val="20"/>
        </w:rPr>
      </w:pPr>
      <w:r w:rsidRPr="004D7B13">
        <w:rPr>
          <w:rFonts w:ascii="Palatino Linotype" w:eastAsia="Calibri" w:hAnsi="Palatino Linotype" w:cstheme="majorHAnsi"/>
          <w:sz w:val="20"/>
          <w:szCs w:val="20"/>
        </w:rPr>
        <w:t xml:space="preserve">We examined macroscopically each specimen from a paleopathological point of view, detecting any osteological changes, and non-metric features. In particular, the presence of </w:t>
      </w:r>
      <w:proofErr w:type="spellStart"/>
      <w:r w:rsidRPr="004D7B13">
        <w:rPr>
          <w:rFonts w:ascii="Palatino Linotype" w:eastAsia="Calibri" w:hAnsi="Palatino Linotype" w:cstheme="majorHAnsi"/>
          <w:sz w:val="20"/>
          <w:szCs w:val="20"/>
        </w:rPr>
        <w:t>cribra</w:t>
      </w:r>
      <w:proofErr w:type="spellEnd"/>
      <w:r w:rsidRPr="004D7B13">
        <w:rPr>
          <w:rFonts w:ascii="Palatino Linotype" w:eastAsia="Calibri" w:hAnsi="Palatino Linotype" w:cstheme="majorHAnsi"/>
          <w:sz w:val="20"/>
          <w:szCs w:val="20"/>
        </w:rPr>
        <w:t xml:space="preserve"> </w:t>
      </w:r>
      <w:proofErr w:type="spellStart"/>
      <w:r w:rsidRPr="004D7B13">
        <w:rPr>
          <w:rFonts w:ascii="Palatino Linotype" w:eastAsia="Calibri" w:hAnsi="Palatino Linotype" w:cstheme="majorHAnsi"/>
          <w:sz w:val="20"/>
          <w:szCs w:val="20"/>
        </w:rPr>
        <w:t>cranii</w:t>
      </w:r>
      <w:proofErr w:type="spellEnd"/>
      <w:r w:rsidRPr="004D7B13">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KwNcTP7o","properties":{"formattedCitation":"[42\\uc0\\u8211{}44]","plainCitation":"[42–44]","noteIndex":0},"citationItems":[{"id":127,"uris":["http://zotero.org/users/local/xjTBnQLR/items/KDK53AP2"],"uri":["http://zotero.org/users/local/xjTBnQLR/items/KDK53AP2"],"itemData":{"id":127,"type":"article-journal","abstract":"Porotic hyperostosis is currently considered to be one of several stress markers available for assessing the health and nutritional status of past human populations. The present study questions one of the basic assumptions underlying its use; that is, that the occurrence of porotic hyperostosis in an individual represents an episode of anemia that was current or had occurred within a relatively short period prior to death. A synthesis of data from a Romano-British site Poundbury Camp, anthropological and clinical studies, and information on bone physiology suggests that lesions of porotic hyperostosis seen in adults are most probably representative of a childhood episode of anemia. Lesions seen in adults are the result of bone changes occurring in the growth period that have not undergone complete remodelling. This viewpoint has implications for future interpretation of data on porotic hyperostosis obtained from skeletal collections.","container-title":"American Journal of Physical Anthropology","DOI":"https://doi.org/10.1002/ajpa.1330660407","ISSN":"1096-8644","issue":"4","language":"en","note":"_eprint: https://onlinelibrary.wiley.com/doi/pdf/10.1002/ajpa.1330660407","page":"391-398","source":"Wiley Online Library","title":"Porotic hyperostosis: Representative of a childhood condition","title-short":"Porotic hyperostosis","volume":"66","author":[{"family":"Stuart‐Macadam","given":"Patty"}],"issued":{"date-parts":[["1985"]]}}},{"id":118,"uris":["http://zotero.org/users/local/xjTBnQLR/items/PWQ47I2R"],"uri":["http://zotero.org/users/local/xjTBnQLR/items/PWQ47I2R"],"itemData":{"id":118,"type":"article-journal","abstract":"Light microscopy, particularly the use of polarized light, has such a high value for the differential diagnosis of dry bones that it can no longer be neglected. Alterations caused intra vitam by disease or other living conditions can clearly be differentiated by this technique from changes due to postmortem reactions (e.g., pseudopathology). As a reliable diagnosis is the basis not only of the study of case reports but also of the etiology and epidemiology of diseases in ancient populations, paleopathologists would be well-advised to employ histological analysis for their research, to avoid false diagnoses. The necessary basis for such research is the knowledge of the general histology, histogenesis, and growth as well as pathophysiology of bone. Some new techniques which facilitate the practical use of microscopic analysis, such as the preparation of thin-ground sections from undecalcified bone samples and nonrehydrated mummified soft tissues, are described. Selected examples of mechanisms of pathological bone changes, particularly the determination of vestiges of diseases in macerated bones by microscopy, are presented. Emphasis is placed on the differential diagnoses of proliferative reactions (e.g., periosteal processes of long bones and the skull). In this context, the importance of meningeal reactions on the endocranial lamina of the skull for morbidity and mortality in ancient populations is demonstrated. Furthermore, porotic hyperostosis of the skull vault and the orbital roof, i.e., the cribra cranii externa and cribra orbitalia, is discussed. Selected examples of the etiology and epidemiology of ancient diseases are presented (e.g., anemia, scurvy, rickets, and meningeal diseases), and ideas on living conditions and their implications for the origin and the spread of disease are given to establish a better understanding of deficiency and infectious diseases in the past.","container-title":"American Journal of Physical Anthropology","DOI":"10.1002/ajpa.10024.abs","ISSN":"1096-8644","journalAbbreviation":"Am J Phys Anthropol","language":"eng","note":"PMID: 11786993","page":"106-147","source":"PubMed","title":"Paleohistopathology of bone: a new approach to the study of ancient diseases","title-short":"Paleohistopathology of bone","volume":"Suppl 33","author":[{"family":"Schultz","given":"M."}],"issued":{"date-parts":[["2001"]]}}},{"id":113,"uris":["http://zotero.org/users/local/xjTBnQLR/items/8SL54DQR"],"uri":["http://zotero.org/users/local/xjTBnQLR/items/8SL54DQR"],"itemData":{"id":113,"type":"article-journal","abstract":"Intra vitam porous lesions of the skull (Cribra Orbitalia and Porotic Hyperostosis) are pathological conditions due to genetic or acquired chronic anaemia. They are the most reported skeletal lesions in human skeletal remains and are routinely used to assess health, hygiene and nutritional status of past populations. Despite the existence of a number of proposed classifications, there is no generally accepted classification system used by all, with clear advantages over the others. Here, we propose a new evaluation form (BoPLE-Bone Porous Lesion Evaluation) that takes in consideration all the observable features of bone porous lesions, integrating existing qualitative criteria for the evaluation of severity and healing’s conditions with a new quantitative analysis based on the count of pores per square centimetre. Porotic Hyperostosis and Cribra Orbitalia were investigated using the newly developed evaluation forms on 189 cranial bones from several distinct archaeological sites. Reliability and reproducibility of both existing qualitative scoring criteria and the new quantitative method were statistically tested. We believe that the new proposed classification system, which takes into consideration diverse parameters like surface area of lesion, location of lesion on cranial vault, and number of pits per surface area, represents a progress in the objective evaluation of porous bone lesions. Its use will allow the determination of the severity of the lesion and thus provide data to assess conditions of frailty in past populations.","container-title":"Archaeological and Anthropological Sciences","DOI":"10.1007/s12520-019-00780-0","ISSN":"1866-9565","issue":"7","journalAbbreviation":"Archaeol Anthropol Sci","language":"en","page":"3549-3559","source":"Springer Link","title":"How reliable is the assessment of Porotic Hyperostosis and Cribra Orbitalia in skeletal human remains? A methodological approach for quantitative verification by means of a new evaluation form","title-short":"How reliable is the assessment of Porotic Hyperostosis and Cribra Orbitalia in skeletal human remains?","volume":"11","author":[{"family":"Rinaldo","given":"Natascia"},{"family":"Zedda","given":"Nicoletta"},{"family":"Bramanti","given":"Barbara"},{"family":"Rosa","given":"Irene"},{"family":"Gualdi-Russo","given":"Emanuela"}],"issued":{"date-parts":[["2019",7,1]]}}}],"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sidRPr="003068E9">
        <w:rPr>
          <w:rFonts w:ascii="Palatino Linotype" w:hAnsi="Palatino Linotype" w:cs="Times New Roman"/>
          <w:sz w:val="20"/>
        </w:rPr>
        <w:t>[42–44]</w:t>
      </w:r>
      <w:r w:rsidR="009F1BCA">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w:t>
      </w:r>
      <w:proofErr w:type="spellStart"/>
      <w:r w:rsidRPr="004D7B13">
        <w:rPr>
          <w:rFonts w:ascii="Palatino Linotype" w:eastAsia="Calibri" w:hAnsi="Palatino Linotype" w:cstheme="majorHAnsi"/>
          <w:sz w:val="20"/>
          <w:szCs w:val="20"/>
        </w:rPr>
        <w:t>cribra</w:t>
      </w:r>
      <w:proofErr w:type="spellEnd"/>
      <w:r w:rsidRPr="004D7B13">
        <w:rPr>
          <w:rFonts w:ascii="Palatino Linotype" w:eastAsia="Calibri" w:hAnsi="Palatino Linotype" w:cstheme="majorHAnsi"/>
          <w:sz w:val="20"/>
          <w:szCs w:val="20"/>
        </w:rPr>
        <w:t xml:space="preserve"> </w:t>
      </w:r>
      <w:proofErr w:type="spellStart"/>
      <w:r w:rsidRPr="004D7B13">
        <w:rPr>
          <w:rFonts w:ascii="Palatino Linotype" w:eastAsia="Calibri" w:hAnsi="Palatino Linotype" w:cstheme="majorHAnsi"/>
          <w:sz w:val="20"/>
          <w:szCs w:val="20"/>
        </w:rPr>
        <w:t>orbitalia</w:t>
      </w:r>
      <w:proofErr w:type="spellEnd"/>
      <w:r w:rsidRPr="004D7B13">
        <w:rPr>
          <w:rFonts w:ascii="Palatino Linotype" w:eastAsia="Calibri" w:hAnsi="Palatino Linotype" w:cstheme="majorHAnsi"/>
          <w:sz w:val="20"/>
          <w:szCs w:val="20"/>
        </w:rPr>
        <w:t xml:space="preserve"> (according to Knipp method reported by </w:t>
      </w:r>
      <w:proofErr w:type="spellStart"/>
      <w:r w:rsidRPr="009F1BCA">
        <w:rPr>
          <w:rFonts w:ascii="Palatino Linotype" w:eastAsia="Calibri" w:hAnsi="Palatino Linotype" w:cstheme="majorHAnsi"/>
          <w:sz w:val="20"/>
          <w:szCs w:val="20"/>
        </w:rPr>
        <w:t>Brothwell</w:t>
      </w:r>
      <w:proofErr w:type="spellEnd"/>
      <w:r w:rsidRPr="009F1BCA">
        <w:rPr>
          <w:rFonts w:ascii="Palatino Linotype" w:eastAsia="Calibri" w:hAnsi="Palatino Linotype" w:cstheme="majorHAnsi"/>
          <w:sz w:val="20"/>
          <w:szCs w:val="20"/>
        </w:rPr>
        <w:t xml:space="preserve">, </w:t>
      </w:r>
      <w:r w:rsidR="009F1BCA" w:rsidRPr="009F1BCA">
        <w:rPr>
          <w:rFonts w:ascii="Palatino Linotype" w:eastAsia="Calibri" w:hAnsi="Palatino Linotype" w:cstheme="majorHAnsi"/>
          <w:sz w:val="20"/>
          <w:szCs w:val="20"/>
        </w:rPr>
        <w:fldChar w:fldCharType="begin"/>
      </w:r>
      <w:r w:rsidR="009F1BCA" w:rsidRPr="009F1BCA">
        <w:rPr>
          <w:rFonts w:ascii="Palatino Linotype" w:eastAsia="Calibri" w:hAnsi="Palatino Linotype" w:cstheme="majorHAnsi"/>
          <w:sz w:val="20"/>
          <w:szCs w:val="20"/>
        </w:rPr>
        <w:instrText xml:space="preserve"> ADDIN ZOTERO_ITEM CSL_CITATION {"citationID":"suqlPYOf","properties":{"formattedCitation":"[30]","plainCitation":"[30]","noteIndex":0},"citationItems":[{"id":27,"uris":["http://zotero.org/users/local/xjTBnQLR/items/MFHMPPBE"],"uri":["http://zotero.org/users/local/xjTBnQLR/items/MFHMPPBE"],"itemData":{"id":27,"type":"book","publisher":"Oxford University Press","title":"Digging Up Bones","author":[{"family":"Brothwell","given":"Don R."}],"issued":{"date-parts":[["1981"]]}}}],"schema":"https://github.com/citation-style-language/schema/raw/master/csl-citation.json"} </w:instrText>
      </w:r>
      <w:r w:rsidR="009F1BCA" w:rsidRPr="009F1BCA">
        <w:rPr>
          <w:rFonts w:ascii="Palatino Linotype" w:eastAsia="Calibri" w:hAnsi="Palatino Linotype" w:cstheme="majorHAnsi"/>
          <w:sz w:val="20"/>
          <w:szCs w:val="20"/>
        </w:rPr>
        <w:fldChar w:fldCharType="separate"/>
      </w:r>
      <w:r w:rsidR="009F1BCA" w:rsidRPr="009F1BCA">
        <w:rPr>
          <w:rFonts w:ascii="Palatino Linotype" w:eastAsia="Calibri" w:hAnsi="Palatino Linotype" w:cstheme="majorHAnsi"/>
          <w:noProof/>
          <w:sz w:val="20"/>
          <w:szCs w:val="20"/>
        </w:rPr>
        <w:t>[30]</w:t>
      </w:r>
      <w:r w:rsidR="009F1BCA" w:rsidRPr="009F1BCA">
        <w:rPr>
          <w:rFonts w:ascii="Palatino Linotype" w:eastAsia="Calibri" w:hAnsi="Palatino Linotype" w:cstheme="majorHAnsi"/>
          <w:sz w:val="20"/>
          <w:szCs w:val="20"/>
        </w:rPr>
        <w:fldChar w:fldCharType="end"/>
      </w:r>
      <w:r w:rsidRPr="009F1BCA">
        <w:rPr>
          <w:rFonts w:ascii="Palatino Linotype" w:eastAsia="Calibri" w:hAnsi="Palatino Linotype" w:cstheme="majorHAnsi"/>
          <w:sz w:val="20"/>
          <w:szCs w:val="20"/>
        </w:rPr>
        <w:t>),</w:t>
      </w:r>
      <w:r w:rsidRPr="004D7B13">
        <w:rPr>
          <w:rFonts w:ascii="Palatino Linotype" w:eastAsia="Calibri" w:hAnsi="Palatino Linotype" w:cstheme="majorHAnsi"/>
          <w:sz w:val="20"/>
          <w:szCs w:val="20"/>
        </w:rPr>
        <w:t xml:space="preserve"> humeral and femoral </w:t>
      </w:r>
      <w:proofErr w:type="spellStart"/>
      <w:r w:rsidRPr="004D7B13">
        <w:rPr>
          <w:rFonts w:ascii="Palatino Linotype" w:eastAsia="Calibri" w:hAnsi="Palatino Linotype" w:cstheme="majorHAnsi"/>
          <w:sz w:val="20"/>
          <w:szCs w:val="20"/>
        </w:rPr>
        <w:t>cribra</w:t>
      </w:r>
      <w:proofErr w:type="spellEnd"/>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numkisbM","properties":{"formattedCitation":"[45\\uc0\\u8211{}47]","plainCitation":"[45–47]","noteIndex":0},"citationItems":[{"id":100,"uris":["http://zotero.org/users/local/xjTBnQLR/items/E6KR2DFJ"],"uri":["http://zotero.org/users/local/xjTBnQLR/items/E6KR2DFJ"],"itemData":{"id":100,"type":"article-journal","container-title":"Israel Journal of Medical Sciences","ISSN":"0021-2180","issue":"2","journalAbbreviation":"Isr J Med Sci","language":"eng","note":"PMID: 5912551","page":"171-191","source":"PubMed","title":"\"Cribra orbitalia\". A bone condition of the orbit of unknown nature. Anatomical study with etiological considerations","volume":"2","author":[{"family":"Nathan","given":"H."},{"family":"Haas","given":"N."}],"issued":{"date-parts":[["1966",4]]}}},{"id":98,"uris":["http://zotero.org/users/local/xjTBnQLR/items/HJICYBA7"],"uri":["http://zotero.org/users/local/xjTBnQLR/items/HJICYBA7"],"itemData":{"id":98,"type":"article-journal","container-title":"Journal of Paleopathology","page":"84","title":"Cribra orbitalia vs. cribra femora: new contributions to the cribose syndrome.","volume":"11","author":[{"family":"Miquel-Feucht","given":"M. J."},{"family":"Polo-Cerdá","given":"M."},{"family":"Villalaín-Blanco","given":"J. D."}],"issued":{"literal":"1999a"}}},{"id":99,"uris":["http://zotero.org/users/local/xjTBnQLR/items/DQ7NEI6X"],"uri":["http://zotero.org/users/local/xjTBnQLR/items/DQ7NEI6X"],"itemData":{"id":99,"type":"article-journal","issue":"3","page":"15-23","title":"Anthropological and paleopathological studies of a mass execution during the War of Independence in Valencia, Spain (1808-1812).","volume":"11","author":[{"family":"Miquel-Feucht","given":"M. J."},{"family":"Polo-Cerdá","given":"M."},{"family":"Villalaín-Blanco","given":"J. D."}]}}],"schema":"https://github.com/citation-style-language/schema/raw/master/csl-citation.json"}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sidRPr="003068E9">
        <w:rPr>
          <w:rFonts w:ascii="Palatino Linotype" w:hAnsi="Palatino Linotype" w:cs="Times New Roman"/>
          <w:sz w:val="20"/>
        </w:rPr>
        <w:t>[45–47]</w:t>
      </w:r>
      <w:r w:rsidR="009F1BCA">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have been investigated. </w:t>
      </w:r>
      <w:r w:rsidR="00FC2BFA">
        <w:rPr>
          <w:rFonts w:ascii="Palatino Linotype" w:eastAsia="Calibri" w:hAnsi="Palatino Linotype" w:cstheme="majorHAnsi"/>
          <w:sz w:val="20"/>
          <w:szCs w:val="20"/>
        </w:rPr>
        <w:t>Concerning</w:t>
      </w:r>
      <w:r w:rsidRPr="004D7B13">
        <w:rPr>
          <w:rFonts w:ascii="Palatino Linotype" w:eastAsia="Calibri" w:hAnsi="Palatino Linotype" w:cstheme="majorHAnsi"/>
          <w:sz w:val="20"/>
          <w:szCs w:val="20"/>
        </w:rPr>
        <w:t xml:space="preserve"> the analysis of teeth, dental calculus was examined according to the scale of </w:t>
      </w:r>
      <w:proofErr w:type="spellStart"/>
      <w:r w:rsidRPr="004D7B13">
        <w:rPr>
          <w:rFonts w:ascii="Palatino Linotype" w:eastAsia="Calibri" w:hAnsi="Palatino Linotype" w:cstheme="majorHAnsi"/>
          <w:sz w:val="20"/>
          <w:szCs w:val="20"/>
        </w:rPr>
        <w:t>Brothwell</w:t>
      </w:r>
      <w:proofErr w:type="spellEnd"/>
      <w:r w:rsidRPr="004D7B13">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9F1BCA">
        <w:rPr>
          <w:rFonts w:ascii="Palatino Linotype" w:eastAsia="Calibri" w:hAnsi="Palatino Linotype" w:cstheme="majorHAnsi"/>
          <w:sz w:val="20"/>
          <w:szCs w:val="20"/>
        </w:rPr>
        <w:instrText xml:space="preserve"> ADDIN ZOTERO_ITEM CSL_CITATION {"citationID":"y2xSMBwX","properties":{"formattedCitation":"[30]","plainCitation":"[30]","noteIndex":0},"citationItems":[{"id":27,"uris":["http://zotero.org/users/local/xjTBnQLR/items/MFHMPPBE"],"uri":["http://zotero.org/users/local/xjTBnQLR/items/MFHMPPBE"],"itemData":{"id":27,"type":"book","publisher":"Oxford University Press","title":"Digging Up Bones","author":[{"family":"Brothwell","given":"Don R."}],"issued":{"date-parts":[["1981"]]}}}],"schema":"https://github.com/citation-style-language/schema/raw/master/csl-citation.json"} </w:instrText>
      </w:r>
      <w:r w:rsidR="009F1BCA">
        <w:rPr>
          <w:rFonts w:ascii="Palatino Linotype" w:eastAsia="Calibri" w:hAnsi="Palatino Linotype" w:cstheme="majorHAnsi"/>
          <w:sz w:val="20"/>
          <w:szCs w:val="20"/>
        </w:rPr>
        <w:fldChar w:fldCharType="separate"/>
      </w:r>
      <w:r w:rsidR="009F1BCA">
        <w:rPr>
          <w:rFonts w:ascii="Palatino Linotype" w:eastAsia="Calibri" w:hAnsi="Palatino Linotype" w:cstheme="majorHAnsi"/>
          <w:noProof/>
          <w:sz w:val="20"/>
          <w:szCs w:val="20"/>
        </w:rPr>
        <w:t>[30]</w:t>
      </w:r>
      <w:r w:rsidR="009F1BCA">
        <w:rPr>
          <w:rFonts w:ascii="Palatino Linotype" w:eastAsia="Calibri" w:hAnsi="Palatino Linotype" w:cstheme="majorHAnsi"/>
          <w:sz w:val="20"/>
          <w:szCs w:val="20"/>
        </w:rPr>
        <w:fldChar w:fldCharType="end"/>
      </w:r>
      <w:r w:rsidR="009F1BCA">
        <w:rPr>
          <w:rFonts w:ascii="Palatino Linotype" w:eastAsia="Calibri" w:hAnsi="Palatino Linotype" w:cstheme="majorHAnsi"/>
          <w:sz w:val="20"/>
          <w:szCs w:val="20"/>
        </w:rPr>
        <w:t xml:space="preserve"> </w:t>
      </w:r>
      <w:r w:rsidRPr="004D7B13">
        <w:rPr>
          <w:rFonts w:ascii="Palatino Linotype" w:eastAsia="Calibri" w:hAnsi="Palatino Linotype" w:cstheme="majorHAnsi"/>
          <w:sz w:val="20"/>
          <w:szCs w:val="20"/>
        </w:rPr>
        <w:t>and successive modifications</w:t>
      </w:r>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yV79Vl9F","properties":{"formattedCitation":"[48]","plainCitation":"[48]","noteIndex":0},"citationItems":[{"id":17,"uris":["http://zotero.org/users/local/xjTBnQLR/items/UYM2H2Y8"],"uri":["http://zotero.org/users/local/xjTBnQLR/items/UYM2H2Y8"],"itemData":{"id":17,"type":"article-journal","abstract":"Bones and teeth are an important source of information about the lifestyle, health status and dietary habits of past populations. Modifications and lesions of the periodontal tissues also provide information about the health status and behavior of an individual or of an ancient population. In this paper a method to record some dento-alveolar features of both deciduous and permanent teeth is described. The forms that we propose make it easy to record the data in a Microsoft Excel sheet. The form for adults has been applied to two Roman Imperial age skeletal samples from northern Italy - Casalecchio di Reno (II-V c. AD, Bologna) and Emilia Romagna, and central Italy - Quadrella (I-IV c. AD, Isernia, Molise).","container-title":"Collegium Antropologicum","ISSN":"0350-6134","issue":"1","journalAbbreviation":"Coll Antropol","language":"eng","note":"PMID: 15636073","page":"161-177","source":"PubMed","title":"Proposal of a data collection form to record dento-alveolar features--application to two Roman skeletal samples from Italy","volume":"28","author":[{"family":"Belcastro","given":"Maria Giovanna"},{"family":"Mariotti","given":"Valentina"},{"family":"Facchini","given":"Fiorenzo"},{"family":"Bonfiglioli","given":"Benedetta"}],"issued":{"date-parts":[["2004",6]]}}}],"schema":"https://github.com/citation-style-language/schema/raw/master/csl-citation.json"}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[48]</w:t>
      </w:r>
      <w:r w:rsidR="009F1BCA">
        <w:rPr>
          <w:rFonts w:ascii="Palatino Linotype" w:eastAsia="Calibri" w:hAnsi="Palatino Linotype" w:cstheme="majorHAnsi"/>
          <w:sz w:val="20"/>
          <w:szCs w:val="20"/>
        </w:rPr>
        <w:fldChar w:fldCharType="end"/>
      </w:r>
      <w:r w:rsidR="009F1BCA">
        <w:rPr>
          <w:rFonts w:ascii="Palatino Linotype" w:eastAsia="Calibri" w:hAnsi="Palatino Linotype" w:cstheme="majorHAnsi"/>
          <w:sz w:val="20"/>
          <w:szCs w:val="20"/>
        </w:rPr>
        <w:t xml:space="preserve">. </w:t>
      </w:r>
      <w:r w:rsidRPr="004D7B13">
        <w:rPr>
          <w:rFonts w:ascii="Palatino Linotype" w:eastAsia="Calibri" w:hAnsi="Palatino Linotype" w:cstheme="majorHAnsi"/>
          <w:sz w:val="20"/>
          <w:szCs w:val="20"/>
        </w:rPr>
        <w:t>The degree of occlusal wear was scored according to Smith</w:t>
      </w:r>
      <w:r w:rsidR="009F1BCA">
        <w:rPr>
          <w:rFonts w:ascii="Palatino Linotype" w:eastAsia="Calibri" w:hAnsi="Palatino Linotype" w:cstheme="majorHAnsi"/>
          <w:sz w:val="20"/>
          <w:szCs w:val="20"/>
        </w:rPr>
        <w:t xml:space="preserve"> </w:t>
      </w:r>
      <w:r w:rsidR="009F1BCA">
        <w:rPr>
          <w:rFonts w:ascii="Palatino Linotype" w:eastAsia="Calibri" w:hAnsi="Palatino Linotype" w:cstheme="majorHAnsi"/>
          <w:sz w:val="20"/>
          <w:szCs w:val="20"/>
        </w:rPr>
        <w:fldChar w:fldCharType="begin"/>
      </w:r>
      <w:r w:rsidR="003068E9">
        <w:rPr>
          <w:rFonts w:ascii="Palatino Linotype" w:eastAsia="Calibri" w:hAnsi="Palatino Linotype" w:cstheme="majorHAnsi"/>
          <w:sz w:val="20"/>
          <w:szCs w:val="20"/>
        </w:rPr>
        <w:instrText xml:space="preserve"> ADDIN ZOTERO_ITEM CSL_CITATION {"citationID":"TjvQjGRh","properties":{"formattedCitation":"[49]","plainCitation":"[49]","noteIndex":0},"citationItems":[{"id":124,"uris":["http://zotero.org/users/local/xjTBnQLR/items/QJGBG87E"],"uri":["http://zotero.org/users/local/xjTBnQLR/items/QJGBG87E"],"itemData":{"id":124,"type":"article-journal","abstract":"Tooth wear records valuable information on diet and methods of food preparation in prehistoric populations or extinct species. In this study, samples of modern and prehistoric hunger-gatherers and agriculturalists are used to test the hypothesis that there are systematic differences in patterns of tooth wear related to major differences in subsistence and food preparation. Flatness of molar wear is compared for five groups in hunger-gatherers (N = 298) and five groups of early agriculturalists (N = 365). Hunger-gatherers are predicted to develop flatter molar wear due to the mastication of tough and fibrous foods, whereas agriculturalists should develop oblique molar wear due to an increase in the proportion of ground and prepared food in the diet. A method is presented for the quantitative measurement and analysis of flatness of molar wear. Comparisons of wear plane angle are made between teeth matched for the same stage of occlusal surface wear, thus standardizing all groups to the same rate of wear. Agriculturalists develop highly angled occlusal wear planes on the entire molar dentition. Their wear plane angles tend to exceed hunger-gatherers by about 10 degrees in advanced wear. Wear plane angles are similar within subsistence divisions despite regional differences in particular foods. This approach can be used to provide supporting evidence of change in human subsistence and to test dietary hypotheses in hominoid evolution.","container-title":"American Journal of Physical Anthropology","DOI":"10.1002/ajpa.1330630107","ISSN":"0002-9483","issue":"1","journalAbbreviation":"Am J Phys Anthropol","language":"eng","note":"PMID: 6422767","page":"39-56","source":"PubMed","title":"Patterns of molar wear in hunger-gatherers and agriculturalists","volume":"63","author":[{"family":"Smith","given":"B. H."}],"issued":{"date-parts":[["1984",1]]}}}],"schema":"https://github.com/citation-style-language/schema/raw/master/csl-citation.json"} </w:instrText>
      </w:r>
      <w:r w:rsidR="009F1BCA">
        <w:rPr>
          <w:rFonts w:ascii="Palatino Linotype" w:eastAsia="Calibri" w:hAnsi="Palatino Linotype" w:cstheme="majorHAnsi"/>
          <w:sz w:val="20"/>
          <w:szCs w:val="20"/>
        </w:rPr>
        <w:fldChar w:fldCharType="separate"/>
      </w:r>
      <w:r w:rsidR="003068E9">
        <w:rPr>
          <w:rFonts w:ascii="Palatino Linotype" w:eastAsia="Calibri" w:hAnsi="Palatino Linotype" w:cstheme="majorHAnsi"/>
          <w:noProof/>
          <w:sz w:val="20"/>
          <w:szCs w:val="20"/>
        </w:rPr>
        <w:t>[49]</w:t>
      </w:r>
      <w:r w:rsidR="009F1BCA">
        <w:rPr>
          <w:rFonts w:ascii="Palatino Linotype" w:eastAsia="Calibri" w:hAnsi="Palatino Linotype" w:cstheme="majorHAnsi"/>
          <w:sz w:val="20"/>
          <w:szCs w:val="20"/>
        </w:rPr>
        <w:fldChar w:fldCharType="end"/>
      </w:r>
      <w:r w:rsidRPr="004D7B13">
        <w:rPr>
          <w:rFonts w:ascii="Palatino Linotype" w:eastAsia="Calibri" w:hAnsi="Palatino Linotype" w:cstheme="majorHAnsi"/>
          <w:sz w:val="20"/>
          <w:szCs w:val="20"/>
        </w:rPr>
        <w:t xml:space="preserve">. </w:t>
      </w:r>
      <w:r w:rsidR="00FC2BFA">
        <w:rPr>
          <w:rFonts w:ascii="Palatino Linotype" w:eastAsia="Calibri" w:hAnsi="Palatino Linotype" w:cstheme="majorHAnsi"/>
          <w:sz w:val="20"/>
          <w:szCs w:val="20"/>
        </w:rPr>
        <w:t>We recorded h</w:t>
      </w:r>
      <w:r w:rsidRPr="004D7B13">
        <w:rPr>
          <w:rFonts w:ascii="Palatino Linotype" w:eastAsia="Calibri" w:hAnsi="Palatino Linotype" w:cstheme="majorHAnsi"/>
          <w:sz w:val="20"/>
          <w:szCs w:val="20"/>
        </w:rPr>
        <w:t xml:space="preserve">ypoplastic defects according to the standard published by Fédération </w:t>
      </w:r>
      <w:proofErr w:type="spellStart"/>
      <w:r w:rsidRPr="004D7B13">
        <w:rPr>
          <w:rFonts w:ascii="Palatino Linotype" w:eastAsia="Calibri" w:hAnsi="Palatino Linotype" w:cstheme="majorHAnsi"/>
          <w:sz w:val="20"/>
          <w:szCs w:val="20"/>
        </w:rPr>
        <w:t>Dentaire</w:t>
      </w:r>
      <w:proofErr w:type="spellEnd"/>
      <w:r w:rsidRPr="004D7B13">
        <w:rPr>
          <w:rFonts w:ascii="Palatino Linotype" w:eastAsia="Calibri" w:hAnsi="Palatino Linotype" w:cstheme="majorHAnsi"/>
          <w:sz w:val="20"/>
          <w:szCs w:val="20"/>
        </w:rPr>
        <w:t xml:space="preserve"> </w:t>
      </w:r>
      <w:proofErr w:type="spellStart"/>
      <w:r w:rsidRPr="004D7B13">
        <w:rPr>
          <w:rFonts w:ascii="Palatino Linotype" w:eastAsia="Calibri" w:hAnsi="Palatino Linotype" w:cstheme="majorHAnsi"/>
          <w:sz w:val="20"/>
          <w:szCs w:val="20"/>
        </w:rPr>
        <w:t>Internationale</w:t>
      </w:r>
      <w:proofErr w:type="spellEnd"/>
      <w:r w:rsidRPr="004D7B13">
        <w:rPr>
          <w:rFonts w:ascii="Palatino Linotype" w:eastAsia="Calibri" w:hAnsi="Palatino Linotype" w:cstheme="majorHAnsi"/>
          <w:sz w:val="20"/>
          <w:szCs w:val="20"/>
        </w:rPr>
        <w:t xml:space="preserve"> (</w:t>
      </w:r>
      <w:r w:rsidRPr="009F1BCA">
        <w:rPr>
          <w:rFonts w:ascii="Palatino Linotype" w:eastAsia="Calibri" w:hAnsi="Palatino Linotype" w:cstheme="majorHAnsi"/>
          <w:sz w:val="20"/>
          <w:szCs w:val="20"/>
        </w:rPr>
        <w:t>FDI 1982).</w:t>
      </w:r>
      <w:r w:rsidRPr="004D7B13">
        <w:rPr>
          <w:rFonts w:ascii="Palatino Linotype" w:eastAsia="Calibri" w:hAnsi="Palatino Linotype" w:cstheme="majorHAnsi"/>
          <w:sz w:val="20"/>
          <w:szCs w:val="20"/>
        </w:rPr>
        <w:t xml:space="preserve"> </w:t>
      </w:r>
      <w:r w:rsidR="00FC2BFA">
        <w:rPr>
          <w:rFonts w:ascii="Palatino Linotype" w:eastAsia="Calibri" w:hAnsi="Palatino Linotype" w:cstheme="majorHAnsi"/>
          <w:sz w:val="20"/>
          <w:szCs w:val="20"/>
        </w:rPr>
        <w:t>We also paid p</w:t>
      </w:r>
      <w:r w:rsidRPr="004D7B13">
        <w:rPr>
          <w:rFonts w:ascii="Palatino Linotype" w:eastAsia="Calibri" w:hAnsi="Palatino Linotype" w:cstheme="majorHAnsi"/>
          <w:sz w:val="20"/>
          <w:szCs w:val="20"/>
        </w:rPr>
        <w:t>articular attention to the investigation of inherited features possibly present on teeth and skeletal remains.</w:t>
      </w:r>
      <w:r w:rsidR="008D0DAB" w:rsidRPr="004D7B13">
        <w:rPr>
          <w:rFonts w:ascii="Palatino Linotype" w:eastAsia="Calibri" w:hAnsi="Palatino Linotype" w:cstheme="majorHAnsi"/>
          <w:sz w:val="20"/>
          <w:szCs w:val="20"/>
        </w:rPr>
        <w:t xml:space="preserve"> </w:t>
      </w:r>
    </w:p>
    <w:p w14:paraId="3D02BF94" w14:textId="52A079BA" w:rsidR="004D7B13" w:rsidRDefault="008D0DAB" w:rsidP="004D7B13">
      <w:pPr>
        <w:shd w:val="clear" w:color="auto" w:fill="FFFFFF"/>
        <w:spacing w:line="240" w:lineRule="auto"/>
        <w:ind w:firstLine="720"/>
        <w:jc w:val="both"/>
        <w:rPr>
          <w:rFonts w:ascii="Palatino Linotype" w:hAnsi="Palatino Linotype" w:cstheme="majorHAnsi"/>
          <w:color w:val="000000"/>
          <w:sz w:val="20"/>
          <w:szCs w:val="20"/>
          <w:lang w:val="en-US"/>
        </w:rPr>
      </w:pPr>
      <w:r w:rsidRPr="004D7B13">
        <w:rPr>
          <w:rFonts w:ascii="Palatino Linotype" w:hAnsi="Palatino Linotype" w:cstheme="majorHAnsi"/>
          <w:color w:val="000000"/>
          <w:sz w:val="20"/>
          <w:szCs w:val="20"/>
          <w:lang w:val="en-US"/>
        </w:rPr>
        <w:t xml:space="preserve">The mass grave contained a minimum number of 24 individuals: </w:t>
      </w:r>
      <w:r w:rsidR="00AB2E40">
        <w:rPr>
          <w:rFonts w:ascii="Palatino Linotype" w:hAnsi="Palatino Linotype" w:cstheme="majorHAnsi"/>
          <w:color w:val="000000"/>
          <w:sz w:val="20"/>
          <w:szCs w:val="20"/>
          <w:lang w:val="en-US"/>
        </w:rPr>
        <w:t>4</w:t>
      </w:r>
      <w:r w:rsidRPr="004D7B13">
        <w:rPr>
          <w:rFonts w:ascii="Palatino Linotype" w:hAnsi="Palatino Linotype" w:cstheme="majorHAnsi"/>
          <w:color w:val="000000"/>
          <w:sz w:val="20"/>
          <w:szCs w:val="20"/>
          <w:lang w:val="en-US"/>
        </w:rPr>
        <w:t xml:space="preserve"> males, </w:t>
      </w:r>
      <w:r w:rsidR="00AB2E40">
        <w:rPr>
          <w:rFonts w:ascii="Palatino Linotype" w:hAnsi="Palatino Linotype" w:cstheme="majorHAnsi"/>
          <w:color w:val="000000"/>
          <w:sz w:val="20"/>
          <w:szCs w:val="20"/>
          <w:lang w:val="en-US"/>
        </w:rPr>
        <w:t>6</w:t>
      </w:r>
      <w:r w:rsidRPr="004D7B13">
        <w:rPr>
          <w:rFonts w:ascii="Palatino Linotype" w:hAnsi="Palatino Linotype" w:cstheme="majorHAnsi"/>
          <w:color w:val="000000"/>
          <w:sz w:val="20"/>
          <w:szCs w:val="20"/>
          <w:lang w:val="en-US"/>
        </w:rPr>
        <w:t xml:space="preserve"> females</w:t>
      </w:r>
      <w:r w:rsidR="00FC2BFA">
        <w:rPr>
          <w:rFonts w:ascii="Palatino Linotype" w:hAnsi="Palatino Linotype" w:cstheme="majorHAnsi"/>
          <w:color w:val="000000"/>
          <w:sz w:val="20"/>
          <w:szCs w:val="20"/>
          <w:lang w:val="en-US"/>
        </w:rPr>
        <w:t>,</w:t>
      </w:r>
      <w:r w:rsidRPr="004D7B13">
        <w:rPr>
          <w:rFonts w:ascii="Palatino Linotype" w:hAnsi="Palatino Linotype" w:cstheme="majorHAnsi"/>
          <w:color w:val="000000"/>
          <w:sz w:val="20"/>
          <w:szCs w:val="20"/>
          <w:lang w:val="en-US"/>
        </w:rPr>
        <w:t xml:space="preserve"> and 14 undetermined. </w:t>
      </w:r>
      <w:r w:rsidR="00FC2BFA">
        <w:rPr>
          <w:rFonts w:ascii="Palatino Linotype" w:hAnsi="Palatino Linotype" w:cstheme="majorHAnsi"/>
          <w:color w:val="000000"/>
          <w:sz w:val="20"/>
          <w:szCs w:val="20"/>
          <w:lang w:val="en-US"/>
        </w:rPr>
        <w:t>Regarding</w:t>
      </w:r>
      <w:r w:rsidRPr="004D7B13">
        <w:rPr>
          <w:rFonts w:ascii="Palatino Linotype" w:hAnsi="Palatino Linotype" w:cstheme="majorHAnsi"/>
          <w:color w:val="000000"/>
          <w:sz w:val="20"/>
          <w:szCs w:val="20"/>
          <w:lang w:val="en-US"/>
        </w:rPr>
        <w:t xml:space="preserve"> age at death, 75% of individuals were subadults (I1:7; I2:8; J:3; YA:4; OA:1; unknown:1).  </w:t>
      </w:r>
      <w:r w:rsidRPr="009F1BCA">
        <w:rPr>
          <w:rFonts w:ascii="Palatino Linotype" w:hAnsi="Palatino Linotype" w:cstheme="majorHAnsi"/>
          <w:color w:val="000000"/>
          <w:sz w:val="20"/>
          <w:szCs w:val="20"/>
          <w:lang w:val="en-US"/>
        </w:rPr>
        <w:t xml:space="preserve">Table </w:t>
      </w:r>
      <w:r w:rsidR="004D7B13" w:rsidRPr="009F1BCA">
        <w:rPr>
          <w:rFonts w:ascii="Palatino Linotype" w:hAnsi="Palatino Linotype" w:cstheme="majorHAnsi"/>
          <w:color w:val="000000"/>
          <w:sz w:val="20"/>
          <w:szCs w:val="20"/>
          <w:lang w:val="en-US"/>
        </w:rPr>
        <w:t>S1</w:t>
      </w:r>
      <w:r w:rsidRPr="004D7B13">
        <w:rPr>
          <w:rFonts w:ascii="Palatino Linotype" w:hAnsi="Palatino Linotype" w:cstheme="majorHAnsi"/>
          <w:color w:val="000000"/>
          <w:sz w:val="20"/>
          <w:szCs w:val="20"/>
          <w:lang w:val="en-US"/>
        </w:rPr>
        <w:t xml:space="preserve"> shows a summary of the main results concerning the osteological analysis of seven individuals (N. 5, 6, 7, 11, 12, 14, 24) involved in the molecular study. </w:t>
      </w:r>
      <w:r w:rsidR="00FC2BFA">
        <w:rPr>
          <w:rFonts w:ascii="Palatino Linotype" w:hAnsi="Palatino Linotype" w:cstheme="majorHAnsi"/>
          <w:color w:val="000000"/>
          <w:sz w:val="20"/>
          <w:szCs w:val="20"/>
          <w:lang w:val="en-US"/>
        </w:rPr>
        <w:t>P</w:t>
      </w:r>
      <w:r w:rsidRPr="004D7B13">
        <w:rPr>
          <w:rFonts w:ascii="Palatino Linotype" w:hAnsi="Palatino Linotype" w:cstheme="majorHAnsi"/>
          <w:color w:val="000000"/>
          <w:sz w:val="20"/>
          <w:szCs w:val="20"/>
          <w:lang w:val="en-US"/>
        </w:rPr>
        <w:t>orotic lesions</w:t>
      </w:r>
      <w:r w:rsidR="00FC2BFA">
        <w:rPr>
          <w:rFonts w:ascii="Palatino Linotype" w:hAnsi="Palatino Linotype" w:cstheme="majorHAnsi"/>
          <w:color w:val="000000"/>
          <w:sz w:val="20"/>
          <w:szCs w:val="20"/>
          <w:lang w:val="en-US"/>
        </w:rPr>
        <w:t xml:space="preserve"> were found to be the most common pathological condition:</w:t>
      </w:r>
      <w:r w:rsidRPr="004D7B13">
        <w:rPr>
          <w:rFonts w:ascii="Palatino Linotype" w:hAnsi="Palatino Linotype" w:cstheme="majorHAnsi"/>
          <w:color w:val="000000"/>
          <w:sz w:val="20"/>
          <w:szCs w:val="20"/>
          <w:lang w:val="en-US"/>
        </w:rPr>
        <w:t xml:space="preserve"> </w:t>
      </w:r>
      <w:proofErr w:type="spellStart"/>
      <w:r w:rsidR="00FC2BFA">
        <w:rPr>
          <w:rFonts w:ascii="Palatino Linotype" w:hAnsi="Palatino Linotype" w:cstheme="majorHAnsi"/>
          <w:color w:val="000000"/>
          <w:sz w:val="20"/>
          <w:szCs w:val="20"/>
          <w:lang w:val="en-US"/>
        </w:rPr>
        <w:t>c</w:t>
      </w:r>
      <w:r w:rsidRPr="004D7B13">
        <w:rPr>
          <w:rFonts w:ascii="Palatino Linotype" w:hAnsi="Palatino Linotype" w:cstheme="majorHAnsi"/>
          <w:color w:val="000000"/>
          <w:sz w:val="20"/>
          <w:szCs w:val="20"/>
          <w:lang w:val="en-US"/>
        </w:rPr>
        <w:t>ribra</w:t>
      </w:r>
      <w:proofErr w:type="spellEnd"/>
      <w:r w:rsidRPr="004D7B13">
        <w:rPr>
          <w:rFonts w:ascii="Palatino Linotype" w:hAnsi="Palatino Linotype" w:cstheme="majorHAnsi"/>
          <w:color w:val="000000"/>
          <w:sz w:val="20"/>
          <w:szCs w:val="20"/>
          <w:lang w:val="en-US"/>
        </w:rPr>
        <w:t xml:space="preserve"> were present in all these individuals although with different intensity and location of the affected areas.</w:t>
      </w:r>
    </w:p>
    <w:p w14:paraId="0BB17301" w14:textId="31B83E29" w:rsidR="008D0DAB" w:rsidRPr="004D7B13" w:rsidRDefault="008D0DAB" w:rsidP="004D7B13">
      <w:pPr>
        <w:shd w:val="clear" w:color="auto" w:fill="FFFFFF"/>
        <w:spacing w:line="240" w:lineRule="auto"/>
        <w:ind w:firstLine="720"/>
        <w:jc w:val="both"/>
        <w:rPr>
          <w:rFonts w:ascii="Palatino Linotype" w:eastAsia="Calibri" w:hAnsi="Palatino Linotype" w:cstheme="majorHAnsi"/>
          <w:sz w:val="20"/>
          <w:szCs w:val="20"/>
        </w:rPr>
      </w:pPr>
      <w:r w:rsidRPr="004D7B13">
        <w:rPr>
          <w:rFonts w:ascii="Palatino Linotype" w:hAnsi="Palatino Linotype" w:cstheme="majorHAnsi"/>
          <w:color w:val="000000"/>
          <w:sz w:val="20"/>
          <w:szCs w:val="20"/>
          <w:lang w:val="en-US"/>
        </w:rPr>
        <w:t>The analysis of inherited skeletal traits led to the identification of some interesting marker</w:t>
      </w:r>
      <w:r w:rsidR="00FC2BFA">
        <w:rPr>
          <w:rFonts w:ascii="Palatino Linotype" w:hAnsi="Palatino Linotype" w:cstheme="majorHAnsi"/>
          <w:color w:val="000000"/>
          <w:sz w:val="20"/>
          <w:szCs w:val="20"/>
          <w:lang w:val="en-US"/>
        </w:rPr>
        <w:t>s</w:t>
      </w:r>
      <w:r w:rsidRPr="004D7B13">
        <w:rPr>
          <w:rFonts w:ascii="Palatino Linotype" w:hAnsi="Palatino Linotype" w:cstheme="majorHAnsi"/>
          <w:color w:val="000000"/>
          <w:sz w:val="20"/>
          <w:szCs w:val="20"/>
          <w:lang w:val="en-US"/>
        </w:rPr>
        <w:t xml:space="preserve"> among the human remains from the area </w:t>
      </w:r>
      <w:r w:rsidRPr="004D7B13">
        <w:rPr>
          <w:rFonts w:ascii="Palatino Linotype" w:hAnsi="Palatino Linotype" w:cstheme="majorHAnsi"/>
          <w:i/>
          <w:iCs/>
          <w:color w:val="000000"/>
          <w:sz w:val="20"/>
          <w:szCs w:val="20"/>
          <w:lang w:val="en-US"/>
        </w:rPr>
        <w:t>m5v</w:t>
      </w:r>
      <w:r w:rsidRPr="004D7B13">
        <w:rPr>
          <w:rFonts w:ascii="Palatino Linotype" w:hAnsi="Palatino Linotype" w:cstheme="majorHAnsi"/>
          <w:color w:val="000000"/>
          <w:sz w:val="20"/>
          <w:szCs w:val="20"/>
          <w:lang w:val="en-US"/>
        </w:rPr>
        <w:t xml:space="preserve">. In particular, three adult individuals show the congenital axis dysmorphism of the odontoid process – ossification </w:t>
      </w:r>
      <w:r w:rsidR="00FC2BFA">
        <w:rPr>
          <w:rFonts w:ascii="Palatino Linotype" w:hAnsi="Palatino Linotype" w:cstheme="majorHAnsi"/>
          <w:color w:val="000000"/>
          <w:sz w:val="20"/>
          <w:szCs w:val="20"/>
          <w:lang w:val="en-US"/>
        </w:rPr>
        <w:t xml:space="preserve">is </w:t>
      </w:r>
      <w:r w:rsidRPr="004D7B13">
        <w:rPr>
          <w:rFonts w:ascii="Palatino Linotype" w:hAnsi="Palatino Linotype" w:cstheme="majorHAnsi"/>
          <w:color w:val="000000"/>
          <w:sz w:val="20"/>
          <w:szCs w:val="20"/>
          <w:lang w:val="en-US"/>
        </w:rPr>
        <w:t xml:space="preserve">generally </w:t>
      </w:r>
      <w:r w:rsidR="00FC2BFA">
        <w:rPr>
          <w:rFonts w:ascii="Palatino Linotype" w:hAnsi="Palatino Linotype" w:cstheme="majorHAnsi"/>
          <w:color w:val="000000"/>
          <w:sz w:val="20"/>
          <w:szCs w:val="20"/>
          <w:lang w:val="en-US"/>
        </w:rPr>
        <w:t>within</w:t>
      </w:r>
      <w:r w:rsidRPr="004D7B13">
        <w:rPr>
          <w:rFonts w:ascii="Palatino Linotype" w:hAnsi="Palatino Linotype" w:cstheme="majorHAnsi"/>
          <w:color w:val="000000"/>
          <w:sz w:val="20"/>
          <w:szCs w:val="20"/>
          <w:lang w:val="en-US"/>
        </w:rPr>
        <w:t xml:space="preserve"> five years</w:t>
      </w:r>
      <w:r w:rsidR="004D7B13">
        <w:rPr>
          <w:rFonts w:ascii="Palatino Linotype" w:hAnsi="Palatino Linotype" w:cstheme="majorHAnsi"/>
          <w:color w:val="000000"/>
          <w:sz w:val="20"/>
          <w:szCs w:val="20"/>
          <w:lang w:val="en-US"/>
        </w:rPr>
        <w:t xml:space="preserve">. </w:t>
      </w:r>
      <w:r w:rsidRPr="004D7B13">
        <w:rPr>
          <w:rFonts w:ascii="Palatino Linotype" w:hAnsi="Palatino Linotype" w:cstheme="majorHAnsi"/>
          <w:color w:val="000000"/>
          <w:sz w:val="20"/>
          <w:szCs w:val="20"/>
          <w:lang w:val="en-US"/>
        </w:rPr>
        <w:t>The attribution of these vertebrae to specific individuals was impossible as these vertebrae belonged to the same archaeological level (at the base of the Sella). From the comparison of the vertebrae with other specimens of known age at death, it resulted that they related to three young individuals with the first degree of expression of the pathology: the odontoid process is partially ossified, thus resulting in bifid dens (according to</w:t>
      </w:r>
      <w:r w:rsidR="009F1BCA">
        <w:rPr>
          <w:rFonts w:ascii="Palatino Linotype" w:hAnsi="Palatino Linotype" w:cstheme="majorHAnsi"/>
          <w:color w:val="000000"/>
          <w:sz w:val="20"/>
          <w:szCs w:val="20"/>
          <w:lang w:val="en-US"/>
        </w:rPr>
        <w:t xml:space="preserve"> </w:t>
      </w:r>
      <w:proofErr w:type="spellStart"/>
      <w:r w:rsidRPr="009F1BCA">
        <w:rPr>
          <w:rFonts w:ascii="Palatino Linotype" w:hAnsi="Palatino Linotype" w:cstheme="majorHAnsi"/>
          <w:color w:val="000000"/>
          <w:sz w:val="20"/>
          <w:szCs w:val="20"/>
          <w:lang w:val="en-US"/>
        </w:rPr>
        <w:t>Aufderheide</w:t>
      </w:r>
      <w:proofErr w:type="spellEnd"/>
      <w:r w:rsidR="00FC2BFA">
        <w:rPr>
          <w:rFonts w:ascii="Palatino Linotype" w:hAnsi="Palatino Linotype" w:cstheme="majorHAnsi"/>
          <w:color w:val="000000"/>
          <w:sz w:val="20"/>
          <w:szCs w:val="20"/>
          <w:lang w:val="en-US"/>
        </w:rPr>
        <w:t xml:space="preserve"> </w:t>
      </w:r>
      <w:r w:rsidRPr="009F1BCA">
        <w:rPr>
          <w:rFonts w:ascii="Palatino Linotype" w:hAnsi="Palatino Linotype" w:cstheme="majorHAnsi"/>
          <w:color w:val="000000"/>
          <w:sz w:val="20"/>
          <w:szCs w:val="20"/>
          <w:lang w:val="en-US"/>
        </w:rPr>
        <w:t>and Rodriguez-Martin</w:t>
      </w:r>
      <w:r w:rsidR="009F1BCA" w:rsidRPr="009F1BCA">
        <w:rPr>
          <w:rFonts w:ascii="Palatino Linotype" w:hAnsi="Palatino Linotype" w:cstheme="majorHAnsi"/>
          <w:color w:val="000000"/>
          <w:sz w:val="20"/>
          <w:szCs w:val="20"/>
          <w:lang w:val="en-US"/>
        </w:rPr>
        <w:fldChar w:fldCharType="begin"/>
      </w:r>
      <w:r w:rsidR="003068E9">
        <w:rPr>
          <w:rFonts w:ascii="Palatino Linotype" w:hAnsi="Palatino Linotype" w:cstheme="majorHAnsi"/>
          <w:color w:val="000000"/>
          <w:sz w:val="20"/>
          <w:szCs w:val="20"/>
          <w:lang w:val="en-US"/>
        </w:rPr>
        <w:instrText xml:space="preserve"> ADDIN ZOTERO_ITEM CSL_CITATION {"citationID":"nS1wm9Oc","properties":{"formattedCitation":"[50]","plainCitation":"[50]","noteIndex":0},"citationItems":[{"id":66,"uris":["http://zotero.org/users/local/xjTBnQLR/items/MDSDDQ7H"],"uri":["http://zotero.org/users/local/xjTBnQLR/items/MDSDDQ7H"],"itemData":{"id":66,"type":"book","ISBN":"052155203","language":"en","note":"_eprint: https://onlinelibrary.wiley.com/doi/pdf/10.1002/%28SICI%291096-9896%28199906%29188%3A2%3C228%3A%3AAID-PATH346%3E3.0.CO%3B2-3","number-of-pages":"478","publisher":"Cambridge University Press","source":"Wiley Online Library","title":"Human Paleopathology.","URL":"https://onlinelibrary.wiley.com/doi/abs/10.1002/%28SICI%291096-9896%28199906%29188%3A2%3C228%3A%3AAID-PATH346%3E3.0.CO%3B2-3","author":[{"family":"Aufderheide","given":"A. C."},{"family":"Rodriguez-Martin","given":"C."}],"accessed":{"date-parts":[["2021",1,3]]},"issued":{"date-parts":[["1998"]]}}}],"schema":"https://github.com/citation-style-language/schema/raw/master/csl-citation.json"} </w:instrText>
      </w:r>
      <w:r w:rsidR="009F1BCA" w:rsidRPr="009F1BCA">
        <w:rPr>
          <w:rFonts w:ascii="Palatino Linotype" w:hAnsi="Palatino Linotype" w:cstheme="majorHAnsi"/>
          <w:color w:val="000000"/>
          <w:sz w:val="20"/>
          <w:szCs w:val="20"/>
          <w:lang w:val="en-US"/>
        </w:rPr>
        <w:fldChar w:fldCharType="separate"/>
      </w:r>
      <w:r w:rsidR="003068E9">
        <w:rPr>
          <w:rFonts w:ascii="Palatino Linotype" w:hAnsi="Palatino Linotype" w:cstheme="majorHAnsi"/>
          <w:noProof/>
          <w:color w:val="000000"/>
          <w:sz w:val="20"/>
          <w:szCs w:val="20"/>
          <w:lang w:val="en-US"/>
        </w:rPr>
        <w:t>[50]</w:t>
      </w:r>
      <w:r w:rsidR="009F1BCA" w:rsidRPr="009F1BCA">
        <w:rPr>
          <w:rFonts w:ascii="Palatino Linotype" w:hAnsi="Palatino Linotype" w:cstheme="majorHAnsi"/>
          <w:color w:val="000000"/>
          <w:sz w:val="20"/>
          <w:szCs w:val="20"/>
          <w:lang w:val="en-US"/>
        </w:rPr>
        <w:fldChar w:fldCharType="end"/>
      </w:r>
      <w:r w:rsidRPr="009F1BCA">
        <w:rPr>
          <w:rFonts w:ascii="Palatino Linotype" w:hAnsi="Palatino Linotype" w:cstheme="majorHAnsi"/>
          <w:color w:val="000000"/>
          <w:sz w:val="20"/>
          <w:szCs w:val="20"/>
          <w:lang w:val="en-US"/>
        </w:rPr>
        <w:t>).</w:t>
      </w:r>
    </w:p>
    <w:p w14:paraId="70CB5E23" w14:textId="1903657A" w:rsidR="004D7B13" w:rsidRDefault="008D0DAB" w:rsidP="004D7B13">
      <w:pPr>
        <w:spacing w:line="240" w:lineRule="auto"/>
        <w:rPr>
          <w:rFonts w:ascii="Palatino Linotype" w:hAnsi="Palatino Linotype" w:cstheme="majorHAnsi"/>
          <w:color w:val="000000"/>
          <w:sz w:val="20"/>
          <w:szCs w:val="20"/>
        </w:rPr>
      </w:pPr>
      <w:proofErr w:type="spellStart"/>
      <w:r w:rsidRPr="004D7B13">
        <w:rPr>
          <w:rFonts w:ascii="Palatino Linotype" w:hAnsi="Palatino Linotype" w:cstheme="majorHAnsi"/>
          <w:color w:val="000000"/>
          <w:sz w:val="20"/>
          <w:szCs w:val="20"/>
        </w:rPr>
        <w:t>Carabelli’s</w:t>
      </w:r>
      <w:proofErr w:type="spellEnd"/>
      <w:r w:rsidRPr="004D7B13">
        <w:rPr>
          <w:rFonts w:ascii="Palatino Linotype" w:hAnsi="Palatino Linotype" w:cstheme="majorHAnsi"/>
          <w:color w:val="000000"/>
          <w:sz w:val="20"/>
          <w:szCs w:val="20"/>
        </w:rPr>
        <w:t xml:space="preserve"> tubercle, an additional dental cusp, was found on the first maxillary molar of individual 14.</w:t>
      </w:r>
      <w:r w:rsidRPr="004D7B13">
        <w:rPr>
          <w:rFonts w:ascii="Palatino Linotype" w:hAnsi="Palatino Linotype" w:cstheme="majorHAnsi"/>
          <w:color w:val="069A2E"/>
          <w:sz w:val="20"/>
          <w:szCs w:val="20"/>
        </w:rPr>
        <w:t xml:space="preserve"> </w:t>
      </w:r>
      <w:r w:rsidRPr="004D7B13">
        <w:rPr>
          <w:rFonts w:ascii="Palatino Linotype" w:hAnsi="Palatino Linotype" w:cstheme="majorHAnsi"/>
          <w:color w:val="000000"/>
          <w:sz w:val="20"/>
          <w:szCs w:val="20"/>
        </w:rPr>
        <w:t xml:space="preserve">It is a well-formed cusp, corresponding to the 4th degree of expression </w:t>
      </w:r>
      <w:r w:rsidR="00FC2BFA">
        <w:rPr>
          <w:rFonts w:ascii="Palatino Linotype" w:hAnsi="Palatino Linotype" w:cstheme="majorHAnsi"/>
          <w:color w:val="000000"/>
          <w:sz w:val="20"/>
          <w:szCs w:val="20"/>
        </w:rPr>
        <w:t xml:space="preserve">following the classification of </w:t>
      </w:r>
      <w:proofErr w:type="spellStart"/>
      <w:r w:rsidRPr="004D7B13">
        <w:rPr>
          <w:rFonts w:ascii="Palatino Linotype" w:hAnsi="Palatino Linotype" w:cstheme="majorHAnsi"/>
          <w:color w:val="000000"/>
          <w:sz w:val="20"/>
          <w:szCs w:val="20"/>
        </w:rPr>
        <w:t>Borgognini</w:t>
      </w:r>
      <w:proofErr w:type="spellEnd"/>
      <w:r w:rsidRPr="004D7B13">
        <w:rPr>
          <w:rFonts w:ascii="Palatino Linotype" w:hAnsi="Palatino Linotype" w:cstheme="majorHAnsi"/>
          <w:color w:val="000000"/>
          <w:sz w:val="20"/>
          <w:szCs w:val="20"/>
        </w:rPr>
        <w:t xml:space="preserve"> </w:t>
      </w:r>
      <w:proofErr w:type="spellStart"/>
      <w:r w:rsidRPr="004D7B13">
        <w:rPr>
          <w:rFonts w:ascii="Palatino Linotype" w:hAnsi="Palatino Linotype" w:cstheme="majorHAnsi"/>
          <w:color w:val="000000"/>
          <w:sz w:val="20"/>
          <w:szCs w:val="20"/>
        </w:rPr>
        <w:t>Tarli</w:t>
      </w:r>
      <w:proofErr w:type="spellEnd"/>
      <w:r w:rsidRPr="004D7B13">
        <w:rPr>
          <w:rFonts w:ascii="Palatino Linotype" w:hAnsi="Palatino Linotype" w:cstheme="majorHAnsi"/>
          <w:color w:val="000000"/>
          <w:sz w:val="20"/>
          <w:szCs w:val="20"/>
        </w:rPr>
        <w:t xml:space="preserve"> and </w:t>
      </w:r>
      <w:proofErr w:type="spellStart"/>
      <w:r w:rsidRPr="009F1BCA">
        <w:rPr>
          <w:rFonts w:ascii="Palatino Linotype" w:hAnsi="Palatino Linotype" w:cstheme="majorHAnsi"/>
          <w:color w:val="000000"/>
          <w:sz w:val="20"/>
          <w:szCs w:val="20"/>
        </w:rPr>
        <w:t>Pacciani</w:t>
      </w:r>
      <w:proofErr w:type="spellEnd"/>
      <w:r w:rsidRPr="009F1BCA">
        <w:rPr>
          <w:rFonts w:ascii="Palatino Linotype" w:hAnsi="Palatino Linotype" w:cstheme="majorHAnsi"/>
          <w:color w:val="000000"/>
          <w:sz w:val="20"/>
          <w:szCs w:val="20"/>
        </w:rPr>
        <w:t xml:space="preserve"> </w:t>
      </w:r>
      <w:r w:rsidR="009F1BCA" w:rsidRPr="009F1BCA">
        <w:rPr>
          <w:rFonts w:ascii="Palatino Linotype" w:hAnsi="Palatino Linotype" w:cstheme="majorHAnsi"/>
          <w:color w:val="000000"/>
          <w:sz w:val="20"/>
          <w:szCs w:val="20"/>
        </w:rPr>
        <w:fldChar w:fldCharType="begin"/>
      </w:r>
      <w:r w:rsidR="009F1BCA" w:rsidRPr="009F1BCA">
        <w:rPr>
          <w:rFonts w:ascii="Palatino Linotype" w:hAnsi="Palatino Linotype" w:cstheme="majorHAnsi"/>
          <w:color w:val="000000"/>
          <w:sz w:val="20"/>
          <w:szCs w:val="20"/>
        </w:rPr>
        <w:instrText xml:space="preserve"> ADDIN ZOTERO_ITEM CSL_CITATION {"citationID":"8kitE7Ae","properties":{"formattedCitation":"[12]","plainCitation":"[12]","noteIndex":0},"citationItems":[{"id":103,"uris":["http://zotero.org/users/local/xjTBnQLR/items/X5C8BSYU"],"uri":["http://zotero.org/users/local/xjTBnQLR/items/X5C8BSYU"],"itemData":{"id":103,"type":"chapter","container-title":"I resti umani nello scavo archeologico. Metodiche di recupero e studio.","publisher":"Bulzoni","title":"I procedimenti di restauro in laboratorio.","author":[{"family":"Pacciani","given":"Elsa"}],"issued":{"date-parts":[["1993"]]}}}],"schema":"https://github.com/citation-style-language/schema/raw/master/csl-citation.json"} </w:instrText>
      </w:r>
      <w:r w:rsidR="009F1BCA" w:rsidRPr="009F1BCA">
        <w:rPr>
          <w:rFonts w:ascii="Palatino Linotype" w:hAnsi="Palatino Linotype" w:cstheme="majorHAnsi"/>
          <w:color w:val="000000"/>
          <w:sz w:val="20"/>
          <w:szCs w:val="20"/>
        </w:rPr>
        <w:fldChar w:fldCharType="separate"/>
      </w:r>
      <w:r w:rsidR="009F1BCA" w:rsidRPr="009F1BCA">
        <w:rPr>
          <w:rFonts w:ascii="Palatino Linotype" w:hAnsi="Palatino Linotype" w:cstheme="majorHAnsi"/>
          <w:noProof/>
          <w:color w:val="000000"/>
          <w:sz w:val="20"/>
          <w:szCs w:val="20"/>
        </w:rPr>
        <w:t>[12]</w:t>
      </w:r>
      <w:r w:rsidR="009F1BCA" w:rsidRPr="009F1BCA">
        <w:rPr>
          <w:rFonts w:ascii="Palatino Linotype" w:hAnsi="Palatino Linotype" w:cstheme="majorHAnsi"/>
          <w:color w:val="000000"/>
          <w:sz w:val="20"/>
          <w:szCs w:val="20"/>
        </w:rPr>
        <w:fldChar w:fldCharType="end"/>
      </w:r>
      <w:r w:rsidRPr="004D7B13">
        <w:rPr>
          <w:rFonts w:ascii="Palatino Linotype" w:hAnsi="Palatino Linotype" w:cstheme="majorHAnsi"/>
          <w:color w:val="000000"/>
          <w:sz w:val="20"/>
          <w:szCs w:val="20"/>
        </w:rPr>
        <w:t xml:space="preserve">. </w:t>
      </w:r>
      <w:r w:rsidR="00FC2BFA">
        <w:rPr>
          <w:rFonts w:ascii="Palatino Linotype" w:hAnsi="Palatino Linotype" w:cstheme="majorHAnsi"/>
          <w:color w:val="000000"/>
          <w:sz w:val="20"/>
          <w:szCs w:val="20"/>
        </w:rPr>
        <w:t>We had seen s</w:t>
      </w:r>
      <w:r w:rsidRPr="004D7B13">
        <w:rPr>
          <w:rFonts w:ascii="Palatino Linotype" w:hAnsi="Palatino Linotype" w:cstheme="majorHAnsi"/>
          <w:color w:val="000000"/>
          <w:sz w:val="20"/>
          <w:szCs w:val="20"/>
        </w:rPr>
        <w:t xml:space="preserve">everal cases of this congenital trait </w:t>
      </w:r>
      <w:r w:rsidR="00FC2BFA">
        <w:rPr>
          <w:rFonts w:ascii="Palatino Linotype" w:hAnsi="Palatino Linotype" w:cstheme="majorHAnsi"/>
          <w:color w:val="000000"/>
          <w:sz w:val="20"/>
          <w:szCs w:val="20"/>
        </w:rPr>
        <w:t>on</w:t>
      </w:r>
      <w:r w:rsidRPr="004D7B13">
        <w:rPr>
          <w:rFonts w:ascii="Palatino Linotype" w:hAnsi="Palatino Linotype" w:cstheme="majorHAnsi"/>
          <w:color w:val="000000"/>
          <w:sz w:val="20"/>
          <w:szCs w:val="20"/>
        </w:rPr>
        <w:t xml:space="preserve"> first molars </w:t>
      </w:r>
      <w:r w:rsidR="00FC2BFA">
        <w:rPr>
          <w:rFonts w:ascii="Palatino Linotype" w:hAnsi="Palatino Linotype" w:cstheme="majorHAnsi"/>
          <w:color w:val="000000"/>
          <w:sz w:val="20"/>
          <w:szCs w:val="20"/>
        </w:rPr>
        <w:t>in</w:t>
      </w:r>
      <w:r w:rsidRPr="004D7B13">
        <w:rPr>
          <w:rFonts w:ascii="Palatino Linotype" w:hAnsi="Palatino Linotype" w:cstheme="majorHAnsi"/>
          <w:color w:val="000000"/>
          <w:sz w:val="20"/>
          <w:szCs w:val="20"/>
        </w:rPr>
        <w:t xml:space="preserve"> this necropolis, even if not associable to any of the other six individuals involved in the genetic analysis.</w:t>
      </w:r>
    </w:p>
    <w:p w14:paraId="12DE9F0F" w14:textId="7159EF32" w:rsidR="004D7B13" w:rsidRPr="009F1BCA" w:rsidRDefault="005C10B4" w:rsidP="004D7B13">
      <w:pPr>
        <w:spacing w:line="240" w:lineRule="auto"/>
        <w:ind w:firstLine="720"/>
        <w:rPr>
          <w:rFonts w:ascii="Palatino Linotype" w:hAnsi="Palatino Linotype" w:cstheme="majorHAnsi"/>
          <w:color w:val="000000"/>
          <w:sz w:val="20"/>
          <w:szCs w:val="20"/>
          <w:lang w:val="en-US"/>
        </w:rPr>
      </w:pPr>
      <w:r w:rsidRPr="004D7B13">
        <w:rPr>
          <w:rFonts w:ascii="Palatino Linotype" w:eastAsia="Times New Roman" w:hAnsi="Palatino Linotype" w:cs="Calibri"/>
          <w:color w:val="000000"/>
          <w:sz w:val="20"/>
          <w:szCs w:val="20"/>
          <w:lang w:val="en-US"/>
        </w:rPr>
        <w:t xml:space="preserve">Human remains from </w:t>
      </w:r>
      <w:proofErr w:type="spellStart"/>
      <w:r w:rsidRPr="004D7B13">
        <w:rPr>
          <w:rFonts w:ascii="Palatino Linotype" w:eastAsia="Times New Roman" w:hAnsi="Palatino Linotype" w:cs="Calibri"/>
          <w:color w:val="000000"/>
          <w:sz w:val="20"/>
          <w:szCs w:val="20"/>
          <w:lang w:val="en-US"/>
        </w:rPr>
        <w:t>Grotta</w:t>
      </w:r>
      <w:proofErr w:type="spellEnd"/>
      <w:r w:rsidRPr="004D7B13">
        <w:rPr>
          <w:rFonts w:ascii="Palatino Linotype" w:eastAsia="Times New Roman" w:hAnsi="Palatino Linotype" w:cs="Calibri"/>
          <w:color w:val="000000"/>
          <w:sz w:val="20"/>
          <w:szCs w:val="20"/>
          <w:lang w:val="en-US"/>
        </w:rPr>
        <w:t xml:space="preserve"> della Monaca, as well as those of six other southern Italian prehistoric sites from Neolithic to Bronze Age, have also been recently analyzed through stable isotope analysis of bone collagen to reconstruct the diet of these agricultural-pastoral communities </w:t>
      </w:r>
      <w:r w:rsidR="009F1BCA">
        <w:rPr>
          <w:rFonts w:ascii="Palatino Linotype" w:eastAsia="Times New Roman" w:hAnsi="Palatino Linotype" w:cs="Calibri"/>
          <w:color w:val="000000"/>
          <w:sz w:val="20"/>
          <w:szCs w:val="20"/>
          <w:lang w:val="en-US"/>
        </w:rPr>
        <w:fldChar w:fldCharType="begin"/>
      </w:r>
      <w:r w:rsidR="003068E9">
        <w:rPr>
          <w:rFonts w:ascii="Palatino Linotype" w:eastAsia="Times New Roman" w:hAnsi="Palatino Linotype" w:cs="Calibri"/>
          <w:color w:val="000000"/>
          <w:sz w:val="20"/>
          <w:szCs w:val="20"/>
          <w:lang w:val="en-US"/>
        </w:rPr>
        <w:instrText xml:space="preserve"> ADDIN ZOTERO_ITEM CSL_CITATION {"citationID":"lbr4VX80","properties":{"formattedCitation":"[51]","plainCitation":"[51]","noteIndex":0},"citationItems":[{"id":7,"uris":["http://zotero.org/users/local/xjTBnQLR/items/3NZAQ57K"],"uri":["http://zotero.org/users/local/xjTBnQLR/items/3NZAQ57K"],"itemData":{"id":7,"type":"article-journal","abstract":"The socio-cultural and economic developments that took place from the Neolithic to the Bronze Age are poorly understood, despite the fact that they were essential for the establishment of fully agro-pastoral economies in Europe. In this study, we aim to assess dietary changes in communities living in southern Italy during this period by examining stable carbon and nitrogen isotope ratios on human bone collagen. In particular, we investigated skeletal remains from seven sites in the southern Italian regions of Calabria (Grotta della Monaca, Grotta di Donna Marsilia and Grotta dell’Antenato), Basilicata (Murgia Timone, Grotta Funeraria and Toppo d’Aguzzo) and Apulia (Ipogeo dei Bronzi) to explore possible variations in diet between different geographic areas and periods. The results of the analysis on bone collagen extracts from 33 human and 12 faunal (sheep, dog, cattle and pigs) specimens attest that the diets of prehistoric southern Italians were mixed and based on the consumption of terrestrial resources, including generally moderate proportions of animal protein (e.g. meat and dairy products) and of C3 plants (e.g. cereals and legumes). Minor differences in the proportion of consumed meat are mostly dependent on the nature of regional environments, with individuals from Basilicata relying more on animal protein than those from Calabria and Apulia. Our study provides insights into the dietary habits of southern Italian populations during the prehistoric period that witnessed an increase both in agriculture and in pastoralism.","container-title":"Archaeological and Anthropological Sciences","DOI":"10.1007/s12520-020-01209-9","ISSN":"1866-9565","issue":"10","journalAbbreviation":"Archaeol Anthropol Sci","language":"en","page":"245","source":"Springer Link","title":"New data on agro-pastoral diets in southern Italy from the Neolithic to the Bronze Age","volume":"12","author":[{"family":"Arena","given":"Fabiola"},{"family":"Gualdi-Russo","given":"Emanuela"},{"family":"Olsen","given":"Jesper"},{"family":"Philippsen","given":"Bente"},{"family":"Mannino","given":"Marcello A."}],"issued":{"date-parts":[["2020",9,27]]}}}],"schema":"https://github.com/citation-style-language/schema/raw/master/csl-citation.json"} </w:instrText>
      </w:r>
      <w:r w:rsidR="009F1BCA">
        <w:rPr>
          <w:rFonts w:ascii="Palatino Linotype" w:eastAsia="Times New Roman" w:hAnsi="Palatino Linotype" w:cs="Calibri"/>
          <w:color w:val="000000"/>
          <w:sz w:val="20"/>
          <w:szCs w:val="20"/>
          <w:lang w:val="en-US"/>
        </w:rPr>
        <w:fldChar w:fldCharType="separate"/>
      </w:r>
      <w:r w:rsidR="003068E9">
        <w:rPr>
          <w:rFonts w:ascii="Palatino Linotype" w:eastAsia="Times New Roman" w:hAnsi="Palatino Linotype" w:cs="Calibri"/>
          <w:noProof/>
          <w:color w:val="000000"/>
          <w:sz w:val="20"/>
          <w:szCs w:val="20"/>
          <w:lang w:val="en-US"/>
        </w:rPr>
        <w:t>[51]</w:t>
      </w:r>
      <w:r w:rsidR="009F1BCA">
        <w:rPr>
          <w:rFonts w:ascii="Palatino Linotype" w:eastAsia="Times New Roman" w:hAnsi="Palatino Linotype" w:cs="Calibri"/>
          <w:color w:val="000000"/>
          <w:sz w:val="20"/>
          <w:szCs w:val="20"/>
          <w:lang w:val="en-US"/>
        </w:rPr>
        <w:fldChar w:fldCharType="end"/>
      </w:r>
      <w:r w:rsidRPr="004D7B13">
        <w:rPr>
          <w:rFonts w:ascii="Palatino Linotype" w:eastAsia="Times New Roman" w:hAnsi="Palatino Linotype" w:cs="Calibri"/>
          <w:color w:val="000000"/>
          <w:sz w:val="20"/>
          <w:szCs w:val="20"/>
          <w:lang w:val="en-US"/>
        </w:rPr>
        <w:t xml:space="preserve">. </w:t>
      </w:r>
      <w:r w:rsidR="002F511E" w:rsidRPr="004D7B13">
        <w:rPr>
          <w:rFonts w:ascii="Palatino Linotype" w:eastAsia="Times New Roman" w:hAnsi="Palatino Linotype" w:cstheme="majorHAnsi"/>
          <w:color w:val="000000"/>
          <w:sz w:val="20"/>
          <w:szCs w:val="20"/>
          <w:lang w:val="en-US"/>
        </w:rPr>
        <w:t xml:space="preserve">Inherited traits found in individuals from </w:t>
      </w:r>
      <w:r w:rsidR="002F511E" w:rsidRPr="005456D8">
        <w:rPr>
          <w:rFonts w:ascii="Palatino Linotype" w:eastAsia="Times New Roman" w:hAnsi="Palatino Linotype" w:cstheme="majorHAnsi"/>
          <w:i/>
          <w:iCs/>
          <w:color w:val="000000"/>
          <w:sz w:val="20"/>
          <w:szCs w:val="20"/>
          <w:lang w:val="en-US"/>
        </w:rPr>
        <w:t>m5v</w:t>
      </w:r>
      <w:r w:rsidR="002F511E" w:rsidRPr="004D7B13">
        <w:rPr>
          <w:rFonts w:ascii="Palatino Linotype" w:eastAsia="Times New Roman" w:hAnsi="Palatino Linotype" w:cstheme="majorHAnsi"/>
          <w:color w:val="000000"/>
          <w:sz w:val="20"/>
          <w:szCs w:val="20"/>
          <w:lang w:val="en-US"/>
        </w:rPr>
        <w:t xml:space="preserve"> ha</w:t>
      </w:r>
      <w:r w:rsidR="005456D8">
        <w:rPr>
          <w:rFonts w:ascii="Palatino Linotype" w:eastAsia="Times New Roman" w:hAnsi="Palatino Linotype" w:cstheme="majorHAnsi"/>
          <w:color w:val="000000"/>
          <w:sz w:val="20"/>
          <w:szCs w:val="20"/>
          <w:lang w:val="en-US"/>
        </w:rPr>
        <w:t>ve</w:t>
      </w:r>
      <w:r w:rsidR="002F511E" w:rsidRPr="004D7B13">
        <w:rPr>
          <w:rFonts w:ascii="Palatino Linotype" w:eastAsia="Times New Roman" w:hAnsi="Palatino Linotype" w:cstheme="majorHAnsi"/>
          <w:color w:val="000000"/>
          <w:sz w:val="20"/>
          <w:szCs w:val="20"/>
          <w:lang w:val="en-US"/>
        </w:rPr>
        <w:t xml:space="preserve"> allowed us to advance the hypothesis of multiple family burials.  </w:t>
      </w:r>
      <w:r w:rsidR="005456D8">
        <w:rPr>
          <w:rFonts w:ascii="Palatino Linotype" w:eastAsia="Times New Roman" w:hAnsi="Palatino Linotype" w:cstheme="majorHAnsi"/>
          <w:color w:val="000000"/>
          <w:sz w:val="20"/>
          <w:szCs w:val="20"/>
          <w:lang w:val="en-US"/>
        </w:rPr>
        <w:t>O</w:t>
      </w:r>
      <w:r w:rsidR="002F511E" w:rsidRPr="004D7B13">
        <w:rPr>
          <w:rFonts w:ascii="Palatino Linotype" w:eastAsia="Times New Roman" w:hAnsi="Palatino Linotype" w:cstheme="majorHAnsi"/>
          <w:color w:val="000000"/>
          <w:sz w:val="20"/>
          <w:szCs w:val="20"/>
          <w:lang w:val="en-US"/>
        </w:rPr>
        <w:t>ther Italian Bronze Age sites</w:t>
      </w:r>
      <w:r w:rsidR="005456D8">
        <w:rPr>
          <w:rFonts w:ascii="Palatino Linotype" w:eastAsia="Times New Roman" w:hAnsi="Palatino Linotype" w:cstheme="majorHAnsi"/>
          <w:color w:val="000000"/>
          <w:sz w:val="20"/>
          <w:szCs w:val="20"/>
          <w:lang w:val="en-US"/>
        </w:rPr>
        <w:t xml:space="preserve"> corroborate this pattern</w:t>
      </w:r>
      <w:r w:rsidR="002F511E" w:rsidRPr="004D7B13">
        <w:rPr>
          <w:rFonts w:ascii="Palatino Linotype" w:eastAsia="Times New Roman" w:hAnsi="Palatino Linotype" w:cstheme="majorHAnsi"/>
          <w:color w:val="000000"/>
          <w:sz w:val="20"/>
          <w:szCs w:val="20"/>
          <w:lang w:val="en-US"/>
        </w:rPr>
        <w:t xml:space="preserve">. Specifically, multiple burial graves in </w:t>
      </w:r>
      <w:r w:rsidR="005456D8">
        <w:rPr>
          <w:rFonts w:ascii="Palatino Linotype" w:eastAsia="Times New Roman" w:hAnsi="Palatino Linotype" w:cstheme="majorHAnsi"/>
          <w:color w:val="000000"/>
          <w:sz w:val="20"/>
          <w:szCs w:val="20"/>
          <w:lang w:val="en-US"/>
        </w:rPr>
        <w:t xml:space="preserve">the </w:t>
      </w:r>
      <w:r w:rsidR="002F511E" w:rsidRPr="004D7B13">
        <w:rPr>
          <w:rFonts w:ascii="Palatino Linotype" w:eastAsia="Times New Roman" w:hAnsi="Palatino Linotype" w:cstheme="majorHAnsi"/>
          <w:color w:val="000000"/>
          <w:sz w:val="20"/>
          <w:szCs w:val="20"/>
          <w:lang w:val="en-US"/>
        </w:rPr>
        <w:t xml:space="preserve">cave with related individuals were found at </w:t>
      </w:r>
      <w:proofErr w:type="spellStart"/>
      <w:r w:rsidR="002F511E" w:rsidRPr="004D7B13">
        <w:rPr>
          <w:rFonts w:ascii="Palatino Linotype" w:eastAsia="Times New Roman" w:hAnsi="Palatino Linotype" w:cstheme="majorHAnsi"/>
          <w:color w:val="000000"/>
          <w:sz w:val="20"/>
          <w:szCs w:val="20"/>
          <w:lang w:val="en-US"/>
        </w:rPr>
        <w:t>Grotta</w:t>
      </w:r>
      <w:proofErr w:type="spellEnd"/>
      <w:r w:rsidR="002F511E" w:rsidRPr="004D7B13">
        <w:rPr>
          <w:rFonts w:ascii="Palatino Linotype" w:eastAsia="Times New Roman" w:hAnsi="Palatino Linotype" w:cstheme="majorHAnsi"/>
          <w:color w:val="000000"/>
          <w:sz w:val="20"/>
          <w:szCs w:val="20"/>
          <w:lang w:val="en-US"/>
        </w:rPr>
        <w:t xml:space="preserve"> </w:t>
      </w:r>
      <w:proofErr w:type="spellStart"/>
      <w:r w:rsidR="002F511E" w:rsidRPr="004D7B13">
        <w:rPr>
          <w:rFonts w:ascii="Palatino Linotype" w:eastAsia="Times New Roman" w:hAnsi="Palatino Linotype" w:cstheme="majorHAnsi"/>
          <w:color w:val="000000"/>
          <w:sz w:val="20"/>
          <w:szCs w:val="20"/>
          <w:lang w:val="en-US"/>
        </w:rPr>
        <w:t>Manaccora</w:t>
      </w:r>
      <w:proofErr w:type="spellEnd"/>
      <w:r w:rsidR="002F511E" w:rsidRPr="004D7B13">
        <w:rPr>
          <w:rFonts w:ascii="Palatino Linotype" w:eastAsia="Times New Roman" w:hAnsi="Palatino Linotype" w:cstheme="majorHAnsi"/>
          <w:color w:val="000000"/>
          <w:sz w:val="20"/>
          <w:szCs w:val="20"/>
          <w:lang w:val="en-US"/>
        </w:rPr>
        <w:t xml:space="preserve"> in Apulia and at </w:t>
      </w:r>
      <w:proofErr w:type="spellStart"/>
      <w:r w:rsidR="002F511E" w:rsidRPr="004D7B13">
        <w:rPr>
          <w:rFonts w:ascii="Palatino Linotype" w:eastAsia="Times New Roman" w:hAnsi="Palatino Linotype" w:cstheme="majorHAnsi"/>
          <w:color w:val="000000"/>
          <w:sz w:val="20"/>
          <w:szCs w:val="20"/>
          <w:lang w:val="en-US"/>
        </w:rPr>
        <w:t>Grotta</w:t>
      </w:r>
      <w:proofErr w:type="spellEnd"/>
      <w:r w:rsidR="002F511E" w:rsidRPr="004D7B13">
        <w:rPr>
          <w:rFonts w:ascii="Palatino Linotype" w:eastAsia="Times New Roman" w:hAnsi="Palatino Linotype" w:cstheme="majorHAnsi"/>
          <w:color w:val="000000"/>
          <w:sz w:val="20"/>
          <w:szCs w:val="20"/>
          <w:lang w:val="en-US"/>
        </w:rPr>
        <w:t xml:space="preserve"> di Re </w:t>
      </w:r>
      <w:proofErr w:type="spellStart"/>
      <w:r w:rsidR="002F511E" w:rsidRPr="004D7B13">
        <w:rPr>
          <w:rFonts w:ascii="Palatino Linotype" w:eastAsia="Times New Roman" w:hAnsi="Palatino Linotype" w:cstheme="majorHAnsi"/>
          <w:color w:val="000000"/>
          <w:sz w:val="20"/>
          <w:szCs w:val="20"/>
          <w:lang w:val="en-US"/>
        </w:rPr>
        <w:t>Tiberio</w:t>
      </w:r>
      <w:proofErr w:type="spellEnd"/>
      <w:r w:rsidR="002F511E" w:rsidRPr="004D7B13">
        <w:rPr>
          <w:rFonts w:ascii="Palatino Linotype" w:eastAsia="Times New Roman" w:hAnsi="Palatino Linotype" w:cstheme="majorHAnsi"/>
          <w:color w:val="000000"/>
          <w:sz w:val="20"/>
          <w:szCs w:val="20"/>
          <w:lang w:val="en-US"/>
        </w:rPr>
        <w:t xml:space="preserve"> in Emilia</w:t>
      </w:r>
      <w:r w:rsidR="005456D8">
        <w:rPr>
          <w:rFonts w:ascii="Palatino Linotype" w:eastAsia="Times New Roman" w:hAnsi="Palatino Linotype" w:cstheme="majorHAnsi"/>
          <w:color w:val="000000"/>
          <w:sz w:val="20"/>
          <w:szCs w:val="20"/>
          <w:lang w:val="en-US"/>
        </w:rPr>
        <w:t>-</w:t>
      </w:r>
      <w:r w:rsidR="002F511E" w:rsidRPr="004D7B13">
        <w:rPr>
          <w:rFonts w:ascii="Palatino Linotype" w:eastAsia="Times New Roman" w:hAnsi="Palatino Linotype" w:cstheme="majorHAnsi"/>
          <w:color w:val="000000"/>
          <w:sz w:val="20"/>
          <w:szCs w:val="20"/>
          <w:lang w:val="en-US"/>
        </w:rPr>
        <w:t>Romagna.</w:t>
      </w:r>
      <w:r w:rsidR="002F511E" w:rsidRPr="004D7B13">
        <w:rPr>
          <w:rFonts w:ascii="Palatino Linotype" w:eastAsia="Times New Roman" w:hAnsi="Palatino Linotype" w:cstheme="majorHAnsi"/>
          <w:color w:val="069A2E"/>
          <w:sz w:val="20"/>
          <w:szCs w:val="20"/>
          <w:lang w:val="en-US"/>
        </w:rPr>
        <w:t xml:space="preserve"> </w:t>
      </w:r>
      <w:r w:rsidR="002F511E" w:rsidRPr="004D7B13">
        <w:rPr>
          <w:rFonts w:ascii="Palatino Linotype" w:eastAsia="Times New Roman" w:hAnsi="Palatino Linotype" w:cstheme="majorHAnsi"/>
          <w:color w:val="000000"/>
          <w:sz w:val="20"/>
          <w:szCs w:val="20"/>
          <w:lang w:val="en-US"/>
        </w:rPr>
        <w:t>In the latter, the remains of young women and newborn infants (0-3 months), probably interrelated, were found</w:t>
      </w:r>
      <w:r w:rsidR="009F1BCA">
        <w:rPr>
          <w:rFonts w:ascii="Palatino Linotype" w:eastAsia="Times New Roman" w:hAnsi="Palatino Linotype" w:cstheme="majorHAnsi"/>
          <w:color w:val="000000"/>
          <w:sz w:val="20"/>
          <w:szCs w:val="20"/>
          <w:lang w:val="en-US"/>
        </w:rPr>
        <w:t xml:space="preserve"> </w:t>
      </w:r>
      <w:r w:rsidR="009F1BCA">
        <w:rPr>
          <w:rFonts w:ascii="Palatino Linotype" w:eastAsia="Times New Roman" w:hAnsi="Palatino Linotype" w:cstheme="majorHAnsi"/>
          <w:color w:val="000000"/>
          <w:sz w:val="20"/>
          <w:szCs w:val="20"/>
          <w:lang w:val="en-US"/>
        </w:rPr>
        <w:fldChar w:fldCharType="begin"/>
      </w:r>
      <w:r w:rsidR="003068E9">
        <w:rPr>
          <w:rFonts w:ascii="Palatino Linotype" w:eastAsia="Times New Roman" w:hAnsi="Palatino Linotype" w:cstheme="majorHAnsi"/>
          <w:color w:val="000000"/>
          <w:sz w:val="20"/>
          <w:szCs w:val="20"/>
          <w:lang w:val="en-US"/>
        </w:rPr>
        <w:instrText xml:space="preserve"> ADDIN ZOTERO_ITEM CSL_CITATION {"citationID":"Zu9uVB49","properties":{"formattedCitation":"[52\\uc0\\u8211{}57]","plainCitation":"[52–57]","noteIndex":0},"citationItems":[{"id":40,"uris":["http://zotero.org/users/local/xjTBnQLR/items/Y4DGR6PH"],"uri":["http://zotero.org/users/local/xjTBnQLR/items/Y4DGR6PH"],"itemData":{"id":40,"type":"article-journal","page":"145-204","title":"Contributo alla conoscenza della preistoria del Fucino: la Grotta di Ortucchio e la Grotta La Punta","volume":"Rivista di scienze preistoriche","author":[{"family":"Cremonesi","given":"Giuliani"}],"issued":{"date-parts":[["1968"]]}}},{"id":41,"uris":["http://zotero.org/users/local/xjTBnQLR/items/3FKEI3KW"],"uri":["http://zotero.org/users/local/xjTBnQLR/items/3FKEI3KW"],"itemData":{"id":41,"type":"article-journal","container-title":"Origini. Preistoria e protostoria delle civiltà antiche.","language":"Italiano","page":"247-331","title":"La Grotta dell'orso di Sarteano. I livelli dell'età dei metalli","author":[{"family":"Cremonesi","given":"Giuliani"}],"issued":{"date-parts":[["1968"]]}}},{"id":104,"uris":["http://zotero.org/users/local/xjTBnQLR/items/76URJTIG"],"uri":["http://zotero.org/users/local/xjTBnQLR/items/76URJTIG"],"itemData":{"id":104,"type":"book","number-of-pages":"202","publisher":"Musei Civici di Imola","title":"Acque, grotte e Dei. 3000 anni di culti preromani in Romagna, Marche e Abruzzo.","URL":"https://www.iris.unina.it/handle/11588/197386#.X_GnIulKjEY","author":[{"family":"Pacciarelli","given":"Marco"}],"accessed":{"date-parts":[["2021",1,3]]},"issued":{"date-parts":[["1997"]]}}},{"id":78,"uris":["http://zotero.org/users/local/xjTBnQLR/items/E9CW44CQ"],"uri":["http://zotero.org/users/local/xjTBnQLR/items/E9CW44CQ"],"itemData":{"id":78,"type":"paper-conference","event-place":"Sciacca","publisher-place":"Sciacca","title":"Primo convegno di archeologia di Sciacca. Incontro di studi preistorici in memoria di Santo Tiné.","author":[{"family":"Gullì","given":"D."}],"issued":{"date-parts":[["2011"]]}}},{"id":21,"uris":["http://zotero.org/users/local/xjTBnQLR/items/WJPIV2BJ"],"uri":["http://zotero.org/users/local/xjTBnQLR/items/WJPIV2BJ"],"itemData":{"id":21,"type":"book","abstract":"L'età del bronzo e del ferro viene spesso immaginata come un tempo nel quale gli uomini vivevano senza regole, incapaci di pensiero razionale. Questa idea nasce dalla convinzione che nulla di importante possa essere avvenuto prima dei vertici di civiltà raggiunti dalla Grecia classica e da Roma. In realtà, almeno dal Paleolitico Superiore i nostri antenati preistorici e protostorici sono biologicamen</w:instrText>
      </w:r>
      <w:r w:rsidR="003068E9" w:rsidRPr="003068E9">
        <w:rPr>
          <w:rFonts w:ascii="Palatino Linotype" w:eastAsia="Times New Roman" w:hAnsi="Palatino Linotype" w:cstheme="majorHAnsi"/>
          <w:color w:val="000000"/>
          <w:sz w:val="20"/>
          <w:szCs w:val="20"/>
          <w:lang w:val="it-IT"/>
        </w:rPr>
        <w:instrText xml:space="preserve">te identici a noi, con le stesse capacità e potenzialità fisiche e intellettuali. Ricostruirne in una prospettiva di lungo periodo i processi di sviluppo e di trasformazione nella cultura, nelle forme di organizzazione, nel livello di avanzamento tecnologico, equivale quindi a esplorare la nostra storia più antica. Il libro, attraverso l'analisi delle tracce materiali lasciate dalle comunità dell'età del bronzo e del ferro, descrive i percorsi di formazione dei protagonisti della storia antica: latini, etruschi, fenici, greci","ISBN":"88-430-5207-1","language":"Italiano","number-of-pages":"405","publisher":"Carocci editore","title":"L'Italia nell'età del bronzo e del ferro. Dalle palafitte a Romolo (2200-700 a.C.)","author":[{"family":"Bietti Sestieri","given":"Anna Maria"}],"issued":{"date-parts":[["2010",7,1]]}}},{"id":80,"uris":["http://zotero.org/users/local/xjTBnQLR/items/NN3RLENL"],"uri":["http://zotero.org/users/local/xjTBnQLR/items/NN3RLENL"],"itemData":{"id":80,"type":"chapter","container-title":"Diffusione delle conoscenze: Atti del XXI Congresso Nazionale di Speleologia, Trieste, 2-5 giugno 2011.","event-place":"Trieste","page":"258-267","publisher":"EUT Edizione Università di Trieste","publisher-place":"Trieste","title":"L'occupazione delle grotte in età preistorica nel territorio agrigentino","author":[{"family":"Gullì","given":"D."}],"issued":{"date-parts":[["2013"]]}}}],"schema":"https://github.com/citation-style-language/schema/raw/master/csl-citation.json"} </w:instrText>
      </w:r>
      <w:r w:rsidR="009F1BCA">
        <w:rPr>
          <w:rFonts w:ascii="Palatino Linotype" w:eastAsia="Times New Roman" w:hAnsi="Palatino Linotype" w:cstheme="majorHAnsi"/>
          <w:color w:val="000000"/>
          <w:sz w:val="20"/>
          <w:szCs w:val="20"/>
          <w:lang w:val="en-US"/>
        </w:rPr>
        <w:fldChar w:fldCharType="separate"/>
      </w:r>
      <w:r w:rsidR="003068E9" w:rsidRPr="003068E9">
        <w:rPr>
          <w:rFonts w:ascii="Palatino Linotype" w:hAnsi="Palatino Linotype" w:cs="Times New Roman"/>
          <w:color w:val="000000"/>
          <w:sz w:val="20"/>
          <w:lang w:val="it-IT"/>
        </w:rPr>
        <w:t>[52–57]</w:t>
      </w:r>
      <w:r w:rsidR="009F1BCA">
        <w:rPr>
          <w:rFonts w:ascii="Palatino Linotype" w:eastAsia="Times New Roman" w:hAnsi="Palatino Linotype" w:cstheme="majorHAnsi"/>
          <w:color w:val="000000"/>
          <w:sz w:val="20"/>
          <w:szCs w:val="20"/>
          <w:lang w:val="en-US"/>
        </w:rPr>
        <w:fldChar w:fldCharType="end"/>
      </w:r>
      <w:r w:rsidR="002F511E" w:rsidRPr="009F1BCA">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Moreover</w:t>
      </w:r>
      <w:proofErr w:type="spellEnd"/>
      <w:r w:rsidR="002F511E" w:rsidRPr="004D7B13">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several</w:t>
      </w:r>
      <w:proofErr w:type="spellEnd"/>
      <w:r w:rsidR="002F511E" w:rsidRPr="004D7B13">
        <w:rPr>
          <w:rFonts w:ascii="Palatino Linotype" w:eastAsia="Times New Roman" w:hAnsi="Palatino Linotype" w:cstheme="majorHAnsi"/>
          <w:color w:val="000000"/>
          <w:sz w:val="20"/>
          <w:szCs w:val="20"/>
          <w:lang w:val="it-IT"/>
        </w:rPr>
        <w:t xml:space="preserve"> Middle </w:t>
      </w:r>
      <w:proofErr w:type="spellStart"/>
      <w:r w:rsidR="002F511E" w:rsidRPr="004D7B13">
        <w:rPr>
          <w:rFonts w:ascii="Palatino Linotype" w:eastAsia="Times New Roman" w:hAnsi="Palatino Linotype" w:cstheme="majorHAnsi"/>
          <w:color w:val="000000"/>
          <w:sz w:val="20"/>
          <w:szCs w:val="20"/>
          <w:lang w:val="it-IT"/>
        </w:rPr>
        <w:t>Bronze</w:t>
      </w:r>
      <w:proofErr w:type="spellEnd"/>
      <w:r w:rsidR="002F511E" w:rsidRPr="004D7B13">
        <w:rPr>
          <w:rFonts w:ascii="Palatino Linotype" w:eastAsia="Times New Roman" w:hAnsi="Palatino Linotype" w:cstheme="majorHAnsi"/>
          <w:color w:val="000000"/>
          <w:sz w:val="20"/>
          <w:szCs w:val="20"/>
          <w:lang w:val="it-IT"/>
        </w:rPr>
        <w:t xml:space="preserve"> Age </w:t>
      </w:r>
      <w:proofErr w:type="spellStart"/>
      <w:r w:rsidR="002F511E" w:rsidRPr="004D7B13">
        <w:rPr>
          <w:rFonts w:ascii="Palatino Linotype" w:eastAsia="Times New Roman" w:hAnsi="Palatino Linotype" w:cstheme="majorHAnsi"/>
          <w:color w:val="000000"/>
          <w:sz w:val="20"/>
          <w:szCs w:val="20"/>
          <w:lang w:val="it-IT"/>
        </w:rPr>
        <w:t>burials</w:t>
      </w:r>
      <w:proofErr w:type="spellEnd"/>
      <w:r w:rsidR="002F511E" w:rsidRPr="004D7B13">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not</w:t>
      </w:r>
      <w:proofErr w:type="spellEnd"/>
      <w:r w:rsidR="002F511E" w:rsidRPr="004D7B13">
        <w:rPr>
          <w:rFonts w:ascii="Palatino Linotype" w:eastAsia="Times New Roman" w:hAnsi="Palatino Linotype" w:cstheme="majorHAnsi"/>
          <w:color w:val="000000"/>
          <w:sz w:val="20"/>
          <w:szCs w:val="20"/>
          <w:lang w:val="it-IT"/>
        </w:rPr>
        <w:t xml:space="preserve"> in cave- </w:t>
      </w:r>
      <w:proofErr w:type="spellStart"/>
      <w:r w:rsidR="002F511E" w:rsidRPr="004D7B13">
        <w:rPr>
          <w:rFonts w:ascii="Palatino Linotype" w:eastAsia="Times New Roman" w:hAnsi="Palatino Linotype" w:cstheme="majorHAnsi"/>
          <w:color w:val="000000"/>
          <w:sz w:val="20"/>
          <w:szCs w:val="20"/>
          <w:lang w:val="it-IT"/>
        </w:rPr>
        <w:t>involving</w:t>
      </w:r>
      <w:proofErr w:type="spellEnd"/>
      <w:r w:rsidR="002F511E" w:rsidRPr="004D7B13">
        <w:rPr>
          <w:rFonts w:ascii="Palatino Linotype" w:eastAsia="Times New Roman" w:hAnsi="Palatino Linotype" w:cstheme="majorHAnsi"/>
          <w:color w:val="000000"/>
          <w:sz w:val="20"/>
          <w:szCs w:val="20"/>
          <w:lang w:val="it-IT"/>
        </w:rPr>
        <w:t xml:space="preserve"> family </w:t>
      </w:r>
      <w:proofErr w:type="spellStart"/>
      <w:r w:rsidR="002F511E" w:rsidRPr="004D7B13">
        <w:rPr>
          <w:rFonts w:ascii="Palatino Linotype" w:eastAsia="Times New Roman" w:hAnsi="Palatino Linotype" w:cstheme="majorHAnsi"/>
          <w:color w:val="000000"/>
          <w:sz w:val="20"/>
          <w:szCs w:val="20"/>
          <w:lang w:val="it-IT"/>
        </w:rPr>
        <w:t>groups</w:t>
      </w:r>
      <w:proofErr w:type="spellEnd"/>
      <w:r w:rsidR="002F511E" w:rsidRPr="004D7B13">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have</w:t>
      </w:r>
      <w:proofErr w:type="spellEnd"/>
      <w:r w:rsidR="002F511E" w:rsidRPr="004D7B13">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been</w:t>
      </w:r>
      <w:proofErr w:type="spellEnd"/>
      <w:r w:rsidR="002F511E" w:rsidRPr="004D7B13">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found</w:t>
      </w:r>
      <w:proofErr w:type="spellEnd"/>
      <w:r w:rsidR="002F511E" w:rsidRPr="004D7B13">
        <w:rPr>
          <w:rFonts w:ascii="Palatino Linotype" w:eastAsia="Times New Roman" w:hAnsi="Palatino Linotype" w:cstheme="majorHAnsi"/>
          <w:color w:val="000000"/>
          <w:sz w:val="20"/>
          <w:szCs w:val="20"/>
          <w:lang w:val="it-IT"/>
        </w:rPr>
        <w:t xml:space="preserve"> </w:t>
      </w:r>
      <w:proofErr w:type="spellStart"/>
      <w:r w:rsidR="002F511E" w:rsidRPr="004D7B13">
        <w:rPr>
          <w:rFonts w:ascii="Palatino Linotype" w:eastAsia="Times New Roman" w:hAnsi="Palatino Linotype" w:cstheme="majorHAnsi"/>
          <w:color w:val="000000"/>
          <w:sz w:val="20"/>
          <w:szCs w:val="20"/>
          <w:lang w:val="it-IT"/>
        </w:rPr>
        <w:t>at</w:t>
      </w:r>
      <w:proofErr w:type="spellEnd"/>
      <w:r w:rsidR="002F511E" w:rsidRPr="004D7B13">
        <w:rPr>
          <w:rFonts w:ascii="Palatino Linotype" w:eastAsia="Times New Roman" w:hAnsi="Palatino Linotype" w:cstheme="majorHAnsi"/>
          <w:color w:val="000000"/>
          <w:sz w:val="20"/>
          <w:szCs w:val="20"/>
          <w:lang w:val="it-IT"/>
        </w:rPr>
        <w:t xml:space="preserve"> Toppo </w:t>
      </w:r>
      <w:proofErr w:type="spellStart"/>
      <w:r w:rsidR="002F511E" w:rsidRPr="004D7B13">
        <w:rPr>
          <w:rFonts w:ascii="Palatino Linotype" w:eastAsia="Times New Roman" w:hAnsi="Palatino Linotype" w:cstheme="majorHAnsi"/>
          <w:color w:val="000000"/>
          <w:sz w:val="20"/>
          <w:szCs w:val="20"/>
          <w:lang w:val="it-IT"/>
        </w:rPr>
        <w:t>Daguzzo</w:t>
      </w:r>
      <w:proofErr w:type="spellEnd"/>
      <w:r w:rsidR="002F511E" w:rsidRPr="004D7B13">
        <w:rPr>
          <w:rFonts w:ascii="Palatino Linotype" w:eastAsia="Times New Roman" w:hAnsi="Palatino Linotype" w:cstheme="majorHAnsi"/>
          <w:color w:val="000000"/>
          <w:sz w:val="20"/>
          <w:szCs w:val="20"/>
          <w:lang w:val="it-IT"/>
        </w:rPr>
        <w:t>, Murgia Timone and Lavello in Basilicata, Ipogeo dei Bronzi (Madonna di Loreto, Trinitapoli) and Ipogeo degli Avori (Terra di Corte, San Ferdinando), Dolmen (Bisceglie), Santa Sabina (Carovigno) in Apulia</w:t>
      </w:r>
      <w:r w:rsidR="009F1BCA">
        <w:rPr>
          <w:rFonts w:ascii="Palatino Linotype" w:eastAsia="Times New Roman" w:hAnsi="Palatino Linotype" w:cstheme="majorHAnsi"/>
          <w:color w:val="000000"/>
          <w:sz w:val="20"/>
          <w:szCs w:val="20"/>
          <w:lang w:val="it-IT"/>
        </w:rPr>
        <w:t xml:space="preserve"> </w:t>
      </w:r>
      <w:r w:rsidR="009F1BCA">
        <w:rPr>
          <w:rFonts w:ascii="Palatino Linotype" w:eastAsia="Times New Roman" w:hAnsi="Palatino Linotype" w:cstheme="majorHAnsi"/>
          <w:color w:val="000000"/>
          <w:sz w:val="20"/>
          <w:szCs w:val="20"/>
          <w:lang w:val="it-IT"/>
        </w:rPr>
        <w:fldChar w:fldCharType="begin"/>
      </w:r>
      <w:r w:rsidR="003068E9">
        <w:rPr>
          <w:rFonts w:ascii="Palatino Linotype" w:eastAsia="Times New Roman" w:hAnsi="Palatino Linotype" w:cstheme="majorHAnsi"/>
          <w:color w:val="000000"/>
          <w:sz w:val="20"/>
          <w:szCs w:val="20"/>
          <w:lang w:val="it-IT"/>
        </w:rPr>
        <w:instrText xml:space="preserve"> ADDIN ZOTERO_ITEM CSL_CITATION {"citationID":"J3yysyAF","properties":{"formattedCitation":"[56,58]","plainCitation":"[56,58]","noteIndex":0},"citationItems":[{"id":21,"uris":["http://zotero.org/users/local/xjTBnQLR/items/WJPIV2BJ"],"uri":["http://zotero.org/users/local/xjTBnQLR/items/WJPIV2BJ"],"itemData":{"id":21,"type":"book","abstract":"L'età del bronzo e del ferro viene spesso immaginata come un tempo nel quale gli uomini vivevano senza regole, incapaci di pensiero razionale. Questa idea nasce dalla convinzione che nulla di </w:instrText>
      </w:r>
      <w:r w:rsidR="003068E9" w:rsidRPr="003068E9">
        <w:rPr>
          <w:rFonts w:ascii="Palatino Linotype" w:eastAsia="Times New Roman" w:hAnsi="Palatino Linotype" w:cstheme="majorHAnsi"/>
          <w:color w:val="000000"/>
          <w:sz w:val="20"/>
          <w:szCs w:val="20"/>
          <w:lang w:val="en-US"/>
        </w:rPr>
        <w:instrText xml:space="preserve">importante possa essere avvenuto prima dei vertici di civiltà raggiunti dalla Grecia classica e da Roma. In realtà, almeno dal Paleolitico Superiore i nostri antenati preistorici e protostorici sono biologicamente identici a noi, con le stesse capacità e potenzialità fisiche e intellettuali. Ricostruirne in una prospettiva di lungo periodo i processi di sviluppo e di trasformazione nella cultura, nelle forme di organizzazione, nel livello di avanzamento tecnologico, equivale quindi a esplorare la nostra storia più antica. Il libro, attraverso l'analisi delle tracce materiali lasciate dalle comunità dell'età del bronzo e del ferro, descrive i percorsi di formazione dei protagonisti della storia antica: latini, etruschi, fenici, greci","ISBN":"88-430-5207-1","language":"Italiano","number-of-pages":"405","publisher":"Carocci editore","title":"L'Italia nell'età del bronzo e del ferro. Dalle palafitte a Romolo (2200-700 a.C.)","author":[{"family":"Bietti Sestieri","given":"Anna Maria"}],"issued":{"date-parts":[["2010",7,1]]}}},{"id":135,"uris":["http://zotero.org/users/local/xjTBnQLR/items/KGVUCNL7"],"uri":["http://zotero.org/users/local/xjTBnQLR/items/KGVUCNL7"],"itemData":{"id":135,"type":"book","number-of-pages":"320","publisher":"Grenzi","title":"Ipogei della Daunia. Preistoria di un territorio","author":[{"family":"Tunzi Sisto","given":"Anna M."}],"issued":{"date-parts":[["1999"]]}}}],"schema":"https://github.com/citation-style-language/schema/raw/master/csl-citation.json"} </w:instrText>
      </w:r>
      <w:r w:rsidR="009F1BCA">
        <w:rPr>
          <w:rFonts w:ascii="Palatino Linotype" w:eastAsia="Times New Roman" w:hAnsi="Palatino Linotype" w:cstheme="majorHAnsi"/>
          <w:color w:val="000000"/>
          <w:sz w:val="20"/>
          <w:szCs w:val="20"/>
          <w:lang w:val="it-IT"/>
        </w:rPr>
        <w:fldChar w:fldCharType="separate"/>
      </w:r>
      <w:r w:rsidR="003068E9">
        <w:rPr>
          <w:rFonts w:ascii="Palatino Linotype" w:eastAsia="Times New Roman" w:hAnsi="Palatino Linotype" w:cstheme="majorHAnsi"/>
          <w:noProof/>
          <w:color w:val="000000"/>
          <w:sz w:val="20"/>
          <w:szCs w:val="20"/>
          <w:lang w:val="en-US"/>
        </w:rPr>
        <w:t>[56,58]</w:t>
      </w:r>
      <w:r w:rsidR="009F1BCA">
        <w:rPr>
          <w:rFonts w:ascii="Palatino Linotype" w:eastAsia="Times New Roman" w:hAnsi="Palatino Linotype" w:cstheme="majorHAnsi"/>
          <w:color w:val="000000"/>
          <w:sz w:val="20"/>
          <w:szCs w:val="20"/>
          <w:lang w:val="it-IT"/>
        </w:rPr>
        <w:fldChar w:fldCharType="end"/>
      </w:r>
      <w:r w:rsidR="002F511E" w:rsidRPr="009F1BCA">
        <w:rPr>
          <w:rFonts w:ascii="Palatino Linotype" w:eastAsia="Times New Roman" w:hAnsi="Palatino Linotype" w:cstheme="majorHAnsi"/>
          <w:color w:val="000000"/>
          <w:sz w:val="20"/>
          <w:szCs w:val="20"/>
          <w:lang w:val="en-US"/>
        </w:rPr>
        <w:t xml:space="preserve">. </w:t>
      </w:r>
    </w:p>
    <w:p w14:paraId="4AA3FC03" w14:textId="7AA47D4D" w:rsidR="002F511E" w:rsidRPr="004D7B13" w:rsidRDefault="002F511E" w:rsidP="004D7B13">
      <w:pPr>
        <w:spacing w:line="240" w:lineRule="auto"/>
        <w:ind w:firstLine="720"/>
        <w:rPr>
          <w:rFonts w:ascii="Palatino Linotype" w:hAnsi="Palatino Linotype" w:cstheme="majorHAnsi"/>
          <w:color w:val="000000"/>
          <w:sz w:val="20"/>
          <w:szCs w:val="20"/>
        </w:rPr>
      </w:pPr>
      <w:r w:rsidRPr="004D7B13">
        <w:rPr>
          <w:rFonts w:ascii="Palatino Linotype" w:eastAsia="Times New Roman" w:hAnsi="Palatino Linotype" w:cstheme="majorHAnsi"/>
          <w:color w:val="000000"/>
          <w:sz w:val="20"/>
          <w:szCs w:val="20"/>
          <w:lang w:val="en-US"/>
        </w:rPr>
        <w:t>Isotopic analysis of bone collagen</w:t>
      </w:r>
      <w:r w:rsidR="009F1BCA">
        <w:rPr>
          <w:rFonts w:ascii="Palatino Linotype" w:eastAsia="Times New Roman" w:hAnsi="Palatino Linotype" w:cstheme="majorHAnsi"/>
          <w:color w:val="000000"/>
          <w:sz w:val="20"/>
          <w:szCs w:val="20"/>
          <w:lang w:val="en-US"/>
        </w:rPr>
        <w:t xml:space="preserve"> </w:t>
      </w:r>
      <w:r w:rsidR="009F1BCA">
        <w:rPr>
          <w:rFonts w:ascii="Palatino Linotype" w:eastAsia="Times New Roman" w:hAnsi="Palatino Linotype" w:cstheme="majorHAnsi"/>
          <w:color w:val="000000"/>
          <w:sz w:val="20"/>
          <w:szCs w:val="20"/>
          <w:lang w:val="en-US"/>
        </w:rPr>
        <w:fldChar w:fldCharType="begin"/>
      </w:r>
      <w:r w:rsidR="003068E9">
        <w:rPr>
          <w:rFonts w:ascii="Palatino Linotype" w:eastAsia="Times New Roman" w:hAnsi="Palatino Linotype" w:cstheme="majorHAnsi"/>
          <w:color w:val="000000"/>
          <w:sz w:val="20"/>
          <w:szCs w:val="20"/>
          <w:lang w:val="en-US"/>
        </w:rPr>
        <w:instrText xml:space="preserve"> ADDIN ZOTERO_ITEM CSL_CITATION {"citationID":"DgTkOzg1","properties":{"formattedCitation":"[51]","plainCitation":"[51]","noteIndex":0},"citationItems":[{"id":7,"uris":["http://zotero.org/users/local/xjTBnQLR/items/3NZAQ57K"],"uri":["http://zotero.org/users/local/xjTBnQLR/items/3NZAQ57K"],"itemData":{"id":7,"type":"article-journal","abstract":"The socio-cultural and economic developments that took place from the Neolithic to the Bronze Age are poorly understood, despite the fact that they were essential for the establishment of fully agro-pastoral economies in Europe. In this study, we aim to assess dietary changes in communities living in southern Italy during this period by examining stable carbon and nitrogen isotope ratios on human bone collagen. In particular, we investigated skeletal remains from seven sites in the southern Italian regions of Calabria (Grotta della Monaca, Grotta di Donna Marsilia and Grotta dell’Antenato), Basilicata (Murgia Timone, Grotta Funeraria and Toppo d’Aguzzo) and Apulia (Ipogeo dei Bronzi) to explore possible variations in diet between different geographic areas and periods. The results of the analysis on bone collagen extracts from 33 human and 12 faunal (sheep, dog, cattle and pigs) specimens attest that the diets of prehistoric southern Italians were mixed and based on the consumption of terrestrial resources, including generally moderate proportions of animal protein (e.g. meat and dairy products) and of C3 plants (e.g. cereals and legumes). Minor differences in the proportion of consumed meat are mostly dependent on the nature of regional environments, with individuals from Basilicata relying more on animal protein than those from Calabria and Apulia. Our study provides insights into the dietary habits of southern Italian populations during the prehistoric period that witnessed an increase both in agriculture and in pastoralism.","container-title":"Archaeological and Anthropological Sciences","DOI":"10.1007/s12520-020-01209-9","ISSN":"1866-9565","issue":"10","journalAbbreviation":"Archaeol Anthropol Sci","language":"en","page":"245","source":"Springer Link","title":"New data on agro-pastoral diets in southern Italy from the Neolithic to the Bronze Age","volume":"12","author":[{"family":"Arena","given":"Fabiola"},{"family":"Gualdi-Russo","given":"Emanuela"},{"family":"Olsen","given":"Jesper"},{"family":"Philippsen","given":"Bente"},{"family":"Mannino","given":"Marcello A."}],"issued":{"date-parts":[["2020",9,27]]}}}],"schema":"https://github.com/citation-style-language/schema/raw/master/csl-citation.json"} </w:instrText>
      </w:r>
      <w:r w:rsidR="009F1BCA">
        <w:rPr>
          <w:rFonts w:ascii="Palatino Linotype" w:eastAsia="Times New Roman" w:hAnsi="Palatino Linotype" w:cstheme="majorHAnsi"/>
          <w:color w:val="000000"/>
          <w:sz w:val="20"/>
          <w:szCs w:val="20"/>
          <w:lang w:val="en-US"/>
        </w:rPr>
        <w:fldChar w:fldCharType="separate"/>
      </w:r>
      <w:r w:rsidR="003068E9">
        <w:rPr>
          <w:rFonts w:ascii="Palatino Linotype" w:eastAsia="Times New Roman" w:hAnsi="Palatino Linotype" w:cstheme="majorHAnsi"/>
          <w:noProof/>
          <w:color w:val="000000"/>
          <w:sz w:val="20"/>
          <w:szCs w:val="20"/>
          <w:lang w:val="en-US"/>
        </w:rPr>
        <w:t>[51]</w:t>
      </w:r>
      <w:r w:rsidR="009F1BCA">
        <w:rPr>
          <w:rFonts w:ascii="Palatino Linotype" w:eastAsia="Times New Roman" w:hAnsi="Palatino Linotype" w:cstheme="majorHAnsi"/>
          <w:color w:val="000000"/>
          <w:sz w:val="20"/>
          <w:szCs w:val="20"/>
          <w:lang w:val="en-US"/>
        </w:rPr>
        <w:fldChar w:fldCharType="end"/>
      </w:r>
      <w:r w:rsidRPr="004D7B13">
        <w:rPr>
          <w:rFonts w:ascii="Palatino Linotype" w:eastAsia="Times New Roman" w:hAnsi="Palatino Linotype" w:cstheme="majorHAnsi"/>
          <w:color w:val="000000"/>
          <w:sz w:val="20"/>
          <w:szCs w:val="20"/>
          <w:lang w:val="en-US"/>
        </w:rPr>
        <w:t xml:space="preserve"> suggested that these communities had a varied diet consisting of terrestrial resources with a prevalent intake of vegetal proteins (cereals and legumes) and a modest intake of animal proteins for all the periods examined. During the Bronze Age, subsistence strategies were mainly based on cattle breeding rather than hunting. </w:t>
      </w:r>
      <w:r w:rsidR="005456D8">
        <w:rPr>
          <w:rFonts w:ascii="Palatino Linotype" w:eastAsia="Times New Roman" w:hAnsi="Palatino Linotype" w:cstheme="majorHAnsi"/>
          <w:color w:val="000000"/>
          <w:sz w:val="20"/>
          <w:szCs w:val="20"/>
          <w:lang w:val="en-US"/>
        </w:rPr>
        <w:t>S</w:t>
      </w:r>
      <w:r w:rsidRPr="004D7B13">
        <w:rPr>
          <w:rFonts w:ascii="Palatino Linotype" w:eastAsia="Times New Roman" w:hAnsi="Palatino Linotype" w:cstheme="majorHAnsi"/>
          <w:color w:val="000000"/>
          <w:sz w:val="20"/>
          <w:szCs w:val="20"/>
          <w:lang w:val="en-US"/>
        </w:rPr>
        <w:t>ome cereals (such as millet), already cultivated in north-central Italy, had not yet reached the south of the peninsula. As a result, a protein consumption of C</w:t>
      </w:r>
      <w:r w:rsidRPr="004D7B13">
        <w:rPr>
          <w:rFonts w:ascii="Palatino Linotype" w:eastAsia="Times New Roman" w:hAnsi="Palatino Linotype" w:cstheme="majorHAnsi"/>
          <w:color w:val="000000"/>
          <w:sz w:val="20"/>
          <w:szCs w:val="20"/>
          <w:vertAlign w:val="subscript"/>
          <w:lang w:val="en-US"/>
        </w:rPr>
        <w:t>4</w:t>
      </w:r>
      <w:r w:rsidRPr="004D7B13">
        <w:rPr>
          <w:rFonts w:ascii="Palatino Linotype" w:eastAsia="Times New Roman" w:hAnsi="Palatino Linotype" w:cstheme="majorHAnsi"/>
          <w:color w:val="000000"/>
          <w:sz w:val="20"/>
          <w:szCs w:val="20"/>
          <w:lang w:val="en-US"/>
        </w:rPr>
        <w:t xml:space="preserve"> plants-related was demonstrated for central</w:t>
      </w:r>
      <w:r w:rsidR="005456D8">
        <w:rPr>
          <w:rFonts w:ascii="Palatino Linotype" w:eastAsia="Times New Roman" w:hAnsi="Palatino Linotype" w:cstheme="majorHAnsi"/>
          <w:color w:val="000000"/>
          <w:sz w:val="20"/>
          <w:szCs w:val="20"/>
          <w:lang w:val="en-US"/>
        </w:rPr>
        <w:t xml:space="preserve"> </w:t>
      </w:r>
      <w:r w:rsidRPr="004D7B13">
        <w:rPr>
          <w:rFonts w:ascii="Palatino Linotype" w:eastAsia="Times New Roman" w:hAnsi="Palatino Linotype" w:cstheme="majorHAnsi"/>
          <w:color w:val="000000"/>
          <w:sz w:val="20"/>
          <w:szCs w:val="20"/>
          <w:lang w:val="en-US"/>
        </w:rPr>
        <w:t>northern Italy and C</w:t>
      </w:r>
      <w:r w:rsidRPr="004D7B13">
        <w:rPr>
          <w:rFonts w:ascii="Palatino Linotype" w:eastAsia="Times New Roman" w:hAnsi="Palatino Linotype" w:cstheme="majorHAnsi"/>
          <w:color w:val="000000"/>
          <w:sz w:val="20"/>
          <w:szCs w:val="20"/>
          <w:vertAlign w:val="subscript"/>
          <w:lang w:val="en-US"/>
        </w:rPr>
        <w:t>3</w:t>
      </w:r>
      <w:r w:rsidRPr="004D7B13">
        <w:rPr>
          <w:rFonts w:ascii="Palatino Linotype" w:eastAsia="Times New Roman" w:hAnsi="Palatino Linotype" w:cstheme="majorHAnsi"/>
          <w:color w:val="000000"/>
          <w:sz w:val="20"/>
          <w:szCs w:val="20"/>
          <w:lang w:val="en-US"/>
        </w:rPr>
        <w:t> plants-related for southern Italy.</w:t>
      </w:r>
    </w:p>
    <w:p w14:paraId="6618DBCC" w14:textId="648344DD" w:rsidR="008D63D0" w:rsidRDefault="008D63D0" w:rsidP="009F1BCA">
      <w:pPr>
        <w:rPr>
          <w:rFonts w:ascii="Calibri" w:eastAsia="Calibri" w:hAnsi="Calibri" w:cs="Calibri"/>
        </w:rPr>
      </w:pPr>
    </w:p>
    <w:p w14:paraId="7A9CC7AF" w14:textId="77777777" w:rsidR="009F1BCA" w:rsidRPr="00FF597F" w:rsidRDefault="009F1BCA" w:rsidP="009F1BCA">
      <w:pPr>
        <w:pStyle w:val="Bibliografia1"/>
        <w:rPr>
          <w:rFonts w:ascii="Palatino Linotype" w:hAnsi="Palatino Linotype"/>
          <w:b/>
          <w:bCs/>
          <w:sz w:val="24"/>
          <w:szCs w:val="24"/>
          <w:lang w:val="it-IT"/>
        </w:rPr>
      </w:pPr>
      <w:proofErr w:type="spellStart"/>
      <w:r w:rsidRPr="00FF597F">
        <w:rPr>
          <w:rFonts w:ascii="Palatino Linotype" w:hAnsi="Palatino Linotype"/>
          <w:b/>
          <w:bCs/>
          <w:sz w:val="24"/>
          <w:szCs w:val="24"/>
          <w:lang w:val="it-IT"/>
        </w:rPr>
        <w:t>References</w:t>
      </w:r>
      <w:proofErr w:type="spellEnd"/>
      <w:r w:rsidRPr="00FF597F">
        <w:rPr>
          <w:rFonts w:ascii="Palatino Linotype" w:hAnsi="Palatino Linotype"/>
          <w:b/>
          <w:bCs/>
          <w:sz w:val="24"/>
          <w:szCs w:val="24"/>
          <w:lang w:val="it-IT"/>
        </w:rPr>
        <w:t xml:space="preserve"> </w:t>
      </w:r>
    </w:p>
    <w:p w14:paraId="1C22E604" w14:textId="77777777" w:rsidR="003068E9" w:rsidRPr="003068E9" w:rsidRDefault="009F1BCA" w:rsidP="003068E9">
      <w:pPr>
        <w:widowControl w:val="0"/>
        <w:autoSpaceDE w:val="0"/>
        <w:autoSpaceDN w:val="0"/>
        <w:adjustRightInd w:val="0"/>
        <w:rPr>
          <w:rFonts w:ascii="Times New Roman" w:hAnsi="Times New Roman" w:cs="Times New Roman"/>
          <w:lang w:val="it-IT"/>
        </w:rPr>
      </w:pPr>
      <w:r w:rsidRPr="009F1BCA">
        <w:rPr>
          <w:rFonts w:ascii="Palatino Linotype" w:hAnsi="Palatino Linotype"/>
          <w:sz w:val="18"/>
          <w:szCs w:val="18"/>
        </w:rPr>
        <w:fldChar w:fldCharType="begin"/>
      </w:r>
      <w:r w:rsidR="003068E9">
        <w:rPr>
          <w:rFonts w:ascii="Palatino Linotype" w:hAnsi="Palatino Linotype"/>
          <w:sz w:val="18"/>
          <w:szCs w:val="18"/>
          <w:lang w:val="it-IT"/>
        </w:rPr>
        <w:instrText xml:space="preserve"> ADDIN ZOTERO_BIBL {"uncited":[],"omitted":[],"custom":[]} CSL_BIBLIOGRAPHY </w:instrText>
      </w:r>
      <w:r w:rsidRPr="009F1BCA">
        <w:rPr>
          <w:rFonts w:ascii="Palatino Linotype" w:hAnsi="Palatino Linotype"/>
          <w:sz w:val="18"/>
          <w:szCs w:val="18"/>
        </w:rPr>
        <w:fldChar w:fldCharType="separate"/>
      </w:r>
      <w:r w:rsidR="003068E9" w:rsidRPr="003068E9">
        <w:rPr>
          <w:rFonts w:ascii="Times New Roman" w:hAnsi="Times New Roman" w:cs="Times New Roman"/>
          <w:lang w:val="it-IT"/>
        </w:rPr>
        <w:t xml:space="preserve">1. </w:t>
      </w:r>
      <w:r w:rsidR="003068E9" w:rsidRPr="003068E9">
        <w:rPr>
          <w:rFonts w:ascii="Times New Roman" w:hAnsi="Times New Roman" w:cs="Times New Roman"/>
          <w:lang w:val="it-IT"/>
        </w:rPr>
        <w:tab/>
      </w:r>
      <w:proofErr w:type="spellStart"/>
      <w:r w:rsidR="003068E9" w:rsidRPr="003068E9">
        <w:rPr>
          <w:rFonts w:ascii="Times New Roman" w:hAnsi="Times New Roman" w:cs="Times New Roman"/>
          <w:lang w:val="it-IT"/>
        </w:rPr>
        <w:t>Dimuccio</w:t>
      </w:r>
      <w:proofErr w:type="spellEnd"/>
      <w:r w:rsidR="003068E9" w:rsidRPr="003068E9">
        <w:rPr>
          <w:rFonts w:ascii="Times New Roman" w:hAnsi="Times New Roman" w:cs="Times New Roman"/>
          <w:lang w:val="it-IT"/>
        </w:rPr>
        <w:t xml:space="preserve">, L.A.; </w:t>
      </w:r>
      <w:proofErr w:type="spellStart"/>
      <w:r w:rsidR="003068E9" w:rsidRPr="003068E9">
        <w:rPr>
          <w:rFonts w:ascii="Times New Roman" w:hAnsi="Times New Roman" w:cs="Times New Roman"/>
          <w:lang w:val="it-IT"/>
        </w:rPr>
        <w:t>Garavelli</w:t>
      </w:r>
      <w:proofErr w:type="spellEnd"/>
      <w:r w:rsidR="003068E9" w:rsidRPr="003068E9">
        <w:rPr>
          <w:rFonts w:ascii="Times New Roman" w:hAnsi="Times New Roman" w:cs="Times New Roman"/>
          <w:lang w:val="it-IT"/>
        </w:rPr>
        <w:t xml:space="preserve">, A.; Pinto, D.; </w:t>
      </w:r>
      <w:proofErr w:type="spellStart"/>
      <w:r w:rsidR="003068E9" w:rsidRPr="003068E9">
        <w:rPr>
          <w:rFonts w:ascii="Times New Roman" w:hAnsi="Times New Roman" w:cs="Times New Roman"/>
          <w:lang w:val="it-IT"/>
        </w:rPr>
        <w:t>Vurro</w:t>
      </w:r>
      <w:proofErr w:type="spellEnd"/>
      <w:r w:rsidR="003068E9" w:rsidRPr="003068E9">
        <w:rPr>
          <w:rFonts w:ascii="Times New Roman" w:hAnsi="Times New Roman" w:cs="Times New Roman"/>
          <w:lang w:val="it-IT"/>
        </w:rPr>
        <w:t xml:space="preserve">, F.; </w:t>
      </w:r>
      <w:proofErr w:type="spellStart"/>
      <w:r w:rsidR="003068E9" w:rsidRPr="003068E9">
        <w:rPr>
          <w:rFonts w:ascii="Times New Roman" w:hAnsi="Times New Roman" w:cs="Times New Roman"/>
          <w:lang w:val="it-IT"/>
        </w:rPr>
        <w:t>Larocca</w:t>
      </w:r>
      <w:proofErr w:type="spellEnd"/>
      <w:r w:rsidR="003068E9" w:rsidRPr="003068E9">
        <w:rPr>
          <w:rFonts w:ascii="Times New Roman" w:hAnsi="Times New Roman" w:cs="Times New Roman"/>
          <w:lang w:val="it-IT"/>
        </w:rPr>
        <w:t xml:space="preserve">, F. Le risorse minerarie. In </w:t>
      </w:r>
      <w:r w:rsidR="003068E9" w:rsidRPr="003068E9">
        <w:rPr>
          <w:rFonts w:ascii="Times New Roman" w:hAnsi="Times New Roman" w:cs="Times New Roman"/>
          <w:i/>
          <w:iCs/>
          <w:lang w:val="it-IT"/>
        </w:rPr>
        <w:t>La miniera pre-protostoria di Grotta della Monaca (Sant’Agata di Esaro - Cosenza)</w:t>
      </w:r>
      <w:r w:rsidR="003068E9" w:rsidRPr="003068E9">
        <w:rPr>
          <w:rFonts w:ascii="Times New Roman" w:hAnsi="Times New Roman" w:cs="Times New Roman"/>
          <w:lang w:val="it-IT"/>
        </w:rPr>
        <w:t>; Centro Regionale di Speleologia “Enzo dei Medici,” 2005; pp. 37–41.</w:t>
      </w:r>
    </w:p>
    <w:p w14:paraId="01DEDDDB"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2. </w:t>
      </w:r>
      <w:r w:rsidRPr="003068E9">
        <w:rPr>
          <w:rFonts w:ascii="Times New Roman" w:hAnsi="Times New Roman" w:cs="Times New Roman"/>
          <w:lang w:val="it-IT"/>
        </w:rPr>
        <w:tab/>
      </w:r>
      <w:proofErr w:type="spellStart"/>
      <w:r w:rsidRPr="003068E9">
        <w:rPr>
          <w:rFonts w:ascii="Times New Roman" w:hAnsi="Times New Roman" w:cs="Times New Roman"/>
          <w:lang w:val="it-IT"/>
        </w:rPr>
        <w:t>Garavelli</w:t>
      </w:r>
      <w:proofErr w:type="spellEnd"/>
      <w:r w:rsidRPr="003068E9">
        <w:rPr>
          <w:rFonts w:ascii="Times New Roman" w:hAnsi="Times New Roman" w:cs="Times New Roman"/>
          <w:lang w:val="it-IT"/>
        </w:rPr>
        <w:t xml:space="preserve">, A.; Pinto, D.; </w:t>
      </w:r>
      <w:proofErr w:type="spellStart"/>
      <w:r w:rsidRPr="003068E9">
        <w:rPr>
          <w:rFonts w:ascii="Times New Roman" w:hAnsi="Times New Roman" w:cs="Times New Roman"/>
          <w:lang w:val="it-IT"/>
        </w:rPr>
        <w:t>Vurro</w:t>
      </w:r>
      <w:proofErr w:type="spellEnd"/>
      <w:r w:rsidRPr="003068E9">
        <w:rPr>
          <w:rFonts w:ascii="Times New Roman" w:hAnsi="Times New Roman" w:cs="Times New Roman"/>
          <w:lang w:val="it-IT"/>
        </w:rPr>
        <w:t xml:space="preserve">, F.; </w:t>
      </w:r>
      <w:proofErr w:type="spellStart"/>
      <w:r w:rsidRPr="003068E9">
        <w:rPr>
          <w:rFonts w:ascii="Times New Roman" w:hAnsi="Times New Roman" w:cs="Times New Roman"/>
          <w:lang w:val="it-IT"/>
        </w:rPr>
        <w:t>Mellini</w:t>
      </w:r>
      <w:proofErr w:type="spellEnd"/>
      <w:r w:rsidRPr="003068E9">
        <w:rPr>
          <w:rFonts w:ascii="Times New Roman" w:hAnsi="Times New Roman" w:cs="Times New Roman"/>
          <w:lang w:val="it-IT"/>
        </w:rPr>
        <w:t xml:space="preserve">, M.; Viti, C.; </w:t>
      </w:r>
      <w:proofErr w:type="spellStart"/>
      <w:r w:rsidRPr="003068E9">
        <w:rPr>
          <w:rFonts w:ascii="Times New Roman" w:hAnsi="Times New Roman" w:cs="Times New Roman"/>
          <w:lang w:val="it-IT"/>
        </w:rPr>
        <w:t>Balic-Zunic</w:t>
      </w:r>
      <w:proofErr w:type="spellEnd"/>
      <w:r w:rsidRPr="003068E9">
        <w:rPr>
          <w:rFonts w:ascii="Times New Roman" w:hAnsi="Times New Roman" w:cs="Times New Roman"/>
          <w:lang w:val="it-IT"/>
        </w:rPr>
        <w:t xml:space="preserve">, T.; Ventura, G.D. </w:t>
      </w:r>
      <w:proofErr w:type="spellStart"/>
      <w:r w:rsidRPr="003068E9">
        <w:rPr>
          <w:rFonts w:ascii="Times New Roman" w:hAnsi="Times New Roman" w:cs="Times New Roman"/>
          <w:lang w:val="it-IT"/>
        </w:rPr>
        <w:t>Yukonite</w:t>
      </w:r>
      <w:proofErr w:type="spellEnd"/>
      <w:r w:rsidRPr="003068E9">
        <w:rPr>
          <w:rFonts w:ascii="Times New Roman" w:hAnsi="Times New Roman" w:cs="Times New Roman"/>
          <w:lang w:val="it-IT"/>
        </w:rPr>
        <w:t xml:space="preserve"> from the Grotta Della Monaca Cave, Sant’Agata Di </w:t>
      </w:r>
      <w:proofErr w:type="spellStart"/>
      <w:r w:rsidRPr="003068E9">
        <w:rPr>
          <w:rFonts w:ascii="Times New Roman" w:hAnsi="Times New Roman" w:cs="Times New Roman"/>
          <w:lang w:val="it-IT"/>
        </w:rPr>
        <w:t>Esato</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lang w:val="it-IT"/>
        </w:rPr>
        <w:t>Italy</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lang w:val="it-IT"/>
        </w:rPr>
        <w:t>Characterization</w:t>
      </w:r>
      <w:proofErr w:type="spellEnd"/>
      <w:r w:rsidRPr="003068E9">
        <w:rPr>
          <w:rFonts w:ascii="Times New Roman" w:hAnsi="Times New Roman" w:cs="Times New Roman"/>
          <w:lang w:val="it-IT"/>
        </w:rPr>
        <w:t xml:space="preserve"> and </w:t>
      </w:r>
      <w:proofErr w:type="spellStart"/>
      <w:r w:rsidRPr="003068E9">
        <w:rPr>
          <w:rFonts w:ascii="Times New Roman" w:hAnsi="Times New Roman" w:cs="Times New Roman"/>
          <w:lang w:val="it-IT"/>
        </w:rPr>
        <w:t>Comparison</w:t>
      </w:r>
      <w:proofErr w:type="spellEnd"/>
      <w:r w:rsidRPr="003068E9">
        <w:rPr>
          <w:rFonts w:ascii="Times New Roman" w:hAnsi="Times New Roman" w:cs="Times New Roman"/>
          <w:lang w:val="it-IT"/>
        </w:rPr>
        <w:t xml:space="preserve"> with </w:t>
      </w:r>
      <w:proofErr w:type="spellStart"/>
      <w:r w:rsidRPr="003068E9">
        <w:rPr>
          <w:rFonts w:ascii="Times New Roman" w:hAnsi="Times New Roman" w:cs="Times New Roman"/>
          <w:lang w:val="it-IT"/>
        </w:rPr>
        <w:t>Cotype</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lang w:val="it-IT"/>
        </w:rPr>
        <w:t>Material</w:t>
      </w:r>
      <w:proofErr w:type="spellEnd"/>
      <w:r w:rsidRPr="003068E9">
        <w:rPr>
          <w:rFonts w:ascii="Times New Roman" w:hAnsi="Times New Roman" w:cs="Times New Roman"/>
          <w:lang w:val="it-IT"/>
        </w:rPr>
        <w:t xml:space="preserve"> from the </w:t>
      </w:r>
      <w:proofErr w:type="spellStart"/>
      <w:r w:rsidRPr="003068E9">
        <w:rPr>
          <w:rFonts w:ascii="Times New Roman" w:hAnsi="Times New Roman" w:cs="Times New Roman"/>
          <w:lang w:val="it-IT"/>
        </w:rPr>
        <w:t>Daulton</w:t>
      </w:r>
      <w:proofErr w:type="spellEnd"/>
      <w:r w:rsidRPr="003068E9">
        <w:rPr>
          <w:rFonts w:ascii="Times New Roman" w:hAnsi="Times New Roman" w:cs="Times New Roman"/>
          <w:lang w:val="it-IT"/>
        </w:rPr>
        <w:t xml:space="preserve"> Mine, Yukon, Canada. </w:t>
      </w:r>
      <w:r w:rsidRPr="003068E9">
        <w:rPr>
          <w:rFonts w:ascii="Times New Roman" w:hAnsi="Times New Roman" w:cs="Times New Roman"/>
          <w:i/>
          <w:iCs/>
          <w:lang w:val="it-IT"/>
        </w:rPr>
        <w:t xml:space="preserve">The Canadian </w:t>
      </w:r>
      <w:proofErr w:type="spellStart"/>
      <w:r w:rsidRPr="003068E9">
        <w:rPr>
          <w:rFonts w:ascii="Times New Roman" w:hAnsi="Times New Roman" w:cs="Times New Roman"/>
          <w:i/>
          <w:iCs/>
          <w:lang w:val="it-IT"/>
        </w:rPr>
        <w:t>Mineralogist</w:t>
      </w:r>
      <w:proofErr w:type="spellEnd"/>
      <w:r w:rsidRPr="003068E9">
        <w:rPr>
          <w:rFonts w:ascii="Times New Roman" w:hAnsi="Times New Roman" w:cs="Times New Roman"/>
          <w:lang w:val="it-IT"/>
        </w:rPr>
        <w:t xml:space="preserve"> </w:t>
      </w:r>
      <w:r w:rsidRPr="003068E9">
        <w:rPr>
          <w:rFonts w:ascii="Times New Roman" w:hAnsi="Times New Roman" w:cs="Times New Roman"/>
          <w:b/>
          <w:bCs/>
          <w:lang w:val="it-IT"/>
        </w:rPr>
        <w:t>2009</w:t>
      </w:r>
      <w:r w:rsidRPr="003068E9">
        <w:rPr>
          <w:rFonts w:ascii="Times New Roman" w:hAnsi="Times New Roman" w:cs="Times New Roman"/>
          <w:lang w:val="it-IT"/>
        </w:rPr>
        <w:t xml:space="preserve">, </w:t>
      </w:r>
      <w:r w:rsidRPr="003068E9">
        <w:rPr>
          <w:rFonts w:ascii="Times New Roman" w:hAnsi="Times New Roman" w:cs="Times New Roman"/>
          <w:i/>
          <w:iCs/>
          <w:lang w:val="it-IT"/>
        </w:rPr>
        <w:t>47</w:t>
      </w:r>
      <w:r w:rsidRPr="003068E9">
        <w:rPr>
          <w:rFonts w:ascii="Times New Roman" w:hAnsi="Times New Roman" w:cs="Times New Roman"/>
          <w:lang w:val="it-IT"/>
        </w:rPr>
        <w:t>, 39–51, doi:10.3749/canmin.47.1.39.</w:t>
      </w:r>
    </w:p>
    <w:p w14:paraId="5DF1C916"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3. </w:t>
      </w:r>
      <w:r w:rsidRPr="003068E9">
        <w:rPr>
          <w:rFonts w:ascii="Times New Roman" w:hAnsi="Times New Roman" w:cs="Times New Roman"/>
          <w:lang w:val="it-IT"/>
        </w:rPr>
        <w:tab/>
        <w:t xml:space="preserve">Levato, C.; </w:t>
      </w:r>
      <w:proofErr w:type="spellStart"/>
      <w:r w:rsidRPr="003068E9">
        <w:rPr>
          <w:rFonts w:ascii="Times New Roman" w:hAnsi="Times New Roman" w:cs="Times New Roman"/>
          <w:lang w:val="it-IT"/>
        </w:rPr>
        <w:t>Larocca</w:t>
      </w:r>
      <w:proofErr w:type="spellEnd"/>
      <w:r w:rsidRPr="003068E9">
        <w:rPr>
          <w:rFonts w:ascii="Times New Roman" w:hAnsi="Times New Roman" w:cs="Times New Roman"/>
          <w:lang w:val="it-IT"/>
        </w:rPr>
        <w:t xml:space="preserve">, F. The </w:t>
      </w:r>
      <w:proofErr w:type="spellStart"/>
      <w:r w:rsidRPr="003068E9">
        <w:rPr>
          <w:rFonts w:ascii="Times New Roman" w:hAnsi="Times New Roman" w:cs="Times New Roman"/>
          <w:lang w:val="it-IT"/>
        </w:rPr>
        <w:t>Prehistoric</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lang w:val="it-IT"/>
        </w:rPr>
        <w:t>Iron</w:t>
      </w:r>
      <w:proofErr w:type="spellEnd"/>
      <w:r w:rsidRPr="003068E9">
        <w:rPr>
          <w:rFonts w:ascii="Times New Roman" w:hAnsi="Times New Roman" w:cs="Times New Roman"/>
          <w:lang w:val="it-IT"/>
        </w:rPr>
        <w:t xml:space="preserve"> Mine of Grotta Della Monaca (Calabria, </w:t>
      </w:r>
      <w:proofErr w:type="spellStart"/>
      <w:r w:rsidRPr="003068E9">
        <w:rPr>
          <w:rFonts w:ascii="Times New Roman" w:hAnsi="Times New Roman" w:cs="Times New Roman"/>
          <w:lang w:val="it-IT"/>
        </w:rPr>
        <w:t>Italy</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i/>
          <w:iCs/>
          <w:lang w:val="it-IT"/>
        </w:rPr>
        <w:t>Anthropologica</w:t>
      </w:r>
      <w:proofErr w:type="spellEnd"/>
      <w:r w:rsidRPr="003068E9">
        <w:rPr>
          <w:rFonts w:ascii="Times New Roman" w:hAnsi="Times New Roman" w:cs="Times New Roman"/>
          <w:i/>
          <w:iCs/>
          <w:lang w:val="it-IT"/>
        </w:rPr>
        <w:t xml:space="preserve"> et </w:t>
      </w:r>
      <w:proofErr w:type="spellStart"/>
      <w:r w:rsidRPr="003068E9">
        <w:rPr>
          <w:rFonts w:ascii="Times New Roman" w:hAnsi="Times New Roman" w:cs="Times New Roman"/>
          <w:i/>
          <w:iCs/>
          <w:lang w:val="it-IT"/>
        </w:rPr>
        <w:t>Praehistorica</w:t>
      </w:r>
      <w:proofErr w:type="spellEnd"/>
      <w:r w:rsidRPr="003068E9">
        <w:rPr>
          <w:rFonts w:ascii="Times New Roman" w:hAnsi="Times New Roman" w:cs="Times New Roman"/>
          <w:lang w:val="it-IT"/>
        </w:rPr>
        <w:t xml:space="preserve"> </w:t>
      </w:r>
      <w:r w:rsidRPr="003068E9">
        <w:rPr>
          <w:rFonts w:ascii="Times New Roman" w:hAnsi="Times New Roman" w:cs="Times New Roman"/>
          <w:b/>
          <w:bCs/>
          <w:lang w:val="it-IT"/>
        </w:rPr>
        <w:t>2015</w:t>
      </w:r>
      <w:r w:rsidRPr="003068E9">
        <w:rPr>
          <w:rFonts w:ascii="Times New Roman" w:hAnsi="Times New Roman" w:cs="Times New Roman"/>
          <w:lang w:val="it-IT"/>
        </w:rPr>
        <w:t xml:space="preserve">, </w:t>
      </w:r>
      <w:r w:rsidRPr="003068E9">
        <w:rPr>
          <w:rFonts w:ascii="Times New Roman" w:hAnsi="Times New Roman" w:cs="Times New Roman"/>
          <w:i/>
          <w:iCs/>
          <w:lang w:val="it-IT"/>
        </w:rPr>
        <w:t>126</w:t>
      </w:r>
      <w:r w:rsidRPr="003068E9">
        <w:rPr>
          <w:rFonts w:ascii="Times New Roman" w:hAnsi="Times New Roman" w:cs="Times New Roman"/>
          <w:lang w:val="it-IT"/>
        </w:rPr>
        <w:t>, 25–37.</w:t>
      </w:r>
    </w:p>
    <w:p w14:paraId="1FBC497B"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 </w:t>
      </w:r>
      <w:r w:rsidRPr="003068E9">
        <w:rPr>
          <w:rFonts w:ascii="Times New Roman" w:hAnsi="Times New Roman" w:cs="Times New Roman"/>
        </w:rPr>
        <w:tab/>
      </w:r>
      <w:proofErr w:type="spellStart"/>
      <w:r w:rsidRPr="003068E9">
        <w:rPr>
          <w:rFonts w:ascii="Times New Roman" w:hAnsi="Times New Roman" w:cs="Times New Roman"/>
        </w:rPr>
        <w:t>Dimuccio</w:t>
      </w:r>
      <w:proofErr w:type="spellEnd"/>
      <w:r w:rsidRPr="003068E9">
        <w:rPr>
          <w:rFonts w:ascii="Times New Roman" w:hAnsi="Times New Roman" w:cs="Times New Roman"/>
        </w:rPr>
        <w:t xml:space="preserve">, L.A.; Rodrigues, N.; </w:t>
      </w:r>
      <w:proofErr w:type="spellStart"/>
      <w:r w:rsidRPr="003068E9">
        <w:rPr>
          <w:rFonts w:ascii="Times New Roman" w:hAnsi="Times New Roman" w:cs="Times New Roman"/>
        </w:rPr>
        <w:t>Larocca</w:t>
      </w:r>
      <w:proofErr w:type="spellEnd"/>
      <w:r w:rsidRPr="003068E9">
        <w:rPr>
          <w:rFonts w:ascii="Times New Roman" w:hAnsi="Times New Roman" w:cs="Times New Roman"/>
        </w:rPr>
        <w:t xml:space="preserve">, F.; </w:t>
      </w:r>
      <w:proofErr w:type="spellStart"/>
      <w:r w:rsidRPr="003068E9">
        <w:rPr>
          <w:rFonts w:ascii="Times New Roman" w:hAnsi="Times New Roman" w:cs="Times New Roman"/>
        </w:rPr>
        <w:t>Pratas</w:t>
      </w:r>
      <w:proofErr w:type="spellEnd"/>
      <w:r w:rsidRPr="003068E9">
        <w:rPr>
          <w:rFonts w:ascii="Times New Roman" w:hAnsi="Times New Roman" w:cs="Times New Roman"/>
        </w:rPr>
        <w:t xml:space="preserve">, J.; Amado, A.M.; de Carvalho, L.A.E.B. Geochemical and Mineralogical Fingerprints to Distinguish the Exploited Ferruginous </w:t>
      </w:r>
      <w:proofErr w:type="spellStart"/>
      <w:r w:rsidRPr="003068E9">
        <w:rPr>
          <w:rFonts w:ascii="Times New Roman" w:hAnsi="Times New Roman" w:cs="Times New Roman"/>
        </w:rPr>
        <w:t>Mineralisations</w:t>
      </w:r>
      <w:proofErr w:type="spellEnd"/>
      <w:r w:rsidRPr="003068E9">
        <w:rPr>
          <w:rFonts w:ascii="Times New Roman" w:hAnsi="Times New Roman" w:cs="Times New Roman"/>
        </w:rPr>
        <w:t xml:space="preserve"> of </w:t>
      </w:r>
      <w:proofErr w:type="spellStart"/>
      <w:r w:rsidRPr="003068E9">
        <w:rPr>
          <w:rFonts w:ascii="Times New Roman" w:hAnsi="Times New Roman" w:cs="Times New Roman"/>
        </w:rPr>
        <w:t>Grotta</w:t>
      </w:r>
      <w:proofErr w:type="spellEnd"/>
      <w:r w:rsidRPr="003068E9">
        <w:rPr>
          <w:rFonts w:ascii="Times New Roman" w:hAnsi="Times New Roman" w:cs="Times New Roman"/>
        </w:rPr>
        <w:t xml:space="preserve"> Della Monaca (Calabria, Italy). </w:t>
      </w:r>
      <w:proofErr w:type="spellStart"/>
      <w:r w:rsidRPr="003068E9">
        <w:rPr>
          <w:rFonts w:ascii="Times New Roman" w:hAnsi="Times New Roman" w:cs="Times New Roman"/>
          <w:i/>
          <w:iCs/>
        </w:rPr>
        <w:t>Spectrochimica</w:t>
      </w:r>
      <w:proofErr w:type="spellEnd"/>
      <w:r w:rsidRPr="003068E9">
        <w:rPr>
          <w:rFonts w:ascii="Times New Roman" w:hAnsi="Times New Roman" w:cs="Times New Roman"/>
          <w:i/>
          <w:iCs/>
        </w:rPr>
        <w:t xml:space="preserve"> Acta Part A: Molecular and Biomolecular Spectroscopy</w:t>
      </w:r>
      <w:r w:rsidRPr="003068E9">
        <w:rPr>
          <w:rFonts w:ascii="Times New Roman" w:hAnsi="Times New Roman" w:cs="Times New Roman"/>
        </w:rPr>
        <w:t xml:space="preserve"> </w:t>
      </w:r>
      <w:r w:rsidRPr="003068E9">
        <w:rPr>
          <w:rFonts w:ascii="Times New Roman" w:hAnsi="Times New Roman" w:cs="Times New Roman"/>
          <w:b/>
          <w:bCs/>
        </w:rPr>
        <w:t>2017</w:t>
      </w:r>
      <w:r w:rsidRPr="003068E9">
        <w:rPr>
          <w:rFonts w:ascii="Times New Roman" w:hAnsi="Times New Roman" w:cs="Times New Roman"/>
        </w:rPr>
        <w:t xml:space="preserve">, </w:t>
      </w:r>
      <w:r w:rsidRPr="003068E9">
        <w:rPr>
          <w:rFonts w:ascii="Times New Roman" w:hAnsi="Times New Roman" w:cs="Times New Roman"/>
          <w:i/>
          <w:iCs/>
        </w:rPr>
        <w:t>173</w:t>
      </w:r>
      <w:r w:rsidRPr="003068E9">
        <w:rPr>
          <w:rFonts w:ascii="Times New Roman" w:hAnsi="Times New Roman" w:cs="Times New Roman"/>
        </w:rPr>
        <w:t>, 704–720, doi:10.1016/j.saa.2016.10.021.</w:t>
      </w:r>
    </w:p>
    <w:p w14:paraId="155BC12A"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rPr>
        <w:t xml:space="preserve">5. </w:t>
      </w:r>
      <w:r w:rsidRPr="003068E9">
        <w:rPr>
          <w:rFonts w:ascii="Times New Roman" w:hAnsi="Times New Roman" w:cs="Times New Roman"/>
        </w:rPr>
        <w:tab/>
      </w:r>
      <w:proofErr w:type="spellStart"/>
      <w:r w:rsidRPr="003068E9">
        <w:rPr>
          <w:rFonts w:ascii="Times New Roman" w:hAnsi="Times New Roman" w:cs="Times New Roman"/>
        </w:rPr>
        <w:t>Caricola</w:t>
      </w:r>
      <w:proofErr w:type="spellEnd"/>
      <w:r w:rsidRPr="003068E9">
        <w:rPr>
          <w:rFonts w:ascii="Times New Roman" w:hAnsi="Times New Roman" w:cs="Times New Roman"/>
        </w:rPr>
        <w:t xml:space="preserve">, I.; </w:t>
      </w:r>
      <w:proofErr w:type="spellStart"/>
      <w:r w:rsidRPr="003068E9">
        <w:rPr>
          <w:rFonts w:ascii="Times New Roman" w:hAnsi="Times New Roman" w:cs="Times New Roman"/>
        </w:rPr>
        <w:t>Breglia</w:t>
      </w:r>
      <w:proofErr w:type="spellEnd"/>
      <w:r w:rsidRPr="003068E9">
        <w:rPr>
          <w:rFonts w:ascii="Times New Roman" w:hAnsi="Times New Roman" w:cs="Times New Roman"/>
        </w:rPr>
        <w:t xml:space="preserve">, F.; </w:t>
      </w:r>
      <w:proofErr w:type="spellStart"/>
      <w:r w:rsidRPr="003068E9">
        <w:rPr>
          <w:rFonts w:ascii="Times New Roman" w:hAnsi="Times New Roman" w:cs="Times New Roman"/>
        </w:rPr>
        <w:t>Larocca</w:t>
      </w:r>
      <w:proofErr w:type="spellEnd"/>
      <w:r w:rsidRPr="003068E9">
        <w:rPr>
          <w:rFonts w:ascii="Times New Roman" w:hAnsi="Times New Roman" w:cs="Times New Roman"/>
        </w:rPr>
        <w:t xml:space="preserve">, F.; Hamon, C.; </w:t>
      </w:r>
      <w:proofErr w:type="spellStart"/>
      <w:r w:rsidRPr="003068E9">
        <w:rPr>
          <w:rFonts w:ascii="Times New Roman" w:hAnsi="Times New Roman" w:cs="Times New Roman"/>
        </w:rPr>
        <w:t>Lemorini</w:t>
      </w:r>
      <w:proofErr w:type="spellEnd"/>
      <w:r w:rsidRPr="003068E9">
        <w:rPr>
          <w:rFonts w:ascii="Times New Roman" w:hAnsi="Times New Roman" w:cs="Times New Roman"/>
        </w:rPr>
        <w:t xml:space="preserve">, C.; </w:t>
      </w:r>
      <w:proofErr w:type="spellStart"/>
      <w:r w:rsidRPr="003068E9">
        <w:rPr>
          <w:rFonts w:ascii="Times New Roman" w:hAnsi="Times New Roman" w:cs="Times New Roman"/>
        </w:rPr>
        <w:t>Giligny</w:t>
      </w:r>
      <w:proofErr w:type="spellEnd"/>
      <w:r w:rsidRPr="003068E9">
        <w:rPr>
          <w:rFonts w:ascii="Times New Roman" w:hAnsi="Times New Roman" w:cs="Times New Roman"/>
        </w:rPr>
        <w:t xml:space="preserve">, F. Prehistoric Exploitation of Minerals Resources. Experimentation and Use-Wear Analysis of Grooved Stone Tools from </w:t>
      </w:r>
      <w:proofErr w:type="spellStart"/>
      <w:r w:rsidRPr="003068E9">
        <w:rPr>
          <w:rFonts w:ascii="Times New Roman" w:hAnsi="Times New Roman" w:cs="Times New Roman"/>
        </w:rPr>
        <w:t>Grotta</w:t>
      </w:r>
      <w:proofErr w:type="spellEnd"/>
      <w:r w:rsidRPr="003068E9">
        <w:rPr>
          <w:rFonts w:ascii="Times New Roman" w:hAnsi="Times New Roman" w:cs="Times New Roman"/>
        </w:rPr>
        <w:t xml:space="preserve"> Della Monaca (Calabria, Italy). </w:t>
      </w:r>
      <w:proofErr w:type="spellStart"/>
      <w:r w:rsidRPr="003068E9">
        <w:rPr>
          <w:rFonts w:ascii="Times New Roman" w:hAnsi="Times New Roman" w:cs="Times New Roman"/>
          <w:i/>
          <w:iCs/>
          <w:lang w:val="it-IT"/>
        </w:rPr>
        <w:t>Archaeol</w:t>
      </w:r>
      <w:proofErr w:type="spellEnd"/>
      <w:r w:rsidRPr="003068E9">
        <w:rPr>
          <w:rFonts w:ascii="Times New Roman" w:hAnsi="Times New Roman" w:cs="Times New Roman"/>
          <w:i/>
          <w:iCs/>
          <w:lang w:val="it-IT"/>
        </w:rPr>
        <w:t xml:space="preserve"> Anthropol Sci</w:t>
      </w:r>
      <w:r w:rsidRPr="003068E9">
        <w:rPr>
          <w:rFonts w:ascii="Times New Roman" w:hAnsi="Times New Roman" w:cs="Times New Roman"/>
          <w:lang w:val="it-IT"/>
        </w:rPr>
        <w:t xml:space="preserve"> </w:t>
      </w:r>
      <w:r w:rsidRPr="003068E9">
        <w:rPr>
          <w:rFonts w:ascii="Times New Roman" w:hAnsi="Times New Roman" w:cs="Times New Roman"/>
          <w:b/>
          <w:bCs/>
          <w:lang w:val="it-IT"/>
        </w:rPr>
        <w:t>2020</w:t>
      </w:r>
      <w:r w:rsidRPr="003068E9">
        <w:rPr>
          <w:rFonts w:ascii="Times New Roman" w:hAnsi="Times New Roman" w:cs="Times New Roman"/>
          <w:lang w:val="it-IT"/>
        </w:rPr>
        <w:t xml:space="preserve">, </w:t>
      </w:r>
      <w:r w:rsidRPr="003068E9">
        <w:rPr>
          <w:rFonts w:ascii="Times New Roman" w:hAnsi="Times New Roman" w:cs="Times New Roman"/>
          <w:i/>
          <w:iCs/>
          <w:lang w:val="it-IT"/>
        </w:rPr>
        <w:t>12</w:t>
      </w:r>
      <w:r w:rsidRPr="003068E9">
        <w:rPr>
          <w:rFonts w:ascii="Times New Roman" w:hAnsi="Times New Roman" w:cs="Times New Roman"/>
          <w:lang w:val="it-IT"/>
        </w:rPr>
        <w:t>, 259, doi:10.1007/s12520-020-01219-7.</w:t>
      </w:r>
    </w:p>
    <w:p w14:paraId="7C0E14B0"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6. </w:t>
      </w:r>
      <w:r w:rsidRPr="003068E9">
        <w:rPr>
          <w:rFonts w:ascii="Times New Roman" w:hAnsi="Times New Roman" w:cs="Times New Roman"/>
          <w:lang w:val="it-IT"/>
        </w:rPr>
        <w:tab/>
      </w:r>
      <w:proofErr w:type="spellStart"/>
      <w:r w:rsidRPr="003068E9">
        <w:rPr>
          <w:rFonts w:ascii="Times New Roman" w:hAnsi="Times New Roman" w:cs="Times New Roman"/>
          <w:lang w:val="it-IT"/>
        </w:rPr>
        <w:t>Larocca</w:t>
      </w:r>
      <w:proofErr w:type="spellEnd"/>
      <w:r w:rsidRPr="003068E9">
        <w:rPr>
          <w:rFonts w:ascii="Times New Roman" w:hAnsi="Times New Roman" w:cs="Times New Roman"/>
          <w:lang w:val="it-IT"/>
        </w:rPr>
        <w:t xml:space="preserve">, F. </w:t>
      </w:r>
      <w:r w:rsidRPr="003068E9">
        <w:rPr>
          <w:rFonts w:ascii="Times New Roman" w:hAnsi="Times New Roman" w:cs="Times New Roman"/>
          <w:i/>
          <w:iCs/>
          <w:lang w:val="it-IT"/>
        </w:rPr>
        <w:t>La Miniera Pre-Protostorica Di Grotta Della Monaca (Sant’Agata Di Esaro - Cosenza)</w:t>
      </w:r>
      <w:r w:rsidRPr="003068E9">
        <w:rPr>
          <w:rFonts w:ascii="Times New Roman" w:hAnsi="Times New Roman" w:cs="Times New Roman"/>
          <w:lang w:val="it-IT"/>
        </w:rPr>
        <w:t>; Centro Regionale di Speleologia “Enzo dei Medici,” 2005;</w:t>
      </w:r>
    </w:p>
    <w:p w14:paraId="433C9920"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7. </w:t>
      </w:r>
      <w:r w:rsidRPr="003068E9">
        <w:rPr>
          <w:rFonts w:ascii="Times New Roman" w:hAnsi="Times New Roman" w:cs="Times New Roman"/>
          <w:lang w:val="it-IT"/>
        </w:rPr>
        <w:tab/>
      </w:r>
      <w:proofErr w:type="spellStart"/>
      <w:r w:rsidRPr="003068E9">
        <w:rPr>
          <w:rFonts w:ascii="Times New Roman" w:hAnsi="Times New Roman" w:cs="Times New Roman"/>
          <w:lang w:val="it-IT"/>
        </w:rPr>
        <w:t>Scattarella</w:t>
      </w:r>
      <w:proofErr w:type="spellEnd"/>
      <w:r w:rsidRPr="003068E9">
        <w:rPr>
          <w:rFonts w:ascii="Times New Roman" w:hAnsi="Times New Roman" w:cs="Times New Roman"/>
          <w:lang w:val="it-IT"/>
        </w:rPr>
        <w:t xml:space="preserve">, V.; Sublimi </w:t>
      </w:r>
      <w:proofErr w:type="spellStart"/>
      <w:r w:rsidRPr="003068E9">
        <w:rPr>
          <w:rFonts w:ascii="Times New Roman" w:hAnsi="Times New Roman" w:cs="Times New Roman"/>
          <w:lang w:val="it-IT"/>
        </w:rPr>
        <w:t>Saponetti</w:t>
      </w:r>
      <w:proofErr w:type="spellEnd"/>
      <w:r w:rsidRPr="003068E9">
        <w:rPr>
          <w:rFonts w:ascii="Times New Roman" w:hAnsi="Times New Roman" w:cs="Times New Roman"/>
          <w:lang w:val="it-IT"/>
        </w:rPr>
        <w:t xml:space="preserve">, S.; </w:t>
      </w:r>
      <w:proofErr w:type="spellStart"/>
      <w:r w:rsidRPr="003068E9">
        <w:rPr>
          <w:rFonts w:ascii="Times New Roman" w:hAnsi="Times New Roman" w:cs="Times New Roman"/>
          <w:lang w:val="it-IT"/>
        </w:rPr>
        <w:t>Emanuel</w:t>
      </w:r>
      <w:proofErr w:type="spellEnd"/>
      <w:r w:rsidRPr="003068E9">
        <w:rPr>
          <w:rFonts w:ascii="Times New Roman" w:hAnsi="Times New Roman" w:cs="Times New Roman"/>
          <w:lang w:val="it-IT"/>
        </w:rPr>
        <w:t xml:space="preserve">, P. Il sepolcreto ipogeo: aspetti antropologici. In </w:t>
      </w:r>
      <w:r w:rsidRPr="003068E9">
        <w:rPr>
          <w:rFonts w:ascii="Times New Roman" w:hAnsi="Times New Roman" w:cs="Times New Roman"/>
          <w:i/>
          <w:iCs/>
          <w:lang w:val="it-IT"/>
        </w:rPr>
        <w:t>La miniera pre-protostorica di Grotta della Monaca (Sant’Agata di Esaro - Cosenza)</w:t>
      </w:r>
      <w:r w:rsidRPr="003068E9">
        <w:rPr>
          <w:rFonts w:ascii="Times New Roman" w:hAnsi="Times New Roman" w:cs="Times New Roman"/>
          <w:lang w:val="it-IT"/>
        </w:rPr>
        <w:t>; Centro Regionale di Speleologia “Enzo dei Medici,” 2005; pp. 66–71.</w:t>
      </w:r>
    </w:p>
    <w:p w14:paraId="06CB3DC4"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8. </w:t>
      </w:r>
      <w:r w:rsidRPr="003068E9">
        <w:rPr>
          <w:rFonts w:ascii="Times New Roman" w:hAnsi="Times New Roman" w:cs="Times New Roman"/>
        </w:rPr>
        <w:tab/>
      </w:r>
      <w:proofErr w:type="spellStart"/>
      <w:r w:rsidRPr="003068E9">
        <w:rPr>
          <w:rFonts w:ascii="Times New Roman" w:hAnsi="Times New Roman" w:cs="Times New Roman"/>
        </w:rPr>
        <w:t>Evis</w:t>
      </w:r>
      <w:proofErr w:type="spellEnd"/>
      <w:r w:rsidRPr="003068E9">
        <w:rPr>
          <w:rFonts w:ascii="Times New Roman" w:hAnsi="Times New Roman" w:cs="Times New Roman"/>
        </w:rPr>
        <w:t xml:space="preserve">, L.H.; Hanson, I.; Cheetham, P.N. An Experimental Study of Two Grave Excavation Methods: Arbitrary Level Excavation and Stratigraphic Excavation. </w:t>
      </w:r>
      <w:r w:rsidRPr="003068E9">
        <w:rPr>
          <w:rFonts w:ascii="Times New Roman" w:hAnsi="Times New Roman" w:cs="Times New Roman"/>
          <w:i/>
          <w:iCs/>
        </w:rPr>
        <w:t>STAR: Science &amp; Technology of Archaeological Research</w:t>
      </w:r>
      <w:r w:rsidRPr="003068E9">
        <w:rPr>
          <w:rFonts w:ascii="Times New Roman" w:hAnsi="Times New Roman" w:cs="Times New Roman"/>
        </w:rPr>
        <w:t xml:space="preserve"> </w:t>
      </w:r>
      <w:r w:rsidRPr="003068E9">
        <w:rPr>
          <w:rFonts w:ascii="Times New Roman" w:hAnsi="Times New Roman" w:cs="Times New Roman"/>
          <w:b/>
          <w:bCs/>
        </w:rPr>
        <w:t>2016</w:t>
      </w:r>
      <w:r w:rsidRPr="003068E9">
        <w:rPr>
          <w:rFonts w:ascii="Times New Roman" w:hAnsi="Times New Roman" w:cs="Times New Roman"/>
        </w:rPr>
        <w:t xml:space="preserve">, </w:t>
      </w:r>
      <w:r w:rsidRPr="003068E9">
        <w:rPr>
          <w:rFonts w:ascii="Times New Roman" w:hAnsi="Times New Roman" w:cs="Times New Roman"/>
          <w:i/>
          <w:iCs/>
        </w:rPr>
        <w:t>2</w:t>
      </w:r>
      <w:r w:rsidRPr="003068E9">
        <w:rPr>
          <w:rFonts w:ascii="Times New Roman" w:hAnsi="Times New Roman" w:cs="Times New Roman"/>
        </w:rPr>
        <w:t>, 177–191, doi:10.1080/20548923.2016.1229916.</w:t>
      </w:r>
    </w:p>
    <w:p w14:paraId="3E0D3336"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9. </w:t>
      </w:r>
      <w:r w:rsidRPr="003068E9">
        <w:rPr>
          <w:rFonts w:ascii="Times New Roman" w:hAnsi="Times New Roman" w:cs="Times New Roman"/>
        </w:rPr>
        <w:tab/>
        <w:t xml:space="preserve">Arena, F.; </w:t>
      </w:r>
      <w:proofErr w:type="spellStart"/>
      <w:r w:rsidRPr="003068E9">
        <w:rPr>
          <w:rFonts w:ascii="Times New Roman" w:hAnsi="Times New Roman" w:cs="Times New Roman"/>
        </w:rPr>
        <w:t>Gualdi</w:t>
      </w:r>
      <w:proofErr w:type="spellEnd"/>
      <w:r w:rsidRPr="003068E9">
        <w:rPr>
          <w:rFonts w:ascii="Times New Roman" w:hAnsi="Times New Roman" w:cs="Times New Roman"/>
        </w:rPr>
        <w:t xml:space="preserve">-Russo, E. Taphonomy and Post-Depositional Movements of a Bronze Age Mass Grave in the Archaeological Site of </w:t>
      </w:r>
      <w:proofErr w:type="spellStart"/>
      <w:r w:rsidRPr="003068E9">
        <w:rPr>
          <w:rFonts w:ascii="Times New Roman" w:hAnsi="Times New Roman" w:cs="Times New Roman"/>
        </w:rPr>
        <w:t>Grotta</w:t>
      </w:r>
      <w:proofErr w:type="spellEnd"/>
      <w:r w:rsidRPr="003068E9">
        <w:rPr>
          <w:rFonts w:ascii="Times New Roman" w:hAnsi="Times New Roman" w:cs="Times New Roman"/>
        </w:rPr>
        <w:t xml:space="preserve"> Della Monaca.; </w:t>
      </w:r>
      <w:proofErr w:type="spellStart"/>
      <w:r w:rsidRPr="003068E9">
        <w:rPr>
          <w:rFonts w:ascii="Times New Roman" w:hAnsi="Times New Roman" w:cs="Times New Roman"/>
        </w:rPr>
        <w:t>Annali</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dell’Università</w:t>
      </w:r>
      <w:proofErr w:type="spellEnd"/>
      <w:r w:rsidRPr="003068E9">
        <w:rPr>
          <w:rFonts w:ascii="Times New Roman" w:hAnsi="Times New Roman" w:cs="Times New Roman"/>
        </w:rPr>
        <w:t xml:space="preserve"> di Ferrara: Ferrara, September 10 2014.</w:t>
      </w:r>
    </w:p>
    <w:p w14:paraId="1B728280"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10. </w:t>
      </w:r>
      <w:r w:rsidRPr="003068E9">
        <w:rPr>
          <w:rFonts w:ascii="Times New Roman" w:hAnsi="Times New Roman" w:cs="Times New Roman"/>
          <w:lang w:val="it-IT"/>
        </w:rPr>
        <w:tab/>
        <w:t xml:space="preserve">Arena, F.; </w:t>
      </w:r>
      <w:proofErr w:type="spellStart"/>
      <w:r w:rsidRPr="003068E9">
        <w:rPr>
          <w:rFonts w:ascii="Times New Roman" w:hAnsi="Times New Roman" w:cs="Times New Roman"/>
          <w:lang w:val="it-IT"/>
        </w:rPr>
        <w:t>Larocca</w:t>
      </w:r>
      <w:proofErr w:type="spellEnd"/>
      <w:r w:rsidRPr="003068E9">
        <w:rPr>
          <w:rFonts w:ascii="Times New Roman" w:hAnsi="Times New Roman" w:cs="Times New Roman"/>
          <w:lang w:val="it-IT"/>
        </w:rPr>
        <w:t xml:space="preserve">, F.; </w:t>
      </w:r>
      <w:proofErr w:type="spellStart"/>
      <w:r w:rsidRPr="003068E9">
        <w:rPr>
          <w:rFonts w:ascii="Times New Roman" w:hAnsi="Times New Roman" w:cs="Times New Roman"/>
          <w:lang w:val="it-IT"/>
        </w:rPr>
        <w:t>Onisto</w:t>
      </w:r>
      <w:proofErr w:type="spellEnd"/>
      <w:r w:rsidRPr="003068E9">
        <w:rPr>
          <w:rFonts w:ascii="Times New Roman" w:hAnsi="Times New Roman" w:cs="Times New Roman"/>
          <w:lang w:val="it-IT"/>
        </w:rPr>
        <w:t xml:space="preserve">, N.; Gualdi-Russo, E. Il Sepolcreto Protostorico Di Grotta Della Monaca in Calabria. Aspetti Antropologici.; Annali dell’Università di Ferrara: Ferrara, </w:t>
      </w:r>
      <w:proofErr w:type="spellStart"/>
      <w:r w:rsidRPr="003068E9">
        <w:rPr>
          <w:rFonts w:ascii="Times New Roman" w:hAnsi="Times New Roman" w:cs="Times New Roman"/>
          <w:lang w:val="it-IT"/>
        </w:rPr>
        <w:t>November</w:t>
      </w:r>
      <w:proofErr w:type="spellEnd"/>
      <w:r w:rsidRPr="003068E9">
        <w:rPr>
          <w:rFonts w:ascii="Times New Roman" w:hAnsi="Times New Roman" w:cs="Times New Roman"/>
          <w:lang w:val="it-IT"/>
        </w:rPr>
        <w:t xml:space="preserve"> 11 2013.</w:t>
      </w:r>
    </w:p>
    <w:p w14:paraId="130520D9"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11. </w:t>
      </w:r>
      <w:r w:rsidRPr="003068E9">
        <w:rPr>
          <w:rFonts w:ascii="Times New Roman" w:hAnsi="Times New Roman" w:cs="Times New Roman"/>
          <w:lang w:val="it-IT"/>
        </w:rPr>
        <w:tab/>
      </w:r>
      <w:proofErr w:type="spellStart"/>
      <w:r w:rsidRPr="003068E9">
        <w:rPr>
          <w:rFonts w:ascii="Times New Roman" w:hAnsi="Times New Roman" w:cs="Times New Roman"/>
          <w:lang w:val="it-IT"/>
        </w:rPr>
        <w:t>Duday</w:t>
      </w:r>
      <w:proofErr w:type="spellEnd"/>
      <w:r w:rsidRPr="003068E9">
        <w:rPr>
          <w:rFonts w:ascii="Times New Roman" w:hAnsi="Times New Roman" w:cs="Times New Roman"/>
          <w:lang w:val="it-IT"/>
        </w:rPr>
        <w:t xml:space="preserve">, H.; </w:t>
      </w:r>
      <w:proofErr w:type="spellStart"/>
      <w:r w:rsidRPr="003068E9">
        <w:rPr>
          <w:rFonts w:ascii="Times New Roman" w:hAnsi="Times New Roman" w:cs="Times New Roman"/>
          <w:lang w:val="it-IT"/>
        </w:rPr>
        <w:t>Courtaud</w:t>
      </w:r>
      <w:proofErr w:type="spellEnd"/>
      <w:r w:rsidRPr="003068E9">
        <w:rPr>
          <w:rFonts w:ascii="Times New Roman" w:hAnsi="Times New Roman" w:cs="Times New Roman"/>
          <w:lang w:val="it-IT"/>
        </w:rPr>
        <w:t xml:space="preserve">, P.; </w:t>
      </w:r>
      <w:proofErr w:type="spellStart"/>
      <w:r w:rsidRPr="003068E9">
        <w:rPr>
          <w:rFonts w:ascii="Times New Roman" w:hAnsi="Times New Roman" w:cs="Times New Roman"/>
          <w:lang w:val="it-IT"/>
        </w:rPr>
        <w:t>Crubezy</w:t>
      </w:r>
      <w:proofErr w:type="spellEnd"/>
      <w:r w:rsidRPr="003068E9">
        <w:rPr>
          <w:rFonts w:ascii="Times New Roman" w:hAnsi="Times New Roman" w:cs="Times New Roman"/>
          <w:lang w:val="it-IT"/>
        </w:rPr>
        <w:t xml:space="preserve">, E.; </w:t>
      </w:r>
      <w:proofErr w:type="spellStart"/>
      <w:r w:rsidRPr="003068E9">
        <w:rPr>
          <w:rFonts w:ascii="Times New Roman" w:hAnsi="Times New Roman" w:cs="Times New Roman"/>
          <w:lang w:val="it-IT"/>
        </w:rPr>
        <w:t>Sellier</w:t>
      </w:r>
      <w:proofErr w:type="spellEnd"/>
      <w:r w:rsidRPr="003068E9">
        <w:rPr>
          <w:rFonts w:ascii="Times New Roman" w:hAnsi="Times New Roman" w:cs="Times New Roman"/>
          <w:lang w:val="it-IT"/>
        </w:rPr>
        <w:t xml:space="preserve">, P.; </w:t>
      </w:r>
      <w:proofErr w:type="spellStart"/>
      <w:r w:rsidRPr="003068E9">
        <w:rPr>
          <w:rFonts w:ascii="Times New Roman" w:hAnsi="Times New Roman" w:cs="Times New Roman"/>
          <w:lang w:val="it-IT"/>
        </w:rPr>
        <w:t>Tillier</w:t>
      </w:r>
      <w:proofErr w:type="spellEnd"/>
      <w:r w:rsidRPr="003068E9">
        <w:rPr>
          <w:rFonts w:ascii="Times New Roman" w:hAnsi="Times New Roman" w:cs="Times New Roman"/>
          <w:lang w:val="it-IT"/>
        </w:rPr>
        <w:t>, A. L’</w:t>
      </w:r>
      <w:proofErr w:type="spellStart"/>
      <w:r w:rsidRPr="003068E9">
        <w:rPr>
          <w:rFonts w:ascii="Times New Roman" w:hAnsi="Times New Roman" w:cs="Times New Roman"/>
          <w:lang w:val="it-IT"/>
        </w:rPr>
        <w:t>Anthropologie</w:t>
      </w:r>
      <w:proofErr w:type="spellEnd"/>
      <w:r w:rsidRPr="003068E9">
        <w:rPr>
          <w:rFonts w:ascii="Times New Roman" w:hAnsi="Times New Roman" w:cs="Times New Roman"/>
          <w:lang w:val="it-IT"/>
        </w:rPr>
        <w:t xml:space="preserve"> « de </w:t>
      </w:r>
      <w:proofErr w:type="spellStart"/>
      <w:r w:rsidRPr="003068E9">
        <w:rPr>
          <w:rFonts w:ascii="Times New Roman" w:hAnsi="Times New Roman" w:cs="Times New Roman"/>
          <w:lang w:val="it-IT"/>
        </w:rPr>
        <w:t>Terrain</w:t>
      </w:r>
      <w:proofErr w:type="spellEnd"/>
      <w:r w:rsidRPr="003068E9">
        <w:rPr>
          <w:rFonts w:ascii="Times New Roman" w:hAnsi="Times New Roman" w:cs="Times New Roman"/>
          <w:lang w:val="it-IT"/>
        </w:rPr>
        <w:t xml:space="preserve"> » : </w:t>
      </w:r>
      <w:proofErr w:type="spellStart"/>
      <w:r w:rsidRPr="003068E9">
        <w:rPr>
          <w:rFonts w:ascii="Times New Roman" w:hAnsi="Times New Roman" w:cs="Times New Roman"/>
          <w:lang w:val="it-IT"/>
        </w:rPr>
        <w:t>Reconnaissance</w:t>
      </w:r>
      <w:proofErr w:type="spellEnd"/>
      <w:r w:rsidRPr="003068E9">
        <w:rPr>
          <w:rFonts w:ascii="Times New Roman" w:hAnsi="Times New Roman" w:cs="Times New Roman"/>
          <w:lang w:val="it-IT"/>
        </w:rPr>
        <w:t xml:space="preserve"> et </w:t>
      </w:r>
      <w:proofErr w:type="spellStart"/>
      <w:r w:rsidRPr="003068E9">
        <w:rPr>
          <w:rFonts w:ascii="Times New Roman" w:hAnsi="Times New Roman" w:cs="Times New Roman"/>
          <w:lang w:val="it-IT"/>
        </w:rPr>
        <w:t>Interprétation</w:t>
      </w:r>
      <w:proofErr w:type="spellEnd"/>
      <w:r w:rsidRPr="003068E9">
        <w:rPr>
          <w:rFonts w:ascii="Times New Roman" w:hAnsi="Times New Roman" w:cs="Times New Roman"/>
          <w:lang w:val="it-IT"/>
        </w:rPr>
        <w:t xml:space="preserve"> Des </w:t>
      </w:r>
      <w:proofErr w:type="spellStart"/>
      <w:r w:rsidRPr="003068E9">
        <w:rPr>
          <w:rFonts w:ascii="Times New Roman" w:hAnsi="Times New Roman" w:cs="Times New Roman"/>
          <w:lang w:val="it-IT"/>
        </w:rPr>
        <w:t>Gestes</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lang w:val="it-IT"/>
        </w:rPr>
        <w:t>Funéraires</w:t>
      </w:r>
      <w:proofErr w:type="spellEnd"/>
      <w:r w:rsidRPr="003068E9">
        <w:rPr>
          <w:rFonts w:ascii="Times New Roman" w:hAnsi="Times New Roman" w:cs="Times New Roman"/>
          <w:lang w:val="it-IT"/>
        </w:rPr>
        <w:t xml:space="preserve">. </w:t>
      </w:r>
      <w:proofErr w:type="spellStart"/>
      <w:r w:rsidRPr="003068E9">
        <w:rPr>
          <w:rFonts w:ascii="Times New Roman" w:hAnsi="Times New Roman" w:cs="Times New Roman"/>
          <w:i/>
          <w:iCs/>
          <w:lang w:val="it-IT"/>
        </w:rPr>
        <w:t>Bulletins</w:t>
      </w:r>
      <w:proofErr w:type="spellEnd"/>
      <w:r w:rsidRPr="003068E9">
        <w:rPr>
          <w:rFonts w:ascii="Times New Roman" w:hAnsi="Times New Roman" w:cs="Times New Roman"/>
          <w:i/>
          <w:iCs/>
          <w:lang w:val="it-IT"/>
        </w:rPr>
        <w:t xml:space="preserve"> et </w:t>
      </w:r>
      <w:proofErr w:type="spellStart"/>
      <w:r w:rsidRPr="003068E9">
        <w:rPr>
          <w:rFonts w:ascii="Times New Roman" w:hAnsi="Times New Roman" w:cs="Times New Roman"/>
          <w:i/>
          <w:iCs/>
          <w:lang w:val="it-IT"/>
        </w:rPr>
        <w:t>Mémoires</w:t>
      </w:r>
      <w:proofErr w:type="spellEnd"/>
      <w:r w:rsidRPr="003068E9">
        <w:rPr>
          <w:rFonts w:ascii="Times New Roman" w:hAnsi="Times New Roman" w:cs="Times New Roman"/>
          <w:i/>
          <w:iCs/>
          <w:lang w:val="it-IT"/>
        </w:rPr>
        <w:t xml:space="preserve"> de la </w:t>
      </w:r>
      <w:proofErr w:type="spellStart"/>
      <w:r w:rsidRPr="003068E9">
        <w:rPr>
          <w:rFonts w:ascii="Times New Roman" w:hAnsi="Times New Roman" w:cs="Times New Roman"/>
          <w:i/>
          <w:iCs/>
          <w:lang w:val="it-IT"/>
        </w:rPr>
        <w:t>Société</w:t>
      </w:r>
      <w:proofErr w:type="spellEnd"/>
      <w:r w:rsidRPr="003068E9">
        <w:rPr>
          <w:rFonts w:ascii="Times New Roman" w:hAnsi="Times New Roman" w:cs="Times New Roman"/>
          <w:i/>
          <w:iCs/>
          <w:lang w:val="it-IT"/>
        </w:rPr>
        <w:t xml:space="preserve"> d’</w:t>
      </w:r>
      <w:proofErr w:type="spellStart"/>
      <w:r w:rsidRPr="003068E9">
        <w:rPr>
          <w:rFonts w:ascii="Times New Roman" w:hAnsi="Times New Roman" w:cs="Times New Roman"/>
          <w:i/>
          <w:iCs/>
          <w:lang w:val="it-IT"/>
        </w:rPr>
        <w:t>Anthropologie</w:t>
      </w:r>
      <w:proofErr w:type="spellEnd"/>
      <w:r w:rsidRPr="003068E9">
        <w:rPr>
          <w:rFonts w:ascii="Times New Roman" w:hAnsi="Times New Roman" w:cs="Times New Roman"/>
          <w:i/>
          <w:iCs/>
          <w:lang w:val="it-IT"/>
        </w:rPr>
        <w:t xml:space="preserve"> de Paris.</w:t>
      </w:r>
      <w:r w:rsidRPr="003068E9">
        <w:rPr>
          <w:rFonts w:ascii="Times New Roman" w:hAnsi="Times New Roman" w:cs="Times New Roman"/>
          <w:lang w:val="it-IT"/>
        </w:rPr>
        <w:t xml:space="preserve"> </w:t>
      </w:r>
      <w:r w:rsidRPr="003068E9">
        <w:rPr>
          <w:rFonts w:ascii="Times New Roman" w:hAnsi="Times New Roman" w:cs="Times New Roman"/>
          <w:b/>
          <w:bCs/>
          <w:lang w:val="it-IT"/>
        </w:rPr>
        <w:t>1990</w:t>
      </w:r>
      <w:r w:rsidRPr="003068E9">
        <w:rPr>
          <w:rFonts w:ascii="Times New Roman" w:hAnsi="Times New Roman" w:cs="Times New Roman"/>
          <w:lang w:val="it-IT"/>
        </w:rPr>
        <w:t>, 29–49, doi:10.3406/bmsap.1990.1740.</w:t>
      </w:r>
    </w:p>
    <w:p w14:paraId="46C9EF16"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12. </w:t>
      </w:r>
      <w:r w:rsidRPr="003068E9">
        <w:rPr>
          <w:rFonts w:ascii="Times New Roman" w:hAnsi="Times New Roman" w:cs="Times New Roman"/>
          <w:lang w:val="it-IT"/>
        </w:rPr>
        <w:tab/>
        <w:t xml:space="preserve">Pacciani, E. I procedimenti di restauro in laboratorio. In </w:t>
      </w:r>
      <w:r w:rsidRPr="003068E9">
        <w:rPr>
          <w:rFonts w:ascii="Times New Roman" w:hAnsi="Times New Roman" w:cs="Times New Roman"/>
          <w:i/>
          <w:iCs/>
          <w:lang w:val="it-IT"/>
        </w:rPr>
        <w:t>I resti umani nello scavo archeologico. Metodiche di recupero e studio.</w:t>
      </w:r>
      <w:r w:rsidRPr="003068E9">
        <w:rPr>
          <w:rFonts w:ascii="Times New Roman" w:hAnsi="Times New Roman" w:cs="Times New Roman"/>
          <w:lang w:val="it-IT"/>
        </w:rPr>
        <w:t xml:space="preserve">; </w:t>
      </w:r>
      <w:proofErr w:type="spellStart"/>
      <w:r w:rsidRPr="003068E9">
        <w:rPr>
          <w:rFonts w:ascii="Times New Roman" w:hAnsi="Times New Roman" w:cs="Times New Roman"/>
          <w:lang w:val="it-IT"/>
        </w:rPr>
        <w:t>Bulzoni</w:t>
      </w:r>
      <w:proofErr w:type="spellEnd"/>
      <w:r w:rsidRPr="003068E9">
        <w:rPr>
          <w:rFonts w:ascii="Times New Roman" w:hAnsi="Times New Roman" w:cs="Times New Roman"/>
          <w:lang w:val="it-IT"/>
        </w:rPr>
        <w:t>, 1993.</w:t>
      </w:r>
    </w:p>
    <w:p w14:paraId="4BE5F90E"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lang w:val="it-IT"/>
        </w:rPr>
        <w:t xml:space="preserve">13. </w:t>
      </w:r>
      <w:r w:rsidRPr="003068E9">
        <w:rPr>
          <w:rFonts w:ascii="Times New Roman" w:hAnsi="Times New Roman" w:cs="Times New Roman"/>
          <w:lang w:val="it-IT"/>
        </w:rPr>
        <w:tab/>
      </w:r>
      <w:proofErr w:type="spellStart"/>
      <w:r w:rsidRPr="003068E9">
        <w:rPr>
          <w:rFonts w:ascii="Times New Roman" w:hAnsi="Times New Roman" w:cs="Times New Roman"/>
          <w:lang w:val="it-IT"/>
        </w:rPr>
        <w:t>Mallegni</w:t>
      </w:r>
      <w:proofErr w:type="spellEnd"/>
      <w:r w:rsidRPr="003068E9">
        <w:rPr>
          <w:rFonts w:ascii="Times New Roman" w:hAnsi="Times New Roman" w:cs="Times New Roman"/>
          <w:lang w:val="it-IT"/>
        </w:rPr>
        <w:t xml:space="preserve">, F.; Paglialunga, L.; Ronco, D.; Vitello, A. Su Una Sepoltura Collettiva Di Bambini Di Epoca Tardo Medievale Rinvenuta Durante Lo Scavo Archeologico Di Piazza Dante a Pisa. </w:t>
      </w:r>
      <w:proofErr w:type="spellStart"/>
      <w:r w:rsidRPr="003068E9">
        <w:rPr>
          <w:rFonts w:ascii="Times New Roman" w:hAnsi="Times New Roman" w:cs="Times New Roman"/>
          <w:i/>
          <w:iCs/>
        </w:rPr>
        <w:t>Rivista</w:t>
      </w:r>
      <w:proofErr w:type="spellEnd"/>
      <w:r w:rsidRPr="003068E9">
        <w:rPr>
          <w:rFonts w:ascii="Times New Roman" w:hAnsi="Times New Roman" w:cs="Times New Roman"/>
          <w:i/>
          <w:iCs/>
        </w:rPr>
        <w:t xml:space="preserve"> di </w:t>
      </w:r>
      <w:proofErr w:type="spellStart"/>
      <w:r w:rsidRPr="003068E9">
        <w:rPr>
          <w:rFonts w:ascii="Times New Roman" w:hAnsi="Times New Roman" w:cs="Times New Roman"/>
          <w:i/>
          <w:iCs/>
        </w:rPr>
        <w:t>Antropologia</w:t>
      </w:r>
      <w:proofErr w:type="spellEnd"/>
      <w:r w:rsidRPr="003068E9">
        <w:rPr>
          <w:rFonts w:ascii="Times New Roman" w:hAnsi="Times New Roman" w:cs="Times New Roman"/>
        </w:rPr>
        <w:t xml:space="preserve"> </w:t>
      </w:r>
      <w:r w:rsidRPr="003068E9">
        <w:rPr>
          <w:rFonts w:ascii="Times New Roman" w:hAnsi="Times New Roman" w:cs="Times New Roman"/>
          <w:b/>
          <w:bCs/>
        </w:rPr>
        <w:t>1994</w:t>
      </w:r>
      <w:r w:rsidRPr="003068E9">
        <w:rPr>
          <w:rFonts w:ascii="Times New Roman" w:hAnsi="Times New Roman" w:cs="Times New Roman"/>
        </w:rPr>
        <w:t xml:space="preserve">, </w:t>
      </w:r>
      <w:r w:rsidRPr="003068E9">
        <w:rPr>
          <w:rFonts w:ascii="Times New Roman" w:hAnsi="Times New Roman" w:cs="Times New Roman"/>
          <w:i/>
          <w:iCs/>
        </w:rPr>
        <w:t>72</w:t>
      </w:r>
      <w:r w:rsidRPr="003068E9">
        <w:rPr>
          <w:rFonts w:ascii="Times New Roman" w:hAnsi="Times New Roman" w:cs="Times New Roman"/>
        </w:rPr>
        <w:t>, 119–134.</w:t>
      </w:r>
    </w:p>
    <w:p w14:paraId="509074A9"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14. </w:t>
      </w:r>
      <w:r w:rsidRPr="003068E9">
        <w:rPr>
          <w:rFonts w:ascii="Times New Roman" w:hAnsi="Times New Roman" w:cs="Times New Roman"/>
        </w:rPr>
        <w:tab/>
        <w:t xml:space="preserve">Cox, M.; </w:t>
      </w:r>
      <w:proofErr w:type="spellStart"/>
      <w:r w:rsidRPr="003068E9">
        <w:rPr>
          <w:rFonts w:ascii="Times New Roman" w:hAnsi="Times New Roman" w:cs="Times New Roman"/>
        </w:rPr>
        <w:t>Flavel</w:t>
      </w:r>
      <w:proofErr w:type="spellEnd"/>
      <w:r w:rsidRPr="003068E9">
        <w:rPr>
          <w:rFonts w:ascii="Times New Roman" w:hAnsi="Times New Roman" w:cs="Times New Roman"/>
        </w:rPr>
        <w:t xml:space="preserve">, A.; Hanson, I.; Laver, J.; </w:t>
      </w:r>
      <w:proofErr w:type="spellStart"/>
      <w:r w:rsidRPr="003068E9">
        <w:rPr>
          <w:rFonts w:ascii="Times New Roman" w:hAnsi="Times New Roman" w:cs="Times New Roman"/>
        </w:rPr>
        <w:t>Wessling</w:t>
      </w:r>
      <w:proofErr w:type="spellEnd"/>
      <w:r w:rsidRPr="003068E9">
        <w:rPr>
          <w:rFonts w:ascii="Times New Roman" w:hAnsi="Times New Roman" w:cs="Times New Roman"/>
        </w:rPr>
        <w:t xml:space="preserve">, R. </w:t>
      </w:r>
      <w:r w:rsidRPr="003068E9">
        <w:rPr>
          <w:rFonts w:ascii="Times New Roman" w:hAnsi="Times New Roman" w:cs="Times New Roman"/>
          <w:i/>
          <w:iCs/>
        </w:rPr>
        <w:t>The Scientific Investigation of Mass Graves. Toward Protocols and Standard Operating Procedures</w:t>
      </w:r>
      <w:r w:rsidRPr="003068E9">
        <w:rPr>
          <w:rFonts w:ascii="Times New Roman" w:hAnsi="Times New Roman" w:cs="Times New Roman"/>
        </w:rPr>
        <w:t>; Cambridge University Press: New York, 2008; ISBN 978-0-521-86587-6.</w:t>
      </w:r>
    </w:p>
    <w:p w14:paraId="50D86AC9"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lastRenderedPageBreak/>
        <w:t xml:space="preserve">15. </w:t>
      </w:r>
      <w:r w:rsidRPr="003068E9">
        <w:rPr>
          <w:rFonts w:ascii="Times New Roman" w:hAnsi="Times New Roman" w:cs="Times New Roman"/>
        </w:rPr>
        <w:tab/>
      </w:r>
      <w:proofErr w:type="spellStart"/>
      <w:r w:rsidRPr="003068E9">
        <w:rPr>
          <w:rFonts w:ascii="Times New Roman" w:hAnsi="Times New Roman" w:cs="Times New Roman"/>
        </w:rPr>
        <w:t>Buikstra</w:t>
      </w:r>
      <w:proofErr w:type="spellEnd"/>
      <w:r w:rsidRPr="003068E9">
        <w:rPr>
          <w:rFonts w:ascii="Times New Roman" w:hAnsi="Times New Roman" w:cs="Times New Roman"/>
        </w:rPr>
        <w:t xml:space="preserve">, J.E.; </w:t>
      </w:r>
      <w:proofErr w:type="spellStart"/>
      <w:r w:rsidRPr="003068E9">
        <w:rPr>
          <w:rFonts w:ascii="Times New Roman" w:hAnsi="Times New Roman" w:cs="Times New Roman"/>
        </w:rPr>
        <w:t>Ubelaker</w:t>
      </w:r>
      <w:proofErr w:type="spellEnd"/>
      <w:r w:rsidRPr="003068E9">
        <w:rPr>
          <w:rFonts w:ascii="Times New Roman" w:hAnsi="Times New Roman" w:cs="Times New Roman"/>
        </w:rPr>
        <w:t xml:space="preserve">, D.H. </w:t>
      </w:r>
      <w:r w:rsidRPr="003068E9">
        <w:rPr>
          <w:rFonts w:ascii="Times New Roman" w:hAnsi="Times New Roman" w:cs="Times New Roman"/>
          <w:i/>
          <w:iCs/>
        </w:rPr>
        <w:t>Standards for Data Collection from Human Skeletal Remains. Proceedings of a Seminar at the Field Museum of Natural History</w:t>
      </w:r>
      <w:r w:rsidRPr="003068E9">
        <w:rPr>
          <w:rFonts w:ascii="Times New Roman" w:hAnsi="Times New Roman" w:cs="Times New Roman"/>
        </w:rPr>
        <w:t>; Arkansas Archaeological Survey Research Series; Arkansas Archaeological Survey.; Fayetteville, Arkansas, 1994;</w:t>
      </w:r>
    </w:p>
    <w:p w14:paraId="1985705F"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16. </w:t>
      </w:r>
      <w:r w:rsidRPr="003068E9">
        <w:rPr>
          <w:rFonts w:ascii="Times New Roman" w:hAnsi="Times New Roman" w:cs="Times New Roman"/>
        </w:rPr>
        <w:tab/>
      </w:r>
      <w:proofErr w:type="spellStart"/>
      <w:r w:rsidRPr="003068E9">
        <w:rPr>
          <w:rFonts w:ascii="Times New Roman" w:hAnsi="Times New Roman" w:cs="Times New Roman"/>
        </w:rPr>
        <w:t>Lambacher</w:t>
      </w:r>
      <w:proofErr w:type="spellEnd"/>
      <w:r w:rsidRPr="003068E9">
        <w:rPr>
          <w:rFonts w:ascii="Times New Roman" w:hAnsi="Times New Roman" w:cs="Times New Roman"/>
        </w:rPr>
        <w:t>, N.; Gerdau-</w:t>
      </w:r>
      <w:proofErr w:type="spellStart"/>
      <w:r w:rsidRPr="003068E9">
        <w:rPr>
          <w:rFonts w:ascii="Times New Roman" w:hAnsi="Times New Roman" w:cs="Times New Roman"/>
        </w:rPr>
        <w:t>Radonic</w:t>
      </w:r>
      <w:proofErr w:type="spellEnd"/>
      <w:r w:rsidRPr="003068E9">
        <w:rPr>
          <w:rFonts w:ascii="Times New Roman" w:hAnsi="Times New Roman" w:cs="Times New Roman"/>
        </w:rPr>
        <w:t xml:space="preserve">, K.; </w:t>
      </w:r>
      <w:proofErr w:type="spellStart"/>
      <w:r w:rsidRPr="003068E9">
        <w:rPr>
          <w:rFonts w:ascii="Times New Roman" w:hAnsi="Times New Roman" w:cs="Times New Roman"/>
        </w:rPr>
        <w:t>Bonthorne</w:t>
      </w:r>
      <w:proofErr w:type="spellEnd"/>
      <w:r w:rsidRPr="003068E9">
        <w:rPr>
          <w:rFonts w:ascii="Times New Roman" w:hAnsi="Times New Roman" w:cs="Times New Roman"/>
        </w:rPr>
        <w:t xml:space="preserve">, E.; Valle de </w:t>
      </w:r>
      <w:proofErr w:type="spellStart"/>
      <w:r w:rsidRPr="003068E9">
        <w:rPr>
          <w:rFonts w:ascii="Times New Roman" w:hAnsi="Times New Roman" w:cs="Times New Roman"/>
        </w:rPr>
        <w:t>Tarazaga</w:t>
      </w:r>
      <w:proofErr w:type="spellEnd"/>
      <w:r w:rsidRPr="003068E9">
        <w:rPr>
          <w:rFonts w:ascii="Times New Roman" w:hAnsi="Times New Roman" w:cs="Times New Roman"/>
        </w:rPr>
        <w:t xml:space="preserve"> Montero, F.J. Evaluating Three Methods to Estimate the Number of Individuals from a Commingled Context. </w:t>
      </w:r>
      <w:r w:rsidRPr="003068E9">
        <w:rPr>
          <w:rFonts w:ascii="Times New Roman" w:hAnsi="Times New Roman" w:cs="Times New Roman"/>
          <w:i/>
          <w:iCs/>
        </w:rPr>
        <w:t>Journal of Archaeological Science: Reports</w:t>
      </w:r>
      <w:r w:rsidRPr="003068E9">
        <w:rPr>
          <w:rFonts w:ascii="Times New Roman" w:hAnsi="Times New Roman" w:cs="Times New Roman"/>
        </w:rPr>
        <w:t xml:space="preserve"> </w:t>
      </w:r>
      <w:r w:rsidRPr="003068E9">
        <w:rPr>
          <w:rFonts w:ascii="Times New Roman" w:hAnsi="Times New Roman" w:cs="Times New Roman"/>
          <w:b/>
          <w:bCs/>
        </w:rPr>
        <w:t>2016</w:t>
      </w:r>
      <w:r w:rsidRPr="003068E9">
        <w:rPr>
          <w:rFonts w:ascii="Times New Roman" w:hAnsi="Times New Roman" w:cs="Times New Roman"/>
        </w:rPr>
        <w:t xml:space="preserve">, </w:t>
      </w:r>
      <w:r w:rsidRPr="003068E9">
        <w:rPr>
          <w:rFonts w:ascii="Times New Roman" w:hAnsi="Times New Roman" w:cs="Times New Roman"/>
          <w:i/>
          <w:iCs/>
        </w:rPr>
        <w:t>10</w:t>
      </w:r>
      <w:r w:rsidRPr="003068E9">
        <w:rPr>
          <w:rFonts w:ascii="Times New Roman" w:hAnsi="Times New Roman" w:cs="Times New Roman"/>
        </w:rPr>
        <w:t>, 674–683, doi:10.1016/j.jasrep.2016.07.008.</w:t>
      </w:r>
    </w:p>
    <w:p w14:paraId="2F34ADB3"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17. </w:t>
      </w:r>
      <w:r w:rsidRPr="003068E9">
        <w:rPr>
          <w:rFonts w:ascii="Times New Roman" w:hAnsi="Times New Roman" w:cs="Times New Roman"/>
        </w:rPr>
        <w:tab/>
      </w:r>
      <w:proofErr w:type="spellStart"/>
      <w:r w:rsidRPr="003068E9">
        <w:rPr>
          <w:rFonts w:ascii="Times New Roman" w:hAnsi="Times New Roman" w:cs="Times New Roman"/>
        </w:rPr>
        <w:t>Krenzer</w:t>
      </w:r>
      <w:proofErr w:type="spellEnd"/>
      <w:r w:rsidRPr="003068E9">
        <w:rPr>
          <w:rFonts w:ascii="Times New Roman" w:hAnsi="Times New Roman" w:cs="Times New Roman"/>
        </w:rPr>
        <w:t xml:space="preserve">, U. </w:t>
      </w:r>
      <w:proofErr w:type="spellStart"/>
      <w:r w:rsidRPr="003068E9">
        <w:rPr>
          <w:rFonts w:ascii="Times New Roman" w:hAnsi="Times New Roman" w:cs="Times New Roman"/>
          <w:i/>
          <w:iCs/>
        </w:rPr>
        <w:t>Compendio</w:t>
      </w:r>
      <w:proofErr w:type="spellEnd"/>
      <w:r w:rsidRPr="003068E9">
        <w:rPr>
          <w:rFonts w:ascii="Times New Roman" w:hAnsi="Times New Roman" w:cs="Times New Roman"/>
          <w:i/>
          <w:iCs/>
        </w:rPr>
        <w:t xml:space="preserve"> de </w:t>
      </w:r>
      <w:proofErr w:type="spellStart"/>
      <w:r w:rsidRPr="003068E9">
        <w:rPr>
          <w:rFonts w:ascii="Times New Roman" w:hAnsi="Times New Roman" w:cs="Times New Roman"/>
          <w:i/>
          <w:iCs/>
        </w:rPr>
        <w:t>métodos</w:t>
      </w:r>
      <w:proofErr w:type="spellEnd"/>
      <w:r w:rsidRPr="003068E9">
        <w:rPr>
          <w:rFonts w:ascii="Times New Roman" w:hAnsi="Times New Roman" w:cs="Times New Roman"/>
          <w:i/>
          <w:iCs/>
        </w:rPr>
        <w:t xml:space="preserve"> </w:t>
      </w:r>
      <w:proofErr w:type="spellStart"/>
      <w:r w:rsidRPr="003068E9">
        <w:rPr>
          <w:rFonts w:ascii="Times New Roman" w:hAnsi="Times New Roman" w:cs="Times New Roman"/>
          <w:i/>
          <w:iCs/>
        </w:rPr>
        <w:t>antropológico-forenses</w:t>
      </w:r>
      <w:proofErr w:type="spellEnd"/>
      <w:r w:rsidRPr="003068E9">
        <w:rPr>
          <w:rFonts w:ascii="Times New Roman" w:hAnsi="Times New Roman" w:cs="Times New Roman"/>
          <w:i/>
          <w:iCs/>
        </w:rPr>
        <w:t xml:space="preserve"> para la </w:t>
      </w:r>
      <w:proofErr w:type="spellStart"/>
      <w:r w:rsidRPr="003068E9">
        <w:rPr>
          <w:rFonts w:ascii="Times New Roman" w:hAnsi="Times New Roman" w:cs="Times New Roman"/>
          <w:i/>
          <w:iCs/>
        </w:rPr>
        <w:t>reconstrucción</w:t>
      </w:r>
      <w:proofErr w:type="spellEnd"/>
      <w:r w:rsidRPr="003068E9">
        <w:rPr>
          <w:rFonts w:ascii="Times New Roman" w:hAnsi="Times New Roman" w:cs="Times New Roman"/>
          <w:i/>
          <w:iCs/>
        </w:rPr>
        <w:t xml:space="preserve"> del </w:t>
      </w:r>
      <w:proofErr w:type="spellStart"/>
      <w:r w:rsidRPr="003068E9">
        <w:rPr>
          <w:rFonts w:ascii="Times New Roman" w:hAnsi="Times New Roman" w:cs="Times New Roman"/>
          <w:i/>
          <w:iCs/>
        </w:rPr>
        <w:t>perfil</w:t>
      </w:r>
      <w:proofErr w:type="spellEnd"/>
      <w:r w:rsidRPr="003068E9">
        <w:rPr>
          <w:rFonts w:ascii="Times New Roman" w:hAnsi="Times New Roman" w:cs="Times New Roman"/>
          <w:i/>
          <w:iCs/>
        </w:rPr>
        <w:t xml:space="preserve"> osteo-</w:t>
      </w:r>
      <w:proofErr w:type="spellStart"/>
      <w:r w:rsidRPr="003068E9">
        <w:rPr>
          <w:rFonts w:ascii="Times New Roman" w:hAnsi="Times New Roman" w:cs="Times New Roman"/>
          <w:i/>
          <w:iCs/>
        </w:rPr>
        <w:t>biológico</w:t>
      </w:r>
      <w:proofErr w:type="spellEnd"/>
      <w:r w:rsidRPr="003068E9">
        <w:rPr>
          <w:rFonts w:ascii="Times New Roman" w:hAnsi="Times New Roman" w:cs="Times New Roman"/>
          <w:i/>
          <w:iCs/>
        </w:rPr>
        <w:t>.</w:t>
      </w:r>
      <w:r w:rsidRPr="003068E9">
        <w:rPr>
          <w:rFonts w:ascii="Times New Roman" w:hAnsi="Times New Roman" w:cs="Times New Roman"/>
        </w:rPr>
        <w:t xml:space="preserve">; CAFCA, Centro de </w:t>
      </w:r>
      <w:proofErr w:type="spellStart"/>
      <w:r w:rsidRPr="003068E9">
        <w:rPr>
          <w:rFonts w:ascii="Times New Roman" w:hAnsi="Times New Roman" w:cs="Times New Roman"/>
        </w:rPr>
        <w:t>Analisis</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Forenses</w:t>
      </w:r>
      <w:proofErr w:type="spellEnd"/>
      <w:r w:rsidRPr="003068E9">
        <w:rPr>
          <w:rFonts w:ascii="Times New Roman" w:hAnsi="Times New Roman" w:cs="Times New Roman"/>
        </w:rPr>
        <w:t xml:space="preserve"> y </w:t>
      </w:r>
      <w:proofErr w:type="spellStart"/>
      <w:r w:rsidRPr="003068E9">
        <w:rPr>
          <w:rFonts w:ascii="Times New Roman" w:hAnsi="Times New Roman" w:cs="Times New Roman"/>
        </w:rPr>
        <w:t>Ciencias</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Aplicadas</w:t>
      </w:r>
      <w:proofErr w:type="spellEnd"/>
      <w:r w:rsidRPr="003068E9">
        <w:rPr>
          <w:rFonts w:ascii="Times New Roman" w:hAnsi="Times New Roman" w:cs="Times New Roman"/>
        </w:rPr>
        <w:t>: Guatemala, 2006;</w:t>
      </w:r>
    </w:p>
    <w:p w14:paraId="12F886EB"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18. </w:t>
      </w:r>
      <w:r w:rsidRPr="003068E9">
        <w:rPr>
          <w:rFonts w:ascii="Times New Roman" w:hAnsi="Times New Roman" w:cs="Times New Roman"/>
        </w:rPr>
        <w:tab/>
      </w:r>
      <w:proofErr w:type="spellStart"/>
      <w:r w:rsidRPr="003068E9">
        <w:rPr>
          <w:rFonts w:ascii="Times New Roman" w:hAnsi="Times New Roman" w:cs="Times New Roman"/>
        </w:rPr>
        <w:t>Ubelaker</w:t>
      </w:r>
      <w:proofErr w:type="spellEnd"/>
      <w:r w:rsidRPr="003068E9">
        <w:rPr>
          <w:rFonts w:ascii="Times New Roman" w:hAnsi="Times New Roman" w:cs="Times New Roman"/>
        </w:rPr>
        <w:t xml:space="preserve">, D.H. </w:t>
      </w:r>
      <w:r w:rsidRPr="003068E9">
        <w:rPr>
          <w:rFonts w:ascii="Times New Roman" w:hAnsi="Times New Roman" w:cs="Times New Roman"/>
          <w:i/>
          <w:iCs/>
        </w:rPr>
        <w:t>Human Skeletal Remains: Excavation, Analysis, Interpretation.</w:t>
      </w:r>
      <w:r w:rsidRPr="003068E9">
        <w:rPr>
          <w:rFonts w:ascii="Times New Roman" w:hAnsi="Times New Roman" w:cs="Times New Roman"/>
        </w:rPr>
        <w:t>; Taraxacum: Washington DC, 1988;</w:t>
      </w:r>
    </w:p>
    <w:p w14:paraId="635CA582"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19. </w:t>
      </w:r>
      <w:r w:rsidRPr="003068E9">
        <w:rPr>
          <w:rFonts w:ascii="Times New Roman" w:hAnsi="Times New Roman" w:cs="Times New Roman"/>
        </w:rPr>
        <w:tab/>
      </w:r>
      <w:proofErr w:type="spellStart"/>
      <w:r w:rsidRPr="003068E9">
        <w:rPr>
          <w:rFonts w:ascii="Times New Roman" w:hAnsi="Times New Roman" w:cs="Times New Roman"/>
        </w:rPr>
        <w:t>Stloukal</w:t>
      </w:r>
      <w:proofErr w:type="spellEnd"/>
      <w:r w:rsidRPr="003068E9">
        <w:rPr>
          <w:rFonts w:ascii="Times New Roman" w:hAnsi="Times New Roman" w:cs="Times New Roman"/>
        </w:rPr>
        <w:t xml:space="preserve">, M.; </w:t>
      </w:r>
      <w:proofErr w:type="spellStart"/>
      <w:r w:rsidRPr="003068E9">
        <w:rPr>
          <w:rFonts w:ascii="Times New Roman" w:hAnsi="Times New Roman" w:cs="Times New Roman"/>
        </w:rPr>
        <w:t>Hanakova</w:t>
      </w:r>
      <w:proofErr w:type="spellEnd"/>
      <w:r w:rsidRPr="003068E9">
        <w:rPr>
          <w:rFonts w:ascii="Times New Roman" w:hAnsi="Times New Roman" w:cs="Times New Roman"/>
        </w:rPr>
        <w:t xml:space="preserve">, H. Die Lange Der </w:t>
      </w:r>
      <w:proofErr w:type="spellStart"/>
      <w:r w:rsidRPr="003068E9">
        <w:rPr>
          <w:rFonts w:ascii="Times New Roman" w:hAnsi="Times New Roman" w:cs="Times New Roman"/>
        </w:rPr>
        <w:t>Langsknochen</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Altslawischer</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Bevolkerungen</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Unter</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Besonderer</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Berucksichtigung</w:t>
      </w:r>
      <w:proofErr w:type="spellEnd"/>
      <w:r w:rsidRPr="003068E9">
        <w:rPr>
          <w:rFonts w:ascii="Times New Roman" w:hAnsi="Times New Roman" w:cs="Times New Roman"/>
        </w:rPr>
        <w:t xml:space="preserve"> von </w:t>
      </w:r>
      <w:proofErr w:type="spellStart"/>
      <w:r w:rsidRPr="003068E9">
        <w:rPr>
          <w:rFonts w:ascii="Times New Roman" w:hAnsi="Times New Roman" w:cs="Times New Roman"/>
        </w:rPr>
        <w:t>Wachstumfrager</w:t>
      </w:r>
      <w:proofErr w:type="spellEnd"/>
      <w:r w:rsidRPr="003068E9">
        <w:rPr>
          <w:rFonts w:ascii="Times New Roman" w:hAnsi="Times New Roman" w:cs="Times New Roman"/>
        </w:rPr>
        <w:t xml:space="preserve">. </w:t>
      </w:r>
      <w:r w:rsidRPr="003068E9">
        <w:rPr>
          <w:rFonts w:ascii="Times New Roman" w:hAnsi="Times New Roman" w:cs="Times New Roman"/>
          <w:i/>
          <w:iCs/>
        </w:rPr>
        <w:t>Homo</w:t>
      </w:r>
      <w:r w:rsidRPr="003068E9">
        <w:rPr>
          <w:rFonts w:ascii="Times New Roman" w:hAnsi="Times New Roman" w:cs="Times New Roman"/>
        </w:rPr>
        <w:t xml:space="preserve"> </w:t>
      </w:r>
      <w:r w:rsidRPr="003068E9">
        <w:rPr>
          <w:rFonts w:ascii="Times New Roman" w:hAnsi="Times New Roman" w:cs="Times New Roman"/>
          <w:b/>
          <w:bCs/>
        </w:rPr>
        <w:t>1978</w:t>
      </w:r>
      <w:r w:rsidRPr="003068E9">
        <w:rPr>
          <w:rFonts w:ascii="Times New Roman" w:hAnsi="Times New Roman" w:cs="Times New Roman"/>
        </w:rPr>
        <w:t xml:space="preserve">, </w:t>
      </w:r>
      <w:r w:rsidRPr="003068E9">
        <w:rPr>
          <w:rFonts w:ascii="Times New Roman" w:hAnsi="Times New Roman" w:cs="Times New Roman"/>
          <w:i/>
          <w:iCs/>
        </w:rPr>
        <w:t>29</w:t>
      </w:r>
      <w:r w:rsidRPr="003068E9">
        <w:rPr>
          <w:rFonts w:ascii="Times New Roman" w:hAnsi="Times New Roman" w:cs="Times New Roman"/>
        </w:rPr>
        <w:t>, 53–69.</w:t>
      </w:r>
    </w:p>
    <w:p w14:paraId="744658A5"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20. </w:t>
      </w:r>
      <w:r w:rsidRPr="003068E9">
        <w:rPr>
          <w:rFonts w:ascii="Times New Roman" w:hAnsi="Times New Roman" w:cs="Times New Roman"/>
        </w:rPr>
        <w:tab/>
        <w:t xml:space="preserve">Scheuer, L.; Black, S. </w:t>
      </w:r>
      <w:r w:rsidRPr="003068E9">
        <w:rPr>
          <w:rFonts w:ascii="Times New Roman" w:hAnsi="Times New Roman" w:cs="Times New Roman"/>
          <w:i/>
          <w:iCs/>
        </w:rPr>
        <w:t>Developmental Juvenile Osteology</w:t>
      </w:r>
      <w:r w:rsidRPr="003068E9">
        <w:rPr>
          <w:rFonts w:ascii="Times New Roman" w:hAnsi="Times New Roman" w:cs="Times New Roman"/>
        </w:rPr>
        <w:t>; Academic Press: New York, 2000;</w:t>
      </w:r>
    </w:p>
    <w:p w14:paraId="49C3ABC6"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21. </w:t>
      </w:r>
      <w:r w:rsidRPr="003068E9">
        <w:rPr>
          <w:rFonts w:ascii="Times New Roman" w:hAnsi="Times New Roman" w:cs="Times New Roman"/>
        </w:rPr>
        <w:tab/>
      </w:r>
      <w:proofErr w:type="spellStart"/>
      <w:r w:rsidRPr="003068E9">
        <w:rPr>
          <w:rFonts w:ascii="Times New Roman" w:hAnsi="Times New Roman" w:cs="Times New Roman"/>
        </w:rPr>
        <w:t>Flecker</w:t>
      </w:r>
      <w:proofErr w:type="spellEnd"/>
      <w:r w:rsidRPr="003068E9">
        <w:rPr>
          <w:rFonts w:ascii="Times New Roman" w:hAnsi="Times New Roman" w:cs="Times New Roman"/>
        </w:rPr>
        <w:t xml:space="preserve">, H. Time of Appearance and Fusion of Ossification Centers as Observed by Roentgenographic Methods. </w:t>
      </w:r>
      <w:r w:rsidRPr="003068E9">
        <w:rPr>
          <w:rFonts w:ascii="Times New Roman" w:hAnsi="Times New Roman" w:cs="Times New Roman"/>
          <w:i/>
          <w:iCs/>
        </w:rPr>
        <w:t>AJR</w:t>
      </w:r>
      <w:r w:rsidRPr="003068E9">
        <w:rPr>
          <w:rFonts w:ascii="Times New Roman" w:hAnsi="Times New Roman" w:cs="Times New Roman"/>
        </w:rPr>
        <w:t xml:space="preserve"> </w:t>
      </w:r>
      <w:r w:rsidRPr="003068E9">
        <w:rPr>
          <w:rFonts w:ascii="Times New Roman" w:hAnsi="Times New Roman" w:cs="Times New Roman"/>
          <w:b/>
          <w:bCs/>
        </w:rPr>
        <w:t>1942</w:t>
      </w:r>
      <w:r w:rsidRPr="003068E9">
        <w:rPr>
          <w:rFonts w:ascii="Times New Roman" w:hAnsi="Times New Roman" w:cs="Times New Roman"/>
        </w:rPr>
        <w:t xml:space="preserve">, </w:t>
      </w:r>
      <w:r w:rsidRPr="003068E9">
        <w:rPr>
          <w:rFonts w:ascii="Times New Roman" w:hAnsi="Times New Roman" w:cs="Times New Roman"/>
          <w:i/>
          <w:iCs/>
        </w:rPr>
        <w:t>47</w:t>
      </w:r>
      <w:r w:rsidRPr="003068E9">
        <w:rPr>
          <w:rFonts w:ascii="Times New Roman" w:hAnsi="Times New Roman" w:cs="Times New Roman"/>
        </w:rPr>
        <w:t>, 97–159.</w:t>
      </w:r>
    </w:p>
    <w:p w14:paraId="72A1B241"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22. </w:t>
      </w:r>
      <w:r w:rsidRPr="003068E9">
        <w:rPr>
          <w:rFonts w:ascii="Times New Roman" w:hAnsi="Times New Roman" w:cs="Times New Roman"/>
        </w:rPr>
        <w:tab/>
      </w:r>
      <w:r w:rsidRPr="003068E9">
        <w:rPr>
          <w:rFonts w:ascii="Times New Roman" w:hAnsi="Times New Roman" w:cs="Times New Roman"/>
          <w:i/>
          <w:iCs/>
        </w:rPr>
        <w:t>The Malformed Fetus and Stillbirth: A Diagnostic Approach</w:t>
      </w:r>
      <w:r w:rsidRPr="003068E9">
        <w:rPr>
          <w:rFonts w:ascii="Times New Roman" w:hAnsi="Times New Roman" w:cs="Times New Roman"/>
        </w:rPr>
        <w:t xml:space="preserve">; Winter, R.M., Knowles, S.A.S., Bieber, F.R., </w:t>
      </w:r>
      <w:proofErr w:type="spellStart"/>
      <w:r w:rsidRPr="003068E9">
        <w:rPr>
          <w:rFonts w:ascii="Times New Roman" w:hAnsi="Times New Roman" w:cs="Times New Roman"/>
        </w:rPr>
        <w:t>Baraitser</w:t>
      </w:r>
      <w:proofErr w:type="spellEnd"/>
      <w:r w:rsidRPr="003068E9">
        <w:rPr>
          <w:rFonts w:ascii="Times New Roman" w:hAnsi="Times New Roman" w:cs="Times New Roman"/>
        </w:rPr>
        <w:t>, M., Eds.; Reprint.; John Wiley &amp; Sons: Chichester, 1988; ISBN 978-0-471-90946-0.</w:t>
      </w:r>
    </w:p>
    <w:p w14:paraId="404053F6"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23. </w:t>
      </w:r>
      <w:r w:rsidRPr="003068E9">
        <w:rPr>
          <w:rFonts w:ascii="Times New Roman" w:hAnsi="Times New Roman" w:cs="Times New Roman"/>
        </w:rPr>
        <w:tab/>
      </w:r>
      <w:proofErr w:type="spellStart"/>
      <w:r w:rsidRPr="003068E9">
        <w:rPr>
          <w:rFonts w:ascii="Times New Roman" w:hAnsi="Times New Roman" w:cs="Times New Roman"/>
        </w:rPr>
        <w:t>Isçan</w:t>
      </w:r>
      <w:proofErr w:type="spellEnd"/>
      <w:r w:rsidRPr="003068E9">
        <w:rPr>
          <w:rFonts w:ascii="Times New Roman" w:hAnsi="Times New Roman" w:cs="Times New Roman"/>
        </w:rPr>
        <w:t xml:space="preserve">, M.Y.; Kennedy, K.A.R. </w:t>
      </w:r>
      <w:proofErr w:type="spellStart"/>
      <w:r w:rsidRPr="003068E9">
        <w:rPr>
          <w:rFonts w:ascii="Times New Roman" w:hAnsi="Times New Roman" w:cs="Times New Roman"/>
          <w:i/>
          <w:iCs/>
        </w:rPr>
        <w:t>Reconstructio</w:t>
      </w:r>
      <w:proofErr w:type="spellEnd"/>
      <w:r w:rsidRPr="003068E9">
        <w:rPr>
          <w:rFonts w:ascii="Times New Roman" w:hAnsi="Times New Roman" w:cs="Times New Roman"/>
          <w:i/>
          <w:iCs/>
        </w:rPr>
        <w:t xml:space="preserve"> of Life from the Skeleton.</w:t>
      </w:r>
      <w:r w:rsidRPr="003068E9">
        <w:rPr>
          <w:rFonts w:ascii="Times New Roman" w:hAnsi="Times New Roman" w:cs="Times New Roman"/>
        </w:rPr>
        <w:t xml:space="preserve">; Alan R. </w:t>
      </w:r>
      <w:proofErr w:type="spellStart"/>
      <w:r w:rsidRPr="003068E9">
        <w:rPr>
          <w:rFonts w:ascii="Times New Roman" w:hAnsi="Times New Roman" w:cs="Times New Roman"/>
        </w:rPr>
        <w:t>Liss</w:t>
      </w:r>
      <w:proofErr w:type="spellEnd"/>
      <w:r w:rsidRPr="003068E9">
        <w:rPr>
          <w:rFonts w:ascii="Times New Roman" w:hAnsi="Times New Roman" w:cs="Times New Roman"/>
        </w:rPr>
        <w:t>: New York, 1989;</w:t>
      </w:r>
    </w:p>
    <w:p w14:paraId="7EE1D104"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24. </w:t>
      </w:r>
      <w:r w:rsidRPr="003068E9">
        <w:rPr>
          <w:rFonts w:ascii="Times New Roman" w:hAnsi="Times New Roman" w:cs="Times New Roman"/>
        </w:rPr>
        <w:tab/>
        <w:t xml:space="preserve">France, D.L.; Horn, A.D. </w:t>
      </w:r>
      <w:r w:rsidRPr="003068E9">
        <w:rPr>
          <w:rFonts w:ascii="Times New Roman" w:hAnsi="Times New Roman" w:cs="Times New Roman"/>
          <w:i/>
          <w:iCs/>
        </w:rPr>
        <w:t>Lab Manual and Workbook for Physical Anthropology</w:t>
      </w:r>
      <w:r w:rsidRPr="003068E9">
        <w:rPr>
          <w:rFonts w:ascii="Times New Roman" w:hAnsi="Times New Roman" w:cs="Times New Roman"/>
        </w:rPr>
        <w:t>; West Publishing Company, 1992; ISBN 978-0-314-93445-1.</w:t>
      </w:r>
    </w:p>
    <w:p w14:paraId="381C7FB0"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25. </w:t>
      </w:r>
      <w:r w:rsidRPr="003068E9">
        <w:rPr>
          <w:rFonts w:ascii="Times New Roman" w:hAnsi="Times New Roman" w:cs="Times New Roman"/>
        </w:rPr>
        <w:tab/>
      </w:r>
      <w:proofErr w:type="spellStart"/>
      <w:r w:rsidRPr="003068E9">
        <w:rPr>
          <w:rFonts w:ascii="Times New Roman" w:hAnsi="Times New Roman" w:cs="Times New Roman"/>
        </w:rPr>
        <w:t>Acsádi</w:t>
      </w:r>
      <w:proofErr w:type="spellEnd"/>
      <w:r w:rsidRPr="003068E9">
        <w:rPr>
          <w:rFonts w:ascii="Times New Roman" w:hAnsi="Times New Roman" w:cs="Times New Roman"/>
        </w:rPr>
        <w:t xml:space="preserve">, G.; </w:t>
      </w:r>
      <w:proofErr w:type="spellStart"/>
      <w:r w:rsidRPr="003068E9">
        <w:rPr>
          <w:rFonts w:ascii="Times New Roman" w:hAnsi="Times New Roman" w:cs="Times New Roman"/>
        </w:rPr>
        <w:t>Nemeskéri</w:t>
      </w:r>
      <w:proofErr w:type="spellEnd"/>
      <w:r w:rsidRPr="003068E9">
        <w:rPr>
          <w:rFonts w:ascii="Times New Roman" w:hAnsi="Times New Roman" w:cs="Times New Roman"/>
        </w:rPr>
        <w:t xml:space="preserve">, J. </w:t>
      </w:r>
      <w:r w:rsidRPr="003068E9">
        <w:rPr>
          <w:rFonts w:ascii="Times New Roman" w:hAnsi="Times New Roman" w:cs="Times New Roman"/>
          <w:i/>
          <w:iCs/>
        </w:rPr>
        <w:t>History of Human Life Span and Mortality.</w:t>
      </w:r>
      <w:r w:rsidRPr="003068E9">
        <w:rPr>
          <w:rFonts w:ascii="Times New Roman" w:hAnsi="Times New Roman" w:cs="Times New Roman"/>
        </w:rPr>
        <w:t xml:space="preserve">; </w:t>
      </w:r>
      <w:proofErr w:type="spellStart"/>
      <w:r w:rsidRPr="003068E9">
        <w:rPr>
          <w:rFonts w:ascii="Times New Roman" w:hAnsi="Times New Roman" w:cs="Times New Roman"/>
        </w:rPr>
        <w:t>Akadémiai</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Kiadó</w:t>
      </w:r>
      <w:proofErr w:type="spellEnd"/>
      <w:r w:rsidRPr="003068E9">
        <w:rPr>
          <w:rFonts w:ascii="Times New Roman" w:hAnsi="Times New Roman" w:cs="Times New Roman"/>
        </w:rPr>
        <w:t>: Budapest, 1970;</w:t>
      </w:r>
    </w:p>
    <w:p w14:paraId="385B58E2"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26. </w:t>
      </w:r>
      <w:r w:rsidRPr="003068E9">
        <w:rPr>
          <w:rFonts w:ascii="Times New Roman" w:hAnsi="Times New Roman" w:cs="Times New Roman"/>
        </w:rPr>
        <w:tab/>
      </w:r>
      <w:proofErr w:type="spellStart"/>
      <w:r w:rsidRPr="003068E9">
        <w:rPr>
          <w:rFonts w:ascii="Times New Roman" w:hAnsi="Times New Roman" w:cs="Times New Roman"/>
        </w:rPr>
        <w:t>Meindl</w:t>
      </w:r>
      <w:proofErr w:type="spellEnd"/>
      <w:r w:rsidRPr="003068E9">
        <w:rPr>
          <w:rFonts w:ascii="Times New Roman" w:hAnsi="Times New Roman" w:cs="Times New Roman"/>
        </w:rPr>
        <w:t xml:space="preserve">, R.S.; Lovejoy, C.O. Ectocranial Suture Closure: A Revised Method for the Determination of Skeletal Age at Death Based on the Lateral-Anterior Sutures. </w:t>
      </w:r>
      <w:r w:rsidRPr="003068E9">
        <w:rPr>
          <w:rFonts w:ascii="Times New Roman" w:hAnsi="Times New Roman" w:cs="Times New Roman"/>
          <w:i/>
          <w:iCs/>
        </w:rPr>
        <w:t>Am J Phys Anthropol</w:t>
      </w:r>
      <w:r w:rsidRPr="003068E9">
        <w:rPr>
          <w:rFonts w:ascii="Times New Roman" w:hAnsi="Times New Roman" w:cs="Times New Roman"/>
        </w:rPr>
        <w:t xml:space="preserve"> </w:t>
      </w:r>
      <w:r w:rsidRPr="003068E9">
        <w:rPr>
          <w:rFonts w:ascii="Times New Roman" w:hAnsi="Times New Roman" w:cs="Times New Roman"/>
          <w:b/>
          <w:bCs/>
        </w:rPr>
        <w:t>1985</w:t>
      </w:r>
      <w:r w:rsidRPr="003068E9">
        <w:rPr>
          <w:rFonts w:ascii="Times New Roman" w:hAnsi="Times New Roman" w:cs="Times New Roman"/>
        </w:rPr>
        <w:t xml:space="preserve">, </w:t>
      </w:r>
      <w:r w:rsidRPr="003068E9">
        <w:rPr>
          <w:rFonts w:ascii="Times New Roman" w:hAnsi="Times New Roman" w:cs="Times New Roman"/>
          <w:i/>
          <w:iCs/>
        </w:rPr>
        <w:t>68</w:t>
      </w:r>
      <w:r w:rsidRPr="003068E9">
        <w:rPr>
          <w:rFonts w:ascii="Times New Roman" w:hAnsi="Times New Roman" w:cs="Times New Roman"/>
        </w:rPr>
        <w:t>, 57–66, doi:10.1002/ajpa.1330680106.</w:t>
      </w:r>
    </w:p>
    <w:p w14:paraId="236D96B1"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27. </w:t>
      </w:r>
      <w:r w:rsidRPr="003068E9">
        <w:rPr>
          <w:rFonts w:ascii="Times New Roman" w:hAnsi="Times New Roman" w:cs="Times New Roman"/>
        </w:rPr>
        <w:tab/>
        <w:t xml:space="preserve">Todd, T.W. Age Changes in the Pubic Bone. III: The Pubis of the White Female. IV: The Pubis of the Female White-Negro Hybrid. </w:t>
      </w:r>
      <w:r w:rsidRPr="003068E9">
        <w:rPr>
          <w:rFonts w:ascii="Times New Roman" w:hAnsi="Times New Roman" w:cs="Times New Roman"/>
          <w:i/>
          <w:iCs/>
        </w:rPr>
        <w:t>American Journal of Physical Anthropology</w:t>
      </w:r>
      <w:r w:rsidRPr="003068E9">
        <w:rPr>
          <w:rFonts w:ascii="Times New Roman" w:hAnsi="Times New Roman" w:cs="Times New Roman"/>
        </w:rPr>
        <w:t xml:space="preserve"> </w:t>
      </w:r>
      <w:r w:rsidRPr="003068E9">
        <w:rPr>
          <w:rFonts w:ascii="Times New Roman" w:hAnsi="Times New Roman" w:cs="Times New Roman"/>
          <w:b/>
          <w:bCs/>
        </w:rPr>
        <w:t>1921</w:t>
      </w:r>
      <w:r w:rsidRPr="003068E9">
        <w:rPr>
          <w:rFonts w:ascii="Times New Roman" w:hAnsi="Times New Roman" w:cs="Times New Roman"/>
        </w:rPr>
        <w:t xml:space="preserve">, </w:t>
      </w:r>
      <w:r w:rsidRPr="003068E9">
        <w:rPr>
          <w:rFonts w:ascii="Times New Roman" w:hAnsi="Times New Roman" w:cs="Times New Roman"/>
          <w:i/>
          <w:iCs/>
        </w:rPr>
        <w:t>4</w:t>
      </w:r>
      <w:r w:rsidRPr="003068E9">
        <w:rPr>
          <w:rFonts w:ascii="Times New Roman" w:hAnsi="Times New Roman" w:cs="Times New Roman"/>
        </w:rPr>
        <w:t xml:space="preserve">, 1–70, </w:t>
      </w:r>
      <w:proofErr w:type="spellStart"/>
      <w:r w:rsidRPr="003068E9">
        <w:rPr>
          <w:rFonts w:ascii="Times New Roman" w:hAnsi="Times New Roman" w:cs="Times New Roman"/>
        </w:rPr>
        <w:t>doi:https</w:t>
      </w:r>
      <w:proofErr w:type="spellEnd"/>
      <w:r w:rsidRPr="003068E9">
        <w:rPr>
          <w:rFonts w:ascii="Times New Roman" w:hAnsi="Times New Roman" w:cs="Times New Roman"/>
        </w:rPr>
        <w:t>://doi.org/10.1002/ajpa.1330040102.</w:t>
      </w:r>
    </w:p>
    <w:p w14:paraId="3E3ACDCE"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28. </w:t>
      </w:r>
      <w:r w:rsidRPr="003068E9">
        <w:rPr>
          <w:rFonts w:ascii="Times New Roman" w:hAnsi="Times New Roman" w:cs="Times New Roman"/>
        </w:rPr>
        <w:tab/>
        <w:t xml:space="preserve">Brooks, S.; </w:t>
      </w:r>
      <w:proofErr w:type="spellStart"/>
      <w:r w:rsidRPr="003068E9">
        <w:rPr>
          <w:rFonts w:ascii="Times New Roman" w:hAnsi="Times New Roman" w:cs="Times New Roman"/>
        </w:rPr>
        <w:t>Suchey</w:t>
      </w:r>
      <w:proofErr w:type="spellEnd"/>
      <w:r w:rsidRPr="003068E9">
        <w:rPr>
          <w:rFonts w:ascii="Times New Roman" w:hAnsi="Times New Roman" w:cs="Times New Roman"/>
        </w:rPr>
        <w:t xml:space="preserve">, J.M. Skeletal Age Determination Based on the </w:t>
      </w:r>
      <w:proofErr w:type="spellStart"/>
      <w:r w:rsidRPr="003068E9">
        <w:rPr>
          <w:rFonts w:ascii="Times New Roman" w:hAnsi="Times New Roman" w:cs="Times New Roman"/>
        </w:rPr>
        <w:t>Os</w:t>
      </w:r>
      <w:proofErr w:type="spellEnd"/>
      <w:r w:rsidRPr="003068E9">
        <w:rPr>
          <w:rFonts w:ascii="Times New Roman" w:hAnsi="Times New Roman" w:cs="Times New Roman"/>
        </w:rPr>
        <w:t xml:space="preserve"> Pubis: A Comparison of the </w:t>
      </w:r>
      <w:proofErr w:type="spellStart"/>
      <w:r w:rsidRPr="003068E9">
        <w:rPr>
          <w:rFonts w:ascii="Times New Roman" w:hAnsi="Times New Roman" w:cs="Times New Roman"/>
        </w:rPr>
        <w:t>Acsádi-Nemeskéri</w:t>
      </w:r>
      <w:proofErr w:type="spellEnd"/>
      <w:r w:rsidRPr="003068E9">
        <w:rPr>
          <w:rFonts w:ascii="Times New Roman" w:hAnsi="Times New Roman" w:cs="Times New Roman"/>
        </w:rPr>
        <w:t xml:space="preserve"> and </w:t>
      </w:r>
      <w:proofErr w:type="spellStart"/>
      <w:r w:rsidRPr="003068E9">
        <w:rPr>
          <w:rFonts w:ascii="Times New Roman" w:hAnsi="Times New Roman" w:cs="Times New Roman"/>
        </w:rPr>
        <w:t>Suchey</w:t>
      </w:r>
      <w:proofErr w:type="spellEnd"/>
      <w:r w:rsidRPr="003068E9">
        <w:rPr>
          <w:rFonts w:ascii="Times New Roman" w:hAnsi="Times New Roman" w:cs="Times New Roman"/>
        </w:rPr>
        <w:t xml:space="preserve">-Brooks Methods. </w:t>
      </w:r>
      <w:r w:rsidRPr="003068E9">
        <w:rPr>
          <w:rFonts w:ascii="Times New Roman" w:hAnsi="Times New Roman" w:cs="Times New Roman"/>
          <w:i/>
          <w:iCs/>
        </w:rPr>
        <w:t>Hum. Evol.</w:t>
      </w:r>
      <w:r w:rsidRPr="003068E9">
        <w:rPr>
          <w:rFonts w:ascii="Times New Roman" w:hAnsi="Times New Roman" w:cs="Times New Roman"/>
        </w:rPr>
        <w:t xml:space="preserve"> </w:t>
      </w:r>
      <w:r w:rsidRPr="003068E9">
        <w:rPr>
          <w:rFonts w:ascii="Times New Roman" w:hAnsi="Times New Roman" w:cs="Times New Roman"/>
          <w:b/>
          <w:bCs/>
        </w:rPr>
        <w:t>1990</w:t>
      </w:r>
      <w:r w:rsidRPr="003068E9">
        <w:rPr>
          <w:rFonts w:ascii="Times New Roman" w:hAnsi="Times New Roman" w:cs="Times New Roman"/>
        </w:rPr>
        <w:t xml:space="preserve">, </w:t>
      </w:r>
      <w:r w:rsidRPr="003068E9">
        <w:rPr>
          <w:rFonts w:ascii="Times New Roman" w:hAnsi="Times New Roman" w:cs="Times New Roman"/>
          <w:i/>
          <w:iCs/>
        </w:rPr>
        <w:t>5</w:t>
      </w:r>
      <w:r w:rsidRPr="003068E9">
        <w:rPr>
          <w:rFonts w:ascii="Times New Roman" w:hAnsi="Times New Roman" w:cs="Times New Roman"/>
        </w:rPr>
        <w:t>, 227–238, doi:10.1007/BF02437238.</w:t>
      </w:r>
    </w:p>
    <w:p w14:paraId="70F638F1"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29. </w:t>
      </w:r>
      <w:r w:rsidRPr="003068E9">
        <w:rPr>
          <w:rFonts w:ascii="Times New Roman" w:hAnsi="Times New Roman" w:cs="Times New Roman"/>
        </w:rPr>
        <w:tab/>
        <w:t xml:space="preserve">Lovejoy, C.O.; </w:t>
      </w:r>
      <w:proofErr w:type="spellStart"/>
      <w:r w:rsidRPr="003068E9">
        <w:rPr>
          <w:rFonts w:ascii="Times New Roman" w:hAnsi="Times New Roman" w:cs="Times New Roman"/>
        </w:rPr>
        <w:t>Meindl</w:t>
      </w:r>
      <w:proofErr w:type="spellEnd"/>
      <w:r w:rsidRPr="003068E9">
        <w:rPr>
          <w:rFonts w:ascii="Times New Roman" w:hAnsi="Times New Roman" w:cs="Times New Roman"/>
        </w:rPr>
        <w:t xml:space="preserve">, R.S.; </w:t>
      </w:r>
      <w:proofErr w:type="spellStart"/>
      <w:r w:rsidRPr="003068E9">
        <w:rPr>
          <w:rFonts w:ascii="Times New Roman" w:hAnsi="Times New Roman" w:cs="Times New Roman"/>
        </w:rPr>
        <w:t>Pryzbeck</w:t>
      </w:r>
      <w:proofErr w:type="spellEnd"/>
      <w:r w:rsidRPr="003068E9">
        <w:rPr>
          <w:rFonts w:ascii="Times New Roman" w:hAnsi="Times New Roman" w:cs="Times New Roman"/>
        </w:rPr>
        <w:t xml:space="preserve">, T.R.; </w:t>
      </w:r>
      <w:proofErr w:type="spellStart"/>
      <w:r w:rsidRPr="003068E9">
        <w:rPr>
          <w:rFonts w:ascii="Times New Roman" w:hAnsi="Times New Roman" w:cs="Times New Roman"/>
        </w:rPr>
        <w:t>Mensforth</w:t>
      </w:r>
      <w:proofErr w:type="spellEnd"/>
      <w:r w:rsidRPr="003068E9">
        <w:rPr>
          <w:rFonts w:ascii="Times New Roman" w:hAnsi="Times New Roman" w:cs="Times New Roman"/>
        </w:rPr>
        <w:t xml:space="preserve">, R.P. Chronological Metamorphosis of the Auricular Surface of the Ilium: A New Method for the Determination of Adult Skeletal Age at Death. </w:t>
      </w:r>
      <w:r w:rsidRPr="003068E9">
        <w:rPr>
          <w:rFonts w:ascii="Times New Roman" w:hAnsi="Times New Roman" w:cs="Times New Roman"/>
          <w:i/>
          <w:iCs/>
        </w:rPr>
        <w:t>Am J Phys Anthropol</w:t>
      </w:r>
      <w:r w:rsidRPr="003068E9">
        <w:rPr>
          <w:rFonts w:ascii="Times New Roman" w:hAnsi="Times New Roman" w:cs="Times New Roman"/>
        </w:rPr>
        <w:t xml:space="preserve"> </w:t>
      </w:r>
      <w:r w:rsidRPr="003068E9">
        <w:rPr>
          <w:rFonts w:ascii="Times New Roman" w:hAnsi="Times New Roman" w:cs="Times New Roman"/>
          <w:b/>
          <w:bCs/>
        </w:rPr>
        <w:t>1985</w:t>
      </w:r>
      <w:r w:rsidRPr="003068E9">
        <w:rPr>
          <w:rFonts w:ascii="Times New Roman" w:hAnsi="Times New Roman" w:cs="Times New Roman"/>
        </w:rPr>
        <w:t xml:space="preserve">, </w:t>
      </w:r>
      <w:r w:rsidRPr="003068E9">
        <w:rPr>
          <w:rFonts w:ascii="Times New Roman" w:hAnsi="Times New Roman" w:cs="Times New Roman"/>
          <w:i/>
          <w:iCs/>
        </w:rPr>
        <w:t>68</w:t>
      </w:r>
      <w:r w:rsidRPr="003068E9">
        <w:rPr>
          <w:rFonts w:ascii="Times New Roman" w:hAnsi="Times New Roman" w:cs="Times New Roman"/>
        </w:rPr>
        <w:t>, 15–28, doi:10.1002/ajpa.1330680103.</w:t>
      </w:r>
    </w:p>
    <w:p w14:paraId="30F35EFA"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30. </w:t>
      </w:r>
      <w:r w:rsidRPr="003068E9">
        <w:rPr>
          <w:rFonts w:ascii="Times New Roman" w:hAnsi="Times New Roman" w:cs="Times New Roman"/>
        </w:rPr>
        <w:tab/>
      </w:r>
      <w:proofErr w:type="spellStart"/>
      <w:r w:rsidRPr="003068E9">
        <w:rPr>
          <w:rFonts w:ascii="Times New Roman" w:hAnsi="Times New Roman" w:cs="Times New Roman"/>
        </w:rPr>
        <w:t>Brothwell</w:t>
      </w:r>
      <w:proofErr w:type="spellEnd"/>
      <w:r w:rsidRPr="003068E9">
        <w:rPr>
          <w:rFonts w:ascii="Times New Roman" w:hAnsi="Times New Roman" w:cs="Times New Roman"/>
        </w:rPr>
        <w:t xml:space="preserve">, D.R. </w:t>
      </w:r>
      <w:r w:rsidRPr="003068E9">
        <w:rPr>
          <w:rFonts w:ascii="Times New Roman" w:hAnsi="Times New Roman" w:cs="Times New Roman"/>
          <w:i/>
          <w:iCs/>
        </w:rPr>
        <w:t>Digging Up Bones</w:t>
      </w:r>
      <w:r w:rsidRPr="003068E9">
        <w:rPr>
          <w:rFonts w:ascii="Times New Roman" w:hAnsi="Times New Roman" w:cs="Times New Roman"/>
        </w:rPr>
        <w:t>; Oxford University Press, 1981;</w:t>
      </w:r>
    </w:p>
    <w:p w14:paraId="038F662E"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31. </w:t>
      </w:r>
      <w:r w:rsidRPr="003068E9">
        <w:rPr>
          <w:rFonts w:ascii="Times New Roman" w:hAnsi="Times New Roman" w:cs="Times New Roman"/>
        </w:rPr>
        <w:tab/>
      </w:r>
      <w:proofErr w:type="spellStart"/>
      <w:r w:rsidRPr="003068E9">
        <w:rPr>
          <w:rFonts w:ascii="Times New Roman" w:hAnsi="Times New Roman" w:cs="Times New Roman"/>
        </w:rPr>
        <w:t>Ferembach</w:t>
      </w:r>
      <w:proofErr w:type="spellEnd"/>
      <w:r w:rsidRPr="003068E9">
        <w:rPr>
          <w:rFonts w:ascii="Times New Roman" w:hAnsi="Times New Roman" w:cs="Times New Roman"/>
        </w:rPr>
        <w:t xml:space="preserve">, D.; </w:t>
      </w:r>
      <w:proofErr w:type="spellStart"/>
      <w:r w:rsidRPr="003068E9">
        <w:rPr>
          <w:rFonts w:ascii="Times New Roman" w:hAnsi="Times New Roman" w:cs="Times New Roman"/>
        </w:rPr>
        <w:t>Schwindezky</w:t>
      </w:r>
      <w:proofErr w:type="spellEnd"/>
      <w:r w:rsidRPr="003068E9">
        <w:rPr>
          <w:rFonts w:ascii="Times New Roman" w:hAnsi="Times New Roman" w:cs="Times New Roman"/>
        </w:rPr>
        <w:t xml:space="preserve">, I.; </w:t>
      </w:r>
      <w:proofErr w:type="spellStart"/>
      <w:r w:rsidRPr="003068E9">
        <w:rPr>
          <w:rFonts w:ascii="Times New Roman" w:hAnsi="Times New Roman" w:cs="Times New Roman"/>
        </w:rPr>
        <w:t>Stoukal</w:t>
      </w:r>
      <w:proofErr w:type="spellEnd"/>
      <w:r w:rsidRPr="003068E9">
        <w:rPr>
          <w:rFonts w:ascii="Times New Roman" w:hAnsi="Times New Roman" w:cs="Times New Roman"/>
        </w:rPr>
        <w:t xml:space="preserve">, M. Recommendation for Age and Sex Diagnoses of Skeletons. </w:t>
      </w:r>
      <w:r w:rsidRPr="003068E9">
        <w:rPr>
          <w:rFonts w:ascii="Times New Roman" w:hAnsi="Times New Roman" w:cs="Times New Roman"/>
          <w:i/>
          <w:iCs/>
        </w:rPr>
        <w:t>Journal of Human Evolution</w:t>
      </w:r>
      <w:r w:rsidRPr="003068E9">
        <w:rPr>
          <w:rFonts w:ascii="Times New Roman" w:hAnsi="Times New Roman" w:cs="Times New Roman"/>
        </w:rPr>
        <w:t xml:space="preserve"> </w:t>
      </w:r>
      <w:r w:rsidRPr="003068E9">
        <w:rPr>
          <w:rFonts w:ascii="Times New Roman" w:hAnsi="Times New Roman" w:cs="Times New Roman"/>
          <w:b/>
          <w:bCs/>
        </w:rPr>
        <w:t>1980</w:t>
      </w:r>
      <w:r w:rsidRPr="003068E9">
        <w:rPr>
          <w:rFonts w:ascii="Times New Roman" w:hAnsi="Times New Roman" w:cs="Times New Roman"/>
        </w:rPr>
        <w:t xml:space="preserve">, </w:t>
      </w:r>
      <w:r w:rsidRPr="003068E9">
        <w:rPr>
          <w:rFonts w:ascii="Times New Roman" w:hAnsi="Times New Roman" w:cs="Times New Roman"/>
          <w:i/>
          <w:iCs/>
        </w:rPr>
        <w:t>9</w:t>
      </w:r>
      <w:r w:rsidRPr="003068E9">
        <w:rPr>
          <w:rFonts w:ascii="Times New Roman" w:hAnsi="Times New Roman" w:cs="Times New Roman"/>
        </w:rPr>
        <w:t>, 517–549.</w:t>
      </w:r>
    </w:p>
    <w:p w14:paraId="2F4F9F85"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32. </w:t>
      </w:r>
      <w:r w:rsidRPr="003068E9">
        <w:rPr>
          <w:rFonts w:ascii="Times New Roman" w:hAnsi="Times New Roman" w:cs="Times New Roman"/>
        </w:rPr>
        <w:tab/>
      </w:r>
      <w:proofErr w:type="spellStart"/>
      <w:r w:rsidRPr="003068E9">
        <w:rPr>
          <w:rFonts w:ascii="Times New Roman" w:hAnsi="Times New Roman" w:cs="Times New Roman"/>
        </w:rPr>
        <w:t>Krogman</w:t>
      </w:r>
      <w:proofErr w:type="spellEnd"/>
      <w:r w:rsidRPr="003068E9">
        <w:rPr>
          <w:rFonts w:ascii="Times New Roman" w:hAnsi="Times New Roman" w:cs="Times New Roman"/>
        </w:rPr>
        <w:t xml:space="preserve">, W.M.; </w:t>
      </w:r>
      <w:proofErr w:type="spellStart"/>
      <w:r w:rsidRPr="003068E9">
        <w:rPr>
          <w:rFonts w:ascii="Times New Roman" w:hAnsi="Times New Roman" w:cs="Times New Roman"/>
        </w:rPr>
        <w:t>Isçan</w:t>
      </w:r>
      <w:proofErr w:type="spellEnd"/>
      <w:r w:rsidRPr="003068E9">
        <w:rPr>
          <w:rFonts w:ascii="Times New Roman" w:hAnsi="Times New Roman" w:cs="Times New Roman"/>
        </w:rPr>
        <w:t xml:space="preserve">, M.Y. </w:t>
      </w:r>
      <w:r w:rsidRPr="003068E9">
        <w:rPr>
          <w:rFonts w:ascii="Times New Roman" w:hAnsi="Times New Roman" w:cs="Times New Roman"/>
          <w:i/>
          <w:iCs/>
        </w:rPr>
        <w:t>The Human Skeleton in Forensic Medicine.</w:t>
      </w:r>
      <w:r w:rsidRPr="003068E9">
        <w:rPr>
          <w:rFonts w:ascii="Times New Roman" w:hAnsi="Times New Roman" w:cs="Times New Roman"/>
        </w:rPr>
        <w:t>; Charles C. Thomas: Springfield, Illinois, 1986;</w:t>
      </w:r>
    </w:p>
    <w:p w14:paraId="1CA77C9F"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33. </w:t>
      </w:r>
      <w:r w:rsidRPr="003068E9">
        <w:rPr>
          <w:rFonts w:ascii="Times New Roman" w:hAnsi="Times New Roman" w:cs="Times New Roman"/>
        </w:rPr>
        <w:tab/>
        <w:t xml:space="preserve">Giles, E. Sex Determination by Discriminant Function Analysis of the Mandible. </w:t>
      </w:r>
      <w:r w:rsidRPr="003068E9">
        <w:rPr>
          <w:rFonts w:ascii="Times New Roman" w:hAnsi="Times New Roman" w:cs="Times New Roman"/>
          <w:i/>
          <w:iCs/>
        </w:rPr>
        <w:t>Am J Phys Anthropol</w:t>
      </w:r>
      <w:r w:rsidRPr="003068E9">
        <w:rPr>
          <w:rFonts w:ascii="Times New Roman" w:hAnsi="Times New Roman" w:cs="Times New Roman"/>
        </w:rPr>
        <w:t xml:space="preserve"> </w:t>
      </w:r>
      <w:r w:rsidRPr="003068E9">
        <w:rPr>
          <w:rFonts w:ascii="Times New Roman" w:hAnsi="Times New Roman" w:cs="Times New Roman"/>
          <w:b/>
          <w:bCs/>
        </w:rPr>
        <w:t>1964</w:t>
      </w:r>
      <w:r w:rsidRPr="003068E9">
        <w:rPr>
          <w:rFonts w:ascii="Times New Roman" w:hAnsi="Times New Roman" w:cs="Times New Roman"/>
        </w:rPr>
        <w:t xml:space="preserve">, </w:t>
      </w:r>
      <w:r w:rsidRPr="003068E9">
        <w:rPr>
          <w:rFonts w:ascii="Times New Roman" w:hAnsi="Times New Roman" w:cs="Times New Roman"/>
          <w:i/>
          <w:iCs/>
        </w:rPr>
        <w:t>22</w:t>
      </w:r>
      <w:r w:rsidRPr="003068E9">
        <w:rPr>
          <w:rFonts w:ascii="Times New Roman" w:hAnsi="Times New Roman" w:cs="Times New Roman"/>
        </w:rPr>
        <w:t>, 129–135, doi:10.1002/ajpa.1330220212.</w:t>
      </w:r>
    </w:p>
    <w:p w14:paraId="6064A84A"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rPr>
        <w:t xml:space="preserve">34. </w:t>
      </w:r>
      <w:r w:rsidRPr="003068E9">
        <w:rPr>
          <w:rFonts w:ascii="Times New Roman" w:hAnsi="Times New Roman" w:cs="Times New Roman"/>
        </w:rPr>
        <w:tab/>
      </w:r>
      <w:proofErr w:type="spellStart"/>
      <w:r w:rsidRPr="003068E9">
        <w:rPr>
          <w:rFonts w:ascii="Times New Roman" w:hAnsi="Times New Roman" w:cs="Times New Roman"/>
        </w:rPr>
        <w:t>Demoulin</w:t>
      </w:r>
      <w:proofErr w:type="spellEnd"/>
      <w:r w:rsidRPr="003068E9">
        <w:rPr>
          <w:rFonts w:ascii="Times New Roman" w:hAnsi="Times New Roman" w:cs="Times New Roman"/>
        </w:rPr>
        <w:t xml:space="preserve">, F. Importance de </w:t>
      </w:r>
      <w:proofErr w:type="spellStart"/>
      <w:r w:rsidRPr="003068E9">
        <w:rPr>
          <w:rFonts w:ascii="Times New Roman" w:hAnsi="Times New Roman" w:cs="Times New Roman"/>
        </w:rPr>
        <w:t>Certaines</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Mesures</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Crâniennes</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En</w:t>
      </w:r>
      <w:proofErr w:type="spellEnd"/>
      <w:r w:rsidRPr="003068E9">
        <w:rPr>
          <w:rFonts w:ascii="Times New Roman" w:hAnsi="Times New Roman" w:cs="Times New Roman"/>
        </w:rPr>
        <w:t xml:space="preserve"> Particulier de La Longueur </w:t>
      </w:r>
      <w:proofErr w:type="spellStart"/>
      <w:r w:rsidRPr="003068E9">
        <w:rPr>
          <w:rFonts w:ascii="Times New Roman" w:hAnsi="Times New Roman" w:cs="Times New Roman"/>
        </w:rPr>
        <w:lastRenderedPageBreak/>
        <w:t>Sagittale</w:t>
      </w:r>
      <w:proofErr w:type="spellEnd"/>
      <w:r w:rsidRPr="003068E9">
        <w:rPr>
          <w:rFonts w:ascii="Times New Roman" w:hAnsi="Times New Roman" w:cs="Times New Roman"/>
        </w:rPr>
        <w:t xml:space="preserve"> de La </w:t>
      </w:r>
      <w:proofErr w:type="spellStart"/>
      <w:r w:rsidRPr="003068E9">
        <w:rPr>
          <w:rFonts w:ascii="Times New Roman" w:hAnsi="Times New Roman" w:cs="Times New Roman"/>
        </w:rPr>
        <w:t>Mastoide</w:t>
      </w:r>
      <w:proofErr w:type="spellEnd"/>
      <w:r w:rsidRPr="003068E9">
        <w:rPr>
          <w:rFonts w:ascii="Times New Roman" w:hAnsi="Times New Roman" w:cs="Times New Roman"/>
        </w:rPr>
        <w:t xml:space="preserve">) Dans La Determination </w:t>
      </w:r>
      <w:proofErr w:type="spellStart"/>
      <w:r w:rsidRPr="003068E9">
        <w:rPr>
          <w:rFonts w:ascii="Times New Roman" w:hAnsi="Times New Roman" w:cs="Times New Roman"/>
        </w:rPr>
        <w:t>Sexuelle</w:t>
      </w:r>
      <w:proofErr w:type="spellEnd"/>
      <w:r w:rsidRPr="003068E9">
        <w:rPr>
          <w:rFonts w:ascii="Times New Roman" w:hAnsi="Times New Roman" w:cs="Times New Roman"/>
        </w:rPr>
        <w:t xml:space="preserve"> Des </w:t>
      </w:r>
      <w:proofErr w:type="spellStart"/>
      <w:r w:rsidRPr="003068E9">
        <w:rPr>
          <w:rFonts w:ascii="Times New Roman" w:hAnsi="Times New Roman" w:cs="Times New Roman"/>
        </w:rPr>
        <w:t>Crânes</w:t>
      </w:r>
      <w:proofErr w:type="spellEnd"/>
      <w:r w:rsidRPr="003068E9">
        <w:rPr>
          <w:rFonts w:ascii="Times New Roman" w:hAnsi="Times New Roman" w:cs="Times New Roman"/>
        </w:rPr>
        <w:t xml:space="preserve">. </w:t>
      </w:r>
      <w:r w:rsidRPr="003068E9">
        <w:rPr>
          <w:rFonts w:ascii="Times New Roman" w:hAnsi="Times New Roman" w:cs="Times New Roman"/>
          <w:b/>
          <w:bCs/>
          <w:lang w:val="it-IT"/>
        </w:rPr>
        <w:t>1972</w:t>
      </w:r>
      <w:r w:rsidRPr="003068E9">
        <w:rPr>
          <w:rFonts w:ascii="Times New Roman" w:hAnsi="Times New Roman" w:cs="Times New Roman"/>
          <w:lang w:val="it-IT"/>
        </w:rPr>
        <w:t xml:space="preserve">, </w:t>
      </w:r>
      <w:r w:rsidRPr="003068E9">
        <w:rPr>
          <w:rFonts w:ascii="Times New Roman" w:hAnsi="Times New Roman" w:cs="Times New Roman"/>
          <w:i/>
          <w:iCs/>
          <w:lang w:val="it-IT"/>
        </w:rPr>
        <w:t>Bulletins et Mémoires de la Société d’Anthropologie de Paris.</w:t>
      </w:r>
      <w:r w:rsidRPr="003068E9">
        <w:rPr>
          <w:rFonts w:ascii="Times New Roman" w:hAnsi="Times New Roman" w:cs="Times New Roman"/>
          <w:lang w:val="it-IT"/>
        </w:rPr>
        <w:t>, 259–264.</w:t>
      </w:r>
    </w:p>
    <w:p w14:paraId="1099187F"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35. </w:t>
      </w:r>
      <w:r w:rsidRPr="003068E9">
        <w:rPr>
          <w:rFonts w:ascii="Times New Roman" w:hAnsi="Times New Roman" w:cs="Times New Roman"/>
          <w:lang w:val="it-IT"/>
        </w:rPr>
        <w:tab/>
        <w:t xml:space="preserve">Piquet, M.-M. Étude sur la robustesse de la mandibule. </w:t>
      </w:r>
      <w:r w:rsidRPr="003068E9">
        <w:rPr>
          <w:rFonts w:ascii="Times New Roman" w:hAnsi="Times New Roman" w:cs="Times New Roman"/>
          <w:i/>
          <w:iCs/>
          <w:lang w:val="it-IT"/>
        </w:rPr>
        <w:t>Bulletins et Mémoires de la Société d’Anthropologie de Paris</w:t>
      </w:r>
      <w:r w:rsidRPr="003068E9">
        <w:rPr>
          <w:rFonts w:ascii="Times New Roman" w:hAnsi="Times New Roman" w:cs="Times New Roman"/>
          <w:lang w:val="it-IT"/>
        </w:rPr>
        <w:t xml:space="preserve"> </w:t>
      </w:r>
      <w:r w:rsidRPr="003068E9">
        <w:rPr>
          <w:rFonts w:ascii="Times New Roman" w:hAnsi="Times New Roman" w:cs="Times New Roman"/>
          <w:b/>
          <w:bCs/>
          <w:lang w:val="it-IT"/>
        </w:rPr>
        <w:t>1956</w:t>
      </w:r>
      <w:r w:rsidRPr="003068E9">
        <w:rPr>
          <w:rFonts w:ascii="Times New Roman" w:hAnsi="Times New Roman" w:cs="Times New Roman"/>
          <w:lang w:val="it-IT"/>
        </w:rPr>
        <w:t xml:space="preserve">, </w:t>
      </w:r>
      <w:r w:rsidRPr="003068E9">
        <w:rPr>
          <w:rFonts w:ascii="Times New Roman" w:hAnsi="Times New Roman" w:cs="Times New Roman"/>
          <w:i/>
          <w:iCs/>
          <w:lang w:val="it-IT"/>
        </w:rPr>
        <w:t>7</w:t>
      </w:r>
      <w:r w:rsidRPr="003068E9">
        <w:rPr>
          <w:rFonts w:ascii="Times New Roman" w:hAnsi="Times New Roman" w:cs="Times New Roman"/>
          <w:lang w:val="it-IT"/>
        </w:rPr>
        <w:t>, 204–224, doi:10.3406/bmsap.1956.9725.</w:t>
      </w:r>
    </w:p>
    <w:p w14:paraId="5C4D6C0B"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lang w:val="it-IT"/>
        </w:rPr>
        <w:t xml:space="preserve">36. </w:t>
      </w:r>
      <w:r w:rsidRPr="003068E9">
        <w:rPr>
          <w:rFonts w:ascii="Times New Roman" w:hAnsi="Times New Roman" w:cs="Times New Roman"/>
          <w:lang w:val="it-IT"/>
        </w:rPr>
        <w:tab/>
        <w:t xml:space="preserve">Olivier, G.; Pineau, H. Détermination de l’âge Du Foetus et de l’embryon. </w:t>
      </w:r>
      <w:r w:rsidRPr="003068E9">
        <w:rPr>
          <w:rFonts w:ascii="Times New Roman" w:hAnsi="Times New Roman" w:cs="Times New Roman"/>
          <w:i/>
          <w:iCs/>
        </w:rPr>
        <w:t xml:space="preserve">Archives </w:t>
      </w:r>
      <w:proofErr w:type="spellStart"/>
      <w:r w:rsidRPr="003068E9">
        <w:rPr>
          <w:rFonts w:ascii="Times New Roman" w:hAnsi="Times New Roman" w:cs="Times New Roman"/>
          <w:i/>
          <w:iCs/>
        </w:rPr>
        <w:t>d’Anatomie</w:t>
      </w:r>
      <w:proofErr w:type="spellEnd"/>
      <w:r w:rsidRPr="003068E9">
        <w:rPr>
          <w:rFonts w:ascii="Times New Roman" w:hAnsi="Times New Roman" w:cs="Times New Roman"/>
        </w:rPr>
        <w:t xml:space="preserve"> </w:t>
      </w:r>
      <w:r w:rsidRPr="003068E9">
        <w:rPr>
          <w:rFonts w:ascii="Times New Roman" w:hAnsi="Times New Roman" w:cs="Times New Roman"/>
          <w:b/>
          <w:bCs/>
        </w:rPr>
        <w:t>1958</w:t>
      </w:r>
      <w:r w:rsidRPr="003068E9">
        <w:rPr>
          <w:rFonts w:ascii="Times New Roman" w:hAnsi="Times New Roman" w:cs="Times New Roman"/>
        </w:rPr>
        <w:t xml:space="preserve">, </w:t>
      </w:r>
      <w:r w:rsidRPr="003068E9">
        <w:rPr>
          <w:rFonts w:ascii="Times New Roman" w:hAnsi="Times New Roman" w:cs="Times New Roman"/>
          <w:i/>
          <w:iCs/>
        </w:rPr>
        <w:t>5</w:t>
      </w:r>
      <w:r w:rsidRPr="003068E9">
        <w:rPr>
          <w:rFonts w:ascii="Times New Roman" w:hAnsi="Times New Roman" w:cs="Times New Roman"/>
        </w:rPr>
        <w:t>, 67–88.</w:t>
      </w:r>
    </w:p>
    <w:p w14:paraId="2136CCC5"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rPr>
        <w:t xml:space="preserve">37. </w:t>
      </w:r>
      <w:r w:rsidRPr="003068E9">
        <w:rPr>
          <w:rFonts w:ascii="Times New Roman" w:hAnsi="Times New Roman" w:cs="Times New Roman"/>
        </w:rPr>
        <w:tab/>
      </w:r>
      <w:proofErr w:type="spellStart"/>
      <w:r w:rsidRPr="003068E9">
        <w:rPr>
          <w:rFonts w:ascii="Times New Roman" w:hAnsi="Times New Roman" w:cs="Times New Roman"/>
        </w:rPr>
        <w:t>Dittrick</w:t>
      </w:r>
      <w:proofErr w:type="spellEnd"/>
      <w:r w:rsidRPr="003068E9">
        <w:rPr>
          <w:rFonts w:ascii="Times New Roman" w:hAnsi="Times New Roman" w:cs="Times New Roman"/>
        </w:rPr>
        <w:t xml:space="preserve">, J.; </w:t>
      </w:r>
      <w:proofErr w:type="spellStart"/>
      <w:r w:rsidRPr="003068E9">
        <w:rPr>
          <w:rFonts w:ascii="Times New Roman" w:hAnsi="Times New Roman" w:cs="Times New Roman"/>
        </w:rPr>
        <w:t>Suchey</w:t>
      </w:r>
      <w:proofErr w:type="spellEnd"/>
      <w:r w:rsidRPr="003068E9">
        <w:rPr>
          <w:rFonts w:ascii="Times New Roman" w:hAnsi="Times New Roman" w:cs="Times New Roman"/>
        </w:rPr>
        <w:t xml:space="preserve">, J.M. Sex Determination of Prehistoric Central California Skeletal Remains Using Discriminant Analysis of the Femur and </w:t>
      </w:r>
      <w:proofErr w:type="spellStart"/>
      <w:r w:rsidRPr="003068E9">
        <w:rPr>
          <w:rFonts w:ascii="Times New Roman" w:hAnsi="Times New Roman" w:cs="Times New Roman"/>
        </w:rPr>
        <w:t>Humerus</w:t>
      </w:r>
      <w:proofErr w:type="spellEnd"/>
      <w:r w:rsidRPr="003068E9">
        <w:rPr>
          <w:rFonts w:ascii="Times New Roman" w:hAnsi="Times New Roman" w:cs="Times New Roman"/>
        </w:rPr>
        <w:t xml:space="preserve">. </w:t>
      </w:r>
      <w:r w:rsidRPr="003068E9">
        <w:rPr>
          <w:rFonts w:ascii="Times New Roman" w:hAnsi="Times New Roman" w:cs="Times New Roman"/>
          <w:i/>
          <w:iCs/>
          <w:lang w:val="it-IT"/>
        </w:rPr>
        <w:t>Am J Phys Anthropol</w:t>
      </w:r>
      <w:r w:rsidRPr="003068E9">
        <w:rPr>
          <w:rFonts w:ascii="Times New Roman" w:hAnsi="Times New Roman" w:cs="Times New Roman"/>
          <w:lang w:val="it-IT"/>
        </w:rPr>
        <w:t xml:space="preserve"> </w:t>
      </w:r>
      <w:r w:rsidRPr="003068E9">
        <w:rPr>
          <w:rFonts w:ascii="Times New Roman" w:hAnsi="Times New Roman" w:cs="Times New Roman"/>
          <w:b/>
          <w:bCs/>
          <w:lang w:val="it-IT"/>
        </w:rPr>
        <w:t>1986</w:t>
      </w:r>
      <w:r w:rsidRPr="003068E9">
        <w:rPr>
          <w:rFonts w:ascii="Times New Roman" w:hAnsi="Times New Roman" w:cs="Times New Roman"/>
          <w:lang w:val="it-IT"/>
        </w:rPr>
        <w:t xml:space="preserve">, </w:t>
      </w:r>
      <w:r w:rsidRPr="003068E9">
        <w:rPr>
          <w:rFonts w:ascii="Times New Roman" w:hAnsi="Times New Roman" w:cs="Times New Roman"/>
          <w:i/>
          <w:iCs/>
          <w:lang w:val="it-IT"/>
        </w:rPr>
        <w:t>70</w:t>
      </w:r>
      <w:r w:rsidRPr="003068E9">
        <w:rPr>
          <w:rFonts w:ascii="Times New Roman" w:hAnsi="Times New Roman" w:cs="Times New Roman"/>
          <w:lang w:val="it-IT"/>
        </w:rPr>
        <w:t>, 3–9, doi:10.1002/ajpa.1330700103.</w:t>
      </w:r>
    </w:p>
    <w:p w14:paraId="4E5A7530"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38. </w:t>
      </w:r>
      <w:r w:rsidRPr="003068E9">
        <w:rPr>
          <w:rFonts w:ascii="Times New Roman" w:hAnsi="Times New Roman" w:cs="Times New Roman"/>
          <w:lang w:val="it-IT"/>
        </w:rPr>
        <w:tab/>
        <w:t xml:space="preserve">Cattaneo, C.; Grandi, M.A. </w:t>
      </w:r>
      <w:r w:rsidRPr="003068E9">
        <w:rPr>
          <w:rFonts w:ascii="Times New Roman" w:hAnsi="Times New Roman" w:cs="Times New Roman"/>
          <w:i/>
          <w:iCs/>
          <w:lang w:val="it-IT"/>
        </w:rPr>
        <w:t>Antropologia e Odontologia Forense: Guida Allo Studio Dei Resti Umani.</w:t>
      </w:r>
      <w:r w:rsidRPr="003068E9">
        <w:rPr>
          <w:rFonts w:ascii="Times New Roman" w:hAnsi="Times New Roman" w:cs="Times New Roman"/>
          <w:lang w:val="it-IT"/>
        </w:rPr>
        <w:t>; Monduzzi: Bologna, 2004; ISBN 88-323-4104-2.</w:t>
      </w:r>
    </w:p>
    <w:p w14:paraId="7F4E812F"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39. </w:t>
      </w:r>
      <w:r w:rsidRPr="003068E9">
        <w:rPr>
          <w:rFonts w:ascii="Times New Roman" w:hAnsi="Times New Roman" w:cs="Times New Roman"/>
        </w:rPr>
        <w:tab/>
        <w:t xml:space="preserve">France, D.L. Observational and metric analysis of sex in the skeleton. In </w:t>
      </w:r>
      <w:r w:rsidRPr="003068E9">
        <w:rPr>
          <w:rFonts w:ascii="Times New Roman" w:hAnsi="Times New Roman" w:cs="Times New Roman"/>
          <w:i/>
          <w:iCs/>
        </w:rPr>
        <w:t>Forensic Osteology: Advances in the Identification of Human Remains</w:t>
      </w:r>
      <w:r w:rsidRPr="003068E9">
        <w:rPr>
          <w:rFonts w:ascii="Times New Roman" w:hAnsi="Times New Roman" w:cs="Times New Roman"/>
        </w:rPr>
        <w:t>; Charles C. Thomas: Springfield, Illinois, 1998; pp. 163–186.</w:t>
      </w:r>
    </w:p>
    <w:p w14:paraId="01BEE49C"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40. </w:t>
      </w:r>
      <w:r w:rsidRPr="003068E9">
        <w:rPr>
          <w:rFonts w:ascii="Times New Roman" w:hAnsi="Times New Roman" w:cs="Times New Roman"/>
        </w:rPr>
        <w:tab/>
      </w:r>
      <w:proofErr w:type="spellStart"/>
      <w:r w:rsidRPr="003068E9">
        <w:rPr>
          <w:rFonts w:ascii="Times New Roman" w:hAnsi="Times New Roman" w:cs="Times New Roman"/>
        </w:rPr>
        <w:t>Gualdi</w:t>
      </w:r>
      <w:proofErr w:type="spellEnd"/>
      <w:r w:rsidRPr="003068E9">
        <w:rPr>
          <w:rFonts w:ascii="Times New Roman" w:hAnsi="Times New Roman" w:cs="Times New Roman"/>
        </w:rPr>
        <w:t xml:space="preserve">-Russo, E. Sex Determination from the Talus and Calcaneus Measurements. </w:t>
      </w:r>
      <w:r w:rsidRPr="003068E9">
        <w:rPr>
          <w:rFonts w:ascii="Times New Roman" w:hAnsi="Times New Roman" w:cs="Times New Roman"/>
          <w:i/>
          <w:iCs/>
        </w:rPr>
        <w:t>Forensic Sci Int</w:t>
      </w:r>
      <w:r w:rsidRPr="003068E9">
        <w:rPr>
          <w:rFonts w:ascii="Times New Roman" w:hAnsi="Times New Roman" w:cs="Times New Roman"/>
        </w:rPr>
        <w:t xml:space="preserve"> </w:t>
      </w:r>
      <w:r w:rsidRPr="003068E9">
        <w:rPr>
          <w:rFonts w:ascii="Times New Roman" w:hAnsi="Times New Roman" w:cs="Times New Roman"/>
          <w:b/>
          <w:bCs/>
        </w:rPr>
        <w:t>2007</w:t>
      </w:r>
      <w:r w:rsidRPr="003068E9">
        <w:rPr>
          <w:rFonts w:ascii="Times New Roman" w:hAnsi="Times New Roman" w:cs="Times New Roman"/>
        </w:rPr>
        <w:t xml:space="preserve">, </w:t>
      </w:r>
      <w:r w:rsidRPr="003068E9">
        <w:rPr>
          <w:rFonts w:ascii="Times New Roman" w:hAnsi="Times New Roman" w:cs="Times New Roman"/>
          <w:i/>
          <w:iCs/>
        </w:rPr>
        <w:t>171</w:t>
      </w:r>
      <w:r w:rsidRPr="003068E9">
        <w:rPr>
          <w:rFonts w:ascii="Times New Roman" w:hAnsi="Times New Roman" w:cs="Times New Roman"/>
        </w:rPr>
        <w:t>, 151–156, doi:10.1016/j.forsciint.2006.10.014.</w:t>
      </w:r>
    </w:p>
    <w:p w14:paraId="1354E3F4"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41. </w:t>
      </w:r>
      <w:r w:rsidRPr="003068E9">
        <w:rPr>
          <w:rFonts w:ascii="Times New Roman" w:hAnsi="Times New Roman" w:cs="Times New Roman"/>
        </w:rPr>
        <w:tab/>
      </w:r>
      <w:proofErr w:type="spellStart"/>
      <w:r w:rsidRPr="003068E9">
        <w:rPr>
          <w:rFonts w:ascii="Times New Roman" w:hAnsi="Times New Roman" w:cs="Times New Roman"/>
        </w:rPr>
        <w:t>Schutkowski</w:t>
      </w:r>
      <w:proofErr w:type="spellEnd"/>
      <w:r w:rsidRPr="003068E9">
        <w:rPr>
          <w:rFonts w:ascii="Times New Roman" w:hAnsi="Times New Roman" w:cs="Times New Roman"/>
        </w:rPr>
        <w:t xml:space="preserve">, H. Sex Determination of Infant and Juvenile Skeletons: I. </w:t>
      </w:r>
      <w:proofErr w:type="spellStart"/>
      <w:r w:rsidRPr="003068E9">
        <w:rPr>
          <w:rFonts w:ascii="Times New Roman" w:hAnsi="Times New Roman" w:cs="Times New Roman"/>
        </w:rPr>
        <w:t>Morphognostic</w:t>
      </w:r>
      <w:proofErr w:type="spellEnd"/>
      <w:r w:rsidRPr="003068E9">
        <w:rPr>
          <w:rFonts w:ascii="Times New Roman" w:hAnsi="Times New Roman" w:cs="Times New Roman"/>
        </w:rPr>
        <w:t xml:space="preserve"> Features. </w:t>
      </w:r>
      <w:r w:rsidRPr="003068E9">
        <w:rPr>
          <w:rFonts w:ascii="Times New Roman" w:hAnsi="Times New Roman" w:cs="Times New Roman"/>
          <w:i/>
          <w:iCs/>
        </w:rPr>
        <w:t>Am J Phys Anthropol</w:t>
      </w:r>
      <w:r w:rsidRPr="003068E9">
        <w:rPr>
          <w:rFonts w:ascii="Times New Roman" w:hAnsi="Times New Roman" w:cs="Times New Roman"/>
        </w:rPr>
        <w:t xml:space="preserve"> </w:t>
      </w:r>
      <w:r w:rsidRPr="003068E9">
        <w:rPr>
          <w:rFonts w:ascii="Times New Roman" w:hAnsi="Times New Roman" w:cs="Times New Roman"/>
          <w:b/>
          <w:bCs/>
        </w:rPr>
        <w:t>1993</w:t>
      </w:r>
      <w:r w:rsidRPr="003068E9">
        <w:rPr>
          <w:rFonts w:ascii="Times New Roman" w:hAnsi="Times New Roman" w:cs="Times New Roman"/>
        </w:rPr>
        <w:t xml:space="preserve">, </w:t>
      </w:r>
      <w:r w:rsidRPr="003068E9">
        <w:rPr>
          <w:rFonts w:ascii="Times New Roman" w:hAnsi="Times New Roman" w:cs="Times New Roman"/>
          <w:i/>
          <w:iCs/>
        </w:rPr>
        <w:t>90</w:t>
      </w:r>
      <w:r w:rsidRPr="003068E9">
        <w:rPr>
          <w:rFonts w:ascii="Times New Roman" w:hAnsi="Times New Roman" w:cs="Times New Roman"/>
        </w:rPr>
        <w:t>, 199–205, doi:10.1002/ajpa.1330900206.</w:t>
      </w:r>
    </w:p>
    <w:p w14:paraId="3AB9D2B9"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42. </w:t>
      </w:r>
      <w:r w:rsidRPr="003068E9">
        <w:rPr>
          <w:rFonts w:ascii="Times New Roman" w:hAnsi="Times New Roman" w:cs="Times New Roman"/>
        </w:rPr>
        <w:tab/>
        <w:t xml:space="preserve">Stuart‐Macadam, P. Porotic Hyperostosis: Representative of a Childhood Condition. </w:t>
      </w:r>
      <w:r w:rsidRPr="003068E9">
        <w:rPr>
          <w:rFonts w:ascii="Times New Roman" w:hAnsi="Times New Roman" w:cs="Times New Roman"/>
          <w:i/>
          <w:iCs/>
        </w:rPr>
        <w:t>American Journal of Physical Anthropology</w:t>
      </w:r>
      <w:r w:rsidRPr="003068E9">
        <w:rPr>
          <w:rFonts w:ascii="Times New Roman" w:hAnsi="Times New Roman" w:cs="Times New Roman"/>
        </w:rPr>
        <w:t xml:space="preserve"> </w:t>
      </w:r>
      <w:r w:rsidRPr="003068E9">
        <w:rPr>
          <w:rFonts w:ascii="Times New Roman" w:hAnsi="Times New Roman" w:cs="Times New Roman"/>
          <w:b/>
          <w:bCs/>
        </w:rPr>
        <w:t>1985</w:t>
      </w:r>
      <w:r w:rsidRPr="003068E9">
        <w:rPr>
          <w:rFonts w:ascii="Times New Roman" w:hAnsi="Times New Roman" w:cs="Times New Roman"/>
        </w:rPr>
        <w:t xml:space="preserve">, </w:t>
      </w:r>
      <w:r w:rsidRPr="003068E9">
        <w:rPr>
          <w:rFonts w:ascii="Times New Roman" w:hAnsi="Times New Roman" w:cs="Times New Roman"/>
          <w:i/>
          <w:iCs/>
        </w:rPr>
        <w:t>66</w:t>
      </w:r>
      <w:r w:rsidRPr="003068E9">
        <w:rPr>
          <w:rFonts w:ascii="Times New Roman" w:hAnsi="Times New Roman" w:cs="Times New Roman"/>
        </w:rPr>
        <w:t xml:space="preserve">, 391–398, </w:t>
      </w:r>
      <w:proofErr w:type="spellStart"/>
      <w:r w:rsidRPr="003068E9">
        <w:rPr>
          <w:rFonts w:ascii="Times New Roman" w:hAnsi="Times New Roman" w:cs="Times New Roman"/>
        </w:rPr>
        <w:t>doi:https</w:t>
      </w:r>
      <w:proofErr w:type="spellEnd"/>
      <w:r w:rsidRPr="003068E9">
        <w:rPr>
          <w:rFonts w:ascii="Times New Roman" w:hAnsi="Times New Roman" w:cs="Times New Roman"/>
        </w:rPr>
        <w:t>://doi.org/10.1002/ajpa.1330660407.</w:t>
      </w:r>
    </w:p>
    <w:p w14:paraId="05D5CDD7"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43. </w:t>
      </w:r>
      <w:r w:rsidRPr="003068E9">
        <w:rPr>
          <w:rFonts w:ascii="Times New Roman" w:hAnsi="Times New Roman" w:cs="Times New Roman"/>
        </w:rPr>
        <w:tab/>
        <w:t xml:space="preserve">Schultz, M. </w:t>
      </w:r>
      <w:proofErr w:type="spellStart"/>
      <w:r w:rsidRPr="003068E9">
        <w:rPr>
          <w:rFonts w:ascii="Times New Roman" w:hAnsi="Times New Roman" w:cs="Times New Roman"/>
        </w:rPr>
        <w:t>Paleohistopathology</w:t>
      </w:r>
      <w:proofErr w:type="spellEnd"/>
      <w:r w:rsidRPr="003068E9">
        <w:rPr>
          <w:rFonts w:ascii="Times New Roman" w:hAnsi="Times New Roman" w:cs="Times New Roman"/>
        </w:rPr>
        <w:t xml:space="preserve"> of Bone: A New Approach to the Study of Ancient Diseases. </w:t>
      </w:r>
      <w:r w:rsidRPr="003068E9">
        <w:rPr>
          <w:rFonts w:ascii="Times New Roman" w:hAnsi="Times New Roman" w:cs="Times New Roman"/>
          <w:i/>
          <w:iCs/>
        </w:rPr>
        <w:t>Am J Phys Anthropol</w:t>
      </w:r>
      <w:r w:rsidRPr="003068E9">
        <w:rPr>
          <w:rFonts w:ascii="Times New Roman" w:hAnsi="Times New Roman" w:cs="Times New Roman"/>
        </w:rPr>
        <w:t xml:space="preserve"> </w:t>
      </w:r>
      <w:r w:rsidRPr="003068E9">
        <w:rPr>
          <w:rFonts w:ascii="Times New Roman" w:hAnsi="Times New Roman" w:cs="Times New Roman"/>
          <w:b/>
          <w:bCs/>
        </w:rPr>
        <w:t>2001</w:t>
      </w:r>
      <w:r w:rsidRPr="003068E9">
        <w:rPr>
          <w:rFonts w:ascii="Times New Roman" w:hAnsi="Times New Roman" w:cs="Times New Roman"/>
        </w:rPr>
        <w:t xml:space="preserve">, </w:t>
      </w:r>
      <w:r w:rsidRPr="003068E9">
        <w:rPr>
          <w:rFonts w:ascii="Times New Roman" w:hAnsi="Times New Roman" w:cs="Times New Roman"/>
          <w:i/>
          <w:iCs/>
        </w:rPr>
        <w:t>Suppl 33</w:t>
      </w:r>
      <w:r w:rsidRPr="003068E9">
        <w:rPr>
          <w:rFonts w:ascii="Times New Roman" w:hAnsi="Times New Roman" w:cs="Times New Roman"/>
        </w:rPr>
        <w:t>, 106–147, doi:10.1002/ajpa.10024.abs.</w:t>
      </w:r>
    </w:p>
    <w:p w14:paraId="76466148"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44. </w:t>
      </w:r>
      <w:r w:rsidRPr="003068E9">
        <w:rPr>
          <w:rFonts w:ascii="Times New Roman" w:hAnsi="Times New Roman" w:cs="Times New Roman"/>
        </w:rPr>
        <w:tab/>
        <w:t xml:space="preserve">Rinaldo, N.; </w:t>
      </w:r>
      <w:proofErr w:type="spellStart"/>
      <w:r w:rsidRPr="003068E9">
        <w:rPr>
          <w:rFonts w:ascii="Times New Roman" w:hAnsi="Times New Roman" w:cs="Times New Roman"/>
        </w:rPr>
        <w:t>Zedda</w:t>
      </w:r>
      <w:proofErr w:type="spellEnd"/>
      <w:r w:rsidRPr="003068E9">
        <w:rPr>
          <w:rFonts w:ascii="Times New Roman" w:hAnsi="Times New Roman" w:cs="Times New Roman"/>
        </w:rPr>
        <w:t xml:space="preserve">, N.; </w:t>
      </w:r>
      <w:proofErr w:type="spellStart"/>
      <w:r w:rsidRPr="003068E9">
        <w:rPr>
          <w:rFonts w:ascii="Times New Roman" w:hAnsi="Times New Roman" w:cs="Times New Roman"/>
        </w:rPr>
        <w:t>Bramanti</w:t>
      </w:r>
      <w:proofErr w:type="spellEnd"/>
      <w:r w:rsidRPr="003068E9">
        <w:rPr>
          <w:rFonts w:ascii="Times New Roman" w:hAnsi="Times New Roman" w:cs="Times New Roman"/>
        </w:rPr>
        <w:t xml:space="preserve">, B.; Rosa, I.; </w:t>
      </w:r>
      <w:proofErr w:type="spellStart"/>
      <w:r w:rsidRPr="003068E9">
        <w:rPr>
          <w:rFonts w:ascii="Times New Roman" w:hAnsi="Times New Roman" w:cs="Times New Roman"/>
        </w:rPr>
        <w:t>Gualdi</w:t>
      </w:r>
      <w:proofErr w:type="spellEnd"/>
      <w:r w:rsidRPr="003068E9">
        <w:rPr>
          <w:rFonts w:ascii="Times New Roman" w:hAnsi="Times New Roman" w:cs="Times New Roman"/>
        </w:rPr>
        <w:t xml:space="preserve">-Russo, E. How Reliable Is the Assessment of Porotic Hyperostosis and </w:t>
      </w:r>
      <w:proofErr w:type="spellStart"/>
      <w:r w:rsidRPr="003068E9">
        <w:rPr>
          <w:rFonts w:ascii="Times New Roman" w:hAnsi="Times New Roman" w:cs="Times New Roman"/>
        </w:rPr>
        <w:t>Cribra</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Orbitalia</w:t>
      </w:r>
      <w:proofErr w:type="spellEnd"/>
      <w:r w:rsidRPr="003068E9">
        <w:rPr>
          <w:rFonts w:ascii="Times New Roman" w:hAnsi="Times New Roman" w:cs="Times New Roman"/>
        </w:rPr>
        <w:t xml:space="preserve"> in Skeletal Human Remains? A Methodological Approach for Quantitative Verification by Means of a New Evaluation Form. </w:t>
      </w:r>
      <w:proofErr w:type="spellStart"/>
      <w:r w:rsidRPr="003068E9">
        <w:rPr>
          <w:rFonts w:ascii="Times New Roman" w:hAnsi="Times New Roman" w:cs="Times New Roman"/>
          <w:i/>
          <w:iCs/>
        </w:rPr>
        <w:t>Archaeol</w:t>
      </w:r>
      <w:proofErr w:type="spellEnd"/>
      <w:r w:rsidRPr="003068E9">
        <w:rPr>
          <w:rFonts w:ascii="Times New Roman" w:hAnsi="Times New Roman" w:cs="Times New Roman"/>
          <w:i/>
          <w:iCs/>
        </w:rPr>
        <w:t xml:space="preserve"> Anthropol Sci</w:t>
      </w:r>
      <w:r w:rsidRPr="003068E9">
        <w:rPr>
          <w:rFonts w:ascii="Times New Roman" w:hAnsi="Times New Roman" w:cs="Times New Roman"/>
        </w:rPr>
        <w:t xml:space="preserve"> </w:t>
      </w:r>
      <w:r w:rsidRPr="003068E9">
        <w:rPr>
          <w:rFonts w:ascii="Times New Roman" w:hAnsi="Times New Roman" w:cs="Times New Roman"/>
          <w:b/>
          <w:bCs/>
        </w:rPr>
        <w:t>2019</w:t>
      </w:r>
      <w:r w:rsidRPr="003068E9">
        <w:rPr>
          <w:rFonts w:ascii="Times New Roman" w:hAnsi="Times New Roman" w:cs="Times New Roman"/>
        </w:rPr>
        <w:t xml:space="preserve">, </w:t>
      </w:r>
      <w:r w:rsidRPr="003068E9">
        <w:rPr>
          <w:rFonts w:ascii="Times New Roman" w:hAnsi="Times New Roman" w:cs="Times New Roman"/>
          <w:i/>
          <w:iCs/>
        </w:rPr>
        <w:t>11</w:t>
      </w:r>
      <w:r w:rsidRPr="003068E9">
        <w:rPr>
          <w:rFonts w:ascii="Times New Roman" w:hAnsi="Times New Roman" w:cs="Times New Roman"/>
        </w:rPr>
        <w:t>, 3549–3559, doi:10.1007/s12520-019-00780-0.</w:t>
      </w:r>
    </w:p>
    <w:p w14:paraId="050EFF7F"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45. </w:t>
      </w:r>
      <w:r w:rsidRPr="003068E9">
        <w:rPr>
          <w:rFonts w:ascii="Times New Roman" w:hAnsi="Times New Roman" w:cs="Times New Roman"/>
        </w:rPr>
        <w:tab/>
        <w:t>Nathan, H.; Haas, N. “</w:t>
      </w:r>
      <w:proofErr w:type="spellStart"/>
      <w:r w:rsidRPr="003068E9">
        <w:rPr>
          <w:rFonts w:ascii="Times New Roman" w:hAnsi="Times New Roman" w:cs="Times New Roman"/>
        </w:rPr>
        <w:t>Cribra</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Orbitalia</w:t>
      </w:r>
      <w:proofErr w:type="spellEnd"/>
      <w:r w:rsidRPr="003068E9">
        <w:rPr>
          <w:rFonts w:ascii="Times New Roman" w:hAnsi="Times New Roman" w:cs="Times New Roman"/>
        </w:rPr>
        <w:t xml:space="preserve">”. A Bone Condition of the Orbit of Unknown Nature. Anatomical Study with Etiological Considerations. </w:t>
      </w:r>
      <w:proofErr w:type="spellStart"/>
      <w:r w:rsidRPr="003068E9">
        <w:rPr>
          <w:rFonts w:ascii="Times New Roman" w:hAnsi="Times New Roman" w:cs="Times New Roman"/>
          <w:i/>
          <w:iCs/>
        </w:rPr>
        <w:t>Isr</w:t>
      </w:r>
      <w:proofErr w:type="spellEnd"/>
      <w:r w:rsidRPr="003068E9">
        <w:rPr>
          <w:rFonts w:ascii="Times New Roman" w:hAnsi="Times New Roman" w:cs="Times New Roman"/>
          <w:i/>
          <w:iCs/>
        </w:rPr>
        <w:t xml:space="preserve"> J Med Sci</w:t>
      </w:r>
      <w:r w:rsidRPr="003068E9">
        <w:rPr>
          <w:rFonts w:ascii="Times New Roman" w:hAnsi="Times New Roman" w:cs="Times New Roman"/>
        </w:rPr>
        <w:t xml:space="preserve"> </w:t>
      </w:r>
      <w:r w:rsidRPr="003068E9">
        <w:rPr>
          <w:rFonts w:ascii="Times New Roman" w:hAnsi="Times New Roman" w:cs="Times New Roman"/>
          <w:b/>
          <w:bCs/>
        </w:rPr>
        <w:t>1966</w:t>
      </w:r>
      <w:r w:rsidRPr="003068E9">
        <w:rPr>
          <w:rFonts w:ascii="Times New Roman" w:hAnsi="Times New Roman" w:cs="Times New Roman"/>
        </w:rPr>
        <w:t xml:space="preserve">, </w:t>
      </w:r>
      <w:r w:rsidRPr="003068E9">
        <w:rPr>
          <w:rFonts w:ascii="Times New Roman" w:hAnsi="Times New Roman" w:cs="Times New Roman"/>
          <w:i/>
          <w:iCs/>
        </w:rPr>
        <w:t>2</w:t>
      </w:r>
      <w:r w:rsidRPr="003068E9">
        <w:rPr>
          <w:rFonts w:ascii="Times New Roman" w:hAnsi="Times New Roman" w:cs="Times New Roman"/>
        </w:rPr>
        <w:t>, 171–191.</w:t>
      </w:r>
    </w:p>
    <w:p w14:paraId="2B6C53D3"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46. </w:t>
      </w:r>
      <w:r w:rsidRPr="003068E9">
        <w:rPr>
          <w:rFonts w:ascii="Times New Roman" w:hAnsi="Times New Roman" w:cs="Times New Roman"/>
        </w:rPr>
        <w:tab/>
        <w:t>Miquel-Feucht, M.J.; Polo-</w:t>
      </w:r>
      <w:proofErr w:type="spellStart"/>
      <w:r w:rsidRPr="003068E9">
        <w:rPr>
          <w:rFonts w:ascii="Times New Roman" w:hAnsi="Times New Roman" w:cs="Times New Roman"/>
        </w:rPr>
        <w:t>Cerdá</w:t>
      </w:r>
      <w:proofErr w:type="spellEnd"/>
      <w:r w:rsidRPr="003068E9">
        <w:rPr>
          <w:rFonts w:ascii="Times New Roman" w:hAnsi="Times New Roman" w:cs="Times New Roman"/>
        </w:rPr>
        <w:t xml:space="preserve">, M.; </w:t>
      </w:r>
      <w:proofErr w:type="spellStart"/>
      <w:r w:rsidRPr="003068E9">
        <w:rPr>
          <w:rFonts w:ascii="Times New Roman" w:hAnsi="Times New Roman" w:cs="Times New Roman"/>
        </w:rPr>
        <w:t>Villalaín</w:t>
      </w:r>
      <w:proofErr w:type="spellEnd"/>
      <w:r w:rsidRPr="003068E9">
        <w:rPr>
          <w:rFonts w:ascii="Times New Roman" w:hAnsi="Times New Roman" w:cs="Times New Roman"/>
        </w:rPr>
        <w:t xml:space="preserve">-Blanco, J.D. </w:t>
      </w:r>
      <w:proofErr w:type="spellStart"/>
      <w:r w:rsidRPr="003068E9">
        <w:rPr>
          <w:rFonts w:ascii="Times New Roman" w:hAnsi="Times New Roman" w:cs="Times New Roman"/>
        </w:rPr>
        <w:t>Cribra</w:t>
      </w:r>
      <w:proofErr w:type="spellEnd"/>
      <w:r w:rsidRPr="003068E9">
        <w:rPr>
          <w:rFonts w:ascii="Times New Roman" w:hAnsi="Times New Roman" w:cs="Times New Roman"/>
        </w:rPr>
        <w:t xml:space="preserve"> </w:t>
      </w:r>
      <w:proofErr w:type="spellStart"/>
      <w:r w:rsidRPr="003068E9">
        <w:rPr>
          <w:rFonts w:ascii="Times New Roman" w:hAnsi="Times New Roman" w:cs="Times New Roman"/>
        </w:rPr>
        <w:t>Orbitalia</w:t>
      </w:r>
      <w:proofErr w:type="spellEnd"/>
      <w:r w:rsidRPr="003068E9">
        <w:rPr>
          <w:rFonts w:ascii="Times New Roman" w:hAnsi="Times New Roman" w:cs="Times New Roman"/>
        </w:rPr>
        <w:t xml:space="preserve"> vs. </w:t>
      </w:r>
      <w:proofErr w:type="spellStart"/>
      <w:r w:rsidRPr="003068E9">
        <w:rPr>
          <w:rFonts w:ascii="Times New Roman" w:hAnsi="Times New Roman" w:cs="Times New Roman"/>
        </w:rPr>
        <w:t>Cribra</w:t>
      </w:r>
      <w:proofErr w:type="spellEnd"/>
      <w:r w:rsidRPr="003068E9">
        <w:rPr>
          <w:rFonts w:ascii="Times New Roman" w:hAnsi="Times New Roman" w:cs="Times New Roman"/>
        </w:rPr>
        <w:t xml:space="preserve"> Femora: New Contributions to the </w:t>
      </w:r>
      <w:proofErr w:type="spellStart"/>
      <w:r w:rsidRPr="003068E9">
        <w:rPr>
          <w:rFonts w:ascii="Times New Roman" w:hAnsi="Times New Roman" w:cs="Times New Roman"/>
        </w:rPr>
        <w:t>Cribose</w:t>
      </w:r>
      <w:proofErr w:type="spellEnd"/>
      <w:r w:rsidRPr="003068E9">
        <w:rPr>
          <w:rFonts w:ascii="Times New Roman" w:hAnsi="Times New Roman" w:cs="Times New Roman"/>
        </w:rPr>
        <w:t xml:space="preserve"> Syndrome. </w:t>
      </w:r>
      <w:r w:rsidRPr="003068E9">
        <w:rPr>
          <w:rFonts w:ascii="Times New Roman" w:hAnsi="Times New Roman" w:cs="Times New Roman"/>
          <w:i/>
          <w:iCs/>
        </w:rPr>
        <w:t>Journal of Paleopathology</w:t>
      </w:r>
      <w:r w:rsidRPr="003068E9">
        <w:rPr>
          <w:rFonts w:ascii="Times New Roman" w:hAnsi="Times New Roman" w:cs="Times New Roman"/>
        </w:rPr>
        <w:t xml:space="preserve"> </w:t>
      </w:r>
      <w:r w:rsidRPr="003068E9">
        <w:rPr>
          <w:rFonts w:ascii="Times New Roman" w:hAnsi="Times New Roman" w:cs="Times New Roman"/>
          <w:b/>
          <w:bCs/>
        </w:rPr>
        <w:t>1999a</w:t>
      </w:r>
      <w:r w:rsidRPr="003068E9">
        <w:rPr>
          <w:rFonts w:ascii="Times New Roman" w:hAnsi="Times New Roman" w:cs="Times New Roman"/>
        </w:rPr>
        <w:t xml:space="preserve">, </w:t>
      </w:r>
      <w:r w:rsidRPr="003068E9">
        <w:rPr>
          <w:rFonts w:ascii="Times New Roman" w:hAnsi="Times New Roman" w:cs="Times New Roman"/>
          <w:i/>
          <w:iCs/>
        </w:rPr>
        <w:t>11</w:t>
      </w:r>
      <w:r w:rsidRPr="003068E9">
        <w:rPr>
          <w:rFonts w:ascii="Times New Roman" w:hAnsi="Times New Roman" w:cs="Times New Roman"/>
        </w:rPr>
        <w:t>, 84.</w:t>
      </w:r>
    </w:p>
    <w:p w14:paraId="75D89154"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47. </w:t>
      </w:r>
      <w:r w:rsidRPr="003068E9">
        <w:rPr>
          <w:rFonts w:ascii="Times New Roman" w:hAnsi="Times New Roman" w:cs="Times New Roman"/>
        </w:rPr>
        <w:tab/>
        <w:t>Miquel-Feucht, M.J.; Polo-</w:t>
      </w:r>
      <w:proofErr w:type="spellStart"/>
      <w:r w:rsidRPr="003068E9">
        <w:rPr>
          <w:rFonts w:ascii="Times New Roman" w:hAnsi="Times New Roman" w:cs="Times New Roman"/>
        </w:rPr>
        <w:t>Cerdá</w:t>
      </w:r>
      <w:proofErr w:type="spellEnd"/>
      <w:r w:rsidRPr="003068E9">
        <w:rPr>
          <w:rFonts w:ascii="Times New Roman" w:hAnsi="Times New Roman" w:cs="Times New Roman"/>
        </w:rPr>
        <w:t xml:space="preserve">, M.; </w:t>
      </w:r>
      <w:proofErr w:type="spellStart"/>
      <w:r w:rsidRPr="003068E9">
        <w:rPr>
          <w:rFonts w:ascii="Times New Roman" w:hAnsi="Times New Roman" w:cs="Times New Roman"/>
        </w:rPr>
        <w:t>Villalaín</w:t>
      </w:r>
      <w:proofErr w:type="spellEnd"/>
      <w:r w:rsidRPr="003068E9">
        <w:rPr>
          <w:rFonts w:ascii="Times New Roman" w:hAnsi="Times New Roman" w:cs="Times New Roman"/>
        </w:rPr>
        <w:t xml:space="preserve">-Blanco, J.D. Anthropological and Paleopathological Studies of a Mass Execution during the War of Independence in Valencia, Spain (1808-1812). </w:t>
      </w:r>
      <w:r w:rsidRPr="003068E9">
        <w:rPr>
          <w:rFonts w:ascii="Times New Roman" w:hAnsi="Times New Roman" w:cs="Times New Roman"/>
          <w:i/>
          <w:iCs/>
        </w:rPr>
        <w:t>11</w:t>
      </w:r>
      <w:r w:rsidRPr="003068E9">
        <w:rPr>
          <w:rFonts w:ascii="Times New Roman" w:hAnsi="Times New Roman" w:cs="Times New Roman"/>
        </w:rPr>
        <w:t>, 15–23.</w:t>
      </w:r>
    </w:p>
    <w:p w14:paraId="104C2EE4"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48. </w:t>
      </w:r>
      <w:r w:rsidRPr="003068E9">
        <w:rPr>
          <w:rFonts w:ascii="Times New Roman" w:hAnsi="Times New Roman" w:cs="Times New Roman"/>
        </w:rPr>
        <w:tab/>
      </w:r>
      <w:proofErr w:type="spellStart"/>
      <w:r w:rsidRPr="003068E9">
        <w:rPr>
          <w:rFonts w:ascii="Times New Roman" w:hAnsi="Times New Roman" w:cs="Times New Roman"/>
        </w:rPr>
        <w:t>Belcastro</w:t>
      </w:r>
      <w:proofErr w:type="spellEnd"/>
      <w:r w:rsidRPr="003068E9">
        <w:rPr>
          <w:rFonts w:ascii="Times New Roman" w:hAnsi="Times New Roman" w:cs="Times New Roman"/>
        </w:rPr>
        <w:t xml:space="preserve">, M.G.; </w:t>
      </w:r>
      <w:proofErr w:type="spellStart"/>
      <w:r w:rsidRPr="003068E9">
        <w:rPr>
          <w:rFonts w:ascii="Times New Roman" w:hAnsi="Times New Roman" w:cs="Times New Roman"/>
        </w:rPr>
        <w:t>Mariotti</w:t>
      </w:r>
      <w:proofErr w:type="spellEnd"/>
      <w:r w:rsidRPr="003068E9">
        <w:rPr>
          <w:rFonts w:ascii="Times New Roman" w:hAnsi="Times New Roman" w:cs="Times New Roman"/>
        </w:rPr>
        <w:t xml:space="preserve">, V.; </w:t>
      </w:r>
      <w:proofErr w:type="spellStart"/>
      <w:r w:rsidRPr="003068E9">
        <w:rPr>
          <w:rFonts w:ascii="Times New Roman" w:hAnsi="Times New Roman" w:cs="Times New Roman"/>
        </w:rPr>
        <w:t>Facchini</w:t>
      </w:r>
      <w:proofErr w:type="spellEnd"/>
      <w:r w:rsidRPr="003068E9">
        <w:rPr>
          <w:rFonts w:ascii="Times New Roman" w:hAnsi="Times New Roman" w:cs="Times New Roman"/>
        </w:rPr>
        <w:t xml:space="preserve">, F.; </w:t>
      </w:r>
      <w:proofErr w:type="spellStart"/>
      <w:r w:rsidRPr="003068E9">
        <w:rPr>
          <w:rFonts w:ascii="Times New Roman" w:hAnsi="Times New Roman" w:cs="Times New Roman"/>
        </w:rPr>
        <w:t>Bonfiglioli</w:t>
      </w:r>
      <w:proofErr w:type="spellEnd"/>
      <w:r w:rsidRPr="003068E9">
        <w:rPr>
          <w:rFonts w:ascii="Times New Roman" w:hAnsi="Times New Roman" w:cs="Times New Roman"/>
        </w:rPr>
        <w:t xml:space="preserve">, B. Proposal of a Data Collection Form to Record </w:t>
      </w:r>
      <w:proofErr w:type="spellStart"/>
      <w:r w:rsidRPr="003068E9">
        <w:rPr>
          <w:rFonts w:ascii="Times New Roman" w:hAnsi="Times New Roman" w:cs="Times New Roman"/>
        </w:rPr>
        <w:t>Dento</w:t>
      </w:r>
      <w:proofErr w:type="spellEnd"/>
      <w:r w:rsidRPr="003068E9">
        <w:rPr>
          <w:rFonts w:ascii="Times New Roman" w:hAnsi="Times New Roman" w:cs="Times New Roman"/>
        </w:rPr>
        <w:t xml:space="preserve">-Alveolar Features--Application to Two Roman Skeletal Samples from Italy. </w:t>
      </w:r>
      <w:r w:rsidRPr="003068E9">
        <w:rPr>
          <w:rFonts w:ascii="Times New Roman" w:hAnsi="Times New Roman" w:cs="Times New Roman"/>
          <w:i/>
          <w:iCs/>
        </w:rPr>
        <w:t xml:space="preserve">Coll </w:t>
      </w:r>
      <w:proofErr w:type="spellStart"/>
      <w:r w:rsidRPr="003068E9">
        <w:rPr>
          <w:rFonts w:ascii="Times New Roman" w:hAnsi="Times New Roman" w:cs="Times New Roman"/>
          <w:i/>
          <w:iCs/>
        </w:rPr>
        <w:t>Antropol</w:t>
      </w:r>
      <w:proofErr w:type="spellEnd"/>
      <w:r w:rsidRPr="003068E9">
        <w:rPr>
          <w:rFonts w:ascii="Times New Roman" w:hAnsi="Times New Roman" w:cs="Times New Roman"/>
        </w:rPr>
        <w:t xml:space="preserve"> </w:t>
      </w:r>
      <w:r w:rsidRPr="003068E9">
        <w:rPr>
          <w:rFonts w:ascii="Times New Roman" w:hAnsi="Times New Roman" w:cs="Times New Roman"/>
          <w:b/>
          <w:bCs/>
        </w:rPr>
        <w:t>2004</w:t>
      </w:r>
      <w:r w:rsidRPr="003068E9">
        <w:rPr>
          <w:rFonts w:ascii="Times New Roman" w:hAnsi="Times New Roman" w:cs="Times New Roman"/>
        </w:rPr>
        <w:t xml:space="preserve">, </w:t>
      </w:r>
      <w:r w:rsidRPr="003068E9">
        <w:rPr>
          <w:rFonts w:ascii="Times New Roman" w:hAnsi="Times New Roman" w:cs="Times New Roman"/>
          <w:i/>
          <w:iCs/>
        </w:rPr>
        <w:t>28</w:t>
      </w:r>
      <w:r w:rsidRPr="003068E9">
        <w:rPr>
          <w:rFonts w:ascii="Times New Roman" w:hAnsi="Times New Roman" w:cs="Times New Roman"/>
        </w:rPr>
        <w:t>, 161–177.</w:t>
      </w:r>
    </w:p>
    <w:p w14:paraId="55AF9F8B"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49. </w:t>
      </w:r>
      <w:r w:rsidRPr="003068E9">
        <w:rPr>
          <w:rFonts w:ascii="Times New Roman" w:hAnsi="Times New Roman" w:cs="Times New Roman"/>
        </w:rPr>
        <w:tab/>
        <w:t xml:space="preserve">Smith, B.H. Patterns of Molar Wear in Hunger-Gatherers and Agriculturalists. </w:t>
      </w:r>
      <w:r w:rsidRPr="003068E9">
        <w:rPr>
          <w:rFonts w:ascii="Times New Roman" w:hAnsi="Times New Roman" w:cs="Times New Roman"/>
          <w:i/>
          <w:iCs/>
        </w:rPr>
        <w:t>Am J Phys Anthropol</w:t>
      </w:r>
      <w:r w:rsidRPr="003068E9">
        <w:rPr>
          <w:rFonts w:ascii="Times New Roman" w:hAnsi="Times New Roman" w:cs="Times New Roman"/>
        </w:rPr>
        <w:t xml:space="preserve"> </w:t>
      </w:r>
      <w:r w:rsidRPr="003068E9">
        <w:rPr>
          <w:rFonts w:ascii="Times New Roman" w:hAnsi="Times New Roman" w:cs="Times New Roman"/>
          <w:b/>
          <w:bCs/>
        </w:rPr>
        <w:t>1984</w:t>
      </w:r>
      <w:r w:rsidRPr="003068E9">
        <w:rPr>
          <w:rFonts w:ascii="Times New Roman" w:hAnsi="Times New Roman" w:cs="Times New Roman"/>
        </w:rPr>
        <w:t xml:space="preserve">, </w:t>
      </w:r>
      <w:r w:rsidRPr="003068E9">
        <w:rPr>
          <w:rFonts w:ascii="Times New Roman" w:hAnsi="Times New Roman" w:cs="Times New Roman"/>
          <w:i/>
          <w:iCs/>
        </w:rPr>
        <w:t>63</w:t>
      </w:r>
      <w:r w:rsidRPr="003068E9">
        <w:rPr>
          <w:rFonts w:ascii="Times New Roman" w:hAnsi="Times New Roman" w:cs="Times New Roman"/>
        </w:rPr>
        <w:t>, 39–56, doi:10.1002/ajpa.1330630107.</w:t>
      </w:r>
    </w:p>
    <w:p w14:paraId="4D88729C" w14:textId="77777777" w:rsidR="003068E9" w:rsidRPr="003068E9" w:rsidRDefault="003068E9" w:rsidP="003068E9">
      <w:pPr>
        <w:widowControl w:val="0"/>
        <w:autoSpaceDE w:val="0"/>
        <w:autoSpaceDN w:val="0"/>
        <w:adjustRightInd w:val="0"/>
        <w:rPr>
          <w:rFonts w:ascii="Times New Roman" w:hAnsi="Times New Roman" w:cs="Times New Roman"/>
        </w:rPr>
      </w:pPr>
      <w:r w:rsidRPr="003068E9">
        <w:rPr>
          <w:rFonts w:ascii="Times New Roman" w:hAnsi="Times New Roman" w:cs="Times New Roman"/>
        </w:rPr>
        <w:t xml:space="preserve">50. </w:t>
      </w:r>
      <w:r w:rsidRPr="003068E9">
        <w:rPr>
          <w:rFonts w:ascii="Times New Roman" w:hAnsi="Times New Roman" w:cs="Times New Roman"/>
        </w:rPr>
        <w:tab/>
      </w:r>
      <w:proofErr w:type="spellStart"/>
      <w:r w:rsidRPr="003068E9">
        <w:rPr>
          <w:rFonts w:ascii="Times New Roman" w:hAnsi="Times New Roman" w:cs="Times New Roman"/>
        </w:rPr>
        <w:t>Aufderheide</w:t>
      </w:r>
      <w:proofErr w:type="spellEnd"/>
      <w:r w:rsidRPr="003068E9">
        <w:rPr>
          <w:rFonts w:ascii="Times New Roman" w:hAnsi="Times New Roman" w:cs="Times New Roman"/>
        </w:rPr>
        <w:t xml:space="preserve">, A.C.; Rodriguez-Martin, C. </w:t>
      </w:r>
      <w:r w:rsidRPr="003068E9">
        <w:rPr>
          <w:rFonts w:ascii="Times New Roman" w:hAnsi="Times New Roman" w:cs="Times New Roman"/>
          <w:i/>
          <w:iCs/>
        </w:rPr>
        <w:t>Human Paleopathology.</w:t>
      </w:r>
      <w:r w:rsidRPr="003068E9">
        <w:rPr>
          <w:rFonts w:ascii="Times New Roman" w:hAnsi="Times New Roman" w:cs="Times New Roman"/>
        </w:rPr>
        <w:t>; Cambridge University Press, 1998; ISBN 052155203.</w:t>
      </w:r>
    </w:p>
    <w:p w14:paraId="06A19FB8"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rPr>
        <w:t xml:space="preserve">51. </w:t>
      </w:r>
      <w:r w:rsidRPr="003068E9">
        <w:rPr>
          <w:rFonts w:ascii="Times New Roman" w:hAnsi="Times New Roman" w:cs="Times New Roman"/>
        </w:rPr>
        <w:tab/>
        <w:t xml:space="preserve">Arena, F.; </w:t>
      </w:r>
      <w:proofErr w:type="spellStart"/>
      <w:r w:rsidRPr="003068E9">
        <w:rPr>
          <w:rFonts w:ascii="Times New Roman" w:hAnsi="Times New Roman" w:cs="Times New Roman"/>
        </w:rPr>
        <w:t>Gualdi</w:t>
      </w:r>
      <w:proofErr w:type="spellEnd"/>
      <w:r w:rsidRPr="003068E9">
        <w:rPr>
          <w:rFonts w:ascii="Times New Roman" w:hAnsi="Times New Roman" w:cs="Times New Roman"/>
        </w:rPr>
        <w:t xml:space="preserve">-Russo, E.; Olsen, J.; </w:t>
      </w:r>
      <w:proofErr w:type="spellStart"/>
      <w:r w:rsidRPr="003068E9">
        <w:rPr>
          <w:rFonts w:ascii="Times New Roman" w:hAnsi="Times New Roman" w:cs="Times New Roman"/>
        </w:rPr>
        <w:t>Philippsen</w:t>
      </w:r>
      <w:proofErr w:type="spellEnd"/>
      <w:r w:rsidRPr="003068E9">
        <w:rPr>
          <w:rFonts w:ascii="Times New Roman" w:hAnsi="Times New Roman" w:cs="Times New Roman"/>
        </w:rPr>
        <w:t xml:space="preserve">, B.; Mannino, M.A. New Data on </w:t>
      </w:r>
      <w:proofErr w:type="spellStart"/>
      <w:r w:rsidRPr="003068E9">
        <w:rPr>
          <w:rFonts w:ascii="Times New Roman" w:hAnsi="Times New Roman" w:cs="Times New Roman"/>
        </w:rPr>
        <w:t>Agro</w:t>
      </w:r>
      <w:proofErr w:type="spellEnd"/>
      <w:r w:rsidRPr="003068E9">
        <w:rPr>
          <w:rFonts w:ascii="Times New Roman" w:hAnsi="Times New Roman" w:cs="Times New Roman"/>
        </w:rPr>
        <w:t xml:space="preserve">-Pastoral Diets in Southern Italy from the Neolithic to the Bronze Age. </w:t>
      </w:r>
      <w:r w:rsidRPr="003068E9">
        <w:rPr>
          <w:rFonts w:ascii="Times New Roman" w:hAnsi="Times New Roman" w:cs="Times New Roman"/>
          <w:i/>
          <w:iCs/>
          <w:lang w:val="it-IT"/>
        </w:rPr>
        <w:t>Archaeol Anthropol Sci</w:t>
      </w:r>
      <w:r w:rsidRPr="003068E9">
        <w:rPr>
          <w:rFonts w:ascii="Times New Roman" w:hAnsi="Times New Roman" w:cs="Times New Roman"/>
          <w:lang w:val="it-IT"/>
        </w:rPr>
        <w:t xml:space="preserve"> </w:t>
      </w:r>
      <w:r w:rsidRPr="003068E9">
        <w:rPr>
          <w:rFonts w:ascii="Times New Roman" w:hAnsi="Times New Roman" w:cs="Times New Roman"/>
          <w:b/>
          <w:bCs/>
          <w:lang w:val="it-IT"/>
        </w:rPr>
        <w:t>2020</w:t>
      </w:r>
      <w:r w:rsidRPr="003068E9">
        <w:rPr>
          <w:rFonts w:ascii="Times New Roman" w:hAnsi="Times New Roman" w:cs="Times New Roman"/>
          <w:lang w:val="it-IT"/>
        </w:rPr>
        <w:t xml:space="preserve">, </w:t>
      </w:r>
      <w:r w:rsidRPr="003068E9">
        <w:rPr>
          <w:rFonts w:ascii="Times New Roman" w:hAnsi="Times New Roman" w:cs="Times New Roman"/>
          <w:i/>
          <w:iCs/>
          <w:lang w:val="it-IT"/>
        </w:rPr>
        <w:t>12</w:t>
      </w:r>
      <w:r w:rsidRPr="003068E9">
        <w:rPr>
          <w:rFonts w:ascii="Times New Roman" w:hAnsi="Times New Roman" w:cs="Times New Roman"/>
          <w:lang w:val="it-IT"/>
        </w:rPr>
        <w:t>, 245, doi:10.1007/s12520-020-01209-9.</w:t>
      </w:r>
    </w:p>
    <w:p w14:paraId="01790F8B"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52. </w:t>
      </w:r>
      <w:r w:rsidRPr="003068E9">
        <w:rPr>
          <w:rFonts w:ascii="Times New Roman" w:hAnsi="Times New Roman" w:cs="Times New Roman"/>
          <w:lang w:val="it-IT"/>
        </w:rPr>
        <w:tab/>
        <w:t xml:space="preserve">Cremonesi, G. Contributo Alla Conoscenza Della Preistoria Del Fucino: La Grotta Di Ortucchio e </w:t>
      </w:r>
      <w:r w:rsidRPr="003068E9">
        <w:rPr>
          <w:rFonts w:ascii="Times New Roman" w:hAnsi="Times New Roman" w:cs="Times New Roman"/>
          <w:lang w:val="it-IT"/>
        </w:rPr>
        <w:lastRenderedPageBreak/>
        <w:t xml:space="preserve">La Grotta La Punta. </w:t>
      </w:r>
      <w:r w:rsidRPr="003068E9">
        <w:rPr>
          <w:rFonts w:ascii="Times New Roman" w:hAnsi="Times New Roman" w:cs="Times New Roman"/>
          <w:b/>
          <w:bCs/>
          <w:lang w:val="it-IT"/>
        </w:rPr>
        <w:t>1968</w:t>
      </w:r>
      <w:r w:rsidRPr="003068E9">
        <w:rPr>
          <w:rFonts w:ascii="Times New Roman" w:hAnsi="Times New Roman" w:cs="Times New Roman"/>
          <w:lang w:val="it-IT"/>
        </w:rPr>
        <w:t xml:space="preserve">, </w:t>
      </w:r>
      <w:r w:rsidRPr="003068E9">
        <w:rPr>
          <w:rFonts w:ascii="Times New Roman" w:hAnsi="Times New Roman" w:cs="Times New Roman"/>
          <w:i/>
          <w:iCs/>
          <w:lang w:val="it-IT"/>
        </w:rPr>
        <w:t>Rivista di scienze preistoriche</w:t>
      </w:r>
      <w:r w:rsidRPr="003068E9">
        <w:rPr>
          <w:rFonts w:ascii="Times New Roman" w:hAnsi="Times New Roman" w:cs="Times New Roman"/>
          <w:lang w:val="it-IT"/>
        </w:rPr>
        <w:t>, 145–204.</w:t>
      </w:r>
    </w:p>
    <w:p w14:paraId="1C55F5BB"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53. </w:t>
      </w:r>
      <w:r w:rsidRPr="003068E9">
        <w:rPr>
          <w:rFonts w:ascii="Times New Roman" w:hAnsi="Times New Roman" w:cs="Times New Roman"/>
          <w:lang w:val="it-IT"/>
        </w:rPr>
        <w:tab/>
        <w:t xml:space="preserve">Cremonesi, G. La Grotta dell’orso di Sarteano. I livelli dell’età dei metalli. </w:t>
      </w:r>
      <w:r w:rsidRPr="003068E9">
        <w:rPr>
          <w:rFonts w:ascii="Times New Roman" w:hAnsi="Times New Roman" w:cs="Times New Roman"/>
          <w:i/>
          <w:iCs/>
          <w:lang w:val="it-IT"/>
        </w:rPr>
        <w:t>Origini. Preistoria e protostoria delle civiltà antiche.</w:t>
      </w:r>
      <w:r w:rsidRPr="003068E9">
        <w:rPr>
          <w:rFonts w:ascii="Times New Roman" w:hAnsi="Times New Roman" w:cs="Times New Roman"/>
          <w:lang w:val="it-IT"/>
        </w:rPr>
        <w:t xml:space="preserve"> </w:t>
      </w:r>
      <w:r w:rsidRPr="003068E9">
        <w:rPr>
          <w:rFonts w:ascii="Times New Roman" w:hAnsi="Times New Roman" w:cs="Times New Roman"/>
          <w:b/>
          <w:bCs/>
          <w:lang w:val="it-IT"/>
        </w:rPr>
        <w:t>1968</w:t>
      </w:r>
      <w:r w:rsidRPr="003068E9">
        <w:rPr>
          <w:rFonts w:ascii="Times New Roman" w:hAnsi="Times New Roman" w:cs="Times New Roman"/>
          <w:lang w:val="it-IT"/>
        </w:rPr>
        <w:t>, 247–331.</w:t>
      </w:r>
    </w:p>
    <w:p w14:paraId="28C0BD2F"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54. </w:t>
      </w:r>
      <w:r w:rsidRPr="003068E9">
        <w:rPr>
          <w:rFonts w:ascii="Times New Roman" w:hAnsi="Times New Roman" w:cs="Times New Roman"/>
          <w:lang w:val="it-IT"/>
        </w:rPr>
        <w:tab/>
        <w:t xml:space="preserve">Pacciarelli, M. </w:t>
      </w:r>
      <w:r w:rsidRPr="003068E9">
        <w:rPr>
          <w:rFonts w:ascii="Times New Roman" w:hAnsi="Times New Roman" w:cs="Times New Roman"/>
          <w:i/>
          <w:iCs/>
          <w:lang w:val="it-IT"/>
        </w:rPr>
        <w:t>Acque, Grotte e Dei. 3000 Anni Di Culti Preromani in Romagna, Marche e Abruzzo.</w:t>
      </w:r>
      <w:r w:rsidRPr="003068E9">
        <w:rPr>
          <w:rFonts w:ascii="Times New Roman" w:hAnsi="Times New Roman" w:cs="Times New Roman"/>
          <w:lang w:val="it-IT"/>
        </w:rPr>
        <w:t>; Musei Civici di Imola, 1997;</w:t>
      </w:r>
    </w:p>
    <w:p w14:paraId="05268689"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55. </w:t>
      </w:r>
      <w:r w:rsidRPr="003068E9">
        <w:rPr>
          <w:rFonts w:ascii="Times New Roman" w:hAnsi="Times New Roman" w:cs="Times New Roman"/>
          <w:lang w:val="it-IT"/>
        </w:rPr>
        <w:tab/>
        <w:t>Gullì, D. Primo Convegno Di Archeologia Di Sciacca. Incontro Di Studi Preistorici in Memoria Di Santo Tiné.; Sciacca, 2011.</w:t>
      </w:r>
    </w:p>
    <w:p w14:paraId="3203F86B"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56. </w:t>
      </w:r>
      <w:r w:rsidRPr="003068E9">
        <w:rPr>
          <w:rFonts w:ascii="Times New Roman" w:hAnsi="Times New Roman" w:cs="Times New Roman"/>
          <w:lang w:val="it-IT"/>
        </w:rPr>
        <w:tab/>
        <w:t xml:space="preserve">Bietti Sestieri, A.M. </w:t>
      </w:r>
      <w:r w:rsidRPr="003068E9">
        <w:rPr>
          <w:rFonts w:ascii="Times New Roman" w:hAnsi="Times New Roman" w:cs="Times New Roman"/>
          <w:i/>
          <w:iCs/>
          <w:lang w:val="it-IT"/>
        </w:rPr>
        <w:t>L’Italia nell’età del bronzo e del ferro. Dalle palafitte a Romolo (2200-700 a.C.)</w:t>
      </w:r>
      <w:r w:rsidRPr="003068E9">
        <w:rPr>
          <w:rFonts w:ascii="Times New Roman" w:hAnsi="Times New Roman" w:cs="Times New Roman"/>
          <w:lang w:val="it-IT"/>
        </w:rPr>
        <w:t>; Carocci editore, 2010; ISBN 88-430-5207-1.</w:t>
      </w:r>
    </w:p>
    <w:p w14:paraId="5D5DFD5E"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57. </w:t>
      </w:r>
      <w:r w:rsidRPr="003068E9">
        <w:rPr>
          <w:rFonts w:ascii="Times New Roman" w:hAnsi="Times New Roman" w:cs="Times New Roman"/>
          <w:lang w:val="it-IT"/>
        </w:rPr>
        <w:tab/>
        <w:t xml:space="preserve">Gullì, D. L’occupazione delle grotte in età preistorica nel territorio agrigentino. In </w:t>
      </w:r>
      <w:r w:rsidRPr="003068E9">
        <w:rPr>
          <w:rFonts w:ascii="Times New Roman" w:hAnsi="Times New Roman" w:cs="Times New Roman"/>
          <w:i/>
          <w:iCs/>
          <w:lang w:val="it-IT"/>
        </w:rPr>
        <w:t>Diffusione delle conoscenze: Atti del XXI Congresso Nazionale di Speleologia, Trieste, 2-5 giugno 2011.</w:t>
      </w:r>
      <w:r w:rsidRPr="003068E9">
        <w:rPr>
          <w:rFonts w:ascii="Times New Roman" w:hAnsi="Times New Roman" w:cs="Times New Roman"/>
          <w:lang w:val="it-IT"/>
        </w:rPr>
        <w:t>; EUT Edizione Università di Trieste: Trieste, 2013; pp. 258–267.</w:t>
      </w:r>
    </w:p>
    <w:p w14:paraId="79CDF532" w14:textId="77777777" w:rsidR="003068E9" w:rsidRPr="003068E9" w:rsidRDefault="003068E9" w:rsidP="003068E9">
      <w:pPr>
        <w:widowControl w:val="0"/>
        <w:autoSpaceDE w:val="0"/>
        <w:autoSpaceDN w:val="0"/>
        <w:adjustRightInd w:val="0"/>
        <w:rPr>
          <w:rFonts w:ascii="Times New Roman" w:hAnsi="Times New Roman" w:cs="Times New Roman"/>
          <w:lang w:val="it-IT"/>
        </w:rPr>
      </w:pPr>
      <w:r w:rsidRPr="003068E9">
        <w:rPr>
          <w:rFonts w:ascii="Times New Roman" w:hAnsi="Times New Roman" w:cs="Times New Roman"/>
          <w:lang w:val="it-IT"/>
        </w:rPr>
        <w:t xml:space="preserve">58. </w:t>
      </w:r>
      <w:r w:rsidRPr="003068E9">
        <w:rPr>
          <w:rFonts w:ascii="Times New Roman" w:hAnsi="Times New Roman" w:cs="Times New Roman"/>
          <w:lang w:val="it-IT"/>
        </w:rPr>
        <w:tab/>
        <w:t xml:space="preserve">Tunzi Sisto, A.M. </w:t>
      </w:r>
      <w:r w:rsidRPr="003068E9">
        <w:rPr>
          <w:rFonts w:ascii="Times New Roman" w:hAnsi="Times New Roman" w:cs="Times New Roman"/>
          <w:i/>
          <w:iCs/>
          <w:lang w:val="it-IT"/>
        </w:rPr>
        <w:t>Ipogei Della Daunia. Preistoria Di Un Territorio</w:t>
      </w:r>
      <w:r w:rsidRPr="003068E9">
        <w:rPr>
          <w:rFonts w:ascii="Times New Roman" w:hAnsi="Times New Roman" w:cs="Times New Roman"/>
          <w:lang w:val="it-IT"/>
        </w:rPr>
        <w:t>; Grenzi, 1999;</w:t>
      </w:r>
    </w:p>
    <w:p w14:paraId="1AF5B8CA" w14:textId="7A0FFBBE" w:rsidR="009F1BCA" w:rsidRPr="00FF597F" w:rsidRDefault="009F1BCA" w:rsidP="009F1BCA">
      <w:pPr>
        <w:rPr>
          <w:rFonts w:ascii="Palatino Linotype" w:hAnsi="Palatino Linotype" w:cs="Times New Roman"/>
          <w:sz w:val="18"/>
          <w:szCs w:val="18"/>
          <w:lang w:val="it-IT"/>
        </w:rPr>
      </w:pPr>
      <w:r w:rsidRPr="009F1BCA">
        <w:rPr>
          <w:rFonts w:ascii="Palatino Linotype" w:eastAsia="Calibri" w:hAnsi="Palatino Linotype" w:cs="Calibri"/>
          <w:sz w:val="18"/>
          <w:szCs w:val="18"/>
        </w:rPr>
        <w:fldChar w:fldCharType="end"/>
      </w:r>
    </w:p>
    <w:p w14:paraId="2D18D064" w14:textId="77777777" w:rsidR="00A71AEE" w:rsidRPr="00FF597F" w:rsidRDefault="00A71AEE">
      <w:pPr>
        <w:spacing w:after="160" w:line="264" w:lineRule="auto"/>
        <w:rPr>
          <w:rFonts w:ascii="Calibri" w:eastAsia="Calibri" w:hAnsi="Calibri" w:cs="Calibri"/>
          <w:lang w:val="it-IT"/>
        </w:rPr>
      </w:pPr>
    </w:p>
    <w:sectPr w:rsidR="00A71AEE" w:rsidRPr="00FF59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975"/>
    <w:rsid w:val="000623A6"/>
    <w:rsid w:val="001A7736"/>
    <w:rsid w:val="002F511E"/>
    <w:rsid w:val="003068E9"/>
    <w:rsid w:val="00387834"/>
    <w:rsid w:val="004D7B13"/>
    <w:rsid w:val="005456D8"/>
    <w:rsid w:val="005C10B4"/>
    <w:rsid w:val="00811B10"/>
    <w:rsid w:val="008D0DAB"/>
    <w:rsid w:val="008D63D0"/>
    <w:rsid w:val="009010B7"/>
    <w:rsid w:val="009F1BCA"/>
    <w:rsid w:val="00A37975"/>
    <w:rsid w:val="00A71AEE"/>
    <w:rsid w:val="00AB2E40"/>
    <w:rsid w:val="00BB57D4"/>
    <w:rsid w:val="00E623EF"/>
    <w:rsid w:val="00FC2BFA"/>
    <w:rsid w:val="00FF59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E9A7F58"/>
  <w15:docId w15:val="{DD339E0F-06D1-6745-AE6A-F90F9DB9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customStyle="1" w:styleId="Standard">
    <w:name w:val="Standard"/>
    <w:rsid w:val="00A71AEE"/>
    <w:pPr>
      <w:suppressAutoHyphens/>
      <w:autoSpaceDN w:val="0"/>
      <w:spacing w:after="160" w:line="256" w:lineRule="auto"/>
      <w:textAlignment w:val="baseline"/>
    </w:pPr>
    <w:rPr>
      <w:rFonts w:ascii="Calibri" w:eastAsia="SimSun" w:hAnsi="Calibri" w:cs="Tahoma"/>
      <w:kern w:val="3"/>
      <w:lang w:val="it-IT" w:eastAsia="en-US"/>
    </w:rPr>
  </w:style>
  <w:style w:type="paragraph" w:styleId="NormaleWeb">
    <w:name w:val="Normal (Web)"/>
    <w:basedOn w:val="Normale"/>
    <w:uiPriority w:val="99"/>
    <w:semiHidden/>
    <w:unhideWhenUsed/>
    <w:rsid w:val="008D0DAB"/>
    <w:pPr>
      <w:spacing w:before="100" w:beforeAutospacing="1" w:after="100" w:afterAutospacing="1" w:line="240" w:lineRule="auto"/>
    </w:pPr>
    <w:rPr>
      <w:rFonts w:ascii="Times New Roman" w:eastAsia="Times New Roman" w:hAnsi="Times New Roman" w:cs="Times New Roman"/>
      <w:sz w:val="24"/>
      <w:szCs w:val="24"/>
      <w:lang w:val="it-IT"/>
    </w:rPr>
  </w:style>
  <w:style w:type="paragraph" w:customStyle="1" w:styleId="Bibliografia1">
    <w:name w:val="Bibliografia1"/>
    <w:basedOn w:val="Normale"/>
    <w:link w:val="BibliographyCarattere"/>
    <w:rsid w:val="009F1BCA"/>
    <w:pPr>
      <w:tabs>
        <w:tab w:val="left" w:pos="500"/>
      </w:tabs>
      <w:spacing w:line="240" w:lineRule="auto"/>
      <w:ind w:left="504" w:hanging="504"/>
    </w:pPr>
    <w:rPr>
      <w:rFonts w:ascii="Calibri" w:eastAsia="Calibri" w:hAnsi="Calibri" w:cs="Calibri"/>
    </w:rPr>
  </w:style>
  <w:style w:type="character" w:customStyle="1" w:styleId="BibliographyCarattere">
    <w:name w:val="Bibliography Carattere"/>
    <w:basedOn w:val="Carpredefinitoparagrafo"/>
    <w:link w:val="Bibliografia1"/>
    <w:rsid w:val="009F1BC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244615">
      <w:bodyDiv w:val="1"/>
      <w:marLeft w:val="0"/>
      <w:marRight w:val="0"/>
      <w:marTop w:val="0"/>
      <w:marBottom w:val="0"/>
      <w:divBdr>
        <w:top w:val="none" w:sz="0" w:space="0" w:color="auto"/>
        <w:left w:val="none" w:sz="0" w:space="0" w:color="auto"/>
        <w:bottom w:val="none" w:sz="0" w:space="0" w:color="auto"/>
        <w:right w:val="none" w:sz="0" w:space="0" w:color="auto"/>
      </w:divBdr>
    </w:div>
    <w:div w:id="1130589801">
      <w:bodyDiv w:val="1"/>
      <w:marLeft w:val="0"/>
      <w:marRight w:val="0"/>
      <w:marTop w:val="0"/>
      <w:marBottom w:val="0"/>
      <w:divBdr>
        <w:top w:val="none" w:sz="0" w:space="0" w:color="auto"/>
        <w:left w:val="none" w:sz="0" w:space="0" w:color="auto"/>
        <w:bottom w:val="none" w:sz="0" w:space="0" w:color="auto"/>
        <w:right w:val="none" w:sz="0" w:space="0" w:color="auto"/>
      </w:divBdr>
    </w:div>
    <w:div w:id="1328484521">
      <w:bodyDiv w:val="1"/>
      <w:marLeft w:val="0"/>
      <w:marRight w:val="0"/>
      <w:marTop w:val="0"/>
      <w:marBottom w:val="0"/>
      <w:divBdr>
        <w:top w:val="none" w:sz="0" w:space="0" w:color="auto"/>
        <w:left w:val="none" w:sz="0" w:space="0" w:color="auto"/>
        <w:bottom w:val="none" w:sz="0" w:space="0" w:color="auto"/>
        <w:right w:val="none" w:sz="0" w:space="0" w:color="auto"/>
      </w:divBdr>
    </w:div>
    <w:div w:id="2056075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16516</Words>
  <Characters>94143</Characters>
  <Application>Microsoft Office Word</Application>
  <DocSecurity>0</DocSecurity>
  <Lines>784</Lines>
  <Paragraphs>220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Francesco Fontani</cp:lastModifiedBy>
  <cp:revision>9</cp:revision>
  <dcterms:created xsi:type="dcterms:W3CDTF">2021-02-12T14:20:00Z</dcterms:created>
  <dcterms:modified xsi:type="dcterms:W3CDTF">2021-03-24T13:22:00Z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zotero-version="5.0.96.1"&gt;&lt;session id="32bN5PZg"/&gt;&lt;style id="http://www.zotero.org/styles/genes" hasBibliography="1" bibliographyStyleHasBeenSet="1"/&gt;&lt;prefs&gt;&lt;pref name="fieldType" value="Field"/&gt;&lt;/prefs&gt;&lt;/data&gt;</vt:lpwstr>
  </property>
</Properties>
</file>