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71" w:rsidRPr="00DD103C" w:rsidRDefault="00534C2F">
      <w:pPr>
        <w:rPr>
          <w:rFonts w:ascii="Palatino Linotype" w:hAnsi="Palatino Linotype"/>
          <w:sz w:val="20"/>
          <w:szCs w:val="20"/>
        </w:rPr>
      </w:pPr>
      <w:r w:rsidRPr="00534C2F">
        <w:rPr>
          <w:rFonts w:ascii="Palatino Linotype" w:hAnsi="Palatino Linotype"/>
          <w:i/>
          <w:sz w:val="20"/>
          <w:szCs w:val="20"/>
        </w:rPr>
        <w:t>EMC1:</w:t>
      </w:r>
      <w:r w:rsidRPr="00534C2F">
        <w:rPr>
          <w:rFonts w:ascii="Palatino Linotype" w:hAnsi="Palatino Linotype"/>
          <w:sz w:val="20"/>
          <w:szCs w:val="20"/>
        </w:rPr>
        <w:t xml:space="preserve"> MAF does not fit with our SNP frequency, besides new variant are created</w:t>
      </w:r>
    </w:p>
    <w:p w:rsidR="00925271" w:rsidRPr="00DD103C" w:rsidRDefault="00663849">
      <w:pPr>
        <w:rPr>
          <w:rFonts w:ascii="Palatino Linotype" w:hAnsi="Palatino Linotype"/>
          <w:i/>
          <w:sz w:val="20"/>
          <w:szCs w:val="20"/>
        </w:rPr>
      </w:pPr>
      <w:r>
        <w:rPr>
          <w:rFonts w:ascii="Palatino Linotype" w:hAnsi="Palatino Linotype"/>
          <w:i/>
          <w:noProof/>
          <w:sz w:val="20"/>
          <w:szCs w:val="20"/>
          <w:lang w:val="es-ES" w:eastAsia="es-ES"/>
        </w:rPr>
        <w:drawing>
          <wp:inline distT="0" distB="0" distL="0" distR="0">
            <wp:extent cx="5760720" cy="578923"/>
            <wp:effectExtent l="19050" t="0" r="0" b="0"/>
            <wp:docPr id="6" name="Picture 6" descr="C:\Users\MGL\AppData\Local\Temp\EMC1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GL\AppData\Local\Temp\EMC1l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8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271" w:rsidRPr="00DD103C" w:rsidRDefault="00534C2F">
      <w:pPr>
        <w:rPr>
          <w:rFonts w:ascii="Palatino Linotype" w:hAnsi="Palatino Linotype"/>
          <w:sz w:val="20"/>
          <w:szCs w:val="20"/>
        </w:rPr>
      </w:pPr>
      <w:r w:rsidRPr="00534C2F">
        <w:rPr>
          <w:rFonts w:ascii="Palatino Linotype" w:hAnsi="Palatino Linotype"/>
          <w:i/>
          <w:sz w:val="20"/>
          <w:szCs w:val="20"/>
        </w:rPr>
        <w:t>CACNA2D4</w:t>
      </w:r>
      <w:r w:rsidRPr="00534C2F">
        <w:rPr>
          <w:rFonts w:ascii="Palatino Linotype" w:hAnsi="Palatino Linotype"/>
          <w:sz w:val="20"/>
          <w:szCs w:val="20"/>
        </w:rPr>
        <w:t>: highly repetitive region at 3’UTR</w:t>
      </w:r>
    </w:p>
    <w:p w:rsidR="00925271" w:rsidRPr="00DD103C" w:rsidRDefault="0066384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val="es-ES" w:eastAsia="es-ES"/>
        </w:rPr>
        <w:drawing>
          <wp:inline distT="0" distB="0" distL="0" distR="0">
            <wp:extent cx="5760720" cy="711652"/>
            <wp:effectExtent l="19050" t="0" r="0" b="0"/>
            <wp:docPr id="1" name="Picture 1" descr="C:\Users\MGL\AppData\Local\Temp\CACNA2D4_splicin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GL\AppData\Local\Temp\CACNA2D4_splicing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271" w:rsidRPr="00DD103C" w:rsidRDefault="00534C2F">
      <w:pPr>
        <w:rPr>
          <w:rFonts w:ascii="Palatino Linotype" w:hAnsi="Palatino Linotype"/>
          <w:sz w:val="20"/>
          <w:szCs w:val="20"/>
        </w:rPr>
      </w:pPr>
      <w:r w:rsidRPr="00534C2F">
        <w:rPr>
          <w:rFonts w:ascii="Palatino Linotype" w:hAnsi="Palatino Linotype"/>
          <w:i/>
          <w:sz w:val="20"/>
          <w:szCs w:val="20"/>
        </w:rPr>
        <w:t>CRX:</w:t>
      </w:r>
      <w:r w:rsidRPr="00534C2F">
        <w:rPr>
          <w:rFonts w:ascii="Palatino Linotype" w:hAnsi="Palatino Linotype"/>
          <w:sz w:val="20"/>
          <w:szCs w:val="20"/>
        </w:rPr>
        <w:t xml:space="preserve"> inconsistent mapping of reads leads to false splicing events </w:t>
      </w:r>
    </w:p>
    <w:p w:rsidR="00925271" w:rsidRPr="00DD103C" w:rsidRDefault="00663849">
      <w:pPr>
        <w:rPr>
          <w:rFonts w:ascii="Palatino Linotype" w:hAnsi="Palatino Linotype"/>
          <w:i/>
          <w:sz w:val="20"/>
          <w:szCs w:val="20"/>
        </w:rPr>
      </w:pPr>
      <w:r>
        <w:rPr>
          <w:rFonts w:ascii="Palatino Linotype" w:hAnsi="Palatino Linotype"/>
          <w:i/>
          <w:noProof/>
          <w:sz w:val="20"/>
          <w:szCs w:val="20"/>
          <w:lang w:val="es-ES" w:eastAsia="es-ES"/>
        </w:rPr>
        <w:drawing>
          <wp:inline distT="0" distB="0" distL="0" distR="0">
            <wp:extent cx="5760720" cy="711652"/>
            <wp:effectExtent l="19050" t="0" r="0" b="0"/>
            <wp:docPr id="3" name="Picture 3" descr="C:\Users\MGL\AppData\Local\Temp\CRX_splicin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GL\AppData\Local\Temp\CRX_splicing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271" w:rsidRPr="00DD103C" w:rsidRDefault="00534C2F">
      <w:pPr>
        <w:rPr>
          <w:rFonts w:ascii="Palatino Linotype" w:hAnsi="Palatino Linotype"/>
          <w:i/>
          <w:sz w:val="20"/>
          <w:szCs w:val="20"/>
        </w:rPr>
      </w:pPr>
      <w:r w:rsidRPr="00534C2F">
        <w:rPr>
          <w:rFonts w:ascii="Palatino Linotype" w:hAnsi="Palatino Linotype"/>
          <w:i/>
          <w:sz w:val="20"/>
          <w:szCs w:val="20"/>
        </w:rPr>
        <w:t>PDE6A:</w:t>
      </w:r>
      <w:r w:rsidRPr="00534C2F">
        <w:rPr>
          <w:rFonts w:ascii="Palatino Linotype" w:hAnsi="Palatino Linotype"/>
          <w:sz w:val="20"/>
          <w:szCs w:val="20"/>
        </w:rPr>
        <w:t xml:space="preserve"> inconsistent mapping of reads leads to false splicing events</w:t>
      </w:r>
    </w:p>
    <w:p w:rsidR="00925271" w:rsidRPr="00DD103C" w:rsidRDefault="00663849">
      <w:pPr>
        <w:rPr>
          <w:rFonts w:ascii="Palatino Linotype" w:hAnsi="Palatino Linotype"/>
          <w:i/>
          <w:sz w:val="20"/>
          <w:szCs w:val="20"/>
        </w:rPr>
      </w:pPr>
      <w:r>
        <w:rPr>
          <w:rFonts w:ascii="Palatino Linotype" w:hAnsi="Palatino Linotype"/>
          <w:i/>
          <w:noProof/>
          <w:sz w:val="20"/>
          <w:szCs w:val="20"/>
          <w:lang w:val="es-ES" w:eastAsia="es-ES"/>
        </w:rPr>
        <w:drawing>
          <wp:inline distT="0" distB="0" distL="0" distR="0">
            <wp:extent cx="5760720" cy="694674"/>
            <wp:effectExtent l="19050" t="0" r="0" b="0"/>
            <wp:docPr id="4" name="Picture 4" descr="C:\Users\MGL\AppData\Local\Temp\PDE6A_splicin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GL\AppData\Local\Temp\PDE6A_splicing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4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5EA8" w:rsidRPr="00DD103C" w:rsidRDefault="00534C2F">
      <w:pPr>
        <w:rPr>
          <w:rFonts w:ascii="Palatino Linotype" w:hAnsi="Palatino Linotype"/>
          <w:sz w:val="20"/>
          <w:szCs w:val="20"/>
        </w:rPr>
      </w:pPr>
      <w:r w:rsidRPr="00534C2F">
        <w:rPr>
          <w:rFonts w:ascii="Palatino Linotype" w:hAnsi="Palatino Linotype"/>
          <w:i/>
          <w:sz w:val="20"/>
          <w:szCs w:val="20"/>
        </w:rPr>
        <w:t>OPN1LW/MW</w:t>
      </w:r>
      <w:r w:rsidRPr="00534C2F">
        <w:rPr>
          <w:rFonts w:ascii="Palatino Linotype" w:hAnsi="Palatino Linotype"/>
          <w:sz w:val="20"/>
          <w:szCs w:val="20"/>
        </w:rPr>
        <w:t xml:space="preserve">: genes sharing high sequence identity results in misalignment, i.e. </w:t>
      </w:r>
      <w:r w:rsidRPr="00534C2F">
        <w:rPr>
          <w:rFonts w:ascii="Palatino Linotype" w:hAnsi="Palatino Linotype"/>
          <w:i/>
          <w:sz w:val="20"/>
          <w:szCs w:val="20"/>
        </w:rPr>
        <w:t>OPN1LW</w:t>
      </w:r>
      <w:r w:rsidRPr="00534C2F">
        <w:rPr>
          <w:rFonts w:ascii="Palatino Linotype" w:hAnsi="Palatino Linotype"/>
          <w:sz w:val="20"/>
          <w:szCs w:val="20"/>
        </w:rPr>
        <w:t xml:space="preserve"> reads are mapped to </w:t>
      </w:r>
      <w:r w:rsidRPr="00534C2F">
        <w:rPr>
          <w:rFonts w:ascii="Palatino Linotype" w:hAnsi="Palatino Linotype"/>
          <w:i/>
          <w:sz w:val="20"/>
          <w:szCs w:val="20"/>
        </w:rPr>
        <w:t>OPN1MW</w:t>
      </w:r>
      <w:r w:rsidRPr="00534C2F">
        <w:rPr>
          <w:rFonts w:ascii="Palatino Linotype" w:hAnsi="Palatino Linotype"/>
          <w:sz w:val="20"/>
          <w:szCs w:val="20"/>
        </w:rPr>
        <w:t xml:space="preserve"> and vice versa</w:t>
      </w:r>
    </w:p>
    <w:p w:rsidR="003E5EA8" w:rsidRPr="00DD103C" w:rsidRDefault="00663849">
      <w:pPr>
        <w:rPr>
          <w:rFonts w:ascii="Palatino Linotype" w:hAnsi="Palatino Linotype"/>
          <w:i/>
          <w:sz w:val="20"/>
          <w:szCs w:val="20"/>
        </w:rPr>
      </w:pPr>
      <w:r>
        <w:rPr>
          <w:rFonts w:ascii="Palatino Linotype" w:hAnsi="Palatino Linotype"/>
          <w:i/>
          <w:noProof/>
          <w:sz w:val="20"/>
          <w:szCs w:val="20"/>
          <w:lang w:val="es-ES" w:eastAsia="es-ES"/>
        </w:rPr>
        <w:drawing>
          <wp:inline distT="0" distB="0" distL="0" distR="0">
            <wp:extent cx="5760720" cy="835757"/>
            <wp:effectExtent l="19050" t="0" r="0" b="0"/>
            <wp:docPr id="2" name="Picture 1" descr="C:\Users\MGL\AppData\Local\Temp\opsin_lw-mw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GL\AppData\Local\Temp\opsin_lw-mw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5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271" w:rsidRPr="00DD103C" w:rsidRDefault="00534C2F">
      <w:pPr>
        <w:rPr>
          <w:rFonts w:ascii="Palatino Linotype" w:hAnsi="Palatino Linotype"/>
          <w:i/>
          <w:sz w:val="20"/>
          <w:szCs w:val="20"/>
        </w:rPr>
      </w:pPr>
      <w:r w:rsidRPr="00534C2F">
        <w:rPr>
          <w:rFonts w:ascii="Palatino Linotype" w:hAnsi="Palatino Linotype"/>
          <w:i/>
          <w:sz w:val="20"/>
          <w:szCs w:val="20"/>
        </w:rPr>
        <w:t>RP1L1:</w:t>
      </w:r>
      <w:r w:rsidRPr="00534C2F">
        <w:rPr>
          <w:rFonts w:ascii="Palatino Linotype" w:hAnsi="Palatino Linotype"/>
          <w:sz w:val="20"/>
          <w:szCs w:val="20"/>
        </w:rPr>
        <w:t xml:space="preserve"> inconsistent mapping of reads leads to false splicing events</w:t>
      </w:r>
    </w:p>
    <w:p w:rsidR="00925271" w:rsidRPr="00DD103C" w:rsidRDefault="00663849">
      <w:pPr>
        <w:rPr>
          <w:i/>
          <w:sz w:val="20"/>
          <w:szCs w:val="20"/>
        </w:rPr>
      </w:pPr>
      <w:r>
        <w:rPr>
          <w:i/>
          <w:noProof/>
          <w:sz w:val="20"/>
          <w:szCs w:val="20"/>
          <w:lang w:val="es-ES" w:eastAsia="es-ES"/>
        </w:rPr>
        <w:drawing>
          <wp:inline distT="0" distB="0" distL="0" distR="0">
            <wp:extent cx="5760648" cy="707366"/>
            <wp:effectExtent l="19050" t="0" r="0" b="0"/>
            <wp:docPr id="5" name="Picture 5" descr="C:\Users\MGL\AppData\Local\Temp\RP1L1_splicin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GL\AppData\Local\Temp\RP1L1_splicing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552" cy="71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271" w:rsidRPr="00DD103C" w:rsidRDefault="00534C2F">
      <w:pPr>
        <w:rPr>
          <w:rFonts w:ascii="Palatino Linotype" w:hAnsi="Palatino Linotype"/>
          <w:sz w:val="20"/>
          <w:szCs w:val="20"/>
        </w:rPr>
      </w:pPr>
      <w:r w:rsidRPr="00534C2F">
        <w:rPr>
          <w:rFonts w:ascii="Palatino Linotype" w:hAnsi="Palatino Linotype"/>
          <w:i/>
          <w:sz w:val="20"/>
          <w:szCs w:val="20"/>
        </w:rPr>
        <w:t>TUB:</w:t>
      </w:r>
      <w:r w:rsidRPr="00534C2F">
        <w:rPr>
          <w:rFonts w:ascii="Palatino Linotype" w:hAnsi="Palatino Linotype"/>
          <w:sz w:val="20"/>
          <w:szCs w:val="20"/>
        </w:rPr>
        <w:t xml:space="preserve"> SNP positioned in T-rich region (17 T in a row)</w:t>
      </w:r>
    </w:p>
    <w:p w:rsidR="00310722" w:rsidRDefault="00310722">
      <w:pPr>
        <w:rPr>
          <w:i/>
        </w:rPr>
      </w:pPr>
      <w:r>
        <w:rPr>
          <w:i/>
          <w:noProof/>
          <w:lang w:val="es-ES" w:eastAsia="es-ES"/>
        </w:rPr>
        <w:drawing>
          <wp:inline distT="0" distB="0" distL="0" distR="0">
            <wp:extent cx="5760720" cy="578923"/>
            <wp:effectExtent l="19050" t="0" r="0" b="0"/>
            <wp:docPr id="7" name="Picture 7" descr="C:\Users\MGL\AppData\Local\Temp\TU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GL\AppData\Local\Temp\TUB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8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722" w:rsidRPr="00DD103C" w:rsidRDefault="00534C2F">
      <w:pPr>
        <w:rPr>
          <w:rFonts w:ascii="Palatino Linotype" w:hAnsi="Palatino Linotype"/>
          <w:sz w:val="18"/>
          <w:szCs w:val="18"/>
        </w:rPr>
      </w:pPr>
      <w:bookmarkStart w:id="0" w:name="_GoBack"/>
      <w:r w:rsidRPr="00534C2F">
        <w:rPr>
          <w:rFonts w:ascii="Palatino Linotype" w:hAnsi="Palatino Linotype"/>
          <w:b/>
          <w:sz w:val="18"/>
          <w:szCs w:val="18"/>
        </w:rPr>
        <w:t>Figure S2.</w:t>
      </w:r>
      <w:r w:rsidRPr="00534C2F">
        <w:rPr>
          <w:rFonts w:ascii="Palatino Linotype" w:hAnsi="Palatino Linotype"/>
          <w:sz w:val="18"/>
          <w:szCs w:val="18"/>
        </w:rPr>
        <w:t xml:space="preserve"> </w:t>
      </w:r>
      <w:proofErr w:type="gramStart"/>
      <w:r w:rsidR="00663849">
        <w:rPr>
          <w:rFonts w:ascii="Palatino Linotype" w:hAnsi="Palatino Linotype"/>
          <w:sz w:val="18"/>
          <w:szCs w:val="18"/>
        </w:rPr>
        <w:t>Integrative Genomics Viewer (IGV)</w:t>
      </w:r>
      <w:r w:rsidRPr="00534C2F">
        <w:rPr>
          <w:rFonts w:ascii="Palatino Linotype" w:hAnsi="Palatino Linotype"/>
          <w:sz w:val="18"/>
          <w:szCs w:val="18"/>
        </w:rPr>
        <w:t xml:space="preserve"> visual inspection on candidate SNP regions.</w:t>
      </w:r>
      <w:bookmarkEnd w:id="0"/>
      <w:proofErr w:type="gramEnd"/>
    </w:p>
    <w:sectPr w:rsidR="00310722" w:rsidRPr="00DD103C" w:rsidSect="00A508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characterSpacingControl w:val="doNotCompress"/>
  <w:compat>
    <w:useFELayout/>
  </w:compat>
  <w:rsids>
    <w:rsidRoot w:val="00925271"/>
    <w:rsid w:val="000A42EE"/>
    <w:rsid w:val="0019105B"/>
    <w:rsid w:val="001E12AA"/>
    <w:rsid w:val="00233E71"/>
    <w:rsid w:val="00310722"/>
    <w:rsid w:val="00326526"/>
    <w:rsid w:val="003E5EA8"/>
    <w:rsid w:val="004060C9"/>
    <w:rsid w:val="00437E51"/>
    <w:rsid w:val="004B1C87"/>
    <w:rsid w:val="00534C2F"/>
    <w:rsid w:val="00663849"/>
    <w:rsid w:val="008B2BE6"/>
    <w:rsid w:val="00925271"/>
    <w:rsid w:val="00940263"/>
    <w:rsid w:val="009B4802"/>
    <w:rsid w:val="009E109C"/>
    <w:rsid w:val="00A053E2"/>
    <w:rsid w:val="00A508D1"/>
    <w:rsid w:val="00B06852"/>
    <w:rsid w:val="00B60EC2"/>
    <w:rsid w:val="00B97E9D"/>
    <w:rsid w:val="00D12916"/>
    <w:rsid w:val="00DC1C42"/>
    <w:rsid w:val="00DD103C"/>
    <w:rsid w:val="00EB4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E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5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5271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DC1C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C1C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C1C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C1C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C1C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5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5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MGL</dc:creator>
  <cp:lastModifiedBy>paul lavone</cp:lastModifiedBy>
  <cp:revision>3</cp:revision>
  <dcterms:created xsi:type="dcterms:W3CDTF">2017-10-20T07:51:00Z</dcterms:created>
  <dcterms:modified xsi:type="dcterms:W3CDTF">2017-10-20T08:39:00Z</dcterms:modified>
</cp:coreProperties>
</file>