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4FB" w:rsidRPr="000E14FB" w:rsidRDefault="000E14FB" w:rsidP="000E14FB">
      <w:pPr>
        <w:spacing w:line="240" w:lineRule="auto"/>
        <w:rPr>
          <w:rFonts w:ascii="Palatino Linotype" w:hAnsi="Palatino Linotype"/>
          <w:sz w:val="20"/>
          <w:szCs w:val="20"/>
          <w:lang w:val="en-US"/>
        </w:rPr>
      </w:pPr>
      <w:r w:rsidRPr="00973E8F">
        <w:rPr>
          <w:rFonts w:ascii="Palatino Linotype" w:hAnsi="Palatino Linotype"/>
          <w:b/>
          <w:sz w:val="20"/>
          <w:szCs w:val="20"/>
        </w:rPr>
        <w:t>Table S</w:t>
      </w:r>
      <w:r>
        <w:rPr>
          <w:rFonts w:ascii="Palatino Linotype" w:hAnsi="Palatino Linotype"/>
          <w:b/>
          <w:sz w:val="20"/>
          <w:szCs w:val="20"/>
        </w:rPr>
        <w:t>5</w:t>
      </w:r>
      <w:bookmarkStart w:id="0" w:name="_GoBack"/>
      <w:bookmarkEnd w:id="0"/>
      <w:r w:rsidRPr="00973E8F">
        <w:rPr>
          <w:rFonts w:ascii="Palatino Linotype" w:hAnsi="Palatino Linotype"/>
          <w:b/>
          <w:sz w:val="20"/>
          <w:szCs w:val="20"/>
        </w:rPr>
        <w:t>.</w:t>
      </w:r>
      <w:r w:rsidRPr="00FC5A81">
        <w:rPr>
          <w:rFonts w:ascii="Palatino Linotype" w:hAnsi="Palatino Linotype"/>
          <w:sz w:val="20"/>
          <w:szCs w:val="20"/>
        </w:rPr>
        <w:t xml:space="preserve"> </w:t>
      </w:r>
      <w:r w:rsidRPr="000E14FB">
        <w:rPr>
          <w:rFonts w:ascii="Palatino Linotype" w:hAnsi="Palatino Linotype"/>
          <w:sz w:val="20"/>
          <w:szCs w:val="20"/>
        </w:rPr>
        <w:t>Summary of similarity scores (</w:t>
      </w:r>
      <w:r w:rsidRPr="000E14FB">
        <w:rPr>
          <w:rFonts w:ascii="Palatino Linotype" w:hAnsi="Palatino Linotype"/>
          <w:i/>
          <w:sz w:val="20"/>
          <w:szCs w:val="20"/>
        </w:rPr>
        <w:t>SC</w:t>
      </w:r>
      <w:r w:rsidRPr="000E14FB">
        <w:rPr>
          <w:rFonts w:ascii="Palatino Linotype" w:hAnsi="Palatino Linotype"/>
          <w:sz w:val="20"/>
          <w:szCs w:val="20"/>
        </w:rPr>
        <w:t xml:space="preserve">) for each HLA gene (at </w:t>
      </w:r>
      <w:r>
        <w:rPr>
          <w:rFonts w:ascii="Palatino Linotype" w:hAnsi="Palatino Linotype"/>
          <w:sz w:val="20"/>
          <w:szCs w:val="20"/>
        </w:rPr>
        <w:t>2</w:t>
      </w:r>
      <w:r w:rsidRPr="000E14FB">
        <w:rPr>
          <w:rFonts w:ascii="Palatino Linotype" w:hAnsi="Palatino Linotype"/>
          <w:sz w:val="20"/>
          <w:szCs w:val="20"/>
        </w:rPr>
        <w:t>-digit resolution) in HRS European Americans.</w:t>
      </w:r>
    </w:p>
    <w:tbl>
      <w:tblPr>
        <w:tblStyle w:val="Mdeck5tablebodythreelines"/>
        <w:tblW w:w="3649" w:type="pct"/>
        <w:tblLook w:val="04A0" w:firstRow="1" w:lastRow="0" w:firstColumn="1" w:lastColumn="0" w:noHBand="0" w:noVBand="1"/>
      </w:tblPr>
      <w:tblGrid>
        <w:gridCol w:w="824"/>
        <w:gridCol w:w="1765"/>
        <w:gridCol w:w="1166"/>
        <w:gridCol w:w="1266"/>
        <w:gridCol w:w="1566"/>
      </w:tblGrid>
      <w:tr w:rsidR="000E14FB" w:rsidRPr="000E14FB" w:rsidTr="000E14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tcW w:w="625" w:type="pct"/>
            <w:vMerge w:val="restart"/>
          </w:tcPr>
          <w:p w:rsidR="000E14FB" w:rsidRPr="000E14FB" w:rsidRDefault="000E14FB" w:rsidP="00F769BF">
            <w:pPr>
              <w:pStyle w:val="MDPI42tablebody"/>
              <w:rPr>
                <w:b/>
                <w:i/>
              </w:rPr>
            </w:pPr>
            <w:r w:rsidRPr="000E14FB">
              <w:rPr>
                <w:b/>
                <w:i/>
              </w:rPr>
              <w:t>HLA gene</w:t>
            </w:r>
          </w:p>
        </w:tc>
        <w:tc>
          <w:tcPr>
            <w:tcW w:w="1340" w:type="pct"/>
            <w:vMerge w:val="restart"/>
          </w:tcPr>
          <w:p w:rsidR="000E14FB" w:rsidRPr="000E14FB" w:rsidRDefault="000E14FB" w:rsidP="00F769BF">
            <w:pPr>
              <w:pStyle w:val="MDPI42tablebody"/>
              <w:rPr>
                <w:b/>
                <w:i/>
              </w:rPr>
            </w:pPr>
            <w:r w:rsidRPr="000E14FB">
              <w:rPr>
                <w:b/>
                <w:i/>
              </w:rPr>
              <w:t>Similarity Score (SC)</w:t>
            </w:r>
            <w:r w:rsidRPr="000E14FB">
              <w:rPr>
                <w:b/>
                <w:i/>
                <w:vertAlign w:val="superscript"/>
              </w:rPr>
              <w:t>1</w:t>
            </w:r>
          </w:p>
        </w:tc>
        <w:tc>
          <w:tcPr>
            <w:tcW w:w="1846" w:type="pct"/>
            <w:gridSpan w:val="2"/>
            <w:tcBorders>
              <w:bottom w:val="nil"/>
            </w:tcBorders>
          </w:tcPr>
          <w:p w:rsidR="000E14FB" w:rsidRPr="000E14FB" w:rsidRDefault="000E14FB" w:rsidP="00F769BF">
            <w:pPr>
              <w:pStyle w:val="MDPI42tablebody"/>
              <w:rPr>
                <w:b/>
                <w:i/>
              </w:rPr>
            </w:pPr>
            <w:r w:rsidRPr="000E14FB">
              <w:rPr>
                <w:b/>
                <w:i/>
              </w:rPr>
              <w:t>Similarity Score (SC)</w:t>
            </w:r>
            <w:r w:rsidRPr="000E14FB">
              <w:rPr>
                <w:b/>
                <w:i/>
                <w:vertAlign w:val="superscript"/>
              </w:rPr>
              <w:t>2</w:t>
            </w:r>
          </w:p>
        </w:tc>
        <w:tc>
          <w:tcPr>
            <w:tcW w:w="1189" w:type="pct"/>
            <w:vMerge w:val="restart"/>
          </w:tcPr>
          <w:p w:rsidR="000E14FB" w:rsidRPr="000E14FB" w:rsidRDefault="000E14FB" w:rsidP="00F769BF">
            <w:pPr>
              <w:pStyle w:val="MDPI42tablebody"/>
              <w:rPr>
                <w:b/>
                <w:i/>
              </w:rPr>
            </w:pPr>
            <w:r w:rsidRPr="000E14FB">
              <w:rPr>
                <w:b/>
                <w:i/>
              </w:rPr>
              <w:t>Two-sided p-value</w:t>
            </w:r>
          </w:p>
        </w:tc>
      </w:tr>
      <w:tr w:rsidR="000E14FB" w:rsidRPr="000E14FB" w:rsidTr="000E14FB">
        <w:trPr>
          <w:trHeight w:val="262"/>
        </w:trPr>
        <w:tc>
          <w:tcPr>
            <w:tcW w:w="625" w:type="pct"/>
            <w:vMerge/>
            <w:tcBorders>
              <w:bottom w:val="single" w:sz="4" w:space="0" w:color="auto"/>
            </w:tcBorders>
          </w:tcPr>
          <w:p w:rsidR="000E14FB" w:rsidRPr="000E14FB" w:rsidRDefault="000E14FB" w:rsidP="00F769BF">
            <w:pPr>
              <w:pStyle w:val="MDPI42tablebody"/>
              <w:rPr>
                <w:i/>
              </w:rPr>
            </w:pPr>
          </w:p>
        </w:tc>
        <w:tc>
          <w:tcPr>
            <w:tcW w:w="1340" w:type="pct"/>
            <w:vMerge/>
            <w:tcBorders>
              <w:bottom w:val="single" w:sz="4" w:space="0" w:color="auto"/>
            </w:tcBorders>
          </w:tcPr>
          <w:p w:rsidR="000E14FB" w:rsidRPr="000E14FB" w:rsidRDefault="000E14FB" w:rsidP="00F769BF">
            <w:pPr>
              <w:pStyle w:val="MDPI42tablebody"/>
              <w:rPr>
                <w:i/>
              </w:rPr>
            </w:pPr>
          </w:p>
        </w:tc>
        <w:tc>
          <w:tcPr>
            <w:tcW w:w="885" w:type="pct"/>
            <w:tcBorders>
              <w:top w:val="nil"/>
              <w:bottom w:val="single" w:sz="4" w:space="0" w:color="auto"/>
            </w:tcBorders>
          </w:tcPr>
          <w:p w:rsidR="000E14FB" w:rsidRPr="000E14FB" w:rsidRDefault="000E14FB" w:rsidP="00F769BF">
            <w:pPr>
              <w:pStyle w:val="MDPI42tablebody"/>
              <w:rPr>
                <w:i/>
              </w:rPr>
            </w:pPr>
            <w:r w:rsidRPr="000E14FB">
              <w:rPr>
                <w:i/>
              </w:rPr>
              <w:t>Mean</w:t>
            </w:r>
          </w:p>
        </w:tc>
        <w:tc>
          <w:tcPr>
            <w:tcW w:w="961" w:type="pct"/>
            <w:tcBorders>
              <w:top w:val="nil"/>
              <w:bottom w:val="single" w:sz="4" w:space="0" w:color="auto"/>
            </w:tcBorders>
          </w:tcPr>
          <w:p w:rsidR="000E14FB" w:rsidRPr="000E14FB" w:rsidRDefault="000E14FB" w:rsidP="00F769BF">
            <w:pPr>
              <w:pStyle w:val="MDPI42tablebody"/>
              <w:rPr>
                <w:i/>
              </w:rPr>
            </w:pPr>
            <w:r w:rsidRPr="000E14FB">
              <w:rPr>
                <w:i/>
              </w:rPr>
              <w:t>St dev.</w:t>
            </w:r>
          </w:p>
        </w:tc>
        <w:tc>
          <w:tcPr>
            <w:tcW w:w="1189" w:type="pct"/>
            <w:vMerge/>
            <w:tcBorders>
              <w:bottom w:val="single" w:sz="4" w:space="0" w:color="auto"/>
            </w:tcBorders>
          </w:tcPr>
          <w:p w:rsidR="000E14FB" w:rsidRPr="000E14FB" w:rsidRDefault="000E14FB" w:rsidP="00F769BF">
            <w:pPr>
              <w:pStyle w:val="MDPI42tablebody"/>
              <w:rPr>
                <w:i/>
              </w:rPr>
            </w:pPr>
          </w:p>
        </w:tc>
      </w:tr>
      <w:tr w:rsidR="000E14FB" w:rsidRPr="000E14FB" w:rsidTr="000E14FB">
        <w:trPr>
          <w:trHeight w:val="253"/>
        </w:trPr>
        <w:tc>
          <w:tcPr>
            <w:tcW w:w="625" w:type="pct"/>
            <w:tcBorders>
              <w:top w:val="single" w:sz="4" w:space="0" w:color="auto"/>
            </w:tcBorders>
          </w:tcPr>
          <w:p w:rsidR="000E14FB" w:rsidRPr="000E14FB" w:rsidRDefault="000E14FB" w:rsidP="000E14FB">
            <w:pPr>
              <w:pStyle w:val="MDPI42tablebody"/>
              <w:rPr>
                <w:i/>
              </w:rPr>
            </w:pPr>
            <w:r w:rsidRPr="000E14FB">
              <w:rPr>
                <w:i/>
              </w:rPr>
              <w:t>A</w:t>
            </w:r>
          </w:p>
        </w:tc>
        <w:tc>
          <w:tcPr>
            <w:tcW w:w="1340" w:type="pct"/>
            <w:tcBorders>
              <w:top w:val="single" w:sz="4" w:space="0" w:color="auto"/>
            </w:tcBorders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427</w:t>
            </w:r>
          </w:p>
        </w:tc>
        <w:tc>
          <w:tcPr>
            <w:tcW w:w="885" w:type="pct"/>
            <w:tcBorders>
              <w:top w:val="single" w:sz="4" w:space="0" w:color="auto"/>
            </w:tcBorders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438.21</w:t>
            </w:r>
          </w:p>
        </w:tc>
        <w:tc>
          <w:tcPr>
            <w:tcW w:w="961" w:type="pct"/>
            <w:tcBorders>
              <w:top w:val="single" w:sz="4" w:space="0" w:color="auto"/>
            </w:tcBorders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14.54</w:t>
            </w:r>
          </w:p>
        </w:tc>
        <w:tc>
          <w:tcPr>
            <w:tcW w:w="1189" w:type="pct"/>
            <w:tcBorders>
              <w:top w:val="single" w:sz="4" w:space="0" w:color="auto"/>
            </w:tcBorders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0.441</w:t>
            </w:r>
          </w:p>
        </w:tc>
      </w:tr>
      <w:tr w:rsidR="000E14FB" w:rsidRPr="000E14FB" w:rsidTr="000E14FB">
        <w:trPr>
          <w:trHeight w:val="253"/>
        </w:trPr>
        <w:tc>
          <w:tcPr>
            <w:tcW w:w="625" w:type="pct"/>
          </w:tcPr>
          <w:p w:rsidR="000E14FB" w:rsidRPr="000E14FB" w:rsidRDefault="000E14FB" w:rsidP="000E14FB">
            <w:pPr>
              <w:pStyle w:val="MDPI42tablebody"/>
              <w:rPr>
                <w:i/>
              </w:rPr>
            </w:pPr>
            <w:r w:rsidRPr="000E14FB">
              <w:rPr>
                <w:i/>
              </w:rPr>
              <w:t>C</w:t>
            </w:r>
          </w:p>
        </w:tc>
        <w:tc>
          <w:tcPr>
            <w:tcW w:w="1340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414</w:t>
            </w:r>
          </w:p>
        </w:tc>
        <w:tc>
          <w:tcPr>
            <w:tcW w:w="885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439.67</w:t>
            </w:r>
          </w:p>
        </w:tc>
        <w:tc>
          <w:tcPr>
            <w:tcW w:w="961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14.55</w:t>
            </w:r>
          </w:p>
        </w:tc>
        <w:tc>
          <w:tcPr>
            <w:tcW w:w="1189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0.078</w:t>
            </w:r>
          </w:p>
        </w:tc>
      </w:tr>
      <w:tr w:rsidR="000E14FB" w:rsidRPr="000E14FB" w:rsidTr="000E14FB">
        <w:trPr>
          <w:trHeight w:val="245"/>
        </w:trPr>
        <w:tc>
          <w:tcPr>
            <w:tcW w:w="625" w:type="pct"/>
          </w:tcPr>
          <w:p w:rsidR="000E14FB" w:rsidRPr="000E14FB" w:rsidRDefault="000E14FB" w:rsidP="000E14FB">
            <w:pPr>
              <w:pStyle w:val="MDPI42tablebody"/>
              <w:rPr>
                <w:i/>
              </w:rPr>
            </w:pPr>
            <w:r w:rsidRPr="000E14FB">
              <w:rPr>
                <w:i/>
              </w:rPr>
              <w:t>B</w:t>
            </w:r>
          </w:p>
        </w:tc>
        <w:tc>
          <w:tcPr>
            <w:tcW w:w="1340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249</w:t>
            </w:r>
          </w:p>
        </w:tc>
        <w:tc>
          <w:tcPr>
            <w:tcW w:w="885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266.34</w:t>
            </w:r>
          </w:p>
        </w:tc>
        <w:tc>
          <w:tcPr>
            <w:tcW w:w="961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13.54</w:t>
            </w:r>
          </w:p>
        </w:tc>
        <w:tc>
          <w:tcPr>
            <w:tcW w:w="1189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0.200</w:t>
            </w:r>
          </w:p>
        </w:tc>
      </w:tr>
      <w:tr w:rsidR="000E14FB" w:rsidRPr="000E14FB" w:rsidTr="000E14FB">
        <w:trPr>
          <w:trHeight w:val="253"/>
        </w:trPr>
        <w:tc>
          <w:tcPr>
            <w:tcW w:w="625" w:type="pct"/>
          </w:tcPr>
          <w:p w:rsidR="000E14FB" w:rsidRPr="000E14FB" w:rsidRDefault="000E14FB" w:rsidP="000E14FB">
            <w:pPr>
              <w:pStyle w:val="MDPI42tablebody"/>
              <w:rPr>
                <w:i/>
              </w:rPr>
            </w:pPr>
            <w:r w:rsidRPr="000E14FB">
              <w:rPr>
                <w:i/>
              </w:rPr>
              <w:t>DRB1</w:t>
            </w:r>
          </w:p>
        </w:tc>
        <w:tc>
          <w:tcPr>
            <w:tcW w:w="1340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362</w:t>
            </w:r>
          </w:p>
        </w:tc>
        <w:tc>
          <w:tcPr>
            <w:tcW w:w="885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358.33</w:t>
            </w:r>
          </w:p>
        </w:tc>
        <w:tc>
          <w:tcPr>
            <w:tcW w:w="961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15.35</w:t>
            </w:r>
          </w:p>
        </w:tc>
        <w:tc>
          <w:tcPr>
            <w:tcW w:w="1189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0.811</w:t>
            </w:r>
          </w:p>
        </w:tc>
      </w:tr>
      <w:tr w:rsidR="000E14FB" w:rsidRPr="000E14FB" w:rsidTr="000E14FB">
        <w:trPr>
          <w:trHeight w:val="253"/>
        </w:trPr>
        <w:tc>
          <w:tcPr>
            <w:tcW w:w="625" w:type="pct"/>
          </w:tcPr>
          <w:p w:rsidR="000E14FB" w:rsidRPr="000E14FB" w:rsidRDefault="000E14FB" w:rsidP="000E14FB">
            <w:pPr>
              <w:pStyle w:val="MDPI42tablebody"/>
              <w:rPr>
                <w:i/>
              </w:rPr>
            </w:pPr>
            <w:r w:rsidRPr="000E14FB">
              <w:rPr>
                <w:i/>
              </w:rPr>
              <w:t>DQA1</w:t>
            </w:r>
          </w:p>
        </w:tc>
        <w:tc>
          <w:tcPr>
            <w:tcW w:w="1340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693</w:t>
            </w:r>
          </w:p>
        </w:tc>
        <w:tc>
          <w:tcPr>
            <w:tcW w:w="885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708.29</w:t>
            </w:r>
          </w:p>
        </w:tc>
        <w:tc>
          <w:tcPr>
            <w:tcW w:w="961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16.18</w:t>
            </w:r>
          </w:p>
        </w:tc>
        <w:tc>
          <w:tcPr>
            <w:tcW w:w="1189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0.345</w:t>
            </w:r>
          </w:p>
        </w:tc>
      </w:tr>
      <w:tr w:rsidR="000E14FB" w:rsidRPr="000E14FB" w:rsidTr="000E14FB">
        <w:trPr>
          <w:trHeight w:val="253"/>
        </w:trPr>
        <w:tc>
          <w:tcPr>
            <w:tcW w:w="625" w:type="pct"/>
          </w:tcPr>
          <w:p w:rsidR="000E14FB" w:rsidRPr="000E14FB" w:rsidRDefault="000E14FB" w:rsidP="000E14FB">
            <w:pPr>
              <w:pStyle w:val="MDPI42tablebody"/>
              <w:rPr>
                <w:i/>
              </w:rPr>
            </w:pPr>
            <w:r w:rsidRPr="000E14FB">
              <w:rPr>
                <w:i/>
              </w:rPr>
              <w:t>DQB1</w:t>
            </w:r>
          </w:p>
        </w:tc>
        <w:tc>
          <w:tcPr>
            <w:tcW w:w="1340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662</w:t>
            </w:r>
          </w:p>
        </w:tc>
        <w:tc>
          <w:tcPr>
            <w:tcW w:w="885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670.63</w:t>
            </w:r>
          </w:p>
        </w:tc>
        <w:tc>
          <w:tcPr>
            <w:tcW w:w="961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16.71</w:t>
            </w:r>
          </w:p>
        </w:tc>
        <w:tc>
          <w:tcPr>
            <w:tcW w:w="1189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0.606</w:t>
            </w:r>
          </w:p>
        </w:tc>
      </w:tr>
      <w:tr w:rsidR="000E14FB" w:rsidRPr="000E14FB" w:rsidTr="000E14FB">
        <w:trPr>
          <w:trHeight w:val="253"/>
        </w:trPr>
        <w:tc>
          <w:tcPr>
            <w:tcW w:w="625" w:type="pct"/>
          </w:tcPr>
          <w:p w:rsidR="000E14FB" w:rsidRPr="000E14FB" w:rsidRDefault="000E14FB" w:rsidP="000E14FB">
            <w:pPr>
              <w:pStyle w:val="MDPI42tablebody"/>
              <w:rPr>
                <w:i/>
              </w:rPr>
            </w:pPr>
            <w:r w:rsidRPr="000E14FB">
              <w:rPr>
                <w:i/>
              </w:rPr>
              <w:t>DPA1</w:t>
            </w:r>
          </w:p>
        </w:tc>
        <w:tc>
          <w:tcPr>
            <w:tcW w:w="1340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1306</w:t>
            </w:r>
          </w:p>
        </w:tc>
        <w:tc>
          <w:tcPr>
            <w:tcW w:w="885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1307.92</w:t>
            </w:r>
          </w:p>
        </w:tc>
        <w:tc>
          <w:tcPr>
            <w:tcW w:w="961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13.17</w:t>
            </w:r>
          </w:p>
        </w:tc>
        <w:tc>
          <w:tcPr>
            <w:tcW w:w="1189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0.884</w:t>
            </w:r>
          </w:p>
        </w:tc>
      </w:tr>
      <w:tr w:rsidR="000E14FB" w:rsidRPr="000E14FB" w:rsidTr="000E14FB">
        <w:trPr>
          <w:trHeight w:val="253"/>
        </w:trPr>
        <w:tc>
          <w:tcPr>
            <w:tcW w:w="625" w:type="pct"/>
          </w:tcPr>
          <w:p w:rsidR="000E14FB" w:rsidRPr="000E14FB" w:rsidRDefault="000E14FB" w:rsidP="000E14FB">
            <w:pPr>
              <w:pStyle w:val="MDPI42tablebody"/>
              <w:rPr>
                <w:i/>
              </w:rPr>
            </w:pPr>
            <w:r w:rsidRPr="000E14FB">
              <w:rPr>
                <w:i/>
              </w:rPr>
              <w:t>DPB1</w:t>
            </w:r>
          </w:p>
        </w:tc>
        <w:tc>
          <w:tcPr>
            <w:tcW w:w="1340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737</w:t>
            </w:r>
          </w:p>
        </w:tc>
        <w:tc>
          <w:tcPr>
            <w:tcW w:w="885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733.26</w:t>
            </w:r>
          </w:p>
        </w:tc>
        <w:tc>
          <w:tcPr>
            <w:tcW w:w="961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13.32</w:t>
            </w:r>
          </w:p>
        </w:tc>
        <w:tc>
          <w:tcPr>
            <w:tcW w:w="1189" w:type="pct"/>
            <w:vAlign w:val="top"/>
          </w:tcPr>
          <w:p w:rsidR="000E14FB" w:rsidRPr="000E14FB" w:rsidRDefault="000E14FB" w:rsidP="000E14FB">
            <w:pPr>
              <w:rPr>
                <w:rFonts w:ascii="Palatino Linotype" w:hAnsi="Palatino Linotype"/>
                <w:i/>
              </w:rPr>
            </w:pPr>
            <w:r w:rsidRPr="000E14FB">
              <w:rPr>
                <w:rFonts w:ascii="Palatino Linotype" w:hAnsi="Palatino Linotype"/>
                <w:i/>
              </w:rPr>
              <w:t>0.779</w:t>
            </w:r>
          </w:p>
        </w:tc>
      </w:tr>
    </w:tbl>
    <w:p w:rsidR="000E14FB" w:rsidRPr="000E14FB" w:rsidRDefault="000E14FB" w:rsidP="000E14FB">
      <w:pPr>
        <w:pStyle w:val="MDPI43tablefooter"/>
        <w:rPr>
          <w:szCs w:val="18"/>
        </w:rPr>
      </w:pPr>
      <w:r w:rsidRPr="000E14FB">
        <w:rPr>
          <w:szCs w:val="18"/>
          <w:vertAlign w:val="superscript"/>
        </w:rPr>
        <w:t>1</w:t>
      </w:r>
      <w:r w:rsidRPr="000E14FB">
        <w:rPr>
          <w:szCs w:val="18"/>
        </w:rPr>
        <w:t xml:space="preserve">Similarity scores between spouses; </w:t>
      </w:r>
      <w:r w:rsidRPr="000E14FB">
        <w:rPr>
          <w:szCs w:val="18"/>
          <w:vertAlign w:val="superscript"/>
        </w:rPr>
        <w:t>2</w:t>
      </w:r>
      <w:r w:rsidRPr="000E14FB">
        <w:rPr>
          <w:szCs w:val="18"/>
        </w:rPr>
        <w:t>Similarity scores summarized from normal distribution.</w:t>
      </w:r>
    </w:p>
    <w:p w:rsidR="000E14FB" w:rsidRPr="000E14FB" w:rsidRDefault="000E14FB" w:rsidP="000E14FB">
      <w:pPr>
        <w:spacing w:line="240" w:lineRule="auto"/>
        <w:rPr>
          <w:rFonts w:ascii="Palatino Linotype" w:hAnsi="Palatino Linotype"/>
          <w:sz w:val="20"/>
          <w:szCs w:val="20"/>
          <w:lang w:val="en-US"/>
        </w:rPr>
      </w:pPr>
    </w:p>
    <w:p w:rsidR="00846FA3" w:rsidRDefault="000E14FB"/>
    <w:sectPr w:rsidR="00846F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4FB"/>
    <w:rsid w:val="000860F6"/>
    <w:rsid w:val="000E14FB"/>
    <w:rsid w:val="00D7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D79DD5-4D1D-41BE-BBDE-26870D49E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4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Mdeck5tablebodythreelines">
    <w:name w:val="M_deck_5_table_body_three_lines"/>
    <w:basedOn w:val="TableNormal"/>
    <w:uiPriority w:val="99"/>
    <w:rsid w:val="000E14FB"/>
    <w:pPr>
      <w:adjustRightInd w:val="0"/>
      <w:snapToGrid w:val="0"/>
      <w:spacing w:after="0" w:line="300" w:lineRule="exact"/>
      <w:jc w:val="center"/>
    </w:pPr>
    <w:rPr>
      <w:rFonts w:ascii="Times New Roman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2tablebody">
    <w:name w:val="MDPI_4.2_table_body"/>
    <w:qFormat/>
    <w:rsid w:val="000E14FB"/>
    <w:pPr>
      <w:adjustRightInd w:val="0"/>
      <w:snapToGrid w:val="0"/>
      <w:spacing w:after="0" w:line="240" w:lineRule="auto"/>
    </w:pPr>
    <w:rPr>
      <w:rFonts w:ascii="Palatino Linotype" w:eastAsia="Times New Roman" w:hAnsi="Palatino Linotype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Normal"/>
    <w:next w:val="Normal"/>
    <w:qFormat/>
    <w:rsid w:val="000E14FB"/>
    <w:pPr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445</Characters>
  <Application>Microsoft Office Word</Application>
  <DocSecurity>0</DocSecurity>
  <Lines>3</Lines>
  <Paragraphs>1</Paragraphs>
  <ScaleCrop>false</ScaleCrop>
  <Company>UQ</Company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Qiao</dc:creator>
  <cp:keywords/>
  <dc:description/>
  <cp:lastModifiedBy>Jenny Qiao</cp:lastModifiedBy>
  <cp:revision>1</cp:revision>
  <dcterms:created xsi:type="dcterms:W3CDTF">2017-10-30T15:00:00Z</dcterms:created>
  <dcterms:modified xsi:type="dcterms:W3CDTF">2017-10-30T15:07:00Z</dcterms:modified>
</cp:coreProperties>
</file>