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B4AF83" w14:textId="77777777" w:rsidR="0021159F" w:rsidRDefault="0021159F" w:rsidP="0021159F">
      <w:pPr>
        <w:pStyle w:val="MDPI12title"/>
      </w:pPr>
      <w:r w:rsidRPr="0063002F">
        <w:t>Microbial Community Composition and Antibiotic Resistance Genes within a North Carolina Urban Water System</w:t>
      </w:r>
    </w:p>
    <w:p w14:paraId="45BDDDBA" w14:textId="77777777" w:rsidR="0021159F" w:rsidRPr="00E333CE" w:rsidRDefault="0021159F" w:rsidP="0021159F">
      <w:pPr>
        <w:pStyle w:val="MDPI13authornames"/>
        <w:rPr>
          <w:color w:val="000000" w:themeColor="text1"/>
          <w:szCs w:val="20"/>
        </w:rPr>
      </w:pPr>
      <w:r w:rsidRPr="00E333CE">
        <w:rPr>
          <w:color w:val="000000" w:themeColor="text1"/>
          <w:szCs w:val="20"/>
          <w:highlight w:val="yellow"/>
        </w:rPr>
        <w:t xml:space="preserve">Kevin Lambirth </w:t>
      </w:r>
      <w:r w:rsidRPr="00E333CE">
        <w:rPr>
          <w:color w:val="000000" w:themeColor="text1"/>
          <w:szCs w:val="20"/>
          <w:highlight w:val="yellow"/>
          <w:vertAlign w:val="superscript"/>
        </w:rPr>
        <w:t>1,</w:t>
      </w:r>
      <w:r w:rsidRPr="00E333CE">
        <w:rPr>
          <w:color w:val="000000" w:themeColor="text1"/>
          <w:szCs w:val="20"/>
          <w:vertAlign w:val="superscript"/>
        </w:rPr>
        <w:t>2</w:t>
      </w:r>
      <w:r w:rsidRPr="00E333CE">
        <w:rPr>
          <w:color w:val="000000" w:themeColor="text1"/>
          <w:szCs w:val="20"/>
        </w:rPr>
        <w:t xml:space="preserve">, Matthew </w:t>
      </w:r>
      <w:proofErr w:type="spellStart"/>
      <w:r w:rsidRPr="00E333CE">
        <w:rPr>
          <w:color w:val="000000" w:themeColor="text1"/>
          <w:szCs w:val="20"/>
        </w:rPr>
        <w:t>Tsilimigras</w:t>
      </w:r>
      <w:proofErr w:type="spellEnd"/>
      <w:r w:rsidRPr="00E333CE">
        <w:rPr>
          <w:color w:val="000000" w:themeColor="text1"/>
          <w:szCs w:val="20"/>
        </w:rPr>
        <w:t xml:space="preserve"> </w:t>
      </w:r>
      <w:r w:rsidRPr="00E333CE">
        <w:rPr>
          <w:color w:val="000000" w:themeColor="text1"/>
          <w:szCs w:val="20"/>
          <w:vertAlign w:val="superscript"/>
        </w:rPr>
        <w:t>1</w:t>
      </w:r>
      <w:r w:rsidRPr="00E333CE">
        <w:rPr>
          <w:color w:val="000000" w:themeColor="text1"/>
          <w:szCs w:val="20"/>
        </w:rPr>
        <w:t xml:space="preserve">, Anju </w:t>
      </w:r>
      <w:proofErr w:type="spellStart"/>
      <w:r w:rsidRPr="00E333CE">
        <w:rPr>
          <w:color w:val="000000" w:themeColor="text1"/>
          <w:szCs w:val="20"/>
        </w:rPr>
        <w:t>Lulla</w:t>
      </w:r>
      <w:proofErr w:type="spellEnd"/>
      <w:r w:rsidRPr="00E333CE">
        <w:rPr>
          <w:color w:val="000000" w:themeColor="text1"/>
          <w:szCs w:val="20"/>
        </w:rPr>
        <w:t xml:space="preserve"> </w:t>
      </w:r>
      <w:r w:rsidRPr="00E333CE">
        <w:rPr>
          <w:color w:val="000000" w:themeColor="text1"/>
          <w:szCs w:val="20"/>
          <w:vertAlign w:val="superscript"/>
        </w:rPr>
        <w:t>1</w:t>
      </w:r>
      <w:r w:rsidRPr="00E333CE">
        <w:rPr>
          <w:color w:val="000000" w:themeColor="text1"/>
          <w:szCs w:val="20"/>
        </w:rPr>
        <w:t xml:space="preserve">, James Johnson </w:t>
      </w:r>
      <w:r>
        <w:rPr>
          <w:color w:val="000000" w:themeColor="text1"/>
          <w:szCs w:val="20"/>
          <w:vertAlign w:val="superscript"/>
        </w:rPr>
        <w:t>1</w:t>
      </w:r>
      <w:r w:rsidRPr="00E333CE">
        <w:rPr>
          <w:color w:val="000000" w:themeColor="text1"/>
          <w:szCs w:val="20"/>
        </w:rPr>
        <w:t>, Abrar Al-</w:t>
      </w:r>
      <w:proofErr w:type="spellStart"/>
      <w:r w:rsidRPr="00E333CE">
        <w:rPr>
          <w:color w:val="000000" w:themeColor="text1"/>
          <w:szCs w:val="20"/>
        </w:rPr>
        <w:t>Shaer</w:t>
      </w:r>
      <w:proofErr w:type="spellEnd"/>
      <w:r w:rsidRPr="00E333CE">
        <w:rPr>
          <w:color w:val="000000" w:themeColor="text1"/>
          <w:szCs w:val="20"/>
        </w:rPr>
        <w:t xml:space="preserve"> </w:t>
      </w:r>
      <w:r w:rsidRPr="00E333CE">
        <w:rPr>
          <w:color w:val="000000" w:themeColor="text1"/>
          <w:szCs w:val="20"/>
          <w:vertAlign w:val="superscript"/>
        </w:rPr>
        <w:t>3</w:t>
      </w:r>
      <w:r w:rsidRPr="00E333CE">
        <w:rPr>
          <w:color w:val="000000" w:themeColor="text1"/>
          <w:szCs w:val="20"/>
        </w:rPr>
        <w:t xml:space="preserve">, Orion </w:t>
      </w:r>
      <w:proofErr w:type="spellStart"/>
      <w:r w:rsidRPr="00E333CE">
        <w:rPr>
          <w:color w:val="000000" w:themeColor="text1"/>
          <w:szCs w:val="20"/>
        </w:rPr>
        <w:t>Wynblatt</w:t>
      </w:r>
      <w:proofErr w:type="spellEnd"/>
      <w:r w:rsidRPr="00E333CE">
        <w:rPr>
          <w:color w:val="000000" w:themeColor="text1"/>
          <w:szCs w:val="20"/>
        </w:rPr>
        <w:t xml:space="preserve"> </w:t>
      </w:r>
      <w:r w:rsidRPr="00E333CE">
        <w:rPr>
          <w:color w:val="000000" w:themeColor="text1"/>
          <w:szCs w:val="20"/>
          <w:vertAlign w:val="superscript"/>
        </w:rPr>
        <w:t>2</w:t>
      </w:r>
      <w:r w:rsidRPr="00E333CE">
        <w:rPr>
          <w:color w:val="000000" w:themeColor="text1"/>
          <w:szCs w:val="20"/>
        </w:rPr>
        <w:t xml:space="preserve">, </w:t>
      </w:r>
      <w:r w:rsidRPr="00E333CE">
        <w:rPr>
          <w:color w:val="000000" w:themeColor="text1"/>
          <w:szCs w:val="20"/>
          <w:highlight w:val="yellow"/>
        </w:rPr>
        <w:t xml:space="preserve">Shannon </w:t>
      </w:r>
      <w:proofErr w:type="spellStart"/>
      <w:r w:rsidRPr="00E333CE">
        <w:rPr>
          <w:color w:val="000000" w:themeColor="text1"/>
          <w:szCs w:val="20"/>
          <w:highlight w:val="yellow"/>
        </w:rPr>
        <w:t>Sypolt</w:t>
      </w:r>
      <w:proofErr w:type="spellEnd"/>
      <w:r>
        <w:rPr>
          <w:color w:val="000000" w:themeColor="text1"/>
          <w:szCs w:val="20"/>
          <w:highlight w:val="yellow"/>
        </w:rPr>
        <w:t xml:space="preserve"> </w:t>
      </w:r>
      <w:r>
        <w:rPr>
          <w:color w:val="000000" w:themeColor="text1"/>
          <w:szCs w:val="20"/>
          <w:highlight w:val="yellow"/>
          <w:vertAlign w:val="superscript"/>
        </w:rPr>
        <w:t>4</w:t>
      </w:r>
      <w:r w:rsidRPr="00E333CE">
        <w:rPr>
          <w:color w:val="000000" w:themeColor="text1"/>
          <w:szCs w:val="20"/>
        </w:rPr>
        <w:t xml:space="preserve">, Cory Brouwer </w:t>
      </w:r>
      <w:r w:rsidRPr="00E333CE">
        <w:rPr>
          <w:color w:val="000000" w:themeColor="text1"/>
          <w:szCs w:val="20"/>
          <w:vertAlign w:val="superscript"/>
        </w:rPr>
        <w:t>1,2</w:t>
      </w:r>
      <w:r w:rsidRPr="00E333CE">
        <w:rPr>
          <w:color w:val="000000" w:themeColor="text1"/>
          <w:szCs w:val="20"/>
        </w:rPr>
        <w:t xml:space="preserve">, Sandra Clinton </w:t>
      </w:r>
      <w:r>
        <w:rPr>
          <w:color w:val="000000" w:themeColor="text1"/>
          <w:szCs w:val="20"/>
          <w:vertAlign w:val="superscript"/>
        </w:rPr>
        <w:t>5</w:t>
      </w:r>
      <w:r w:rsidRPr="00E333CE">
        <w:rPr>
          <w:color w:val="000000" w:themeColor="text1"/>
          <w:szCs w:val="20"/>
        </w:rPr>
        <w:t xml:space="preserve">, </w:t>
      </w:r>
      <w:proofErr w:type="spellStart"/>
      <w:r w:rsidRPr="00E333CE">
        <w:rPr>
          <w:color w:val="000000" w:themeColor="text1"/>
          <w:szCs w:val="20"/>
        </w:rPr>
        <w:t>Olya</w:t>
      </w:r>
      <w:proofErr w:type="spellEnd"/>
      <w:r w:rsidRPr="00E333CE">
        <w:rPr>
          <w:color w:val="000000" w:themeColor="text1"/>
          <w:szCs w:val="20"/>
        </w:rPr>
        <w:t xml:space="preserve"> Keen </w:t>
      </w:r>
      <w:r>
        <w:rPr>
          <w:color w:val="000000" w:themeColor="text1"/>
          <w:szCs w:val="20"/>
          <w:vertAlign w:val="superscript"/>
        </w:rPr>
        <w:t>6</w:t>
      </w:r>
      <w:r w:rsidRPr="00E333CE">
        <w:rPr>
          <w:color w:val="000000" w:themeColor="text1"/>
          <w:szCs w:val="20"/>
        </w:rPr>
        <w:t xml:space="preserve">, Molly Redmond </w:t>
      </w:r>
      <w:r>
        <w:rPr>
          <w:color w:val="000000" w:themeColor="text1"/>
          <w:szCs w:val="20"/>
          <w:vertAlign w:val="superscript"/>
        </w:rPr>
        <w:t>7</w:t>
      </w:r>
      <w:r w:rsidRPr="00E333CE">
        <w:rPr>
          <w:color w:val="000000" w:themeColor="text1"/>
          <w:szCs w:val="20"/>
        </w:rPr>
        <w:t xml:space="preserve">, Anthony Fodor </w:t>
      </w:r>
      <w:r w:rsidRPr="00E333CE">
        <w:rPr>
          <w:color w:val="000000" w:themeColor="text1"/>
          <w:szCs w:val="20"/>
          <w:vertAlign w:val="superscript"/>
        </w:rPr>
        <w:t>1</w:t>
      </w:r>
      <w:r w:rsidRPr="00E333CE">
        <w:rPr>
          <w:color w:val="000000" w:themeColor="text1"/>
          <w:szCs w:val="20"/>
        </w:rPr>
        <w:t xml:space="preserve"> and Cynthia </w:t>
      </w:r>
      <w:proofErr w:type="spellStart"/>
      <w:r w:rsidRPr="00E333CE">
        <w:rPr>
          <w:color w:val="000000" w:themeColor="text1"/>
          <w:szCs w:val="20"/>
        </w:rPr>
        <w:t>Gibas</w:t>
      </w:r>
      <w:proofErr w:type="spellEnd"/>
      <w:r w:rsidRPr="00E333CE">
        <w:rPr>
          <w:color w:val="000000" w:themeColor="text1"/>
          <w:szCs w:val="20"/>
        </w:rPr>
        <w:t xml:space="preserve"> </w:t>
      </w:r>
      <w:r>
        <w:rPr>
          <w:color w:val="000000" w:themeColor="text1"/>
          <w:szCs w:val="20"/>
          <w:vertAlign w:val="superscript"/>
        </w:rPr>
        <w:t>1</w:t>
      </w:r>
      <w:r w:rsidRPr="00E333CE">
        <w:rPr>
          <w:color w:val="000000" w:themeColor="text1"/>
          <w:szCs w:val="20"/>
          <w:vertAlign w:val="superscript"/>
        </w:rPr>
        <w:t>,</w:t>
      </w:r>
      <w:r w:rsidRPr="00E333CE">
        <w:rPr>
          <w:color w:val="000000" w:themeColor="text1"/>
          <w:szCs w:val="20"/>
        </w:rPr>
        <w:t>*</w:t>
      </w:r>
    </w:p>
    <w:p w14:paraId="1FEFF7B2" w14:textId="77777777" w:rsidR="0021159F" w:rsidRPr="0022298C" w:rsidRDefault="0021159F" w:rsidP="0021159F">
      <w:pPr>
        <w:pStyle w:val="MDPI16affiliation"/>
        <w:rPr>
          <w:color w:val="000000" w:themeColor="text1"/>
        </w:rPr>
      </w:pPr>
      <w:r w:rsidRPr="0022298C">
        <w:rPr>
          <w:color w:val="000000" w:themeColor="text1"/>
          <w:vertAlign w:val="superscript"/>
        </w:rPr>
        <w:t>1</w:t>
      </w:r>
      <w:r w:rsidRPr="0022298C">
        <w:rPr>
          <w:color w:val="000000" w:themeColor="text1"/>
        </w:rPr>
        <w:tab/>
      </w:r>
      <w:r w:rsidRPr="0022298C">
        <w:rPr>
          <w:color w:val="000000" w:themeColor="text1"/>
          <w:highlight w:val="yellow"/>
        </w:rPr>
        <w:t>The University of North Carolina at Charlotte</w:t>
      </w:r>
      <w:r w:rsidRPr="0022298C">
        <w:rPr>
          <w:color w:val="000000" w:themeColor="text1"/>
        </w:rPr>
        <w:t xml:space="preserve">, </w:t>
      </w:r>
      <w:r>
        <w:rPr>
          <w:color w:val="000000" w:themeColor="text1"/>
        </w:rPr>
        <w:t xml:space="preserve">Department of Bioinformatics and Genomics, </w:t>
      </w:r>
      <w:r w:rsidRPr="0022298C">
        <w:rPr>
          <w:color w:val="000000" w:themeColor="text1"/>
        </w:rPr>
        <w:t xml:space="preserve">9201 University City Blvd, Charlotte, NC 28223, USA; </w:t>
      </w:r>
      <w:r w:rsidRPr="0022298C">
        <w:rPr>
          <w:color w:val="000000" w:themeColor="text1"/>
          <w:lang w:bidi="ar-SA"/>
        </w:rPr>
        <w:t xml:space="preserve">kclambirth@uncc.edu (K.L.); mbrown67@uncc.edu (M.T.); alulla@uncc.edu (A.L.); </w:t>
      </w:r>
      <w:r w:rsidRPr="0022298C">
        <w:rPr>
          <w:color w:val="000000" w:themeColor="text1"/>
          <w:lang w:bidi="ar-SA"/>
        </w:rPr>
        <w:t>jjohn443@uncc.edu (J.J.);</w:t>
      </w:r>
      <w:r>
        <w:rPr>
          <w:color w:val="000000" w:themeColor="text1"/>
          <w:lang w:bidi="ar-SA"/>
        </w:rPr>
        <w:t xml:space="preserve"> </w:t>
      </w:r>
      <w:r w:rsidRPr="0022298C">
        <w:rPr>
          <w:color w:val="000000" w:themeColor="text1"/>
          <w:lang w:bidi="ar-SA"/>
        </w:rPr>
        <w:t>afodor@uncc.edu (A.F.)</w:t>
      </w:r>
    </w:p>
    <w:p w14:paraId="53FE3A4F" w14:textId="77777777" w:rsidR="0021159F" w:rsidRPr="0022298C" w:rsidRDefault="0021159F" w:rsidP="0021159F">
      <w:pPr>
        <w:pStyle w:val="MDPI16affiliation"/>
        <w:rPr>
          <w:color w:val="000000" w:themeColor="text1"/>
        </w:rPr>
      </w:pPr>
      <w:r w:rsidRPr="0022298C">
        <w:rPr>
          <w:color w:val="000000" w:themeColor="text1"/>
          <w:vertAlign w:val="superscript"/>
        </w:rPr>
        <w:t>2</w:t>
      </w:r>
      <w:r w:rsidRPr="0022298C">
        <w:rPr>
          <w:color w:val="000000" w:themeColor="text1"/>
        </w:rPr>
        <w:tab/>
        <w:t xml:space="preserve">Bioinformatics Services Division, The University of North Carolina at Charlotte, 150 N Research Campus </w:t>
      </w:r>
      <w:proofErr w:type="spellStart"/>
      <w:r w:rsidRPr="0022298C">
        <w:rPr>
          <w:color w:val="000000" w:themeColor="text1"/>
        </w:rPr>
        <w:t>Dr</w:t>
      </w:r>
      <w:proofErr w:type="spellEnd"/>
      <w:r w:rsidRPr="0022298C">
        <w:rPr>
          <w:color w:val="000000" w:themeColor="text1"/>
        </w:rPr>
        <w:t xml:space="preserve">, Kannapolis, NC 28081, USA; </w:t>
      </w:r>
      <w:r w:rsidRPr="0022298C">
        <w:rPr>
          <w:color w:val="000000" w:themeColor="text1"/>
          <w:lang w:bidi="ar-SA"/>
        </w:rPr>
        <w:t xml:space="preserve">kclambirth@uncc.edu (K.L.); </w:t>
      </w:r>
      <w:r w:rsidRPr="0022298C">
        <w:rPr>
          <w:color w:val="000000" w:themeColor="text1"/>
          <w:lang w:bidi="ar-SA"/>
        </w:rPr>
        <w:t>cbrouwer@uncc.edu (C.B.);</w:t>
      </w:r>
      <w:r>
        <w:rPr>
          <w:color w:val="000000" w:themeColor="text1"/>
          <w:lang w:bidi="ar-SA"/>
        </w:rPr>
        <w:t xml:space="preserve"> </w:t>
      </w:r>
      <w:r w:rsidRPr="0022298C">
        <w:rPr>
          <w:color w:val="000000" w:themeColor="text1"/>
          <w:lang w:bidi="ar-SA"/>
        </w:rPr>
        <w:t>orion.s.wynblatt@gmail.com (O.W.)</w:t>
      </w:r>
    </w:p>
    <w:p w14:paraId="5B0FCFF3" w14:textId="77777777" w:rsidR="0021159F" w:rsidRDefault="0021159F" w:rsidP="0021159F">
      <w:pPr>
        <w:pStyle w:val="MDPI16affiliation"/>
        <w:rPr>
          <w:color w:val="000000" w:themeColor="text1"/>
          <w:lang w:bidi="ar-SA"/>
        </w:rPr>
      </w:pPr>
      <w:r w:rsidRPr="0022298C">
        <w:rPr>
          <w:color w:val="000000" w:themeColor="text1"/>
          <w:vertAlign w:val="superscript"/>
        </w:rPr>
        <w:t>3</w:t>
      </w:r>
      <w:r w:rsidRPr="0022298C">
        <w:rPr>
          <w:color w:val="000000" w:themeColor="text1"/>
        </w:rPr>
        <w:tab/>
      </w:r>
      <w:r w:rsidRPr="0022298C">
        <w:rPr>
          <w:color w:val="000000" w:themeColor="text1"/>
          <w:highlight w:val="yellow"/>
        </w:rPr>
        <w:t>The University of North Carolina at Chapel Hill</w:t>
      </w:r>
      <w:r w:rsidRPr="0022298C">
        <w:rPr>
          <w:color w:val="000000" w:themeColor="text1"/>
        </w:rPr>
        <w:t xml:space="preserve">, </w:t>
      </w:r>
      <w:r>
        <w:rPr>
          <w:color w:val="000000" w:themeColor="text1"/>
        </w:rPr>
        <w:t xml:space="preserve">Department of Nutrition, </w:t>
      </w:r>
      <w:r w:rsidRPr="0022298C">
        <w:rPr>
          <w:color w:val="000000" w:themeColor="text1"/>
        </w:rPr>
        <w:t xml:space="preserve">135 Dauer Drive, Chapel Hill, NC 27599, USA; </w:t>
      </w:r>
      <w:hyperlink r:id="rId6" w:history="1">
        <w:r w:rsidRPr="00814104">
          <w:rPr>
            <w:rStyle w:val="Hyperlink"/>
            <w:lang w:bidi="ar-SA"/>
          </w:rPr>
          <w:t>abrar_alshaer@unc.edu</w:t>
        </w:r>
      </w:hyperlink>
      <w:r>
        <w:rPr>
          <w:color w:val="000000" w:themeColor="text1"/>
          <w:lang w:bidi="ar-SA"/>
        </w:rPr>
        <w:t xml:space="preserve"> (A.A.)</w:t>
      </w:r>
    </w:p>
    <w:p w14:paraId="08A982A9" w14:textId="77777777" w:rsidR="0021159F" w:rsidRDefault="0021159F" w:rsidP="0021159F">
      <w:pPr>
        <w:pStyle w:val="MDPI16affiliation"/>
        <w:rPr>
          <w:color w:val="000000" w:themeColor="text1"/>
        </w:rPr>
      </w:pPr>
      <w:r>
        <w:rPr>
          <w:color w:val="000000" w:themeColor="text1"/>
          <w:vertAlign w:val="superscript"/>
        </w:rPr>
        <w:t>4</w:t>
      </w:r>
      <w:r>
        <w:rPr>
          <w:color w:val="000000" w:themeColor="text1"/>
        </w:rPr>
        <w:t xml:space="preserve"> </w:t>
      </w:r>
      <w:r>
        <w:rPr>
          <w:color w:val="000000" w:themeColor="text1"/>
        </w:rPr>
        <w:tab/>
        <w:t>Charlotte Water</w:t>
      </w:r>
      <w:r>
        <w:rPr>
          <w:color w:val="000000" w:themeColor="text1"/>
        </w:rPr>
        <w:t xml:space="preserve">, Charlotte-Mecklenburg Utility Department, </w:t>
      </w:r>
      <w:r>
        <w:rPr>
          <w:color w:val="000000" w:themeColor="text1"/>
        </w:rPr>
        <w:t xml:space="preserve">5100 Brookshire Blvd, Charlotte, NC 28216, USA; </w:t>
      </w:r>
      <w:hyperlink r:id="rId7" w:history="1">
        <w:r w:rsidRPr="00814104">
          <w:rPr>
            <w:rStyle w:val="Hyperlink"/>
          </w:rPr>
          <w:t>ssypolt@ci.charlotte.nc.us</w:t>
        </w:r>
      </w:hyperlink>
      <w:r>
        <w:rPr>
          <w:color w:val="000000" w:themeColor="text1"/>
        </w:rPr>
        <w:t xml:space="preserve"> (S.S.)</w:t>
      </w:r>
    </w:p>
    <w:p w14:paraId="6A0637A7" w14:textId="77777777" w:rsidR="0021159F" w:rsidRDefault="0021159F" w:rsidP="0021159F">
      <w:pPr>
        <w:pStyle w:val="MDPI16affiliation"/>
        <w:rPr>
          <w:color w:val="000000" w:themeColor="text1"/>
        </w:rPr>
      </w:pPr>
      <w:r>
        <w:rPr>
          <w:color w:val="000000" w:themeColor="text1"/>
          <w:vertAlign w:val="superscript"/>
        </w:rPr>
        <w:t>5</w:t>
      </w:r>
      <w:r>
        <w:rPr>
          <w:color w:val="000000" w:themeColor="text1"/>
          <w:vertAlign w:val="superscript"/>
        </w:rPr>
        <w:tab/>
      </w:r>
      <w:r>
        <w:rPr>
          <w:color w:val="000000" w:themeColor="text1"/>
        </w:rPr>
        <w:t xml:space="preserve">The University of North Carolina at Charlotte, Department of Geography and Earth Sciences, </w:t>
      </w:r>
      <w:r w:rsidRPr="0022298C">
        <w:rPr>
          <w:color w:val="000000" w:themeColor="text1"/>
        </w:rPr>
        <w:t>9201 University City Blvd, Charlotte, NC 28223, USA</w:t>
      </w:r>
      <w:r>
        <w:rPr>
          <w:color w:val="000000" w:themeColor="text1"/>
        </w:rPr>
        <w:t xml:space="preserve">; </w:t>
      </w:r>
      <w:r w:rsidRPr="0022298C">
        <w:rPr>
          <w:color w:val="000000" w:themeColor="text1"/>
          <w:lang w:bidi="ar-SA"/>
        </w:rPr>
        <w:t>sclinto1@uncc.edu (S.C.)</w:t>
      </w:r>
    </w:p>
    <w:p w14:paraId="0B91EC98" w14:textId="77777777" w:rsidR="0021159F" w:rsidRDefault="0021159F" w:rsidP="0021159F">
      <w:pPr>
        <w:pStyle w:val="MDPI16affiliation"/>
        <w:rPr>
          <w:color w:val="000000" w:themeColor="text1"/>
        </w:rPr>
      </w:pPr>
      <w:r>
        <w:rPr>
          <w:color w:val="000000" w:themeColor="text1"/>
          <w:vertAlign w:val="superscript"/>
        </w:rPr>
        <w:t>6</w:t>
      </w:r>
      <w:r>
        <w:rPr>
          <w:color w:val="000000" w:themeColor="text1"/>
          <w:vertAlign w:val="superscript"/>
        </w:rPr>
        <w:tab/>
      </w:r>
      <w:r>
        <w:rPr>
          <w:color w:val="000000" w:themeColor="text1"/>
        </w:rPr>
        <w:t xml:space="preserve">The University of North Carolina at Charlotte, Department of Civil and Environmental Engineering, </w:t>
      </w:r>
      <w:r w:rsidRPr="0022298C">
        <w:rPr>
          <w:color w:val="000000" w:themeColor="text1"/>
        </w:rPr>
        <w:t>9201 University City Blvd, Charlotte, NC 28223, USA</w:t>
      </w:r>
      <w:r>
        <w:rPr>
          <w:color w:val="000000" w:themeColor="text1"/>
        </w:rPr>
        <w:t xml:space="preserve">; </w:t>
      </w:r>
      <w:r w:rsidRPr="0022298C">
        <w:rPr>
          <w:color w:val="000000" w:themeColor="text1"/>
          <w:lang w:bidi="ar-SA"/>
        </w:rPr>
        <w:t>okeen@uncc.edu (O.K.)</w:t>
      </w:r>
    </w:p>
    <w:p w14:paraId="782E3E69" w14:textId="77777777" w:rsidR="0021159F" w:rsidRPr="003C2513" w:rsidRDefault="0021159F" w:rsidP="0021159F">
      <w:pPr>
        <w:pStyle w:val="MDPI16affiliation"/>
        <w:rPr>
          <w:color w:val="000000" w:themeColor="text1"/>
        </w:rPr>
      </w:pPr>
      <w:r>
        <w:rPr>
          <w:color w:val="000000" w:themeColor="text1"/>
          <w:vertAlign w:val="superscript"/>
        </w:rPr>
        <w:t>7</w:t>
      </w:r>
      <w:r>
        <w:rPr>
          <w:color w:val="000000" w:themeColor="text1"/>
          <w:vertAlign w:val="superscript"/>
        </w:rPr>
        <w:tab/>
      </w:r>
      <w:r>
        <w:rPr>
          <w:color w:val="000000" w:themeColor="text1"/>
        </w:rPr>
        <w:t xml:space="preserve">The University of North Carolina at Charlotte, Department of Biological Sciences, 9201 University City Blvd, Charlotte, NC 28223, USA; </w:t>
      </w:r>
      <w:r w:rsidRPr="0022298C">
        <w:rPr>
          <w:color w:val="000000" w:themeColor="text1"/>
          <w:lang w:bidi="ar-SA"/>
        </w:rPr>
        <w:t>mcredmond@uncc.edu (M.R.)</w:t>
      </w:r>
    </w:p>
    <w:p w14:paraId="211D2F04" w14:textId="77777777" w:rsidR="0021159F" w:rsidRPr="0022298C" w:rsidRDefault="0021159F" w:rsidP="0021159F">
      <w:pPr>
        <w:pStyle w:val="MDPI16affiliation"/>
        <w:rPr>
          <w:color w:val="000000" w:themeColor="text1"/>
        </w:rPr>
      </w:pPr>
      <w:r w:rsidRPr="0022298C">
        <w:rPr>
          <w:b/>
          <w:color w:val="000000" w:themeColor="text1"/>
        </w:rPr>
        <w:t>*</w:t>
      </w:r>
      <w:r w:rsidRPr="0022298C">
        <w:rPr>
          <w:color w:val="000000" w:themeColor="text1"/>
        </w:rPr>
        <w:tab/>
        <w:t>Correspondence: cgibas@uncc.edu; Tel.: +</w:t>
      </w:r>
      <w:r w:rsidRPr="0022298C">
        <w:rPr>
          <w:color w:val="000000" w:themeColor="text1"/>
          <w:highlight w:val="yellow"/>
        </w:rPr>
        <w:t>1</w:t>
      </w:r>
      <w:r w:rsidRPr="0022298C">
        <w:rPr>
          <w:color w:val="000000" w:themeColor="text1"/>
        </w:rPr>
        <w:t>-704-687-8378</w:t>
      </w:r>
    </w:p>
    <w:p w14:paraId="42593C92" w14:textId="77777777" w:rsidR="007D5E38" w:rsidRPr="009B4770" w:rsidRDefault="007D5E38" w:rsidP="009B4770">
      <w:pPr>
        <w:adjustRightInd w:val="0"/>
        <w:snapToGrid w:val="0"/>
        <w:spacing w:line="260" w:lineRule="atLeast"/>
        <w:jc w:val="center"/>
        <w:rPr>
          <w:rFonts w:ascii="Palatino Linotype" w:eastAsia="SimSun" w:hAnsi="Palatino Linotype" w:cs="Times New Roman"/>
          <w:b/>
          <w:sz w:val="20"/>
          <w:szCs w:val="20"/>
          <w:u w:val="single"/>
        </w:rPr>
      </w:pPr>
    </w:p>
    <w:p w14:paraId="2020BCEC" w14:textId="4E449FFA" w:rsidR="004B7C5D" w:rsidRPr="009B4770" w:rsidRDefault="004B0219" w:rsidP="009B4770">
      <w:pPr>
        <w:adjustRightInd w:val="0"/>
        <w:snapToGrid w:val="0"/>
        <w:spacing w:line="260" w:lineRule="atLeast"/>
        <w:rPr>
          <w:rFonts w:ascii="Palatino Linotype" w:eastAsia="SimSun" w:hAnsi="Palatino Linotype" w:cs="Times New Roman"/>
          <w:b/>
          <w:sz w:val="20"/>
          <w:szCs w:val="20"/>
        </w:rPr>
      </w:pPr>
      <w:r w:rsidRPr="009B4770">
        <w:rPr>
          <w:rFonts w:ascii="Palatino Linotype" w:eastAsia="SimSun" w:hAnsi="Palatino Linotype" w:cs="Times New Roman"/>
          <w:b/>
          <w:sz w:val="20"/>
          <w:szCs w:val="20"/>
        </w:rPr>
        <w:t>Materials and Methods</w:t>
      </w:r>
    </w:p>
    <w:p w14:paraId="77107645" w14:textId="7D62101D" w:rsidR="004B0219" w:rsidRDefault="004B0219" w:rsidP="009B4770">
      <w:pPr>
        <w:adjustRightInd w:val="0"/>
        <w:snapToGrid w:val="0"/>
        <w:spacing w:line="260" w:lineRule="atLeast"/>
        <w:rPr>
          <w:rFonts w:ascii="Palatino Linotype" w:eastAsia="SimSun" w:hAnsi="Palatino Linotype" w:cs="Times New Roman"/>
          <w:sz w:val="20"/>
          <w:szCs w:val="20"/>
        </w:rPr>
      </w:pPr>
      <w:r w:rsidRPr="009B4770">
        <w:rPr>
          <w:rFonts w:ascii="Palatino Linotype" w:eastAsia="SimSun" w:hAnsi="Palatino Linotype" w:cs="Times New Roman"/>
          <w:sz w:val="20"/>
          <w:szCs w:val="20"/>
        </w:rPr>
        <w:t>Detection of antibiotic compounds using mass spectrometry</w:t>
      </w:r>
    </w:p>
    <w:tbl>
      <w:tblPr>
        <w:tblStyle w:val="TableGrid"/>
        <w:tblW w:w="0" w:type="auto"/>
        <w:tblLook w:val="04A0" w:firstRow="1" w:lastRow="0" w:firstColumn="1" w:lastColumn="0" w:noHBand="0" w:noVBand="1"/>
      </w:tblPr>
      <w:tblGrid>
        <w:gridCol w:w="2695"/>
        <w:gridCol w:w="6655"/>
      </w:tblGrid>
      <w:tr w:rsidR="007C725B" w:rsidRPr="00221135" w14:paraId="1863264F" w14:textId="77777777" w:rsidTr="008C0D4D">
        <w:tc>
          <w:tcPr>
            <w:tcW w:w="2695" w:type="dxa"/>
          </w:tcPr>
          <w:p w14:paraId="2F91111C" w14:textId="70D52B52" w:rsidR="007C725B" w:rsidRPr="00221135" w:rsidRDefault="007C725B" w:rsidP="009B4770">
            <w:pPr>
              <w:pBdr>
                <w:top w:val="none" w:sz="0" w:space="0" w:color="auto"/>
                <w:left w:val="none" w:sz="0" w:space="0" w:color="auto"/>
                <w:bottom w:val="none" w:sz="0" w:space="0" w:color="auto"/>
                <w:right w:val="none" w:sz="0" w:space="0" w:color="auto"/>
                <w:between w:val="none" w:sz="0" w:space="0" w:color="auto"/>
              </w:pBdr>
              <w:adjustRightInd w:val="0"/>
              <w:snapToGrid w:val="0"/>
              <w:spacing w:line="260" w:lineRule="atLeast"/>
              <w:rPr>
                <w:rFonts w:ascii="Palatino Linotype" w:eastAsia="SimSun" w:hAnsi="Palatino Linotype" w:cs="Times New Roman"/>
                <w:b/>
                <w:sz w:val="20"/>
                <w:szCs w:val="20"/>
              </w:rPr>
            </w:pPr>
            <w:r w:rsidRPr="00221135">
              <w:rPr>
                <w:rFonts w:ascii="Palatino Linotype" w:eastAsia="SimSun" w:hAnsi="Palatino Linotype" w:cs="Times New Roman"/>
                <w:b/>
                <w:sz w:val="20"/>
                <w:szCs w:val="20"/>
              </w:rPr>
              <w:t>UPLC</w:t>
            </w:r>
          </w:p>
        </w:tc>
        <w:tc>
          <w:tcPr>
            <w:tcW w:w="6655" w:type="dxa"/>
          </w:tcPr>
          <w:p w14:paraId="6B4A31BE" w14:textId="77777777" w:rsidR="007C725B" w:rsidRPr="00221135" w:rsidRDefault="007C725B" w:rsidP="009B4770">
            <w:pPr>
              <w:pBdr>
                <w:top w:val="none" w:sz="0" w:space="0" w:color="auto"/>
                <w:left w:val="none" w:sz="0" w:space="0" w:color="auto"/>
                <w:bottom w:val="none" w:sz="0" w:space="0" w:color="auto"/>
                <w:right w:val="none" w:sz="0" w:space="0" w:color="auto"/>
                <w:between w:val="none" w:sz="0" w:space="0" w:color="auto"/>
              </w:pBdr>
              <w:adjustRightInd w:val="0"/>
              <w:snapToGrid w:val="0"/>
              <w:spacing w:line="260" w:lineRule="atLeast"/>
              <w:rPr>
                <w:rFonts w:ascii="Palatino Linotype" w:eastAsia="SimSun" w:hAnsi="Palatino Linotype" w:cs="Times New Roman"/>
                <w:sz w:val="16"/>
                <w:szCs w:val="16"/>
              </w:rPr>
            </w:pPr>
          </w:p>
        </w:tc>
      </w:tr>
      <w:tr w:rsidR="007C725B" w:rsidRPr="00221135" w14:paraId="6A11DE3E" w14:textId="77777777" w:rsidTr="008C0D4D">
        <w:tc>
          <w:tcPr>
            <w:tcW w:w="2695" w:type="dxa"/>
          </w:tcPr>
          <w:p w14:paraId="2EC167E9" w14:textId="714E39DC" w:rsidR="007C725B" w:rsidRPr="00221135" w:rsidRDefault="007C725B" w:rsidP="009B4770">
            <w:pPr>
              <w:pBdr>
                <w:top w:val="none" w:sz="0" w:space="0" w:color="auto"/>
                <w:left w:val="none" w:sz="0" w:space="0" w:color="auto"/>
                <w:bottom w:val="none" w:sz="0" w:space="0" w:color="auto"/>
                <w:right w:val="none" w:sz="0" w:space="0" w:color="auto"/>
                <w:between w:val="none" w:sz="0" w:space="0" w:color="auto"/>
              </w:pBdr>
              <w:adjustRightInd w:val="0"/>
              <w:snapToGrid w:val="0"/>
              <w:spacing w:line="260" w:lineRule="atLeast"/>
              <w:rPr>
                <w:rFonts w:ascii="Palatino Linotype" w:eastAsia="SimSun" w:hAnsi="Palatino Linotype" w:cs="Times New Roman"/>
                <w:sz w:val="16"/>
                <w:szCs w:val="16"/>
              </w:rPr>
            </w:pPr>
            <w:r w:rsidRPr="00221135">
              <w:rPr>
                <w:rFonts w:ascii="Palatino Linotype" w:eastAsia="SimSun" w:hAnsi="Palatino Linotype" w:cs="Times New Roman"/>
                <w:sz w:val="16"/>
                <w:szCs w:val="16"/>
              </w:rPr>
              <w:t>Column</w:t>
            </w:r>
          </w:p>
        </w:tc>
        <w:tc>
          <w:tcPr>
            <w:tcW w:w="6655" w:type="dxa"/>
          </w:tcPr>
          <w:p w14:paraId="4CBC2CDC" w14:textId="34FAC363" w:rsidR="007C725B" w:rsidRPr="00221135" w:rsidRDefault="007C725B" w:rsidP="009B4770">
            <w:pPr>
              <w:pBdr>
                <w:top w:val="none" w:sz="0" w:space="0" w:color="auto"/>
                <w:left w:val="none" w:sz="0" w:space="0" w:color="auto"/>
                <w:bottom w:val="none" w:sz="0" w:space="0" w:color="auto"/>
                <w:right w:val="none" w:sz="0" w:space="0" w:color="auto"/>
                <w:between w:val="none" w:sz="0" w:space="0" w:color="auto"/>
              </w:pBdr>
              <w:adjustRightInd w:val="0"/>
              <w:snapToGrid w:val="0"/>
              <w:spacing w:line="260" w:lineRule="atLeast"/>
              <w:rPr>
                <w:rFonts w:ascii="Palatino Linotype" w:eastAsia="SimSun" w:hAnsi="Palatino Linotype" w:cs="Times New Roman"/>
                <w:sz w:val="16"/>
                <w:szCs w:val="16"/>
              </w:rPr>
            </w:pPr>
            <w:r w:rsidRPr="00221135">
              <w:rPr>
                <w:rFonts w:ascii="Palatino Linotype" w:eastAsia="SimSun" w:hAnsi="Palatino Linotype" w:cs="Times New Roman"/>
                <w:sz w:val="16"/>
                <w:szCs w:val="16"/>
              </w:rPr>
              <w:t>ACQUITY UPLC BEH C18 1.7 µm</w:t>
            </w:r>
            <w:r w:rsidR="008C0D4D" w:rsidRPr="00221135">
              <w:rPr>
                <w:rFonts w:ascii="Palatino Linotype" w:eastAsia="SimSun" w:hAnsi="Palatino Linotype" w:cs="Times New Roman"/>
                <w:sz w:val="16"/>
                <w:szCs w:val="16"/>
              </w:rPr>
              <w:t xml:space="preserve"> analytical column (2.1 x 100mm)</w:t>
            </w:r>
          </w:p>
        </w:tc>
      </w:tr>
      <w:tr w:rsidR="007C725B" w:rsidRPr="00221135" w14:paraId="62948504" w14:textId="77777777" w:rsidTr="008C0D4D">
        <w:tc>
          <w:tcPr>
            <w:tcW w:w="2695" w:type="dxa"/>
          </w:tcPr>
          <w:p w14:paraId="4A87E70F" w14:textId="2FCF4969" w:rsidR="007C725B" w:rsidRPr="00221135" w:rsidRDefault="008C0D4D" w:rsidP="008C0D4D">
            <w:pPr>
              <w:pBdr>
                <w:top w:val="none" w:sz="0" w:space="0" w:color="auto"/>
                <w:left w:val="none" w:sz="0" w:space="0" w:color="auto"/>
                <w:bottom w:val="none" w:sz="0" w:space="0" w:color="auto"/>
                <w:right w:val="none" w:sz="0" w:space="0" w:color="auto"/>
                <w:between w:val="none" w:sz="0" w:space="0" w:color="auto"/>
              </w:pBdr>
              <w:spacing w:line="240" w:lineRule="auto"/>
              <w:rPr>
                <w:rFonts w:ascii="Palatino Linotype" w:eastAsia="Times New Roman" w:hAnsi="Palatino Linotype" w:cs="Calibri"/>
                <w:sz w:val="16"/>
                <w:szCs w:val="16"/>
                <w:lang w:val="en-US"/>
              </w:rPr>
            </w:pPr>
            <w:r w:rsidRPr="00221135">
              <w:rPr>
                <w:rFonts w:ascii="Palatino Linotype" w:hAnsi="Palatino Linotype" w:cs="Calibri"/>
                <w:sz w:val="16"/>
                <w:szCs w:val="16"/>
              </w:rPr>
              <w:t>Column Temp (°C)</w:t>
            </w:r>
          </w:p>
        </w:tc>
        <w:tc>
          <w:tcPr>
            <w:tcW w:w="6655" w:type="dxa"/>
          </w:tcPr>
          <w:p w14:paraId="5AB811ED" w14:textId="66A7EE8A" w:rsidR="007C725B" w:rsidRPr="00221135" w:rsidRDefault="008C0D4D" w:rsidP="008C0D4D">
            <w:pPr>
              <w:pBdr>
                <w:top w:val="none" w:sz="0" w:space="0" w:color="auto"/>
                <w:left w:val="none" w:sz="0" w:space="0" w:color="auto"/>
                <w:bottom w:val="none" w:sz="0" w:space="0" w:color="auto"/>
                <w:right w:val="none" w:sz="0" w:space="0" w:color="auto"/>
                <w:between w:val="none" w:sz="0" w:space="0" w:color="auto"/>
              </w:pBdr>
              <w:spacing w:line="240" w:lineRule="auto"/>
              <w:rPr>
                <w:rFonts w:ascii="Palatino Linotype" w:eastAsia="Times New Roman" w:hAnsi="Palatino Linotype" w:cs="Calibri"/>
                <w:sz w:val="16"/>
                <w:szCs w:val="16"/>
                <w:lang w:val="en-US"/>
              </w:rPr>
            </w:pPr>
            <w:r w:rsidRPr="00221135">
              <w:rPr>
                <w:rFonts w:ascii="Palatino Linotype" w:hAnsi="Palatino Linotype" w:cs="Calibri"/>
                <w:sz w:val="16"/>
                <w:szCs w:val="16"/>
              </w:rPr>
              <w:t>45 ± 0.5</w:t>
            </w:r>
          </w:p>
        </w:tc>
      </w:tr>
      <w:tr w:rsidR="007C725B" w:rsidRPr="00221135" w14:paraId="0EE2B26C" w14:textId="77777777" w:rsidTr="008C0D4D">
        <w:tc>
          <w:tcPr>
            <w:tcW w:w="2695" w:type="dxa"/>
          </w:tcPr>
          <w:p w14:paraId="76BFD513" w14:textId="24B87CDC" w:rsidR="007C725B" w:rsidRPr="00221135" w:rsidRDefault="008C0D4D" w:rsidP="008C0D4D">
            <w:pPr>
              <w:pBdr>
                <w:top w:val="none" w:sz="0" w:space="0" w:color="auto"/>
                <w:left w:val="none" w:sz="0" w:space="0" w:color="auto"/>
                <w:bottom w:val="none" w:sz="0" w:space="0" w:color="auto"/>
                <w:right w:val="none" w:sz="0" w:space="0" w:color="auto"/>
                <w:between w:val="none" w:sz="0" w:space="0" w:color="auto"/>
              </w:pBdr>
              <w:spacing w:line="240" w:lineRule="auto"/>
              <w:rPr>
                <w:rFonts w:ascii="Palatino Linotype" w:eastAsia="Times New Roman" w:hAnsi="Palatino Linotype" w:cs="Calibri"/>
                <w:sz w:val="16"/>
                <w:szCs w:val="16"/>
                <w:lang w:val="en-US"/>
              </w:rPr>
            </w:pPr>
            <w:r w:rsidRPr="00221135">
              <w:rPr>
                <w:rFonts w:ascii="Palatino Linotype" w:hAnsi="Palatino Linotype" w:cs="Calibri"/>
                <w:sz w:val="16"/>
                <w:szCs w:val="16"/>
              </w:rPr>
              <w:t>Sample Manager Temp (°C)</w:t>
            </w:r>
          </w:p>
        </w:tc>
        <w:tc>
          <w:tcPr>
            <w:tcW w:w="6655" w:type="dxa"/>
          </w:tcPr>
          <w:p w14:paraId="385E25F3" w14:textId="2D2ED1D5" w:rsidR="007C725B" w:rsidRPr="00221135" w:rsidRDefault="008C0D4D" w:rsidP="008C0D4D">
            <w:pPr>
              <w:pBdr>
                <w:top w:val="none" w:sz="0" w:space="0" w:color="auto"/>
                <w:left w:val="none" w:sz="0" w:space="0" w:color="auto"/>
                <w:bottom w:val="none" w:sz="0" w:space="0" w:color="auto"/>
                <w:right w:val="none" w:sz="0" w:space="0" w:color="auto"/>
                <w:between w:val="none" w:sz="0" w:space="0" w:color="auto"/>
              </w:pBdr>
              <w:spacing w:line="240" w:lineRule="auto"/>
              <w:rPr>
                <w:rFonts w:ascii="Palatino Linotype" w:eastAsia="Times New Roman" w:hAnsi="Palatino Linotype" w:cs="Calibri"/>
                <w:sz w:val="16"/>
                <w:szCs w:val="16"/>
                <w:lang w:val="en-US"/>
              </w:rPr>
            </w:pPr>
            <w:r w:rsidRPr="00221135">
              <w:rPr>
                <w:rFonts w:ascii="Palatino Linotype" w:hAnsi="Palatino Linotype" w:cs="Calibri"/>
                <w:sz w:val="16"/>
                <w:szCs w:val="16"/>
              </w:rPr>
              <w:t>4 ± 0.5</w:t>
            </w:r>
          </w:p>
        </w:tc>
      </w:tr>
      <w:tr w:rsidR="007C725B" w:rsidRPr="00221135" w14:paraId="7718EDE2" w14:textId="77777777" w:rsidTr="008C0D4D">
        <w:tc>
          <w:tcPr>
            <w:tcW w:w="2695" w:type="dxa"/>
          </w:tcPr>
          <w:p w14:paraId="29E3963A" w14:textId="002E6B64" w:rsidR="007C725B" w:rsidRPr="00221135" w:rsidRDefault="008C0D4D" w:rsidP="008C0D4D">
            <w:pPr>
              <w:pBdr>
                <w:top w:val="none" w:sz="0" w:space="0" w:color="auto"/>
                <w:left w:val="none" w:sz="0" w:space="0" w:color="auto"/>
                <w:bottom w:val="none" w:sz="0" w:space="0" w:color="auto"/>
                <w:right w:val="none" w:sz="0" w:space="0" w:color="auto"/>
                <w:between w:val="none" w:sz="0" w:space="0" w:color="auto"/>
              </w:pBdr>
              <w:spacing w:line="240" w:lineRule="auto"/>
              <w:rPr>
                <w:rFonts w:ascii="Palatino Linotype" w:eastAsia="Times New Roman" w:hAnsi="Palatino Linotype" w:cs="Calibri"/>
                <w:sz w:val="16"/>
                <w:szCs w:val="16"/>
                <w:lang w:val="en-US"/>
              </w:rPr>
            </w:pPr>
            <w:r w:rsidRPr="00221135">
              <w:rPr>
                <w:rFonts w:ascii="Palatino Linotype" w:hAnsi="Palatino Linotype" w:cs="Calibri"/>
                <w:sz w:val="16"/>
                <w:szCs w:val="16"/>
              </w:rPr>
              <w:t>Gradient Conditions</w:t>
            </w:r>
            <w:r w:rsidRPr="00221135">
              <w:rPr>
                <w:rFonts w:ascii="Palatino Linotype" w:hAnsi="Palatino Linotype" w:cs="Calibri"/>
                <w:sz w:val="16"/>
                <w:szCs w:val="16"/>
              </w:rPr>
              <w:t xml:space="preserve"> for ESI-mode</w:t>
            </w:r>
          </w:p>
        </w:tc>
        <w:tc>
          <w:tcPr>
            <w:tcW w:w="6655" w:type="dxa"/>
          </w:tcPr>
          <w:p w14:paraId="03A36868" w14:textId="0C5088AD" w:rsidR="008C0D4D" w:rsidRPr="00221135" w:rsidRDefault="008C0D4D" w:rsidP="008C0D4D">
            <w:pPr>
              <w:pBdr>
                <w:top w:val="none" w:sz="0" w:space="0" w:color="auto"/>
                <w:left w:val="none" w:sz="0" w:space="0" w:color="auto"/>
                <w:bottom w:val="none" w:sz="0" w:space="0" w:color="auto"/>
                <w:right w:val="none" w:sz="0" w:space="0" w:color="auto"/>
                <w:between w:val="none" w:sz="0" w:space="0" w:color="auto"/>
              </w:pBdr>
              <w:spacing w:line="240" w:lineRule="auto"/>
              <w:rPr>
                <w:rFonts w:ascii="Palatino Linotype" w:eastAsia="Times New Roman" w:hAnsi="Palatino Linotype" w:cs="Calibri"/>
                <w:sz w:val="16"/>
                <w:szCs w:val="16"/>
                <w:lang w:val="en-US"/>
              </w:rPr>
            </w:pPr>
            <w:r w:rsidRPr="00221135">
              <w:rPr>
                <w:rFonts w:ascii="Palatino Linotype" w:hAnsi="Palatino Linotype" w:cs="Calibri"/>
                <w:sz w:val="16"/>
                <w:szCs w:val="16"/>
              </w:rPr>
              <w:t>0-0.25 min (2% B), 0.25-4 min (2-99% B), 4-6 min (99% B), 6-6.01 min (99-2% B), 6.01-7 min (2% B)</w:t>
            </w:r>
          </w:p>
          <w:p w14:paraId="1B07035E" w14:textId="77777777" w:rsidR="007C725B" w:rsidRPr="00221135" w:rsidRDefault="007C725B" w:rsidP="009B4770">
            <w:pPr>
              <w:pBdr>
                <w:top w:val="none" w:sz="0" w:space="0" w:color="auto"/>
                <w:left w:val="none" w:sz="0" w:space="0" w:color="auto"/>
                <w:bottom w:val="none" w:sz="0" w:space="0" w:color="auto"/>
                <w:right w:val="none" w:sz="0" w:space="0" w:color="auto"/>
                <w:between w:val="none" w:sz="0" w:space="0" w:color="auto"/>
              </w:pBdr>
              <w:adjustRightInd w:val="0"/>
              <w:snapToGrid w:val="0"/>
              <w:spacing w:line="260" w:lineRule="atLeast"/>
              <w:rPr>
                <w:rFonts w:ascii="Palatino Linotype" w:eastAsia="SimSun" w:hAnsi="Palatino Linotype" w:cs="Times New Roman"/>
                <w:sz w:val="16"/>
                <w:szCs w:val="16"/>
              </w:rPr>
            </w:pPr>
          </w:p>
        </w:tc>
      </w:tr>
      <w:tr w:rsidR="007C725B" w:rsidRPr="00221135" w14:paraId="04CCF27D" w14:textId="77777777" w:rsidTr="008C0D4D">
        <w:tc>
          <w:tcPr>
            <w:tcW w:w="2695" w:type="dxa"/>
          </w:tcPr>
          <w:p w14:paraId="126AF4E9" w14:textId="77811A44" w:rsidR="007C725B" w:rsidRPr="00221135" w:rsidRDefault="008C0D4D" w:rsidP="008C0D4D">
            <w:pPr>
              <w:pBdr>
                <w:top w:val="none" w:sz="0" w:space="0" w:color="auto"/>
                <w:left w:val="none" w:sz="0" w:space="0" w:color="auto"/>
                <w:bottom w:val="none" w:sz="0" w:space="0" w:color="auto"/>
                <w:right w:val="none" w:sz="0" w:space="0" w:color="auto"/>
                <w:between w:val="none" w:sz="0" w:space="0" w:color="auto"/>
              </w:pBdr>
              <w:spacing w:line="240" w:lineRule="auto"/>
              <w:rPr>
                <w:rFonts w:ascii="Palatino Linotype" w:eastAsia="Times New Roman" w:hAnsi="Palatino Linotype" w:cs="Calibri"/>
                <w:sz w:val="16"/>
                <w:szCs w:val="16"/>
                <w:lang w:val="en-US"/>
              </w:rPr>
            </w:pPr>
            <w:r w:rsidRPr="00221135">
              <w:rPr>
                <w:rFonts w:ascii="Palatino Linotype" w:hAnsi="Palatino Linotype" w:cs="Calibri"/>
                <w:sz w:val="16"/>
                <w:szCs w:val="16"/>
              </w:rPr>
              <w:t>Flow Rate (mL/min)</w:t>
            </w:r>
          </w:p>
        </w:tc>
        <w:tc>
          <w:tcPr>
            <w:tcW w:w="6655" w:type="dxa"/>
          </w:tcPr>
          <w:p w14:paraId="2C424139" w14:textId="129C9541" w:rsidR="007C725B" w:rsidRPr="00221135" w:rsidRDefault="008C0D4D" w:rsidP="009B4770">
            <w:pPr>
              <w:pBdr>
                <w:top w:val="none" w:sz="0" w:space="0" w:color="auto"/>
                <w:left w:val="none" w:sz="0" w:space="0" w:color="auto"/>
                <w:bottom w:val="none" w:sz="0" w:space="0" w:color="auto"/>
                <w:right w:val="none" w:sz="0" w:space="0" w:color="auto"/>
                <w:between w:val="none" w:sz="0" w:space="0" w:color="auto"/>
              </w:pBdr>
              <w:adjustRightInd w:val="0"/>
              <w:snapToGrid w:val="0"/>
              <w:spacing w:line="260" w:lineRule="atLeast"/>
              <w:rPr>
                <w:rFonts w:ascii="Palatino Linotype" w:eastAsia="SimSun" w:hAnsi="Palatino Linotype" w:cs="Times New Roman"/>
                <w:sz w:val="16"/>
                <w:szCs w:val="16"/>
              </w:rPr>
            </w:pPr>
            <w:r w:rsidRPr="00221135">
              <w:rPr>
                <w:rFonts w:ascii="Palatino Linotype" w:eastAsia="SimSun" w:hAnsi="Palatino Linotype" w:cs="Times New Roman"/>
                <w:sz w:val="16"/>
                <w:szCs w:val="16"/>
              </w:rPr>
              <w:t>0.4</w:t>
            </w:r>
          </w:p>
        </w:tc>
      </w:tr>
      <w:tr w:rsidR="007C725B" w:rsidRPr="00221135" w14:paraId="56DCAA94" w14:textId="77777777" w:rsidTr="008C0D4D">
        <w:tc>
          <w:tcPr>
            <w:tcW w:w="2695" w:type="dxa"/>
          </w:tcPr>
          <w:p w14:paraId="457F6387" w14:textId="0A74E16F" w:rsidR="007C725B" w:rsidRPr="00221135" w:rsidRDefault="008C0D4D" w:rsidP="009B4770">
            <w:pPr>
              <w:pBdr>
                <w:top w:val="none" w:sz="0" w:space="0" w:color="auto"/>
                <w:left w:val="none" w:sz="0" w:space="0" w:color="auto"/>
                <w:bottom w:val="none" w:sz="0" w:space="0" w:color="auto"/>
                <w:right w:val="none" w:sz="0" w:space="0" w:color="auto"/>
                <w:between w:val="none" w:sz="0" w:space="0" w:color="auto"/>
              </w:pBdr>
              <w:adjustRightInd w:val="0"/>
              <w:snapToGrid w:val="0"/>
              <w:spacing w:line="260" w:lineRule="atLeast"/>
              <w:rPr>
                <w:rFonts w:ascii="Palatino Linotype" w:eastAsia="SimSun" w:hAnsi="Palatino Linotype" w:cs="Times New Roman"/>
                <w:b/>
                <w:sz w:val="20"/>
                <w:szCs w:val="20"/>
              </w:rPr>
            </w:pPr>
            <w:r w:rsidRPr="00221135">
              <w:rPr>
                <w:rFonts w:ascii="Palatino Linotype" w:eastAsia="SimSun" w:hAnsi="Palatino Linotype" w:cs="Times New Roman"/>
                <w:b/>
                <w:sz w:val="20"/>
                <w:szCs w:val="20"/>
              </w:rPr>
              <w:t>Quattro Premier MS</w:t>
            </w:r>
          </w:p>
        </w:tc>
        <w:tc>
          <w:tcPr>
            <w:tcW w:w="6655" w:type="dxa"/>
          </w:tcPr>
          <w:p w14:paraId="4319FBC6" w14:textId="77777777" w:rsidR="007C725B" w:rsidRPr="00221135" w:rsidRDefault="007C725B" w:rsidP="009B4770">
            <w:pPr>
              <w:pBdr>
                <w:top w:val="none" w:sz="0" w:space="0" w:color="auto"/>
                <w:left w:val="none" w:sz="0" w:space="0" w:color="auto"/>
                <w:bottom w:val="none" w:sz="0" w:space="0" w:color="auto"/>
                <w:right w:val="none" w:sz="0" w:space="0" w:color="auto"/>
                <w:between w:val="none" w:sz="0" w:space="0" w:color="auto"/>
              </w:pBdr>
              <w:adjustRightInd w:val="0"/>
              <w:snapToGrid w:val="0"/>
              <w:spacing w:line="260" w:lineRule="atLeast"/>
              <w:rPr>
                <w:rFonts w:ascii="Palatino Linotype" w:eastAsia="SimSun" w:hAnsi="Palatino Linotype" w:cs="Times New Roman"/>
                <w:sz w:val="16"/>
                <w:szCs w:val="16"/>
              </w:rPr>
            </w:pPr>
          </w:p>
        </w:tc>
      </w:tr>
      <w:tr w:rsidR="007C725B" w:rsidRPr="00221135" w14:paraId="6F8B0FDE" w14:textId="77777777" w:rsidTr="008C0D4D">
        <w:tc>
          <w:tcPr>
            <w:tcW w:w="2695" w:type="dxa"/>
          </w:tcPr>
          <w:p w14:paraId="6A88CCD3" w14:textId="5C4B906C" w:rsidR="007C725B" w:rsidRPr="00221135" w:rsidRDefault="008C0D4D" w:rsidP="008C0D4D">
            <w:pPr>
              <w:pBdr>
                <w:top w:val="none" w:sz="0" w:space="0" w:color="auto"/>
                <w:left w:val="none" w:sz="0" w:space="0" w:color="auto"/>
                <w:bottom w:val="none" w:sz="0" w:space="0" w:color="auto"/>
                <w:right w:val="none" w:sz="0" w:space="0" w:color="auto"/>
                <w:between w:val="none" w:sz="0" w:space="0" w:color="auto"/>
              </w:pBdr>
              <w:spacing w:line="240" w:lineRule="auto"/>
              <w:rPr>
                <w:rFonts w:ascii="Palatino Linotype" w:eastAsia="Times New Roman" w:hAnsi="Palatino Linotype" w:cs="Calibri"/>
                <w:sz w:val="16"/>
                <w:szCs w:val="16"/>
                <w:lang w:val="en-US"/>
              </w:rPr>
            </w:pPr>
            <w:r w:rsidRPr="00221135">
              <w:rPr>
                <w:rFonts w:ascii="Palatino Linotype" w:hAnsi="Palatino Linotype" w:cs="Calibri"/>
                <w:sz w:val="16"/>
                <w:szCs w:val="16"/>
              </w:rPr>
              <w:t>Capillary (kV)</w:t>
            </w:r>
          </w:p>
        </w:tc>
        <w:tc>
          <w:tcPr>
            <w:tcW w:w="6655" w:type="dxa"/>
          </w:tcPr>
          <w:p w14:paraId="1D26AB6C" w14:textId="5A86BB25" w:rsidR="007C725B" w:rsidRPr="00221135" w:rsidRDefault="008C0D4D" w:rsidP="008C0D4D">
            <w:pPr>
              <w:pBdr>
                <w:top w:val="none" w:sz="0" w:space="0" w:color="auto"/>
                <w:left w:val="none" w:sz="0" w:space="0" w:color="auto"/>
                <w:bottom w:val="none" w:sz="0" w:space="0" w:color="auto"/>
                <w:right w:val="none" w:sz="0" w:space="0" w:color="auto"/>
                <w:between w:val="none" w:sz="0" w:space="0" w:color="auto"/>
              </w:pBdr>
              <w:spacing w:line="240" w:lineRule="auto"/>
              <w:rPr>
                <w:rFonts w:ascii="Palatino Linotype" w:eastAsia="Times New Roman" w:hAnsi="Palatino Linotype" w:cs="Calibri"/>
                <w:sz w:val="16"/>
                <w:szCs w:val="16"/>
                <w:lang w:val="en-US"/>
              </w:rPr>
            </w:pPr>
            <w:r w:rsidRPr="00221135">
              <w:rPr>
                <w:rFonts w:ascii="Palatino Linotype" w:hAnsi="Palatino Linotype" w:cs="Calibri"/>
                <w:sz w:val="16"/>
                <w:szCs w:val="16"/>
              </w:rPr>
              <w:t>2.5</w:t>
            </w:r>
          </w:p>
        </w:tc>
      </w:tr>
      <w:tr w:rsidR="007C725B" w:rsidRPr="00221135" w14:paraId="7D968A58" w14:textId="77777777" w:rsidTr="008C0D4D">
        <w:tc>
          <w:tcPr>
            <w:tcW w:w="2695" w:type="dxa"/>
          </w:tcPr>
          <w:p w14:paraId="44ECBC59" w14:textId="737FA922" w:rsidR="007C725B" w:rsidRPr="00221135" w:rsidRDefault="008C0D4D" w:rsidP="008C0D4D">
            <w:pPr>
              <w:pBdr>
                <w:top w:val="none" w:sz="0" w:space="0" w:color="auto"/>
                <w:left w:val="none" w:sz="0" w:space="0" w:color="auto"/>
                <w:bottom w:val="none" w:sz="0" w:space="0" w:color="auto"/>
                <w:right w:val="none" w:sz="0" w:space="0" w:color="auto"/>
                <w:between w:val="none" w:sz="0" w:space="0" w:color="auto"/>
              </w:pBdr>
              <w:spacing w:line="240" w:lineRule="auto"/>
              <w:rPr>
                <w:rFonts w:ascii="Palatino Linotype" w:eastAsia="Times New Roman" w:hAnsi="Palatino Linotype" w:cs="Calibri"/>
                <w:sz w:val="16"/>
                <w:szCs w:val="16"/>
                <w:lang w:val="en-US"/>
              </w:rPr>
            </w:pPr>
            <w:r w:rsidRPr="00221135">
              <w:rPr>
                <w:rFonts w:ascii="Palatino Linotype" w:hAnsi="Palatino Linotype" w:cs="Calibri"/>
                <w:sz w:val="16"/>
                <w:szCs w:val="16"/>
              </w:rPr>
              <w:t>Sampling Cone (V)</w:t>
            </w:r>
          </w:p>
        </w:tc>
        <w:tc>
          <w:tcPr>
            <w:tcW w:w="6655" w:type="dxa"/>
          </w:tcPr>
          <w:p w14:paraId="4902702F" w14:textId="257F2B55" w:rsidR="007C725B" w:rsidRPr="00221135" w:rsidRDefault="008C0D4D" w:rsidP="009B4770">
            <w:pPr>
              <w:pBdr>
                <w:top w:val="none" w:sz="0" w:space="0" w:color="auto"/>
                <w:left w:val="none" w:sz="0" w:space="0" w:color="auto"/>
                <w:bottom w:val="none" w:sz="0" w:space="0" w:color="auto"/>
                <w:right w:val="none" w:sz="0" w:space="0" w:color="auto"/>
                <w:between w:val="none" w:sz="0" w:space="0" w:color="auto"/>
              </w:pBdr>
              <w:adjustRightInd w:val="0"/>
              <w:snapToGrid w:val="0"/>
              <w:spacing w:line="260" w:lineRule="atLeast"/>
              <w:rPr>
                <w:rFonts w:ascii="Palatino Linotype" w:eastAsia="SimSun" w:hAnsi="Palatino Linotype" w:cs="Times New Roman"/>
                <w:sz w:val="16"/>
                <w:szCs w:val="16"/>
              </w:rPr>
            </w:pPr>
            <w:r w:rsidRPr="00221135">
              <w:rPr>
                <w:rFonts w:ascii="Palatino Linotype" w:eastAsia="SimSun" w:hAnsi="Palatino Linotype" w:cs="Times New Roman"/>
                <w:sz w:val="16"/>
                <w:szCs w:val="16"/>
              </w:rPr>
              <w:t>35</w:t>
            </w:r>
          </w:p>
        </w:tc>
      </w:tr>
      <w:tr w:rsidR="007C725B" w:rsidRPr="00221135" w14:paraId="524DA773" w14:textId="77777777" w:rsidTr="008C0D4D">
        <w:tc>
          <w:tcPr>
            <w:tcW w:w="2695" w:type="dxa"/>
          </w:tcPr>
          <w:p w14:paraId="134658EB" w14:textId="300544FC" w:rsidR="007C725B" w:rsidRPr="00221135" w:rsidRDefault="008C0D4D" w:rsidP="008C0D4D">
            <w:pPr>
              <w:pBdr>
                <w:top w:val="none" w:sz="0" w:space="0" w:color="auto"/>
                <w:left w:val="none" w:sz="0" w:space="0" w:color="auto"/>
                <w:bottom w:val="none" w:sz="0" w:space="0" w:color="auto"/>
                <w:right w:val="none" w:sz="0" w:space="0" w:color="auto"/>
                <w:between w:val="none" w:sz="0" w:space="0" w:color="auto"/>
              </w:pBdr>
              <w:spacing w:line="240" w:lineRule="auto"/>
              <w:rPr>
                <w:rFonts w:ascii="Palatino Linotype" w:eastAsia="Times New Roman" w:hAnsi="Palatino Linotype" w:cs="Calibri"/>
                <w:sz w:val="16"/>
                <w:szCs w:val="16"/>
                <w:lang w:val="en-US"/>
              </w:rPr>
            </w:pPr>
            <w:r w:rsidRPr="00221135">
              <w:rPr>
                <w:rFonts w:ascii="Palatino Linotype" w:hAnsi="Palatino Linotype" w:cs="Calibri"/>
                <w:sz w:val="16"/>
                <w:szCs w:val="16"/>
              </w:rPr>
              <w:t>Extraction Cone (V)</w:t>
            </w:r>
          </w:p>
        </w:tc>
        <w:tc>
          <w:tcPr>
            <w:tcW w:w="6655" w:type="dxa"/>
          </w:tcPr>
          <w:p w14:paraId="0CCDE818" w14:textId="49769083" w:rsidR="007C725B" w:rsidRPr="00221135" w:rsidRDefault="008C0D4D" w:rsidP="009B4770">
            <w:pPr>
              <w:pBdr>
                <w:top w:val="none" w:sz="0" w:space="0" w:color="auto"/>
                <w:left w:val="none" w:sz="0" w:space="0" w:color="auto"/>
                <w:bottom w:val="none" w:sz="0" w:space="0" w:color="auto"/>
                <w:right w:val="none" w:sz="0" w:space="0" w:color="auto"/>
                <w:between w:val="none" w:sz="0" w:space="0" w:color="auto"/>
              </w:pBdr>
              <w:adjustRightInd w:val="0"/>
              <w:snapToGrid w:val="0"/>
              <w:spacing w:line="260" w:lineRule="atLeast"/>
              <w:rPr>
                <w:rFonts w:ascii="Palatino Linotype" w:eastAsia="SimSun" w:hAnsi="Palatino Linotype" w:cs="Times New Roman"/>
                <w:sz w:val="16"/>
                <w:szCs w:val="16"/>
              </w:rPr>
            </w:pPr>
            <w:r w:rsidRPr="00221135">
              <w:rPr>
                <w:rFonts w:ascii="Palatino Linotype" w:eastAsia="SimSun" w:hAnsi="Palatino Linotype" w:cs="Times New Roman"/>
                <w:sz w:val="16"/>
                <w:szCs w:val="16"/>
              </w:rPr>
              <w:t>4.0</w:t>
            </w:r>
          </w:p>
        </w:tc>
      </w:tr>
      <w:tr w:rsidR="007C725B" w:rsidRPr="00221135" w14:paraId="5A4AB4B0" w14:textId="77777777" w:rsidTr="008C0D4D">
        <w:tc>
          <w:tcPr>
            <w:tcW w:w="2695" w:type="dxa"/>
          </w:tcPr>
          <w:p w14:paraId="081DD29A" w14:textId="076F7842" w:rsidR="007C725B" w:rsidRPr="00221135" w:rsidRDefault="008C0D4D" w:rsidP="008C0D4D">
            <w:pPr>
              <w:pBdr>
                <w:top w:val="none" w:sz="0" w:space="0" w:color="auto"/>
                <w:left w:val="none" w:sz="0" w:space="0" w:color="auto"/>
                <w:bottom w:val="none" w:sz="0" w:space="0" w:color="auto"/>
                <w:right w:val="none" w:sz="0" w:space="0" w:color="auto"/>
                <w:between w:val="none" w:sz="0" w:space="0" w:color="auto"/>
              </w:pBdr>
              <w:spacing w:line="240" w:lineRule="auto"/>
              <w:rPr>
                <w:rFonts w:ascii="Palatino Linotype" w:eastAsia="Times New Roman" w:hAnsi="Palatino Linotype" w:cs="Calibri"/>
                <w:sz w:val="16"/>
                <w:szCs w:val="16"/>
                <w:lang w:val="en-US"/>
              </w:rPr>
            </w:pPr>
            <w:r w:rsidRPr="00221135">
              <w:rPr>
                <w:rFonts w:ascii="Palatino Linotype" w:hAnsi="Palatino Linotype" w:cs="Calibri"/>
                <w:sz w:val="16"/>
                <w:szCs w:val="16"/>
              </w:rPr>
              <w:t>Source Temp (°C)</w:t>
            </w:r>
          </w:p>
        </w:tc>
        <w:tc>
          <w:tcPr>
            <w:tcW w:w="6655" w:type="dxa"/>
          </w:tcPr>
          <w:p w14:paraId="7B252007" w14:textId="3E31B092" w:rsidR="007C725B" w:rsidRPr="00221135" w:rsidRDefault="008C0D4D" w:rsidP="009B4770">
            <w:pPr>
              <w:pBdr>
                <w:top w:val="none" w:sz="0" w:space="0" w:color="auto"/>
                <w:left w:val="none" w:sz="0" w:space="0" w:color="auto"/>
                <w:bottom w:val="none" w:sz="0" w:space="0" w:color="auto"/>
                <w:right w:val="none" w:sz="0" w:space="0" w:color="auto"/>
                <w:between w:val="none" w:sz="0" w:space="0" w:color="auto"/>
              </w:pBdr>
              <w:adjustRightInd w:val="0"/>
              <w:snapToGrid w:val="0"/>
              <w:spacing w:line="260" w:lineRule="atLeast"/>
              <w:rPr>
                <w:rFonts w:ascii="Palatino Linotype" w:eastAsia="SimSun" w:hAnsi="Palatino Linotype" w:cs="Times New Roman"/>
                <w:sz w:val="16"/>
                <w:szCs w:val="16"/>
              </w:rPr>
            </w:pPr>
            <w:r w:rsidRPr="00221135">
              <w:rPr>
                <w:rFonts w:ascii="Palatino Linotype" w:eastAsia="SimSun" w:hAnsi="Palatino Linotype" w:cs="Times New Roman"/>
                <w:sz w:val="16"/>
                <w:szCs w:val="16"/>
              </w:rPr>
              <w:t>120</w:t>
            </w:r>
          </w:p>
        </w:tc>
      </w:tr>
      <w:tr w:rsidR="007C725B" w:rsidRPr="00221135" w14:paraId="11E472B8" w14:textId="77777777" w:rsidTr="008C0D4D">
        <w:tc>
          <w:tcPr>
            <w:tcW w:w="2695" w:type="dxa"/>
          </w:tcPr>
          <w:p w14:paraId="7F029F6C" w14:textId="62C532BF" w:rsidR="007C725B" w:rsidRPr="00221135" w:rsidRDefault="008C0D4D" w:rsidP="008C0D4D">
            <w:pPr>
              <w:pBdr>
                <w:top w:val="none" w:sz="0" w:space="0" w:color="auto"/>
                <w:left w:val="none" w:sz="0" w:space="0" w:color="auto"/>
                <w:bottom w:val="none" w:sz="0" w:space="0" w:color="auto"/>
                <w:right w:val="none" w:sz="0" w:space="0" w:color="auto"/>
                <w:between w:val="none" w:sz="0" w:space="0" w:color="auto"/>
              </w:pBdr>
              <w:spacing w:line="240" w:lineRule="auto"/>
              <w:rPr>
                <w:rFonts w:ascii="Palatino Linotype" w:eastAsia="Times New Roman" w:hAnsi="Palatino Linotype" w:cs="Calibri"/>
                <w:sz w:val="16"/>
                <w:szCs w:val="16"/>
                <w:lang w:val="en-US"/>
              </w:rPr>
            </w:pPr>
            <w:proofErr w:type="spellStart"/>
            <w:r w:rsidRPr="00221135">
              <w:rPr>
                <w:rFonts w:ascii="Palatino Linotype" w:hAnsi="Palatino Linotype" w:cs="Calibri"/>
                <w:sz w:val="16"/>
                <w:szCs w:val="16"/>
              </w:rPr>
              <w:t>Desolvation</w:t>
            </w:r>
            <w:proofErr w:type="spellEnd"/>
            <w:r w:rsidRPr="00221135">
              <w:rPr>
                <w:rFonts w:ascii="Palatino Linotype" w:hAnsi="Palatino Linotype" w:cs="Calibri"/>
                <w:sz w:val="16"/>
                <w:szCs w:val="16"/>
              </w:rPr>
              <w:t xml:space="preserve"> Temp (°C)</w:t>
            </w:r>
          </w:p>
        </w:tc>
        <w:tc>
          <w:tcPr>
            <w:tcW w:w="6655" w:type="dxa"/>
          </w:tcPr>
          <w:p w14:paraId="22AAEA1F" w14:textId="4BFBF71A" w:rsidR="007C725B" w:rsidRPr="00221135" w:rsidRDefault="008C0D4D" w:rsidP="009B4770">
            <w:pPr>
              <w:pBdr>
                <w:top w:val="none" w:sz="0" w:space="0" w:color="auto"/>
                <w:left w:val="none" w:sz="0" w:space="0" w:color="auto"/>
                <w:bottom w:val="none" w:sz="0" w:space="0" w:color="auto"/>
                <w:right w:val="none" w:sz="0" w:space="0" w:color="auto"/>
                <w:between w:val="none" w:sz="0" w:space="0" w:color="auto"/>
              </w:pBdr>
              <w:adjustRightInd w:val="0"/>
              <w:snapToGrid w:val="0"/>
              <w:spacing w:line="260" w:lineRule="atLeast"/>
              <w:rPr>
                <w:rFonts w:ascii="Palatino Linotype" w:eastAsia="SimSun" w:hAnsi="Palatino Linotype" w:cs="Times New Roman"/>
                <w:sz w:val="16"/>
                <w:szCs w:val="16"/>
              </w:rPr>
            </w:pPr>
            <w:r w:rsidRPr="00221135">
              <w:rPr>
                <w:rFonts w:ascii="Palatino Linotype" w:eastAsia="SimSun" w:hAnsi="Palatino Linotype" w:cs="Times New Roman"/>
                <w:sz w:val="16"/>
                <w:szCs w:val="16"/>
              </w:rPr>
              <w:t>350</w:t>
            </w:r>
          </w:p>
        </w:tc>
      </w:tr>
      <w:tr w:rsidR="007C725B" w:rsidRPr="00221135" w14:paraId="5BB1EA2D" w14:textId="77777777" w:rsidTr="008C0D4D">
        <w:tc>
          <w:tcPr>
            <w:tcW w:w="2695" w:type="dxa"/>
          </w:tcPr>
          <w:p w14:paraId="0411ACF4" w14:textId="6B7D323F" w:rsidR="007C725B" w:rsidRPr="00221135" w:rsidRDefault="00221135" w:rsidP="00221135">
            <w:pPr>
              <w:pBdr>
                <w:top w:val="none" w:sz="0" w:space="0" w:color="auto"/>
                <w:left w:val="none" w:sz="0" w:space="0" w:color="auto"/>
                <w:bottom w:val="none" w:sz="0" w:space="0" w:color="auto"/>
                <w:right w:val="none" w:sz="0" w:space="0" w:color="auto"/>
                <w:between w:val="none" w:sz="0" w:space="0" w:color="auto"/>
              </w:pBdr>
              <w:spacing w:line="240" w:lineRule="auto"/>
              <w:rPr>
                <w:rFonts w:ascii="Palatino Linotype" w:eastAsia="Times New Roman" w:hAnsi="Palatino Linotype" w:cs="Calibri"/>
                <w:sz w:val="16"/>
                <w:szCs w:val="16"/>
                <w:lang w:val="en-US"/>
              </w:rPr>
            </w:pPr>
            <w:proofErr w:type="spellStart"/>
            <w:r w:rsidRPr="00221135">
              <w:rPr>
                <w:rFonts w:ascii="Palatino Linotype" w:hAnsi="Palatino Linotype" w:cs="Calibri"/>
                <w:sz w:val="16"/>
                <w:szCs w:val="16"/>
              </w:rPr>
              <w:t>Desolvation</w:t>
            </w:r>
            <w:proofErr w:type="spellEnd"/>
            <w:r w:rsidRPr="00221135">
              <w:rPr>
                <w:rFonts w:ascii="Palatino Linotype" w:hAnsi="Palatino Linotype" w:cs="Calibri"/>
                <w:sz w:val="16"/>
                <w:szCs w:val="16"/>
              </w:rPr>
              <w:t xml:space="preserve"> Gas Flow (L/</w:t>
            </w:r>
            <w:proofErr w:type="spellStart"/>
            <w:r w:rsidRPr="00221135">
              <w:rPr>
                <w:rFonts w:ascii="Palatino Linotype" w:hAnsi="Palatino Linotype" w:cs="Calibri"/>
                <w:sz w:val="16"/>
                <w:szCs w:val="16"/>
              </w:rPr>
              <w:t>Hr</w:t>
            </w:r>
            <w:proofErr w:type="spellEnd"/>
            <w:r w:rsidRPr="00221135">
              <w:rPr>
                <w:rFonts w:ascii="Palatino Linotype" w:hAnsi="Palatino Linotype" w:cs="Calibri"/>
                <w:sz w:val="16"/>
                <w:szCs w:val="16"/>
              </w:rPr>
              <w:t>)</w:t>
            </w:r>
          </w:p>
        </w:tc>
        <w:tc>
          <w:tcPr>
            <w:tcW w:w="6655" w:type="dxa"/>
          </w:tcPr>
          <w:p w14:paraId="3524B148" w14:textId="6A96B05F" w:rsidR="007C725B" w:rsidRPr="00221135" w:rsidRDefault="00221135" w:rsidP="009B4770">
            <w:pPr>
              <w:pBdr>
                <w:top w:val="none" w:sz="0" w:space="0" w:color="auto"/>
                <w:left w:val="none" w:sz="0" w:space="0" w:color="auto"/>
                <w:bottom w:val="none" w:sz="0" w:space="0" w:color="auto"/>
                <w:right w:val="none" w:sz="0" w:space="0" w:color="auto"/>
                <w:between w:val="none" w:sz="0" w:space="0" w:color="auto"/>
              </w:pBdr>
              <w:adjustRightInd w:val="0"/>
              <w:snapToGrid w:val="0"/>
              <w:spacing w:line="260" w:lineRule="atLeast"/>
              <w:rPr>
                <w:rFonts w:ascii="Palatino Linotype" w:eastAsia="SimSun" w:hAnsi="Palatino Linotype" w:cs="Times New Roman"/>
                <w:sz w:val="16"/>
                <w:szCs w:val="16"/>
              </w:rPr>
            </w:pPr>
            <w:r w:rsidRPr="00221135">
              <w:rPr>
                <w:rFonts w:ascii="Palatino Linotype" w:eastAsia="SimSun" w:hAnsi="Palatino Linotype" w:cs="Times New Roman"/>
                <w:sz w:val="16"/>
                <w:szCs w:val="16"/>
              </w:rPr>
              <w:t>800</w:t>
            </w:r>
          </w:p>
        </w:tc>
      </w:tr>
      <w:tr w:rsidR="007C725B" w:rsidRPr="00221135" w14:paraId="0EFAA622" w14:textId="77777777" w:rsidTr="008C0D4D">
        <w:tc>
          <w:tcPr>
            <w:tcW w:w="2695" w:type="dxa"/>
          </w:tcPr>
          <w:p w14:paraId="5371A414" w14:textId="0D2A1385" w:rsidR="007C725B" w:rsidRPr="00221135" w:rsidRDefault="00221135" w:rsidP="00221135">
            <w:pPr>
              <w:pBdr>
                <w:top w:val="none" w:sz="0" w:space="0" w:color="auto"/>
                <w:left w:val="none" w:sz="0" w:space="0" w:color="auto"/>
                <w:bottom w:val="none" w:sz="0" w:space="0" w:color="auto"/>
                <w:right w:val="none" w:sz="0" w:space="0" w:color="auto"/>
                <w:between w:val="none" w:sz="0" w:space="0" w:color="auto"/>
              </w:pBdr>
              <w:spacing w:line="240" w:lineRule="auto"/>
              <w:rPr>
                <w:rFonts w:ascii="Palatino Linotype" w:eastAsia="Times New Roman" w:hAnsi="Palatino Linotype" w:cs="Calibri"/>
                <w:sz w:val="16"/>
                <w:szCs w:val="16"/>
                <w:lang w:val="en-US"/>
              </w:rPr>
            </w:pPr>
            <w:r w:rsidRPr="00221135">
              <w:rPr>
                <w:rFonts w:ascii="Palatino Linotype" w:hAnsi="Palatino Linotype" w:cs="Calibri"/>
                <w:sz w:val="16"/>
                <w:szCs w:val="16"/>
              </w:rPr>
              <w:t>Cone Gas (L/</w:t>
            </w:r>
            <w:proofErr w:type="spellStart"/>
            <w:r w:rsidRPr="00221135">
              <w:rPr>
                <w:rFonts w:ascii="Palatino Linotype" w:hAnsi="Palatino Linotype" w:cs="Calibri"/>
                <w:sz w:val="16"/>
                <w:szCs w:val="16"/>
              </w:rPr>
              <w:t>Hr</w:t>
            </w:r>
            <w:proofErr w:type="spellEnd"/>
            <w:r w:rsidRPr="00221135">
              <w:rPr>
                <w:rFonts w:ascii="Palatino Linotype" w:hAnsi="Palatino Linotype" w:cs="Calibri"/>
                <w:sz w:val="16"/>
                <w:szCs w:val="16"/>
              </w:rPr>
              <w:t>)</w:t>
            </w:r>
          </w:p>
        </w:tc>
        <w:tc>
          <w:tcPr>
            <w:tcW w:w="6655" w:type="dxa"/>
          </w:tcPr>
          <w:p w14:paraId="49B0640A" w14:textId="223B887F" w:rsidR="007C725B" w:rsidRPr="00221135" w:rsidRDefault="00221135" w:rsidP="009B4770">
            <w:pPr>
              <w:pBdr>
                <w:top w:val="none" w:sz="0" w:space="0" w:color="auto"/>
                <w:left w:val="none" w:sz="0" w:space="0" w:color="auto"/>
                <w:bottom w:val="none" w:sz="0" w:space="0" w:color="auto"/>
                <w:right w:val="none" w:sz="0" w:space="0" w:color="auto"/>
                <w:between w:val="none" w:sz="0" w:space="0" w:color="auto"/>
              </w:pBdr>
              <w:adjustRightInd w:val="0"/>
              <w:snapToGrid w:val="0"/>
              <w:spacing w:line="260" w:lineRule="atLeast"/>
              <w:rPr>
                <w:rFonts w:ascii="Palatino Linotype" w:eastAsia="SimSun" w:hAnsi="Palatino Linotype" w:cs="Times New Roman"/>
                <w:sz w:val="16"/>
                <w:szCs w:val="16"/>
              </w:rPr>
            </w:pPr>
            <w:r w:rsidRPr="00221135">
              <w:rPr>
                <w:rFonts w:ascii="Palatino Linotype" w:eastAsia="SimSun" w:hAnsi="Palatino Linotype" w:cs="Times New Roman"/>
                <w:sz w:val="16"/>
                <w:szCs w:val="16"/>
              </w:rPr>
              <w:t>0</w:t>
            </w:r>
          </w:p>
        </w:tc>
      </w:tr>
    </w:tbl>
    <w:p w14:paraId="2FE361D0" w14:textId="77777777" w:rsidR="00EB444F" w:rsidRPr="009B4770" w:rsidRDefault="00EB444F" w:rsidP="00EB444F">
      <w:pPr>
        <w:spacing w:line="480" w:lineRule="auto"/>
        <w:rPr>
          <w:rFonts w:ascii="Palatino Linotype" w:eastAsia="SimSun" w:hAnsi="Palatino Linotype" w:cs="Times New Roman"/>
          <w:sz w:val="24"/>
          <w:szCs w:val="24"/>
        </w:rPr>
      </w:pPr>
      <w:bookmarkStart w:id="0" w:name="_GoBack"/>
      <w:bookmarkEnd w:id="0"/>
    </w:p>
    <w:tbl>
      <w:tblPr>
        <w:tblStyle w:val="TableGrid"/>
        <w:tblW w:w="0" w:type="auto"/>
        <w:tblLook w:val="04A0" w:firstRow="1" w:lastRow="0" w:firstColumn="1" w:lastColumn="0" w:noHBand="0" w:noVBand="1"/>
      </w:tblPr>
      <w:tblGrid>
        <w:gridCol w:w="9350"/>
      </w:tblGrid>
      <w:tr w:rsidR="005D4875" w14:paraId="6D9B2DC6" w14:textId="77777777" w:rsidTr="005D4875">
        <w:tc>
          <w:tcPr>
            <w:tcW w:w="9350" w:type="dxa"/>
          </w:tcPr>
          <w:tbl>
            <w:tblPr>
              <w:tblW w:w="993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121"/>
              <w:gridCol w:w="1547"/>
              <w:gridCol w:w="1834"/>
              <w:gridCol w:w="1104"/>
              <w:gridCol w:w="1082"/>
              <w:gridCol w:w="1436"/>
            </w:tblGrid>
            <w:tr w:rsidR="007C725B" w:rsidRPr="005D4875" w14:paraId="58C350BE" w14:textId="77777777" w:rsidTr="007C725B">
              <w:trPr>
                <w:trHeight w:val="361"/>
              </w:trPr>
              <w:tc>
                <w:tcPr>
                  <w:tcW w:w="2320" w:type="dxa"/>
                  <w:shd w:val="clear" w:color="auto" w:fill="auto"/>
                  <w:noWrap/>
                  <w:vAlign w:val="bottom"/>
                  <w:hideMark/>
                </w:tcPr>
                <w:p w14:paraId="65BF74AF"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rPr>
                      <w:rFonts w:ascii="Calibri" w:eastAsia="Times New Roman" w:hAnsi="Calibri" w:cs="Calibri"/>
                      <w:lang w:val="en-US"/>
                    </w:rPr>
                  </w:pPr>
                  <w:r w:rsidRPr="005D4875">
                    <w:rPr>
                      <w:rFonts w:ascii="Calibri" w:eastAsia="Times New Roman" w:hAnsi="Calibri" w:cs="Calibri"/>
                      <w:lang w:val="en-US"/>
                    </w:rPr>
                    <w:t>Compound name</w:t>
                  </w:r>
                </w:p>
              </w:tc>
              <w:tc>
                <w:tcPr>
                  <w:tcW w:w="1685" w:type="dxa"/>
                  <w:shd w:val="clear" w:color="auto" w:fill="auto"/>
                  <w:noWrap/>
                  <w:vAlign w:val="bottom"/>
                  <w:hideMark/>
                </w:tcPr>
                <w:p w14:paraId="7CEC55AE"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rPr>
                      <w:rFonts w:ascii="Calibri" w:eastAsia="Times New Roman" w:hAnsi="Calibri" w:cs="Calibri"/>
                      <w:lang w:val="en-US"/>
                    </w:rPr>
                  </w:pPr>
                  <w:r w:rsidRPr="005D4875">
                    <w:rPr>
                      <w:rFonts w:ascii="Calibri" w:eastAsia="Times New Roman" w:hAnsi="Calibri" w:cs="Calibri"/>
                      <w:lang w:val="en-US"/>
                    </w:rPr>
                    <w:t>Parent (m/z)</w:t>
                  </w:r>
                </w:p>
              </w:tc>
              <w:tc>
                <w:tcPr>
                  <w:tcW w:w="2002" w:type="dxa"/>
                  <w:shd w:val="clear" w:color="auto" w:fill="auto"/>
                  <w:noWrap/>
                  <w:vAlign w:val="bottom"/>
                  <w:hideMark/>
                </w:tcPr>
                <w:p w14:paraId="119FFAEF"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rPr>
                      <w:rFonts w:ascii="Calibri" w:eastAsia="Times New Roman" w:hAnsi="Calibri" w:cs="Calibri"/>
                      <w:lang w:val="en-US"/>
                    </w:rPr>
                  </w:pPr>
                  <w:r w:rsidRPr="005D4875">
                    <w:rPr>
                      <w:rFonts w:ascii="Calibri" w:eastAsia="Times New Roman" w:hAnsi="Calibri" w:cs="Calibri"/>
                      <w:lang w:val="en-US"/>
                    </w:rPr>
                    <w:t>Daughter (m/z)</w:t>
                  </w:r>
                </w:p>
              </w:tc>
              <w:tc>
                <w:tcPr>
                  <w:tcW w:w="1196" w:type="dxa"/>
                  <w:shd w:val="clear" w:color="auto" w:fill="auto"/>
                  <w:noWrap/>
                  <w:vAlign w:val="bottom"/>
                  <w:hideMark/>
                </w:tcPr>
                <w:p w14:paraId="416A6D14"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rPr>
                      <w:rFonts w:ascii="Calibri" w:eastAsia="Times New Roman" w:hAnsi="Calibri" w:cs="Calibri"/>
                      <w:lang w:val="en-US"/>
                    </w:rPr>
                  </w:pPr>
                  <w:r w:rsidRPr="005D4875">
                    <w:rPr>
                      <w:rFonts w:ascii="Calibri" w:eastAsia="Times New Roman" w:hAnsi="Calibri" w:cs="Calibri"/>
                      <w:lang w:val="en-US"/>
                    </w:rPr>
                    <w:t>Dwell (s)</w:t>
                  </w:r>
                </w:p>
              </w:tc>
              <w:tc>
                <w:tcPr>
                  <w:tcW w:w="1172" w:type="dxa"/>
                  <w:shd w:val="clear" w:color="auto" w:fill="auto"/>
                  <w:noWrap/>
                  <w:vAlign w:val="bottom"/>
                  <w:hideMark/>
                </w:tcPr>
                <w:p w14:paraId="2AE77255"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rPr>
                      <w:rFonts w:ascii="Calibri" w:eastAsia="Times New Roman" w:hAnsi="Calibri" w:cs="Calibri"/>
                      <w:lang w:val="en-US"/>
                    </w:rPr>
                  </w:pPr>
                  <w:r w:rsidRPr="005D4875">
                    <w:rPr>
                      <w:rFonts w:ascii="Calibri" w:eastAsia="Times New Roman" w:hAnsi="Calibri" w:cs="Calibri"/>
                      <w:lang w:val="en-US"/>
                    </w:rPr>
                    <w:t>Cone (V)</w:t>
                  </w:r>
                </w:p>
              </w:tc>
              <w:tc>
                <w:tcPr>
                  <w:tcW w:w="1563" w:type="dxa"/>
                  <w:shd w:val="clear" w:color="auto" w:fill="auto"/>
                  <w:noWrap/>
                  <w:vAlign w:val="bottom"/>
                  <w:hideMark/>
                </w:tcPr>
                <w:p w14:paraId="0C19E719"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rPr>
                      <w:rFonts w:ascii="Calibri" w:eastAsia="Times New Roman" w:hAnsi="Calibri" w:cs="Calibri"/>
                      <w:lang w:val="en-US"/>
                    </w:rPr>
                  </w:pPr>
                  <w:r w:rsidRPr="005D4875">
                    <w:rPr>
                      <w:rFonts w:ascii="Calibri" w:eastAsia="Times New Roman" w:hAnsi="Calibri" w:cs="Calibri"/>
                      <w:lang w:val="en-US"/>
                    </w:rPr>
                    <w:t>Collision (V)</w:t>
                  </w:r>
                </w:p>
              </w:tc>
            </w:tr>
            <w:tr w:rsidR="007C725B" w:rsidRPr="005D4875" w14:paraId="76DD7948" w14:textId="77777777" w:rsidTr="007C725B">
              <w:trPr>
                <w:trHeight w:val="361"/>
              </w:trPr>
              <w:tc>
                <w:tcPr>
                  <w:tcW w:w="2320" w:type="dxa"/>
                  <w:shd w:val="clear" w:color="auto" w:fill="auto"/>
                  <w:noWrap/>
                  <w:vAlign w:val="bottom"/>
                  <w:hideMark/>
                </w:tcPr>
                <w:p w14:paraId="57FD7EBC"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rPr>
                      <w:rFonts w:ascii="Calibri" w:eastAsia="Times New Roman" w:hAnsi="Calibri" w:cs="Calibri"/>
                      <w:lang w:val="en-US"/>
                    </w:rPr>
                  </w:pPr>
                  <w:r w:rsidRPr="005D4875">
                    <w:rPr>
                      <w:rFonts w:ascii="Calibri" w:eastAsia="Times New Roman" w:hAnsi="Calibri" w:cs="Calibri"/>
                      <w:lang w:val="en-US"/>
                    </w:rPr>
                    <w:lastRenderedPageBreak/>
                    <w:t>Sulfamethoxazole</w:t>
                  </w:r>
                </w:p>
              </w:tc>
              <w:tc>
                <w:tcPr>
                  <w:tcW w:w="1685" w:type="dxa"/>
                  <w:shd w:val="clear" w:color="auto" w:fill="auto"/>
                  <w:noWrap/>
                  <w:vAlign w:val="bottom"/>
                  <w:hideMark/>
                </w:tcPr>
                <w:p w14:paraId="32F3D9D9"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254.3</w:t>
                  </w:r>
                </w:p>
              </w:tc>
              <w:tc>
                <w:tcPr>
                  <w:tcW w:w="2002" w:type="dxa"/>
                  <w:shd w:val="clear" w:color="auto" w:fill="auto"/>
                  <w:noWrap/>
                  <w:vAlign w:val="bottom"/>
                  <w:hideMark/>
                </w:tcPr>
                <w:p w14:paraId="4FF934B8"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156.1</w:t>
                  </w:r>
                </w:p>
              </w:tc>
              <w:tc>
                <w:tcPr>
                  <w:tcW w:w="1196" w:type="dxa"/>
                  <w:shd w:val="clear" w:color="auto" w:fill="auto"/>
                  <w:noWrap/>
                  <w:vAlign w:val="bottom"/>
                  <w:hideMark/>
                </w:tcPr>
                <w:p w14:paraId="26685D59"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0.05</w:t>
                  </w:r>
                </w:p>
              </w:tc>
              <w:tc>
                <w:tcPr>
                  <w:tcW w:w="1172" w:type="dxa"/>
                  <w:shd w:val="clear" w:color="auto" w:fill="auto"/>
                  <w:noWrap/>
                  <w:vAlign w:val="bottom"/>
                  <w:hideMark/>
                </w:tcPr>
                <w:p w14:paraId="0CD1E565"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30</w:t>
                  </w:r>
                </w:p>
              </w:tc>
              <w:tc>
                <w:tcPr>
                  <w:tcW w:w="1563" w:type="dxa"/>
                  <w:shd w:val="clear" w:color="auto" w:fill="auto"/>
                  <w:noWrap/>
                  <w:vAlign w:val="bottom"/>
                  <w:hideMark/>
                </w:tcPr>
                <w:p w14:paraId="6B5A00CC"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15</w:t>
                  </w:r>
                </w:p>
              </w:tc>
            </w:tr>
            <w:tr w:rsidR="007C725B" w:rsidRPr="005D4875" w14:paraId="474B44CA" w14:textId="77777777" w:rsidTr="007C725B">
              <w:trPr>
                <w:trHeight w:val="361"/>
              </w:trPr>
              <w:tc>
                <w:tcPr>
                  <w:tcW w:w="2320" w:type="dxa"/>
                  <w:shd w:val="clear" w:color="auto" w:fill="auto"/>
                  <w:noWrap/>
                  <w:vAlign w:val="bottom"/>
                  <w:hideMark/>
                </w:tcPr>
                <w:p w14:paraId="2982C401"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rPr>
                      <w:rFonts w:ascii="Calibri" w:eastAsia="Times New Roman" w:hAnsi="Calibri" w:cs="Calibri"/>
                      <w:lang w:val="en-US"/>
                    </w:rPr>
                  </w:pPr>
                  <w:r w:rsidRPr="005D4875">
                    <w:rPr>
                      <w:rFonts w:ascii="Calibri" w:eastAsia="Times New Roman" w:hAnsi="Calibri" w:cs="Calibri"/>
                      <w:lang w:val="en-US"/>
                    </w:rPr>
                    <w:t>Trimethoprim</w:t>
                  </w:r>
                </w:p>
              </w:tc>
              <w:tc>
                <w:tcPr>
                  <w:tcW w:w="1685" w:type="dxa"/>
                  <w:shd w:val="clear" w:color="auto" w:fill="auto"/>
                  <w:noWrap/>
                  <w:vAlign w:val="bottom"/>
                  <w:hideMark/>
                </w:tcPr>
                <w:p w14:paraId="18A63627"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290.9</w:t>
                  </w:r>
                </w:p>
              </w:tc>
              <w:tc>
                <w:tcPr>
                  <w:tcW w:w="2002" w:type="dxa"/>
                  <w:shd w:val="clear" w:color="auto" w:fill="auto"/>
                  <w:noWrap/>
                  <w:vAlign w:val="bottom"/>
                  <w:hideMark/>
                </w:tcPr>
                <w:p w14:paraId="3B783D33"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230</w:t>
                  </w:r>
                </w:p>
              </w:tc>
              <w:tc>
                <w:tcPr>
                  <w:tcW w:w="1196" w:type="dxa"/>
                  <w:shd w:val="clear" w:color="auto" w:fill="auto"/>
                  <w:noWrap/>
                  <w:vAlign w:val="bottom"/>
                  <w:hideMark/>
                </w:tcPr>
                <w:p w14:paraId="0ED0AEDD"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0.05</w:t>
                  </w:r>
                </w:p>
              </w:tc>
              <w:tc>
                <w:tcPr>
                  <w:tcW w:w="1172" w:type="dxa"/>
                  <w:shd w:val="clear" w:color="auto" w:fill="auto"/>
                  <w:noWrap/>
                  <w:vAlign w:val="bottom"/>
                  <w:hideMark/>
                </w:tcPr>
                <w:p w14:paraId="76D105E2"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35</w:t>
                  </w:r>
                </w:p>
              </w:tc>
              <w:tc>
                <w:tcPr>
                  <w:tcW w:w="1563" w:type="dxa"/>
                  <w:shd w:val="clear" w:color="auto" w:fill="auto"/>
                  <w:noWrap/>
                  <w:vAlign w:val="bottom"/>
                  <w:hideMark/>
                </w:tcPr>
                <w:p w14:paraId="4BDBB8BF"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20</w:t>
                  </w:r>
                </w:p>
              </w:tc>
            </w:tr>
            <w:tr w:rsidR="007C725B" w:rsidRPr="005D4875" w14:paraId="2C049BEE" w14:textId="77777777" w:rsidTr="007C725B">
              <w:trPr>
                <w:trHeight w:val="361"/>
              </w:trPr>
              <w:tc>
                <w:tcPr>
                  <w:tcW w:w="2320" w:type="dxa"/>
                  <w:shd w:val="clear" w:color="auto" w:fill="auto"/>
                  <w:noWrap/>
                  <w:vAlign w:val="bottom"/>
                  <w:hideMark/>
                </w:tcPr>
                <w:p w14:paraId="2D9AC536"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rPr>
                      <w:rFonts w:ascii="Calibri" w:eastAsia="Times New Roman" w:hAnsi="Calibri" w:cs="Calibri"/>
                      <w:lang w:val="en-US"/>
                    </w:rPr>
                  </w:pPr>
                  <w:r w:rsidRPr="005D4875">
                    <w:rPr>
                      <w:rFonts w:ascii="Calibri" w:eastAsia="Times New Roman" w:hAnsi="Calibri" w:cs="Calibri"/>
                      <w:lang w:val="en-US"/>
                    </w:rPr>
                    <w:t>Ciprofloxacin</w:t>
                  </w:r>
                </w:p>
              </w:tc>
              <w:tc>
                <w:tcPr>
                  <w:tcW w:w="1685" w:type="dxa"/>
                  <w:shd w:val="clear" w:color="auto" w:fill="auto"/>
                  <w:noWrap/>
                  <w:vAlign w:val="bottom"/>
                  <w:hideMark/>
                </w:tcPr>
                <w:p w14:paraId="258C7B91"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331.9</w:t>
                  </w:r>
                </w:p>
              </w:tc>
              <w:tc>
                <w:tcPr>
                  <w:tcW w:w="2002" w:type="dxa"/>
                  <w:shd w:val="clear" w:color="auto" w:fill="auto"/>
                  <w:noWrap/>
                  <w:vAlign w:val="bottom"/>
                  <w:hideMark/>
                </w:tcPr>
                <w:p w14:paraId="196D2014"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314.2</w:t>
                  </w:r>
                </w:p>
              </w:tc>
              <w:tc>
                <w:tcPr>
                  <w:tcW w:w="1196" w:type="dxa"/>
                  <w:shd w:val="clear" w:color="auto" w:fill="auto"/>
                  <w:noWrap/>
                  <w:vAlign w:val="bottom"/>
                  <w:hideMark/>
                </w:tcPr>
                <w:p w14:paraId="0A744DCD"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0.05</w:t>
                  </w:r>
                </w:p>
              </w:tc>
              <w:tc>
                <w:tcPr>
                  <w:tcW w:w="1172" w:type="dxa"/>
                  <w:shd w:val="clear" w:color="auto" w:fill="auto"/>
                  <w:noWrap/>
                  <w:vAlign w:val="bottom"/>
                  <w:hideMark/>
                </w:tcPr>
                <w:p w14:paraId="2AD95D3B"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30</w:t>
                  </w:r>
                </w:p>
              </w:tc>
              <w:tc>
                <w:tcPr>
                  <w:tcW w:w="1563" w:type="dxa"/>
                  <w:shd w:val="clear" w:color="auto" w:fill="auto"/>
                  <w:noWrap/>
                  <w:vAlign w:val="bottom"/>
                  <w:hideMark/>
                </w:tcPr>
                <w:p w14:paraId="6FDA7D44"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20</w:t>
                  </w:r>
                </w:p>
              </w:tc>
            </w:tr>
            <w:tr w:rsidR="007C725B" w:rsidRPr="005D4875" w14:paraId="5EA022AB" w14:textId="77777777" w:rsidTr="007C725B">
              <w:trPr>
                <w:trHeight w:val="361"/>
              </w:trPr>
              <w:tc>
                <w:tcPr>
                  <w:tcW w:w="2320" w:type="dxa"/>
                  <w:shd w:val="clear" w:color="auto" w:fill="auto"/>
                  <w:noWrap/>
                  <w:vAlign w:val="bottom"/>
                  <w:hideMark/>
                </w:tcPr>
                <w:p w14:paraId="47DEC79C"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rPr>
                      <w:rFonts w:ascii="Calibri" w:eastAsia="Times New Roman" w:hAnsi="Calibri" w:cs="Calibri"/>
                      <w:lang w:val="en-US"/>
                    </w:rPr>
                  </w:pPr>
                  <w:r w:rsidRPr="005D4875">
                    <w:rPr>
                      <w:rFonts w:ascii="Calibri" w:eastAsia="Times New Roman" w:hAnsi="Calibri" w:cs="Calibri"/>
                      <w:lang w:val="en-US"/>
                    </w:rPr>
                    <w:t>Cephalexin</w:t>
                  </w:r>
                </w:p>
              </w:tc>
              <w:tc>
                <w:tcPr>
                  <w:tcW w:w="1685" w:type="dxa"/>
                  <w:shd w:val="clear" w:color="auto" w:fill="auto"/>
                  <w:noWrap/>
                  <w:vAlign w:val="bottom"/>
                  <w:hideMark/>
                </w:tcPr>
                <w:p w14:paraId="489C96D2"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347.9</w:t>
                  </w:r>
                </w:p>
              </w:tc>
              <w:tc>
                <w:tcPr>
                  <w:tcW w:w="2002" w:type="dxa"/>
                  <w:shd w:val="clear" w:color="auto" w:fill="auto"/>
                  <w:noWrap/>
                  <w:vAlign w:val="bottom"/>
                  <w:hideMark/>
                </w:tcPr>
                <w:p w14:paraId="3A52C663"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158</w:t>
                  </w:r>
                </w:p>
              </w:tc>
              <w:tc>
                <w:tcPr>
                  <w:tcW w:w="1196" w:type="dxa"/>
                  <w:shd w:val="clear" w:color="auto" w:fill="auto"/>
                  <w:noWrap/>
                  <w:vAlign w:val="bottom"/>
                  <w:hideMark/>
                </w:tcPr>
                <w:p w14:paraId="1491A47A"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0.05</w:t>
                  </w:r>
                </w:p>
              </w:tc>
              <w:tc>
                <w:tcPr>
                  <w:tcW w:w="1172" w:type="dxa"/>
                  <w:shd w:val="clear" w:color="auto" w:fill="auto"/>
                  <w:noWrap/>
                  <w:vAlign w:val="bottom"/>
                  <w:hideMark/>
                </w:tcPr>
                <w:p w14:paraId="325F8E00"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35</w:t>
                  </w:r>
                </w:p>
              </w:tc>
              <w:tc>
                <w:tcPr>
                  <w:tcW w:w="1563" w:type="dxa"/>
                  <w:shd w:val="clear" w:color="auto" w:fill="auto"/>
                  <w:noWrap/>
                  <w:vAlign w:val="bottom"/>
                  <w:hideMark/>
                </w:tcPr>
                <w:p w14:paraId="16D759E3"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10</w:t>
                  </w:r>
                </w:p>
              </w:tc>
            </w:tr>
            <w:tr w:rsidR="007C725B" w:rsidRPr="005D4875" w14:paraId="089AC9A5" w14:textId="77777777" w:rsidTr="007C725B">
              <w:trPr>
                <w:trHeight w:val="361"/>
              </w:trPr>
              <w:tc>
                <w:tcPr>
                  <w:tcW w:w="2320" w:type="dxa"/>
                  <w:shd w:val="clear" w:color="auto" w:fill="auto"/>
                  <w:noWrap/>
                  <w:vAlign w:val="bottom"/>
                  <w:hideMark/>
                </w:tcPr>
                <w:p w14:paraId="405EE5B8"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rPr>
                      <w:rFonts w:ascii="Calibri" w:eastAsia="Times New Roman" w:hAnsi="Calibri" w:cs="Calibri"/>
                      <w:lang w:val="en-US"/>
                    </w:rPr>
                  </w:pPr>
                  <w:r w:rsidRPr="005D4875">
                    <w:rPr>
                      <w:rFonts w:ascii="Calibri" w:eastAsia="Times New Roman" w:hAnsi="Calibri" w:cs="Calibri"/>
                      <w:lang w:val="en-US"/>
                    </w:rPr>
                    <w:t>Levofloxacin</w:t>
                  </w:r>
                </w:p>
              </w:tc>
              <w:tc>
                <w:tcPr>
                  <w:tcW w:w="1685" w:type="dxa"/>
                  <w:shd w:val="clear" w:color="auto" w:fill="auto"/>
                  <w:noWrap/>
                  <w:vAlign w:val="bottom"/>
                  <w:hideMark/>
                </w:tcPr>
                <w:p w14:paraId="139F9764"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361.9</w:t>
                  </w:r>
                </w:p>
              </w:tc>
              <w:tc>
                <w:tcPr>
                  <w:tcW w:w="2002" w:type="dxa"/>
                  <w:shd w:val="clear" w:color="auto" w:fill="auto"/>
                  <w:noWrap/>
                  <w:vAlign w:val="bottom"/>
                  <w:hideMark/>
                </w:tcPr>
                <w:p w14:paraId="6C7F9F1B"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318.2</w:t>
                  </w:r>
                </w:p>
              </w:tc>
              <w:tc>
                <w:tcPr>
                  <w:tcW w:w="1196" w:type="dxa"/>
                  <w:shd w:val="clear" w:color="auto" w:fill="auto"/>
                  <w:noWrap/>
                  <w:vAlign w:val="bottom"/>
                  <w:hideMark/>
                </w:tcPr>
                <w:p w14:paraId="7707CF75"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0.05</w:t>
                  </w:r>
                </w:p>
              </w:tc>
              <w:tc>
                <w:tcPr>
                  <w:tcW w:w="1172" w:type="dxa"/>
                  <w:shd w:val="clear" w:color="auto" w:fill="auto"/>
                  <w:noWrap/>
                  <w:vAlign w:val="bottom"/>
                  <w:hideMark/>
                </w:tcPr>
                <w:p w14:paraId="01AEB711"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30</w:t>
                  </w:r>
                </w:p>
              </w:tc>
              <w:tc>
                <w:tcPr>
                  <w:tcW w:w="1563" w:type="dxa"/>
                  <w:shd w:val="clear" w:color="auto" w:fill="auto"/>
                  <w:noWrap/>
                  <w:vAlign w:val="bottom"/>
                  <w:hideMark/>
                </w:tcPr>
                <w:p w14:paraId="26B1A885"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20</w:t>
                  </w:r>
                </w:p>
              </w:tc>
            </w:tr>
            <w:tr w:rsidR="007C725B" w:rsidRPr="005D4875" w14:paraId="19183EEA" w14:textId="77777777" w:rsidTr="007C725B">
              <w:trPr>
                <w:trHeight w:val="361"/>
              </w:trPr>
              <w:tc>
                <w:tcPr>
                  <w:tcW w:w="2320" w:type="dxa"/>
                  <w:shd w:val="clear" w:color="auto" w:fill="auto"/>
                  <w:noWrap/>
                  <w:vAlign w:val="bottom"/>
                  <w:hideMark/>
                </w:tcPr>
                <w:p w14:paraId="35366275"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rPr>
                      <w:rFonts w:ascii="Calibri" w:eastAsia="Times New Roman" w:hAnsi="Calibri" w:cs="Calibri"/>
                      <w:lang w:val="en-US"/>
                    </w:rPr>
                  </w:pPr>
                  <w:r w:rsidRPr="005D4875">
                    <w:rPr>
                      <w:rFonts w:ascii="Calibri" w:eastAsia="Times New Roman" w:hAnsi="Calibri" w:cs="Calibri"/>
                      <w:lang w:val="en-US"/>
                    </w:rPr>
                    <w:t>Amoxicillin</w:t>
                  </w:r>
                </w:p>
              </w:tc>
              <w:tc>
                <w:tcPr>
                  <w:tcW w:w="1685" w:type="dxa"/>
                  <w:shd w:val="clear" w:color="auto" w:fill="auto"/>
                  <w:noWrap/>
                  <w:vAlign w:val="bottom"/>
                  <w:hideMark/>
                </w:tcPr>
                <w:p w14:paraId="026C0018"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365.9</w:t>
                  </w:r>
                </w:p>
              </w:tc>
              <w:tc>
                <w:tcPr>
                  <w:tcW w:w="2002" w:type="dxa"/>
                  <w:shd w:val="clear" w:color="auto" w:fill="auto"/>
                  <w:noWrap/>
                  <w:vAlign w:val="bottom"/>
                  <w:hideMark/>
                </w:tcPr>
                <w:p w14:paraId="044C472E"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114.2</w:t>
                  </w:r>
                </w:p>
              </w:tc>
              <w:tc>
                <w:tcPr>
                  <w:tcW w:w="1196" w:type="dxa"/>
                  <w:shd w:val="clear" w:color="auto" w:fill="auto"/>
                  <w:noWrap/>
                  <w:vAlign w:val="bottom"/>
                  <w:hideMark/>
                </w:tcPr>
                <w:p w14:paraId="7D535480"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0.05</w:t>
                  </w:r>
                </w:p>
              </w:tc>
              <w:tc>
                <w:tcPr>
                  <w:tcW w:w="1172" w:type="dxa"/>
                  <w:shd w:val="clear" w:color="auto" w:fill="auto"/>
                  <w:noWrap/>
                  <w:vAlign w:val="bottom"/>
                  <w:hideMark/>
                </w:tcPr>
                <w:p w14:paraId="00DDAA74"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20</w:t>
                  </w:r>
                </w:p>
              </w:tc>
              <w:tc>
                <w:tcPr>
                  <w:tcW w:w="1563" w:type="dxa"/>
                  <w:shd w:val="clear" w:color="auto" w:fill="auto"/>
                  <w:noWrap/>
                  <w:vAlign w:val="bottom"/>
                  <w:hideMark/>
                </w:tcPr>
                <w:p w14:paraId="52E0E75A"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15</w:t>
                  </w:r>
                </w:p>
              </w:tc>
            </w:tr>
            <w:tr w:rsidR="007C725B" w:rsidRPr="005D4875" w14:paraId="6D81A85F" w14:textId="77777777" w:rsidTr="007C725B">
              <w:trPr>
                <w:trHeight w:val="361"/>
              </w:trPr>
              <w:tc>
                <w:tcPr>
                  <w:tcW w:w="2320" w:type="dxa"/>
                  <w:shd w:val="clear" w:color="auto" w:fill="auto"/>
                  <w:noWrap/>
                  <w:vAlign w:val="bottom"/>
                  <w:hideMark/>
                </w:tcPr>
                <w:p w14:paraId="5232666E"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rPr>
                      <w:rFonts w:ascii="Calibri" w:eastAsia="Times New Roman" w:hAnsi="Calibri" w:cs="Calibri"/>
                      <w:lang w:val="en-US"/>
                    </w:rPr>
                  </w:pPr>
                  <w:r w:rsidRPr="005D4875">
                    <w:rPr>
                      <w:rFonts w:ascii="Calibri" w:eastAsia="Times New Roman" w:hAnsi="Calibri" w:cs="Calibri"/>
                      <w:lang w:val="en-US"/>
                    </w:rPr>
                    <w:t>Clindamycin</w:t>
                  </w:r>
                </w:p>
              </w:tc>
              <w:tc>
                <w:tcPr>
                  <w:tcW w:w="1685" w:type="dxa"/>
                  <w:shd w:val="clear" w:color="auto" w:fill="auto"/>
                  <w:noWrap/>
                  <w:vAlign w:val="bottom"/>
                  <w:hideMark/>
                </w:tcPr>
                <w:p w14:paraId="7290787A"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425</w:t>
                  </w:r>
                </w:p>
              </w:tc>
              <w:tc>
                <w:tcPr>
                  <w:tcW w:w="2002" w:type="dxa"/>
                  <w:shd w:val="clear" w:color="auto" w:fill="auto"/>
                  <w:noWrap/>
                  <w:vAlign w:val="bottom"/>
                  <w:hideMark/>
                </w:tcPr>
                <w:p w14:paraId="2B6ADD74"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126.2</w:t>
                  </w:r>
                </w:p>
              </w:tc>
              <w:tc>
                <w:tcPr>
                  <w:tcW w:w="1196" w:type="dxa"/>
                  <w:shd w:val="clear" w:color="auto" w:fill="auto"/>
                  <w:noWrap/>
                  <w:vAlign w:val="bottom"/>
                  <w:hideMark/>
                </w:tcPr>
                <w:p w14:paraId="3DBE6BCE"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0.05</w:t>
                  </w:r>
                </w:p>
              </w:tc>
              <w:tc>
                <w:tcPr>
                  <w:tcW w:w="1172" w:type="dxa"/>
                  <w:shd w:val="clear" w:color="auto" w:fill="auto"/>
                  <w:noWrap/>
                  <w:vAlign w:val="bottom"/>
                  <w:hideMark/>
                </w:tcPr>
                <w:p w14:paraId="4D3A8E4F"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35</w:t>
                  </w:r>
                </w:p>
              </w:tc>
              <w:tc>
                <w:tcPr>
                  <w:tcW w:w="1563" w:type="dxa"/>
                  <w:shd w:val="clear" w:color="auto" w:fill="auto"/>
                  <w:noWrap/>
                  <w:vAlign w:val="bottom"/>
                  <w:hideMark/>
                </w:tcPr>
                <w:p w14:paraId="5A7249AF"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25</w:t>
                  </w:r>
                </w:p>
              </w:tc>
            </w:tr>
            <w:tr w:rsidR="007C725B" w:rsidRPr="005D4875" w14:paraId="3F0B87A1" w14:textId="77777777" w:rsidTr="007C725B">
              <w:trPr>
                <w:trHeight w:val="361"/>
              </w:trPr>
              <w:tc>
                <w:tcPr>
                  <w:tcW w:w="2320" w:type="dxa"/>
                  <w:shd w:val="clear" w:color="auto" w:fill="auto"/>
                  <w:noWrap/>
                  <w:vAlign w:val="bottom"/>
                  <w:hideMark/>
                </w:tcPr>
                <w:p w14:paraId="222530A3"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rPr>
                      <w:rFonts w:ascii="Calibri" w:eastAsia="Times New Roman" w:hAnsi="Calibri" w:cs="Calibri"/>
                      <w:lang w:val="en-US"/>
                    </w:rPr>
                  </w:pPr>
                  <w:r w:rsidRPr="005D4875">
                    <w:rPr>
                      <w:rFonts w:ascii="Calibri" w:eastAsia="Times New Roman" w:hAnsi="Calibri" w:cs="Calibri"/>
                      <w:lang w:val="en-US"/>
                    </w:rPr>
                    <w:t>Doxycycline</w:t>
                  </w:r>
                </w:p>
              </w:tc>
              <w:tc>
                <w:tcPr>
                  <w:tcW w:w="1685" w:type="dxa"/>
                  <w:shd w:val="clear" w:color="auto" w:fill="auto"/>
                  <w:noWrap/>
                  <w:vAlign w:val="bottom"/>
                  <w:hideMark/>
                </w:tcPr>
                <w:p w14:paraId="07C794E4"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445</w:t>
                  </w:r>
                </w:p>
              </w:tc>
              <w:tc>
                <w:tcPr>
                  <w:tcW w:w="2002" w:type="dxa"/>
                  <w:shd w:val="clear" w:color="auto" w:fill="auto"/>
                  <w:noWrap/>
                  <w:vAlign w:val="bottom"/>
                  <w:hideMark/>
                </w:tcPr>
                <w:p w14:paraId="0EA7A0BC"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428.2</w:t>
                  </w:r>
                </w:p>
              </w:tc>
              <w:tc>
                <w:tcPr>
                  <w:tcW w:w="1196" w:type="dxa"/>
                  <w:shd w:val="clear" w:color="auto" w:fill="auto"/>
                  <w:noWrap/>
                  <w:vAlign w:val="bottom"/>
                  <w:hideMark/>
                </w:tcPr>
                <w:p w14:paraId="4FCDFEB9"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0.05</w:t>
                  </w:r>
                </w:p>
              </w:tc>
              <w:tc>
                <w:tcPr>
                  <w:tcW w:w="1172" w:type="dxa"/>
                  <w:shd w:val="clear" w:color="auto" w:fill="auto"/>
                  <w:noWrap/>
                  <w:vAlign w:val="bottom"/>
                  <w:hideMark/>
                </w:tcPr>
                <w:p w14:paraId="2CB1E26A"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30</w:t>
                  </w:r>
                </w:p>
              </w:tc>
              <w:tc>
                <w:tcPr>
                  <w:tcW w:w="1563" w:type="dxa"/>
                  <w:shd w:val="clear" w:color="auto" w:fill="auto"/>
                  <w:noWrap/>
                  <w:vAlign w:val="bottom"/>
                  <w:hideMark/>
                </w:tcPr>
                <w:p w14:paraId="3F47C2DE"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15</w:t>
                  </w:r>
                </w:p>
              </w:tc>
            </w:tr>
            <w:tr w:rsidR="007C725B" w:rsidRPr="005D4875" w14:paraId="64AE26E8" w14:textId="77777777" w:rsidTr="007C725B">
              <w:trPr>
                <w:trHeight w:val="361"/>
              </w:trPr>
              <w:tc>
                <w:tcPr>
                  <w:tcW w:w="2320" w:type="dxa"/>
                  <w:shd w:val="clear" w:color="auto" w:fill="auto"/>
                  <w:noWrap/>
                  <w:vAlign w:val="bottom"/>
                  <w:hideMark/>
                </w:tcPr>
                <w:p w14:paraId="385F022E"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rPr>
                      <w:rFonts w:ascii="Calibri" w:eastAsia="Times New Roman" w:hAnsi="Calibri" w:cs="Calibri"/>
                      <w:lang w:val="en-US"/>
                    </w:rPr>
                  </w:pPr>
                  <w:r w:rsidRPr="005D4875">
                    <w:rPr>
                      <w:rFonts w:ascii="Calibri" w:eastAsia="Times New Roman" w:hAnsi="Calibri" w:cs="Calibri"/>
                      <w:lang w:val="en-US"/>
                    </w:rPr>
                    <w:t>Ertapenem</w:t>
                  </w:r>
                </w:p>
              </w:tc>
              <w:tc>
                <w:tcPr>
                  <w:tcW w:w="1685" w:type="dxa"/>
                  <w:shd w:val="clear" w:color="auto" w:fill="auto"/>
                  <w:noWrap/>
                  <w:vAlign w:val="bottom"/>
                  <w:hideMark/>
                </w:tcPr>
                <w:p w14:paraId="2FE37E9F"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476.1</w:t>
                  </w:r>
                </w:p>
              </w:tc>
              <w:tc>
                <w:tcPr>
                  <w:tcW w:w="2002" w:type="dxa"/>
                  <w:shd w:val="clear" w:color="auto" w:fill="auto"/>
                  <w:noWrap/>
                  <w:vAlign w:val="bottom"/>
                  <w:hideMark/>
                </w:tcPr>
                <w:p w14:paraId="457D606B"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432.4</w:t>
                  </w:r>
                </w:p>
              </w:tc>
              <w:tc>
                <w:tcPr>
                  <w:tcW w:w="1196" w:type="dxa"/>
                  <w:shd w:val="clear" w:color="auto" w:fill="auto"/>
                  <w:noWrap/>
                  <w:vAlign w:val="bottom"/>
                  <w:hideMark/>
                </w:tcPr>
                <w:p w14:paraId="75E8CDB9"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0.05</w:t>
                  </w:r>
                </w:p>
              </w:tc>
              <w:tc>
                <w:tcPr>
                  <w:tcW w:w="1172" w:type="dxa"/>
                  <w:shd w:val="clear" w:color="auto" w:fill="auto"/>
                  <w:noWrap/>
                  <w:vAlign w:val="bottom"/>
                  <w:hideMark/>
                </w:tcPr>
                <w:p w14:paraId="7F291EC6"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25</w:t>
                  </w:r>
                </w:p>
              </w:tc>
              <w:tc>
                <w:tcPr>
                  <w:tcW w:w="1563" w:type="dxa"/>
                  <w:shd w:val="clear" w:color="auto" w:fill="auto"/>
                  <w:noWrap/>
                  <w:vAlign w:val="bottom"/>
                  <w:hideMark/>
                </w:tcPr>
                <w:p w14:paraId="678E99C6"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10</w:t>
                  </w:r>
                </w:p>
              </w:tc>
            </w:tr>
            <w:tr w:rsidR="007C725B" w:rsidRPr="005D4875" w14:paraId="45E6982F" w14:textId="77777777" w:rsidTr="007C725B">
              <w:trPr>
                <w:trHeight w:val="361"/>
              </w:trPr>
              <w:tc>
                <w:tcPr>
                  <w:tcW w:w="2320" w:type="dxa"/>
                  <w:shd w:val="clear" w:color="auto" w:fill="auto"/>
                  <w:noWrap/>
                  <w:vAlign w:val="bottom"/>
                  <w:hideMark/>
                </w:tcPr>
                <w:p w14:paraId="0817744B"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rPr>
                      <w:rFonts w:ascii="Calibri" w:eastAsia="Times New Roman" w:hAnsi="Calibri" w:cs="Calibri"/>
                      <w:lang w:val="en-US"/>
                    </w:rPr>
                  </w:pPr>
                  <w:r w:rsidRPr="005D4875">
                    <w:rPr>
                      <w:rFonts w:ascii="Calibri" w:eastAsia="Times New Roman" w:hAnsi="Calibri" w:cs="Calibri"/>
                      <w:lang w:val="en-US"/>
                    </w:rPr>
                    <w:t>Azithromycin</w:t>
                  </w:r>
                </w:p>
              </w:tc>
              <w:tc>
                <w:tcPr>
                  <w:tcW w:w="1685" w:type="dxa"/>
                  <w:shd w:val="clear" w:color="auto" w:fill="auto"/>
                  <w:noWrap/>
                  <w:vAlign w:val="bottom"/>
                  <w:hideMark/>
                </w:tcPr>
                <w:p w14:paraId="06D504D7"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749.3</w:t>
                  </w:r>
                </w:p>
              </w:tc>
              <w:tc>
                <w:tcPr>
                  <w:tcW w:w="2002" w:type="dxa"/>
                  <w:shd w:val="clear" w:color="auto" w:fill="auto"/>
                  <w:noWrap/>
                  <w:vAlign w:val="bottom"/>
                  <w:hideMark/>
                </w:tcPr>
                <w:p w14:paraId="35276A4C"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158.1</w:t>
                  </w:r>
                </w:p>
              </w:tc>
              <w:tc>
                <w:tcPr>
                  <w:tcW w:w="1196" w:type="dxa"/>
                  <w:shd w:val="clear" w:color="auto" w:fill="auto"/>
                  <w:noWrap/>
                  <w:vAlign w:val="bottom"/>
                  <w:hideMark/>
                </w:tcPr>
                <w:p w14:paraId="4425B64F"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0.05</w:t>
                  </w:r>
                </w:p>
              </w:tc>
              <w:tc>
                <w:tcPr>
                  <w:tcW w:w="1172" w:type="dxa"/>
                  <w:shd w:val="clear" w:color="auto" w:fill="auto"/>
                  <w:noWrap/>
                  <w:vAlign w:val="bottom"/>
                  <w:hideMark/>
                </w:tcPr>
                <w:p w14:paraId="75CFC039"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40</w:t>
                  </w:r>
                </w:p>
              </w:tc>
              <w:tc>
                <w:tcPr>
                  <w:tcW w:w="1563" w:type="dxa"/>
                  <w:shd w:val="clear" w:color="auto" w:fill="auto"/>
                  <w:noWrap/>
                  <w:vAlign w:val="bottom"/>
                  <w:hideMark/>
                </w:tcPr>
                <w:p w14:paraId="3E0E4E82" w14:textId="77777777" w:rsidR="005D4875" w:rsidRPr="005D4875" w:rsidRDefault="005D4875" w:rsidP="002330F0">
                  <w:pPr>
                    <w:pBdr>
                      <w:top w:val="none" w:sz="0" w:space="0" w:color="auto"/>
                      <w:left w:val="none" w:sz="0" w:space="0" w:color="auto"/>
                      <w:bottom w:val="none" w:sz="0" w:space="0" w:color="auto"/>
                      <w:right w:val="none" w:sz="0" w:space="0" w:color="auto"/>
                      <w:between w:val="none" w:sz="0" w:space="0" w:color="auto"/>
                    </w:pBdr>
                    <w:spacing w:line="240" w:lineRule="auto"/>
                    <w:jc w:val="right"/>
                    <w:rPr>
                      <w:rFonts w:ascii="Calibri" w:eastAsia="Times New Roman" w:hAnsi="Calibri" w:cs="Calibri"/>
                      <w:lang w:val="en-US"/>
                    </w:rPr>
                  </w:pPr>
                  <w:r w:rsidRPr="005D4875">
                    <w:rPr>
                      <w:rFonts w:ascii="Calibri" w:eastAsia="Times New Roman" w:hAnsi="Calibri" w:cs="Calibri"/>
                      <w:lang w:val="en-US"/>
                    </w:rPr>
                    <w:t>30</w:t>
                  </w:r>
                </w:p>
              </w:tc>
            </w:tr>
          </w:tbl>
          <w:p w14:paraId="3A691D70" w14:textId="77777777" w:rsidR="005D4875" w:rsidRDefault="005D4875"/>
        </w:tc>
      </w:tr>
    </w:tbl>
    <w:p w14:paraId="195A6B33" w14:textId="77777777" w:rsidR="007C725B" w:rsidRDefault="007C725B" w:rsidP="004B0219">
      <w:pPr>
        <w:spacing w:line="480" w:lineRule="auto"/>
        <w:rPr>
          <w:rFonts w:ascii="Palatino Linotype" w:eastAsia="SimSun" w:hAnsi="Palatino Linotype" w:cs="Times New Roman"/>
          <w:b/>
          <w:sz w:val="20"/>
          <w:szCs w:val="20"/>
        </w:rPr>
      </w:pPr>
    </w:p>
    <w:p w14:paraId="02B7A247" w14:textId="61BC8C2C" w:rsidR="004B0219" w:rsidRPr="009B4770" w:rsidRDefault="006527E4" w:rsidP="004B0219">
      <w:pPr>
        <w:spacing w:line="480" w:lineRule="auto"/>
        <w:rPr>
          <w:rFonts w:ascii="Palatino Linotype" w:eastAsia="SimSun" w:hAnsi="Palatino Linotype" w:cs="Times New Roman"/>
          <w:b/>
          <w:sz w:val="20"/>
          <w:szCs w:val="20"/>
        </w:rPr>
      </w:pPr>
      <w:r w:rsidRPr="009B4770">
        <w:rPr>
          <w:rFonts w:ascii="Palatino Linotype" w:eastAsia="SimSun" w:hAnsi="Palatino Linotype" w:cs="Times New Roman"/>
          <w:b/>
          <w:sz w:val="20"/>
          <w:szCs w:val="20"/>
        </w:rPr>
        <w:t xml:space="preserve">Additional </w:t>
      </w:r>
      <w:r w:rsidR="004B0219" w:rsidRPr="009B4770">
        <w:rPr>
          <w:rFonts w:ascii="Palatino Linotype" w:eastAsia="SimSun" w:hAnsi="Palatino Linotype" w:cs="Times New Roman"/>
          <w:b/>
          <w:sz w:val="20"/>
          <w:szCs w:val="20"/>
        </w:rPr>
        <w:t>Results</w:t>
      </w:r>
    </w:p>
    <w:p w14:paraId="68F80CC2" w14:textId="6B17E79C" w:rsidR="00DA2E37" w:rsidRPr="009B4770" w:rsidRDefault="00DA2E37" w:rsidP="00BF069F">
      <w:pPr>
        <w:spacing w:line="240" w:lineRule="auto"/>
        <w:rPr>
          <w:rFonts w:ascii="Palatino Linotype" w:eastAsia="SimSun" w:hAnsi="Palatino Linotype" w:cs="Times New Roman"/>
          <w:b/>
          <w:sz w:val="24"/>
          <w:szCs w:val="24"/>
        </w:rPr>
      </w:pPr>
      <w:r w:rsidRPr="00F10C53">
        <w:rPr>
          <w:rFonts w:ascii="Palatino Linotype" w:eastAsia="SimSun" w:hAnsi="Palatino Linotype" w:cs="Times New Roman"/>
          <w:b/>
          <w:sz w:val="20"/>
          <w:szCs w:val="20"/>
        </w:rPr>
        <w:t>Table S1</w:t>
      </w:r>
      <w:r w:rsidR="009B4770">
        <w:rPr>
          <w:rFonts w:ascii="Palatino Linotype" w:eastAsia="SimSun" w:hAnsi="Palatino Linotype" w:cs="Times New Roman"/>
          <w:b/>
          <w:sz w:val="24"/>
          <w:szCs w:val="24"/>
        </w:rPr>
        <w:t>.</w:t>
      </w:r>
      <w:r w:rsidR="00BF069F">
        <w:rPr>
          <w:rFonts w:ascii="Palatino Linotype" w:eastAsia="SimSun" w:hAnsi="Palatino Linotype" w:cs="Times New Roman"/>
          <w:b/>
          <w:sz w:val="24"/>
          <w:szCs w:val="24"/>
        </w:rPr>
        <w:t xml:space="preserve">  </w:t>
      </w:r>
      <w:r w:rsidR="00D61F22">
        <w:rPr>
          <w:rFonts w:ascii="Palatino Linotype" w:eastAsia="SimSun" w:hAnsi="Palatino Linotype" w:cs="Times New Roman"/>
          <w:sz w:val="20"/>
          <w:szCs w:val="20"/>
        </w:rPr>
        <w:t>Genera</w:t>
      </w:r>
      <w:r w:rsidR="00BF069F">
        <w:rPr>
          <w:rFonts w:ascii="Palatino Linotype" w:eastAsia="SimSun" w:hAnsi="Palatino Linotype" w:cs="Times New Roman"/>
          <w:sz w:val="20"/>
          <w:szCs w:val="20"/>
        </w:rPr>
        <w:t xml:space="preserve"> </w:t>
      </w:r>
      <w:r w:rsidR="00BF069F" w:rsidRPr="00BF069F">
        <w:rPr>
          <w:rFonts w:ascii="Palatino Linotype" w:eastAsia="SimSun" w:hAnsi="Palatino Linotype" w:cs="Times New Roman"/>
          <w:sz w:val="20"/>
          <w:szCs w:val="20"/>
          <w:lang w:val="en-US"/>
        </w:rPr>
        <w:t xml:space="preserve">higher in relative abundance </w:t>
      </w:r>
      <w:r w:rsidR="00D61F22">
        <w:rPr>
          <w:rFonts w:ascii="Palatino Linotype" w:eastAsia="SimSun" w:hAnsi="Palatino Linotype" w:cs="Times New Roman"/>
          <w:sz w:val="20"/>
          <w:szCs w:val="20"/>
          <w:lang w:val="en-US"/>
        </w:rPr>
        <w:t xml:space="preserve">in </w:t>
      </w:r>
      <w:r w:rsidR="00BF069F" w:rsidRPr="00BF069F">
        <w:rPr>
          <w:rFonts w:ascii="Palatino Linotype" w:eastAsia="SimSun" w:hAnsi="Palatino Linotype" w:cs="Times New Roman"/>
          <w:sz w:val="20"/>
          <w:szCs w:val="20"/>
          <w:lang w:val="en-US"/>
        </w:rPr>
        <w:t xml:space="preserve">downstream </w:t>
      </w:r>
      <w:r w:rsidR="00D61F22">
        <w:rPr>
          <w:rFonts w:ascii="Palatino Linotype" w:eastAsia="SimSun" w:hAnsi="Palatino Linotype" w:cs="Times New Roman"/>
          <w:sz w:val="20"/>
          <w:szCs w:val="20"/>
          <w:lang w:val="en-US"/>
        </w:rPr>
        <w:t xml:space="preserve">locations also </w:t>
      </w:r>
      <w:r w:rsidR="00BF069F" w:rsidRPr="00BF069F">
        <w:rPr>
          <w:rFonts w:ascii="Palatino Linotype" w:eastAsia="SimSun" w:hAnsi="Palatino Linotype" w:cs="Times New Roman"/>
          <w:sz w:val="20"/>
          <w:szCs w:val="20"/>
          <w:lang w:val="en-US"/>
        </w:rPr>
        <w:t>present in at least two</w:t>
      </w:r>
      <w:r w:rsidR="00BF069F">
        <w:rPr>
          <w:rFonts w:ascii="Palatino Linotype" w:eastAsia="SimSun" w:hAnsi="Palatino Linotype" w:cs="Times New Roman"/>
          <w:sz w:val="20"/>
          <w:szCs w:val="20"/>
          <w:lang w:val="en-US"/>
        </w:rPr>
        <w:t xml:space="preserve"> </w:t>
      </w:r>
      <w:r w:rsidR="00BF069F" w:rsidRPr="00BF069F">
        <w:rPr>
          <w:rFonts w:ascii="Palatino Linotype" w:eastAsia="SimSun" w:hAnsi="Palatino Linotype" w:cs="Times New Roman"/>
          <w:sz w:val="20"/>
          <w:szCs w:val="20"/>
          <w:lang w:val="en-US"/>
        </w:rPr>
        <w:t>wastewater treatment plant locations at a relative abundance of greater than 0.1%</w:t>
      </w:r>
      <w:r w:rsidR="00D61F22">
        <w:rPr>
          <w:rFonts w:ascii="Palatino Linotype" w:eastAsia="SimSun" w:hAnsi="Palatino Linotype" w:cs="Times New Roman"/>
          <w:sz w:val="20"/>
          <w:szCs w:val="20"/>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3380"/>
        <w:gridCol w:w="1460"/>
      </w:tblGrid>
      <w:tr w:rsidR="0068707F" w:rsidRPr="0068707F" w14:paraId="46FEB831" w14:textId="77777777" w:rsidTr="0068707F">
        <w:tblPrEx>
          <w:tblCellMar>
            <w:top w:w="0" w:type="dxa"/>
            <w:bottom w:w="0" w:type="dxa"/>
          </w:tblCellMar>
        </w:tblPrEx>
        <w:trPr>
          <w:trHeight w:val="300"/>
          <w:jc w:val="center"/>
        </w:trPr>
        <w:tc>
          <w:tcPr>
            <w:tcW w:w="3380" w:type="dxa"/>
          </w:tcPr>
          <w:p w14:paraId="066B48F5"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Genus</w:t>
            </w:r>
          </w:p>
        </w:tc>
        <w:tc>
          <w:tcPr>
            <w:tcW w:w="1460" w:type="dxa"/>
          </w:tcPr>
          <w:p w14:paraId="5CDA8A76"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p Value</w:t>
            </w:r>
          </w:p>
        </w:tc>
      </w:tr>
      <w:tr w:rsidR="0068707F" w:rsidRPr="0068707F" w14:paraId="2F5B5DA2" w14:textId="77777777" w:rsidTr="0068707F">
        <w:tblPrEx>
          <w:tblCellMar>
            <w:top w:w="0" w:type="dxa"/>
            <w:bottom w:w="0" w:type="dxa"/>
          </w:tblCellMar>
        </w:tblPrEx>
        <w:trPr>
          <w:trHeight w:val="300"/>
          <w:jc w:val="center"/>
        </w:trPr>
        <w:tc>
          <w:tcPr>
            <w:tcW w:w="3380" w:type="dxa"/>
          </w:tcPr>
          <w:p w14:paraId="34ED1C26"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proofErr w:type="spellStart"/>
            <w:r w:rsidRPr="0068707F">
              <w:rPr>
                <w:rFonts w:ascii="Palatino Linotype" w:eastAsia="SimSun" w:hAnsi="Palatino Linotype" w:cs="Calibri"/>
                <w:sz w:val="20"/>
                <w:szCs w:val="20"/>
                <w:lang w:val="en-US"/>
              </w:rPr>
              <w:t>Peptostreptococcaceae</w:t>
            </w:r>
            <w:proofErr w:type="spellEnd"/>
          </w:p>
        </w:tc>
        <w:tc>
          <w:tcPr>
            <w:tcW w:w="1460" w:type="dxa"/>
          </w:tcPr>
          <w:p w14:paraId="075DAA4F"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jc w:val="right"/>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0.000120138</w:t>
            </w:r>
          </w:p>
        </w:tc>
      </w:tr>
      <w:tr w:rsidR="0068707F" w:rsidRPr="0068707F" w14:paraId="7C04DFB8" w14:textId="77777777" w:rsidTr="0068707F">
        <w:tblPrEx>
          <w:tblCellMar>
            <w:top w:w="0" w:type="dxa"/>
            <w:bottom w:w="0" w:type="dxa"/>
          </w:tblCellMar>
        </w:tblPrEx>
        <w:trPr>
          <w:trHeight w:val="300"/>
          <w:jc w:val="center"/>
        </w:trPr>
        <w:tc>
          <w:tcPr>
            <w:tcW w:w="3380" w:type="dxa"/>
          </w:tcPr>
          <w:p w14:paraId="5F23EDE3"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proofErr w:type="spellStart"/>
            <w:r w:rsidRPr="0068707F">
              <w:rPr>
                <w:rFonts w:ascii="Palatino Linotype" w:eastAsia="SimSun" w:hAnsi="Palatino Linotype" w:cs="Calibri"/>
                <w:sz w:val="20"/>
                <w:szCs w:val="20"/>
                <w:lang w:val="en-US"/>
              </w:rPr>
              <w:t>Afipia</w:t>
            </w:r>
            <w:proofErr w:type="spellEnd"/>
          </w:p>
        </w:tc>
        <w:tc>
          <w:tcPr>
            <w:tcW w:w="1460" w:type="dxa"/>
          </w:tcPr>
          <w:p w14:paraId="0069F5BC"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jc w:val="right"/>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0.000165926</w:t>
            </w:r>
          </w:p>
        </w:tc>
      </w:tr>
      <w:tr w:rsidR="0068707F" w:rsidRPr="0068707F" w14:paraId="710DD3CC" w14:textId="77777777" w:rsidTr="0068707F">
        <w:tblPrEx>
          <w:tblCellMar>
            <w:top w:w="0" w:type="dxa"/>
            <w:bottom w:w="0" w:type="dxa"/>
          </w:tblCellMar>
        </w:tblPrEx>
        <w:trPr>
          <w:trHeight w:val="300"/>
          <w:jc w:val="center"/>
        </w:trPr>
        <w:tc>
          <w:tcPr>
            <w:tcW w:w="3380" w:type="dxa"/>
          </w:tcPr>
          <w:p w14:paraId="62079F69"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proofErr w:type="spellStart"/>
            <w:r w:rsidRPr="0068707F">
              <w:rPr>
                <w:rFonts w:ascii="Palatino Linotype" w:eastAsia="SimSun" w:hAnsi="Palatino Linotype" w:cs="Calibri"/>
                <w:sz w:val="20"/>
                <w:szCs w:val="20"/>
                <w:lang w:val="en-US"/>
              </w:rPr>
              <w:t>Holospora</w:t>
            </w:r>
            <w:proofErr w:type="spellEnd"/>
          </w:p>
        </w:tc>
        <w:tc>
          <w:tcPr>
            <w:tcW w:w="1460" w:type="dxa"/>
          </w:tcPr>
          <w:p w14:paraId="597B7A40"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jc w:val="right"/>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9.63E-05</w:t>
            </w:r>
          </w:p>
        </w:tc>
      </w:tr>
      <w:tr w:rsidR="0068707F" w:rsidRPr="0068707F" w14:paraId="0B4DC024" w14:textId="77777777" w:rsidTr="0068707F">
        <w:tblPrEx>
          <w:tblCellMar>
            <w:top w:w="0" w:type="dxa"/>
            <w:bottom w:w="0" w:type="dxa"/>
          </w:tblCellMar>
        </w:tblPrEx>
        <w:trPr>
          <w:trHeight w:val="300"/>
          <w:jc w:val="center"/>
        </w:trPr>
        <w:tc>
          <w:tcPr>
            <w:tcW w:w="3380" w:type="dxa"/>
          </w:tcPr>
          <w:p w14:paraId="3A831E30"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proofErr w:type="spellStart"/>
            <w:r w:rsidRPr="0068707F">
              <w:rPr>
                <w:rFonts w:ascii="Palatino Linotype" w:eastAsia="SimSun" w:hAnsi="Palatino Linotype" w:cs="Calibri"/>
                <w:sz w:val="20"/>
                <w:szCs w:val="20"/>
                <w:lang w:val="en-US"/>
              </w:rPr>
              <w:t>Bppunalikevirus</w:t>
            </w:r>
            <w:proofErr w:type="spellEnd"/>
          </w:p>
        </w:tc>
        <w:tc>
          <w:tcPr>
            <w:tcW w:w="1460" w:type="dxa"/>
          </w:tcPr>
          <w:p w14:paraId="5329F2A0"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jc w:val="right"/>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0.000553161</w:t>
            </w:r>
          </w:p>
        </w:tc>
      </w:tr>
      <w:tr w:rsidR="0068707F" w:rsidRPr="0068707F" w14:paraId="5154FF4E" w14:textId="77777777" w:rsidTr="0068707F">
        <w:tblPrEx>
          <w:tblCellMar>
            <w:top w:w="0" w:type="dxa"/>
            <w:bottom w:w="0" w:type="dxa"/>
          </w:tblCellMar>
        </w:tblPrEx>
        <w:trPr>
          <w:trHeight w:val="300"/>
          <w:jc w:val="center"/>
        </w:trPr>
        <w:tc>
          <w:tcPr>
            <w:tcW w:w="3380" w:type="dxa"/>
          </w:tcPr>
          <w:p w14:paraId="40D0DAA7"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proofErr w:type="spellStart"/>
            <w:r w:rsidRPr="0068707F">
              <w:rPr>
                <w:rFonts w:ascii="Palatino Linotype" w:eastAsia="SimSun" w:hAnsi="Palatino Linotype" w:cs="Calibri"/>
                <w:sz w:val="20"/>
                <w:szCs w:val="20"/>
                <w:lang w:val="en-US"/>
              </w:rPr>
              <w:t>Yualikevirus</w:t>
            </w:r>
            <w:proofErr w:type="spellEnd"/>
          </w:p>
        </w:tc>
        <w:tc>
          <w:tcPr>
            <w:tcW w:w="1460" w:type="dxa"/>
          </w:tcPr>
          <w:p w14:paraId="27610DA3"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jc w:val="right"/>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0.000717512</w:t>
            </w:r>
          </w:p>
        </w:tc>
      </w:tr>
      <w:tr w:rsidR="0068707F" w:rsidRPr="0068707F" w14:paraId="677009D8" w14:textId="77777777" w:rsidTr="0068707F">
        <w:tblPrEx>
          <w:tblCellMar>
            <w:top w:w="0" w:type="dxa"/>
            <w:bottom w:w="0" w:type="dxa"/>
          </w:tblCellMar>
        </w:tblPrEx>
        <w:trPr>
          <w:trHeight w:val="300"/>
          <w:jc w:val="center"/>
        </w:trPr>
        <w:tc>
          <w:tcPr>
            <w:tcW w:w="3380" w:type="dxa"/>
          </w:tcPr>
          <w:p w14:paraId="44D32C0D"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proofErr w:type="spellStart"/>
            <w:r w:rsidRPr="0068707F">
              <w:rPr>
                <w:rFonts w:ascii="Palatino Linotype" w:eastAsia="SimSun" w:hAnsi="Palatino Linotype" w:cs="Calibri"/>
                <w:sz w:val="20"/>
                <w:szCs w:val="20"/>
                <w:lang w:val="en-US"/>
              </w:rPr>
              <w:t>Azoarcus</w:t>
            </w:r>
            <w:proofErr w:type="spellEnd"/>
          </w:p>
        </w:tc>
        <w:tc>
          <w:tcPr>
            <w:tcW w:w="1460" w:type="dxa"/>
          </w:tcPr>
          <w:p w14:paraId="744DCAF5"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jc w:val="right"/>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0.00101914</w:t>
            </w:r>
          </w:p>
        </w:tc>
      </w:tr>
      <w:tr w:rsidR="0068707F" w:rsidRPr="0068707F" w14:paraId="6A2EBBD9" w14:textId="77777777" w:rsidTr="0068707F">
        <w:tblPrEx>
          <w:tblCellMar>
            <w:top w:w="0" w:type="dxa"/>
            <w:bottom w:w="0" w:type="dxa"/>
          </w:tblCellMar>
        </w:tblPrEx>
        <w:trPr>
          <w:trHeight w:val="300"/>
          <w:jc w:val="center"/>
        </w:trPr>
        <w:tc>
          <w:tcPr>
            <w:tcW w:w="3380" w:type="dxa"/>
          </w:tcPr>
          <w:p w14:paraId="50369296"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proofErr w:type="spellStart"/>
            <w:r w:rsidRPr="0068707F">
              <w:rPr>
                <w:rFonts w:ascii="Palatino Linotype" w:eastAsia="SimSun" w:hAnsi="Palatino Linotype" w:cs="Calibri"/>
                <w:sz w:val="20"/>
                <w:szCs w:val="20"/>
                <w:lang w:val="en-US"/>
              </w:rPr>
              <w:t>Legionellaceae</w:t>
            </w:r>
            <w:proofErr w:type="spellEnd"/>
          </w:p>
        </w:tc>
        <w:tc>
          <w:tcPr>
            <w:tcW w:w="1460" w:type="dxa"/>
          </w:tcPr>
          <w:p w14:paraId="58A26CA4"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jc w:val="right"/>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0.002209625</w:t>
            </w:r>
          </w:p>
        </w:tc>
      </w:tr>
      <w:tr w:rsidR="0068707F" w:rsidRPr="0068707F" w14:paraId="2FF83492" w14:textId="77777777" w:rsidTr="0068707F">
        <w:tblPrEx>
          <w:tblCellMar>
            <w:top w:w="0" w:type="dxa"/>
            <w:bottom w:w="0" w:type="dxa"/>
          </w:tblCellMar>
        </w:tblPrEx>
        <w:trPr>
          <w:trHeight w:val="300"/>
          <w:jc w:val="center"/>
        </w:trPr>
        <w:tc>
          <w:tcPr>
            <w:tcW w:w="3380" w:type="dxa"/>
          </w:tcPr>
          <w:p w14:paraId="1DE95FBB"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proofErr w:type="spellStart"/>
            <w:r w:rsidRPr="0068707F">
              <w:rPr>
                <w:rFonts w:ascii="Palatino Linotype" w:eastAsia="SimSun" w:hAnsi="Palatino Linotype" w:cs="Calibri"/>
                <w:sz w:val="20"/>
                <w:szCs w:val="20"/>
                <w:lang w:val="en-US"/>
              </w:rPr>
              <w:t>Methyloversatilis</w:t>
            </w:r>
            <w:proofErr w:type="spellEnd"/>
          </w:p>
        </w:tc>
        <w:tc>
          <w:tcPr>
            <w:tcW w:w="1460" w:type="dxa"/>
          </w:tcPr>
          <w:p w14:paraId="1D0A51FE"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jc w:val="right"/>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0.006230025</w:t>
            </w:r>
          </w:p>
        </w:tc>
      </w:tr>
      <w:tr w:rsidR="0068707F" w:rsidRPr="0068707F" w14:paraId="029029B2" w14:textId="77777777" w:rsidTr="0068707F">
        <w:tblPrEx>
          <w:tblCellMar>
            <w:top w:w="0" w:type="dxa"/>
            <w:bottom w:w="0" w:type="dxa"/>
          </w:tblCellMar>
        </w:tblPrEx>
        <w:trPr>
          <w:trHeight w:val="300"/>
          <w:jc w:val="center"/>
        </w:trPr>
        <w:tc>
          <w:tcPr>
            <w:tcW w:w="3380" w:type="dxa"/>
          </w:tcPr>
          <w:p w14:paraId="6005A0D3"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proofErr w:type="spellStart"/>
            <w:r w:rsidRPr="0068707F">
              <w:rPr>
                <w:rFonts w:ascii="Palatino Linotype" w:eastAsia="SimSun" w:hAnsi="Palatino Linotype" w:cs="Calibri"/>
                <w:sz w:val="20"/>
                <w:szCs w:val="20"/>
                <w:lang w:val="en-US"/>
              </w:rPr>
              <w:t>Sphingobium</w:t>
            </w:r>
            <w:proofErr w:type="spellEnd"/>
          </w:p>
        </w:tc>
        <w:tc>
          <w:tcPr>
            <w:tcW w:w="1460" w:type="dxa"/>
          </w:tcPr>
          <w:p w14:paraId="52F7AC0C"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jc w:val="right"/>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0.009322171</w:t>
            </w:r>
          </w:p>
        </w:tc>
      </w:tr>
      <w:tr w:rsidR="0068707F" w:rsidRPr="0068707F" w14:paraId="5B8E29E0" w14:textId="77777777" w:rsidTr="0068707F">
        <w:tblPrEx>
          <w:tblCellMar>
            <w:top w:w="0" w:type="dxa"/>
            <w:bottom w:w="0" w:type="dxa"/>
          </w:tblCellMar>
        </w:tblPrEx>
        <w:trPr>
          <w:trHeight w:val="300"/>
          <w:jc w:val="center"/>
        </w:trPr>
        <w:tc>
          <w:tcPr>
            <w:tcW w:w="3380" w:type="dxa"/>
          </w:tcPr>
          <w:p w14:paraId="6F9C4344"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proofErr w:type="spellStart"/>
            <w:r w:rsidRPr="0068707F">
              <w:rPr>
                <w:rFonts w:ascii="Palatino Linotype" w:eastAsia="SimSun" w:hAnsi="Palatino Linotype" w:cs="Calibri"/>
                <w:sz w:val="20"/>
                <w:szCs w:val="20"/>
                <w:lang w:val="en-US"/>
              </w:rPr>
              <w:t>Rickettsiella</w:t>
            </w:r>
            <w:proofErr w:type="spellEnd"/>
          </w:p>
        </w:tc>
        <w:tc>
          <w:tcPr>
            <w:tcW w:w="1460" w:type="dxa"/>
          </w:tcPr>
          <w:p w14:paraId="58CD6AFC"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jc w:val="right"/>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0.009056738</w:t>
            </w:r>
          </w:p>
        </w:tc>
      </w:tr>
      <w:tr w:rsidR="0068707F" w:rsidRPr="0068707F" w14:paraId="78CE0CFE" w14:textId="77777777" w:rsidTr="0068707F">
        <w:tblPrEx>
          <w:tblCellMar>
            <w:top w:w="0" w:type="dxa"/>
            <w:bottom w:w="0" w:type="dxa"/>
          </w:tblCellMar>
        </w:tblPrEx>
        <w:trPr>
          <w:trHeight w:val="300"/>
          <w:jc w:val="center"/>
        </w:trPr>
        <w:tc>
          <w:tcPr>
            <w:tcW w:w="3380" w:type="dxa"/>
          </w:tcPr>
          <w:p w14:paraId="77E95887"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proofErr w:type="spellStart"/>
            <w:r w:rsidRPr="0068707F">
              <w:rPr>
                <w:rFonts w:ascii="Palatino Linotype" w:eastAsia="SimSun" w:hAnsi="Palatino Linotype" w:cs="Calibri"/>
                <w:sz w:val="20"/>
                <w:szCs w:val="20"/>
                <w:lang w:val="en-US"/>
              </w:rPr>
              <w:t>Myroides</w:t>
            </w:r>
            <w:proofErr w:type="spellEnd"/>
          </w:p>
        </w:tc>
        <w:tc>
          <w:tcPr>
            <w:tcW w:w="1460" w:type="dxa"/>
          </w:tcPr>
          <w:p w14:paraId="4DF6314C"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jc w:val="right"/>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0.017005632</w:t>
            </w:r>
          </w:p>
        </w:tc>
      </w:tr>
      <w:tr w:rsidR="0068707F" w:rsidRPr="0068707F" w14:paraId="1B48EEBE" w14:textId="77777777" w:rsidTr="0068707F">
        <w:tblPrEx>
          <w:tblCellMar>
            <w:top w:w="0" w:type="dxa"/>
            <w:bottom w:w="0" w:type="dxa"/>
          </w:tblCellMar>
        </w:tblPrEx>
        <w:trPr>
          <w:trHeight w:val="300"/>
          <w:jc w:val="center"/>
        </w:trPr>
        <w:tc>
          <w:tcPr>
            <w:tcW w:w="3380" w:type="dxa"/>
          </w:tcPr>
          <w:p w14:paraId="13D56B0E"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proofErr w:type="spellStart"/>
            <w:r w:rsidRPr="0068707F">
              <w:rPr>
                <w:rFonts w:ascii="Palatino Linotype" w:eastAsia="SimSun" w:hAnsi="Palatino Linotype" w:cs="Calibri"/>
                <w:sz w:val="20"/>
                <w:szCs w:val="20"/>
                <w:lang w:val="en-US"/>
              </w:rPr>
              <w:t>Alicycliphilus</w:t>
            </w:r>
            <w:proofErr w:type="spellEnd"/>
          </w:p>
        </w:tc>
        <w:tc>
          <w:tcPr>
            <w:tcW w:w="1460" w:type="dxa"/>
          </w:tcPr>
          <w:p w14:paraId="7D78B872"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jc w:val="right"/>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0.016215851</w:t>
            </w:r>
          </w:p>
        </w:tc>
      </w:tr>
      <w:tr w:rsidR="0068707F" w:rsidRPr="0068707F" w14:paraId="277CD683" w14:textId="77777777" w:rsidTr="0068707F">
        <w:tblPrEx>
          <w:tblCellMar>
            <w:top w:w="0" w:type="dxa"/>
            <w:bottom w:w="0" w:type="dxa"/>
          </w:tblCellMar>
        </w:tblPrEx>
        <w:trPr>
          <w:trHeight w:val="300"/>
          <w:jc w:val="center"/>
        </w:trPr>
        <w:tc>
          <w:tcPr>
            <w:tcW w:w="3380" w:type="dxa"/>
          </w:tcPr>
          <w:p w14:paraId="57FBB647"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proofErr w:type="spellStart"/>
            <w:r w:rsidRPr="0068707F">
              <w:rPr>
                <w:rFonts w:ascii="Palatino Linotype" w:eastAsia="SimSun" w:hAnsi="Palatino Linotype" w:cs="Calibri"/>
                <w:sz w:val="20"/>
                <w:szCs w:val="20"/>
                <w:lang w:val="en-US"/>
              </w:rPr>
              <w:t>Burkholderia</w:t>
            </w:r>
            <w:proofErr w:type="spellEnd"/>
          </w:p>
        </w:tc>
        <w:tc>
          <w:tcPr>
            <w:tcW w:w="1460" w:type="dxa"/>
          </w:tcPr>
          <w:p w14:paraId="6E8CB807"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jc w:val="right"/>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0.025314864</w:t>
            </w:r>
          </w:p>
        </w:tc>
      </w:tr>
      <w:tr w:rsidR="0068707F" w:rsidRPr="0068707F" w14:paraId="2762CEB3" w14:textId="77777777" w:rsidTr="0068707F">
        <w:tblPrEx>
          <w:tblCellMar>
            <w:top w:w="0" w:type="dxa"/>
            <w:bottom w:w="0" w:type="dxa"/>
          </w:tblCellMar>
        </w:tblPrEx>
        <w:trPr>
          <w:trHeight w:val="300"/>
          <w:jc w:val="center"/>
        </w:trPr>
        <w:tc>
          <w:tcPr>
            <w:tcW w:w="3380" w:type="dxa"/>
          </w:tcPr>
          <w:p w14:paraId="7B3E1DB4"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Acinetobacter</w:t>
            </w:r>
          </w:p>
        </w:tc>
        <w:tc>
          <w:tcPr>
            <w:tcW w:w="1460" w:type="dxa"/>
          </w:tcPr>
          <w:p w14:paraId="1906727C"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jc w:val="right"/>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0.025614406</w:t>
            </w:r>
          </w:p>
        </w:tc>
      </w:tr>
      <w:tr w:rsidR="0068707F" w:rsidRPr="0068707F" w14:paraId="7B1B3474" w14:textId="77777777" w:rsidTr="0068707F">
        <w:tblPrEx>
          <w:tblCellMar>
            <w:top w:w="0" w:type="dxa"/>
            <w:bottom w:w="0" w:type="dxa"/>
          </w:tblCellMar>
        </w:tblPrEx>
        <w:trPr>
          <w:trHeight w:val="300"/>
          <w:jc w:val="center"/>
        </w:trPr>
        <w:tc>
          <w:tcPr>
            <w:tcW w:w="3380" w:type="dxa"/>
          </w:tcPr>
          <w:p w14:paraId="14A05FBA"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proofErr w:type="spellStart"/>
            <w:r w:rsidRPr="0068707F">
              <w:rPr>
                <w:rFonts w:ascii="Palatino Linotype" w:eastAsia="SimSun" w:hAnsi="Palatino Linotype" w:cs="Calibri"/>
                <w:sz w:val="20"/>
                <w:szCs w:val="20"/>
                <w:lang w:val="en-US"/>
              </w:rPr>
              <w:t>Thauera</w:t>
            </w:r>
            <w:proofErr w:type="spellEnd"/>
          </w:p>
        </w:tc>
        <w:tc>
          <w:tcPr>
            <w:tcW w:w="1460" w:type="dxa"/>
          </w:tcPr>
          <w:p w14:paraId="67852CF9"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jc w:val="right"/>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0.034797732</w:t>
            </w:r>
          </w:p>
        </w:tc>
      </w:tr>
      <w:tr w:rsidR="0068707F" w:rsidRPr="0068707F" w14:paraId="039E7148" w14:textId="77777777" w:rsidTr="0068707F">
        <w:tblPrEx>
          <w:tblCellMar>
            <w:top w:w="0" w:type="dxa"/>
            <w:bottom w:w="0" w:type="dxa"/>
          </w:tblCellMar>
        </w:tblPrEx>
        <w:trPr>
          <w:trHeight w:val="300"/>
          <w:jc w:val="center"/>
        </w:trPr>
        <w:tc>
          <w:tcPr>
            <w:tcW w:w="3380" w:type="dxa"/>
          </w:tcPr>
          <w:p w14:paraId="5DB84AD6"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rPr>
                <w:rFonts w:ascii="Palatino Linotype" w:eastAsia="SimSun" w:hAnsi="Palatino Linotype" w:cs="Calibri"/>
                <w:sz w:val="20"/>
                <w:szCs w:val="20"/>
                <w:lang w:val="en-US"/>
              </w:rPr>
            </w:pPr>
            <w:proofErr w:type="spellStart"/>
            <w:r w:rsidRPr="0068707F">
              <w:rPr>
                <w:rFonts w:ascii="Palatino Linotype" w:eastAsia="SimSun" w:hAnsi="Palatino Linotype" w:cs="Calibri"/>
                <w:sz w:val="20"/>
                <w:szCs w:val="20"/>
                <w:lang w:val="en-US"/>
              </w:rPr>
              <w:t>Riemerella</w:t>
            </w:r>
            <w:proofErr w:type="spellEnd"/>
          </w:p>
        </w:tc>
        <w:tc>
          <w:tcPr>
            <w:tcW w:w="1460" w:type="dxa"/>
          </w:tcPr>
          <w:p w14:paraId="021BE7F6" w14:textId="77777777" w:rsidR="0068707F" w:rsidRPr="0068707F" w:rsidRDefault="0068707F" w:rsidP="0068707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line="240" w:lineRule="auto"/>
              <w:jc w:val="right"/>
              <w:rPr>
                <w:rFonts w:ascii="Palatino Linotype" w:eastAsia="SimSun" w:hAnsi="Palatino Linotype" w:cs="Calibri"/>
                <w:sz w:val="20"/>
                <w:szCs w:val="20"/>
                <w:lang w:val="en-US"/>
              </w:rPr>
            </w:pPr>
            <w:r w:rsidRPr="0068707F">
              <w:rPr>
                <w:rFonts w:ascii="Palatino Linotype" w:eastAsia="SimSun" w:hAnsi="Palatino Linotype" w:cs="Calibri"/>
                <w:sz w:val="20"/>
                <w:szCs w:val="20"/>
                <w:lang w:val="en-US"/>
              </w:rPr>
              <w:t>0.045239986</w:t>
            </w:r>
          </w:p>
        </w:tc>
      </w:tr>
    </w:tbl>
    <w:p w14:paraId="3C5776DA" w14:textId="041D85EE" w:rsidR="00DA2E37" w:rsidRPr="009B4770" w:rsidRDefault="00DA2E37" w:rsidP="00547EC0">
      <w:pPr>
        <w:spacing w:line="480" w:lineRule="auto"/>
        <w:jc w:val="center"/>
        <w:rPr>
          <w:rFonts w:ascii="Palatino Linotype" w:eastAsia="SimSun" w:hAnsi="Palatino Linotype" w:cs="Times New Roman"/>
          <w:b/>
          <w:sz w:val="24"/>
          <w:szCs w:val="24"/>
        </w:rPr>
      </w:pPr>
    </w:p>
    <w:p w14:paraId="77D5D558" w14:textId="3CDB317D" w:rsidR="00284DCE" w:rsidRPr="009B4770" w:rsidRDefault="00744E21" w:rsidP="00547EC0">
      <w:pPr>
        <w:spacing w:line="480" w:lineRule="auto"/>
        <w:jc w:val="center"/>
        <w:rPr>
          <w:rFonts w:ascii="Palatino Linotype" w:eastAsia="SimSun" w:hAnsi="Palatino Linotype" w:cs="Times New Roman"/>
          <w:b/>
          <w:sz w:val="24"/>
          <w:szCs w:val="24"/>
        </w:rPr>
      </w:pPr>
      <w:r w:rsidRPr="009B4770">
        <w:rPr>
          <w:rFonts w:ascii="Palatino Linotype" w:eastAsia="SimSun" w:hAnsi="Palatino Linotype" w:cs="Times New Roman"/>
          <w:b/>
          <w:noProof/>
          <w:sz w:val="24"/>
          <w:szCs w:val="24"/>
          <w:lang w:val="en-US" w:eastAsia="zh-CN"/>
        </w:rPr>
        <w:lastRenderedPageBreak/>
        <w:drawing>
          <wp:inline distT="0" distB="0" distL="0" distR="0" wp14:anchorId="40065164" wp14:editId="2980BD5C">
            <wp:extent cx="4625266" cy="357420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ntibiotic_boxplot_log.pdf"/>
                    <pic:cNvPicPr/>
                  </pic:nvPicPr>
                  <pic:blipFill>
                    <a:blip r:embed="rId8">
                      <a:extLst>
                        <a:ext uri="{28A0092B-C50C-407E-A947-70E740481C1C}">
                          <a14:useLocalDpi xmlns:a14="http://schemas.microsoft.com/office/drawing/2010/main" val="0"/>
                        </a:ext>
                      </a:extLst>
                    </a:blip>
                    <a:stretch>
                      <a:fillRect/>
                    </a:stretch>
                  </pic:blipFill>
                  <pic:spPr>
                    <a:xfrm>
                      <a:off x="0" y="0"/>
                      <a:ext cx="4636653" cy="3583004"/>
                    </a:xfrm>
                    <a:prstGeom prst="rect">
                      <a:avLst/>
                    </a:prstGeom>
                  </pic:spPr>
                </pic:pic>
              </a:graphicData>
            </a:graphic>
          </wp:inline>
        </w:drawing>
      </w:r>
    </w:p>
    <w:p w14:paraId="6D9CF953" w14:textId="49CF0930" w:rsidR="00FF7D80" w:rsidRPr="00FF7D80" w:rsidRDefault="00FF7D80" w:rsidP="00FF7D80">
      <w:pPr>
        <w:adjustRightInd w:val="0"/>
        <w:snapToGrid w:val="0"/>
        <w:spacing w:line="260" w:lineRule="atLeast"/>
        <w:rPr>
          <w:rFonts w:ascii="Palatino Linotype" w:eastAsia="SimSun" w:hAnsi="Palatino Linotype" w:cs="Times New Roman"/>
          <w:sz w:val="20"/>
          <w:szCs w:val="20"/>
        </w:rPr>
      </w:pPr>
      <w:r w:rsidRPr="00FF7D80">
        <w:rPr>
          <w:rFonts w:ascii="Palatino Linotype" w:eastAsia="SimSun" w:hAnsi="Palatino Linotype" w:cs="Times New Roman"/>
          <w:b/>
          <w:sz w:val="20"/>
          <w:szCs w:val="20"/>
        </w:rPr>
        <w:t>Figure S1.</w:t>
      </w:r>
      <w:r w:rsidRPr="00FF7D80">
        <w:rPr>
          <w:rFonts w:ascii="Palatino Linotype" w:eastAsia="SimSun" w:hAnsi="Palatino Linotype" w:cs="Times New Roman"/>
          <w:sz w:val="20"/>
          <w:szCs w:val="20"/>
        </w:rPr>
        <w:t xml:space="preserve"> Concentrations of each antibiotic compound for each sampling location, showing the mean and standard deviation across all four timepoints. </w:t>
      </w:r>
    </w:p>
    <w:p w14:paraId="4665D6AC" w14:textId="77777777" w:rsidR="00B229B2" w:rsidRPr="009B4770" w:rsidRDefault="004B0219" w:rsidP="00357E5F">
      <w:pPr>
        <w:spacing w:line="480" w:lineRule="auto"/>
        <w:jc w:val="center"/>
        <w:rPr>
          <w:rFonts w:ascii="Palatino Linotype" w:eastAsia="SimSun" w:hAnsi="Palatino Linotype" w:cs="Times New Roman"/>
          <w:b/>
          <w:sz w:val="24"/>
          <w:szCs w:val="24"/>
        </w:rPr>
      </w:pPr>
      <w:r w:rsidRPr="009B4770">
        <w:rPr>
          <w:rFonts w:ascii="Palatino Linotype" w:eastAsia="SimSun" w:hAnsi="Palatino Linotype" w:cs="Times New Roman"/>
          <w:noProof/>
          <w:sz w:val="24"/>
          <w:szCs w:val="24"/>
          <w:lang w:val="en-US" w:eastAsia="zh-CN"/>
        </w:rPr>
        <w:drawing>
          <wp:inline distT="114300" distB="114300" distL="114300" distR="114300" wp14:anchorId="46726E44" wp14:editId="7047E4C0">
            <wp:extent cx="4642978" cy="2743200"/>
            <wp:effectExtent l="0" t="0" r="5715" b="0"/>
            <wp:docPr id="7" name="image18.png" descr="mallard_vs_sugar.png"/>
            <wp:cNvGraphicFramePr/>
            <a:graphic xmlns:a="http://schemas.openxmlformats.org/drawingml/2006/main">
              <a:graphicData uri="http://schemas.openxmlformats.org/drawingml/2006/picture">
                <pic:pic xmlns:pic="http://schemas.openxmlformats.org/drawingml/2006/picture">
                  <pic:nvPicPr>
                    <pic:cNvPr id="0" name="image18.png" descr="mallard_vs_sugar.png"/>
                    <pic:cNvPicPr preferRelativeResize="0"/>
                  </pic:nvPicPr>
                  <pic:blipFill rotWithShape="1">
                    <a:blip r:embed="rId9"/>
                    <a:srcRect t="17175" b="23742"/>
                    <a:stretch/>
                  </pic:blipFill>
                  <pic:spPr bwMode="auto">
                    <a:xfrm>
                      <a:off x="0" y="0"/>
                      <a:ext cx="4643438" cy="2743472"/>
                    </a:xfrm>
                    <a:prstGeom prst="rect">
                      <a:avLst/>
                    </a:prstGeom>
                    <a:ln>
                      <a:noFill/>
                    </a:ln>
                    <a:extLst>
                      <a:ext uri="{53640926-AAD7-44D8-BBD7-CCE9431645EC}">
                        <a14:shadowObscured xmlns:a14="http://schemas.microsoft.com/office/drawing/2010/main"/>
                      </a:ext>
                    </a:extLst>
                  </pic:spPr>
                </pic:pic>
              </a:graphicData>
            </a:graphic>
          </wp:inline>
        </w:drawing>
      </w:r>
    </w:p>
    <w:p w14:paraId="7C267D0C" w14:textId="4651E968" w:rsidR="00FF7D80" w:rsidRPr="00FF7D80" w:rsidRDefault="00FF7D80" w:rsidP="00FF7D80">
      <w:pPr>
        <w:adjustRightInd w:val="0"/>
        <w:snapToGrid w:val="0"/>
        <w:spacing w:line="260" w:lineRule="atLeast"/>
        <w:rPr>
          <w:rFonts w:ascii="Palatino Linotype" w:eastAsia="SimSun" w:hAnsi="Palatino Linotype" w:cs="Times New Roman"/>
          <w:sz w:val="20"/>
          <w:szCs w:val="20"/>
        </w:rPr>
      </w:pPr>
      <w:r w:rsidRPr="00FF7D80">
        <w:rPr>
          <w:rFonts w:ascii="Palatino Linotype" w:eastAsia="SimSun" w:hAnsi="Palatino Linotype" w:cs="Times New Roman"/>
          <w:b/>
          <w:sz w:val="20"/>
          <w:szCs w:val="20"/>
        </w:rPr>
        <w:t>Figure S2</w:t>
      </w:r>
      <w:r w:rsidRPr="00FF7D80">
        <w:rPr>
          <w:rFonts w:ascii="Palatino Linotype" w:eastAsia="SimSun" w:hAnsi="Palatino Linotype" w:cs="Times New Roman"/>
          <w:sz w:val="20"/>
          <w:szCs w:val="20"/>
        </w:rPr>
        <w:t>. Unique and shared OTUs between Mallard and Sugar Creek treatment facilities from whole-genome shotgun sequencing.</w:t>
      </w:r>
    </w:p>
    <w:p w14:paraId="3F8797ED" w14:textId="77777777" w:rsidR="004B0219" w:rsidRPr="009B4770" w:rsidRDefault="004B0219" w:rsidP="004B0219">
      <w:pPr>
        <w:spacing w:line="480" w:lineRule="auto"/>
        <w:jc w:val="center"/>
        <w:rPr>
          <w:rFonts w:ascii="Palatino Linotype" w:eastAsia="SimSun" w:hAnsi="Palatino Linotype" w:cs="Times New Roman"/>
          <w:sz w:val="24"/>
          <w:szCs w:val="24"/>
        </w:rPr>
      </w:pPr>
      <w:r w:rsidRPr="009B4770">
        <w:rPr>
          <w:rFonts w:ascii="Palatino Linotype" w:eastAsia="SimSun" w:hAnsi="Palatino Linotype" w:cs="Times New Roman"/>
          <w:noProof/>
          <w:sz w:val="24"/>
          <w:szCs w:val="24"/>
          <w:lang w:val="en-US" w:eastAsia="zh-CN"/>
        </w:rPr>
        <w:lastRenderedPageBreak/>
        <w:drawing>
          <wp:inline distT="114300" distB="114300" distL="114300" distR="114300" wp14:anchorId="3C695664" wp14:editId="30240FAC">
            <wp:extent cx="4538663" cy="3433091"/>
            <wp:effectExtent l="0" t="0" r="0" b="0"/>
            <wp:docPr id="5" name="image14.png" descr="core_microbiome_venn.png"/>
            <wp:cNvGraphicFramePr/>
            <a:graphic xmlns:a="http://schemas.openxmlformats.org/drawingml/2006/main">
              <a:graphicData uri="http://schemas.openxmlformats.org/drawingml/2006/picture">
                <pic:pic xmlns:pic="http://schemas.openxmlformats.org/drawingml/2006/picture">
                  <pic:nvPicPr>
                    <pic:cNvPr id="0" name="image14.png" descr="core_microbiome_venn.png"/>
                    <pic:cNvPicPr preferRelativeResize="0"/>
                  </pic:nvPicPr>
                  <pic:blipFill>
                    <a:blip r:embed="rId10"/>
                    <a:srcRect t="7852" b="16506"/>
                    <a:stretch>
                      <a:fillRect/>
                    </a:stretch>
                  </pic:blipFill>
                  <pic:spPr>
                    <a:xfrm>
                      <a:off x="0" y="0"/>
                      <a:ext cx="4538663" cy="3433091"/>
                    </a:xfrm>
                    <a:prstGeom prst="rect">
                      <a:avLst/>
                    </a:prstGeom>
                    <a:ln/>
                  </pic:spPr>
                </pic:pic>
              </a:graphicData>
            </a:graphic>
          </wp:inline>
        </w:drawing>
      </w:r>
    </w:p>
    <w:p w14:paraId="76DBDB38" w14:textId="77777777" w:rsidR="000D0201" w:rsidRPr="009B4770" w:rsidRDefault="000D0201" w:rsidP="004B0219">
      <w:pPr>
        <w:spacing w:line="480" w:lineRule="auto"/>
        <w:rPr>
          <w:rFonts w:ascii="Palatino Linotype" w:eastAsia="SimSun" w:hAnsi="Palatino Linotype" w:cs="Times New Roman"/>
          <w:b/>
          <w:sz w:val="24"/>
          <w:szCs w:val="24"/>
        </w:rPr>
      </w:pPr>
    </w:p>
    <w:p w14:paraId="2E83F7DB" w14:textId="3E0D471D" w:rsidR="00FF7D80" w:rsidRPr="00FF7D80" w:rsidRDefault="00FF7D80" w:rsidP="00FF7D80">
      <w:pPr>
        <w:adjustRightInd w:val="0"/>
        <w:snapToGrid w:val="0"/>
        <w:spacing w:line="260" w:lineRule="atLeast"/>
        <w:rPr>
          <w:rFonts w:ascii="Palatino Linotype" w:eastAsia="SimSun" w:hAnsi="Palatino Linotype" w:cs="Times New Roman"/>
          <w:sz w:val="20"/>
          <w:szCs w:val="20"/>
        </w:rPr>
      </w:pPr>
      <w:r w:rsidRPr="00FF7D80">
        <w:rPr>
          <w:rFonts w:ascii="Palatino Linotype" w:eastAsia="SimSun" w:hAnsi="Palatino Linotype" w:cs="Times New Roman"/>
          <w:b/>
          <w:sz w:val="20"/>
          <w:szCs w:val="20"/>
        </w:rPr>
        <w:t>Figure S3.</w:t>
      </w:r>
      <w:r w:rsidRPr="00FF7D80">
        <w:rPr>
          <w:rFonts w:ascii="Palatino Linotype" w:eastAsia="SimSun" w:hAnsi="Palatino Linotype" w:cs="Times New Roman"/>
          <w:sz w:val="20"/>
          <w:szCs w:val="20"/>
        </w:rPr>
        <w:t xml:space="preserve"> Whole-genome OTUs compared between Mallard and Sugar Creek, stream and sewage samples.</w:t>
      </w:r>
    </w:p>
    <w:p w14:paraId="259A445E" w14:textId="2F55EF25" w:rsidR="000D0201" w:rsidRPr="009B4770" w:rsidRDefault="000D0201" w:rsidP="004B0219">
      <w:pPr>
        <w:spacing w:line="480" w:lineRule="auto"/>
        <w:rPr>
          <w:rFonts w:ascii="Palatino Linotype" w:eastAsia="SimSun" w:hAnsi="Palatino Linotype" w:cs="Times New Roman"/>
          <w:b/>
          <w:sz w:val="24"/>
          <w:szCs w:val="24"/>
        </w:rPr>
      </w:pPr>
      <w:r w:rsidRPr="009B4770">
        <w:rPr>
          <w:rFonts w:ascii="Palatino Linotype" w:eastAsia="SimSun" w:hAnsi="Palatino Linotype" w:cs="Times New Roman"/>
          <w:b/>
          <w:noProof/>
          <w:sz w:val="24"/>
          <w:szCs w:val="24"/>
          <w:lang w:val="en-US" w:eastAsia="zh-CN"/>
        </w:rPr>
        <w:lastRenderedPageBreak/>
        <w:drawing>
          <wp:inline distT="0" distB="0" distL="0" distR="0" wp14:anchorId="45EFFBB1" wp14:editId="3486B837">
            <wp:extent cx="5943600" cy="4457700"/>
            <wp:effectExtent l="0" t="0" r="0" b="12700"/>
            <wp:docPr id="9" name="Picture 9" descr="figures/figure_s3.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s/figure_s3.pd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14:paraId="4A4EF304" w14:textId="34968351" w:rsidR="00FF7D80" w:rsidRPr="00FF7D80" w:rsidRDefault="00FF7D80" w:rsidP="00FF7D80">
      <w:pPr>
        <w:adjustRightInd w:val="0"/>
        <w:snapToGrid w:val="0"/>
        <w:spacing w:line="260" w:lineRule="atLeast"/>
        <w:rPr>
          <w:rFonts w:ascii="Palatino Linotype" w:eastAsia="SimSun" w:hAnsi="Palatino Linotype"/>
          <w:sz w:val="20"/>
          <w:szCs w:val="20"/>
          <w:lang w:val="en-US"/>
        </w:rPr>
      </w:pPr>
      <w:r w:rsidRPr="00FF7D80">
        <w:rPr>
          <w:rFonts w:ascii="Palatino Linotype" w:eastAsia="SimSun" w:hAnsi="Palatino Linotype" w:cs="Times New Roman"/>
          <w:b/>
          <w:sz w:val="20"/>
          <w:szCs w:val="20"/>
        </w:rPr>
        <w:t>Figure S4.</w:t>
      </w:r>
      <w:r w:rsidRPr="00FF7D80">
        <w:rPr>
          <w:rFonts w:ascii="Palatino Linotype" w:eastAsia="SimSun" w:hAnsi="Palatino Linotype" w:cs="Times New Roman"/>
          <w:sz w:val="20"/>
          <w:szCs w:val="20"/>
        </w:rPr>
        <w:t xml:space="preserve"> </w:t>
      </w:r>
      <w:r w:rsidRPr="00FF7D80">
        <w:rPr>
          <w:rFonts w:ascii="Palatino Linotype" w:eastAsia="SimSun" w:hAnsi="Palatino Linotype"/>
          <w:sz w:val="20"/>
          <w:szCs w:val="20"/>
          <w:lang w:val="en-US"/>
        </w:rPr>
        <w:t xml:space="preserve">Shannon diversity (A) and Bray-Curtis Beta diversity (B) of all WGS </w:t>
      </w:r>
      <w:r>
        <w:rPr>
          <w:rFonts w:ascii="Palatino Linotype" w:eastAsia="SimSun" w:hAnsi="Palatino Linotype"/>
          <w:sz w:val="20"/>
          <w:szCs w:val="20"/>
          <w:lang w:val="en-US"/>
        </w:rPr>
        <w:t xml:space="preserve">sample replicates. </w:t>
      </w:r>
      <w:r w:rsidRPr="00FF7D80">
        <w:rPr>
          <w:rFonts w:ascii="Palatino Linotype" w:eastAsia="SimSun" w:hAnsi="Palatino Linotype"/>
          <w:sz w:val="20"/>
          <w:szCs w:val="20"/>
          <w:lang w:val="en-US"/>
        </w:rPr>
        <w:t xml:space="preserve">Samples have no significant variance between replicates, demonstrating equivalence utilizing the </w:t>
      </w:r>
      <w:r>
        <w:rPr>
          <w:rFonts w:ascii="Palatino Linotype" w:eastAsia="SimSun" w:hAnsi="Palatino Linotype"/>
          <w:sz w:val="20"/>
          <w:szCs w:val="20"/>
          <w:lang w:val="en-US"/>
        </w:rPr>
        <w:br/>
      </w:r>
      <w:r w:rsidRPr="00FF7D80">
        <w:rPr>
          <w:rFonts w:ascii="Palatino Linotype" w:eastAsia="SimSun" w:hAnsi="Palatino Linotype"/>
          <w:sz w:val="20"/>
          <w:szCs w:val="20"/>
          <w:lang w:val="en-US"/>
        </w:rPr>
        <w:t>highest depth replicate.</w:t>
      </w:r>
    </w:p>
    <w:p w14:paraId="62FF6240" w14:textId="0EDEF334" w:rsidR="004B0219" w:rsidRDefault="004630F3" w:rsidP="004B0219">
      <w:pPr>
        <w:spacing w:line="480" w:lineRule="auto"/>
        <w:rPr>
          <w:rFonts w:ascii="Palatino Linotype" w:eastAsia="SimSun" w:hAnsi="Palatino Linotype" w:cs="Times New Roman"/>
          <w:sz w:val="24"/>
          <w:szCs w:val="24"/>
        </w:rPr>
      </w:pPr>
      <w:r w:rsidRPr="009B4770">
        <w:rPr>
          <w:rFonts w:ascii="Palatino Linotype" w:eastAsia="SimSun" w:hAnsi="Palatino Linotype" w:cs="Times New Roman"/>
          <w:noProof/>
          <w:sz w:val="24"/>
          <w:szCs w:val="24"/>
          <w:lang w:val="en-US" w:eastAsia="zh-CN"/>
        </w:rPr>
        <w:lastRenderedPageBreak/>
        <w:drawing>
          <wp:inline distT="0" distB="0" distL="0" distR="0" wp14:anchorId="1944795B" wp14:editId="384374A7">
            <wp:extent cx="5943600" cy="4455160"/>
            <wp:effectExtent l="0" t="0" r="0" b="0"/>
            <wp:docPr id="1" name="Picture 1" descr="../../../Google%20Drive/Urban%20Environmental%20Genomics%20Project/Manuscript%201%20Figures/fig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ogle%20Drive/Urban%20Environmental%20Genomics%20Project/Manuscript%201%20Figures/figu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455160"/>
                    </a:xfrm>
                    <a:prstGeom prst="rect">
                      <a:avLst/>
                    </a:prstGeom>
                    <a:noFill/>
                    <a:ln>
                      <a:noFill/>
                    </a:ln>
                  </pic:spPr>
                </pic:pic>
              </a:graphicData>
            </a:graphic>
          </wp:inline>
        </w:drawing>
      </w:r>
    </w:p>
    <w:p w14:paraId="66ED682F" w14:textId="017013C0" w:rsidR="00FF7D80" w:rsidRPr="00F10C53" w:rsidRDefault="00FF7D80" w:rsidP="00FF7D80">
      <w:pPr>
        <w:adjustRightInd w:val="0"/>
        <w:snapToGrid w:val="0"/>
        <w:spacing w:line="260" w:lineRule="atLeast"/>
        <w:rPr>
          <w:rFonts w:ascii="Palatino Linotype" w:eastAsia="SimSun" w:hAnsi="Palatino Linotype" w:cs="Times New Roman"/>
          <w:sz w:val="20"/>
          <w:szCs w:val="20"/>
        </w:rPr>
      </w:pPr>
      <w:r w:rsidRPr="00F10C53">
        <w:rPr>
          <w:rFonts w:ascii="Palatino Linotype" w:eastAsia="SimSun" w:hAnsi="Palatino Linotype" w:cs="Times New Roman"/>
          <w:b/>
          <w:sz w:val="20"/>
          <w:szCs w:val="20"/>
        </w:rPr>
        <w:t>Figure S5.</w:t>
      </w:r>
      <w:r w:rsidRPr="00F10C53">
        <w:rPr>
          <w:rFonts w:ascii="Palatino Linotype" w:eastAsia="SimSun" w:hAnsi="Palatino Linotype" w:cs="Times New Roman"/>
          <w:sz w:val="20"/>
          <w:szCs w:val="20"/>
        </w:rPr>
        <w:t xml:space="preserve"> Species-level taxonomic classification of differentially abundant clades between sampling locations.</w:t>
      </w:r>
    </w:p>
    <w:p w14:paraId="5B1A542F" w14:textId="251F636A" w:rsidR="00FF7D80" w:rsidRPr="009B4770" w:rsidRDefault="00B14DF0" w:rsidP="00FF7D80">
      <w:pPr>
        <w:spacing w:line="480" w:lineRule="auto"/>
        <w:rPr>
          <w:rFonts w:ascii="Palatino Linotype" w:eastAsia="SimSun" w:hAnsi="Palatino Linotype" w:cs="Times New Roman"/>
          <w:sz w:val="24"/>
          <w:szCs w:val="24"/>
          <w:lang w:val="en-US"/>
        </w:rPr>
      </w:pPr>
      <w:r w:rsidRPr="009B4770">
        <w:rPr>
          <w:rFonts w:ascii="Palatino Linotype" w:eastAsia="SimSun" w:hAnsi="Palatino Linotype" w:cs="Times New Roman"/>
          <w:b/>
          <w:noProof/>
          <w:sz w:val="24"/>
          <w:szCs w:val="24"/>
          <w:lang w:val="en-US" w:eastAsia="zh-CN"/>
        </w:rPr>
        <w:lastRenderedPageBreak/>
        <w:drawing>
          <wp:inline distT="0" distB="0" distL="0" distR="0" wp14:anchorId="3BB01196" wp14:editId="6C9F7F75">
            <wp:extent cx="5937885" cy="5937885"/>
            <wp:effectExtent l="0" t="0" r="0" b="5715"/>
            <wp:docPr id="2" name="Picture 2" descr="../../../Downloads/ShortBRED_RPKM_heatmapAllTPs%20(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wnloads/ShortBRED_RPKM_heatmapAllTPs%20(1).pd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7885" cy="5937885"/>
                    </a:xfrm>
                    <a:prstGeom prst="rect">
                      <a:avLst/>
                    </a:prstGeom>
                    <a:noFill/>
                    <a:ln>
                      <a:noFill/>
                    </a:ln>
                  </pic:spPr>
                </pic:pic>
              </a:graphicData>
            </a:graphic>
          </wp:inline>
        </w:drawing>
      </w:r>
      <w:r w:rsidR="00FF7D80" w:rsidRPr="00FF7D80">
        <w:rPr>
          <w:rFonts w:ascii="Palatino Linotype" w:eastAsia="SimSun" w:hAnsi="Palatino Linotype" w:cs="Times New Roman"/>
          <w:sz w:val="24"/>
          <w:szCs w:val="24"/>
        </w:rPr>
        <w:t xml:space="preserve"> </w:t>
      </w:r>
    </w:p>
    <w:p w14:paraId="1C1C7FFE" w14:textId="7099C3D1" w:rsidR="00FF7D80" w:rsidRPr="009B4770" w:rsidRDefault="00FF7D80" w:rsidP="00FF7D80">
      <w:pPr>
        <w:adjustRightInd w:val="0"/>
        <w:snapToGrid w:val="0"/>
        <w:spacing w:line="260" w:lineRule="atLeast"/>
        <w:rPr>
          <w:rFonts w:ascii="Palatino Linotype" w:eastAsia="SimSun" w:hAnsi="Palatino Linotype" w:cs="Times New Roman"/>
          <w:sz w:val="24"/>
          <w:szCs w:val="24"/>
          <w:lang w:val="en-US"/>
        </w:rPr>
      </w:pPr>
      <w:r w:rsidRPr="00F10C53">
        <w:rPr>
          <w:rFonts w:ascii="Palatino Linotype" w:eastAsia="SimSun" w:hAnsi="Palatino Linotype" w:cs="Times New Roman"/>
          <w:b/>
          <w:sz w:val="20"/>
          <w:szCs w:val="20"/>
          <w:lang w:val="en-US"/>
        </w:rPr>
        <w:t>Figure S6</w:t>
      </w:r>
      <w:r w:rsidRPr="00F10C53">
        <w:rPr>
          <w:rFonts w:ascii="Palatino Linotype" w:eastAsia="SimSun" w:hAnsi="Palatino Linotype" w:cs="Times New Roman"/>
          <w:sz w:val="20"/>
          <w:szCs w:val="20"/>
          <w:lang w:val="en-US"/>
        </w:rPr>
        <w:t>.</w:t>
      </w:r>
      <w:r w:rsidRPr="00F10C53">
        <w:rPr>
          <w:rFonts w:ascii="Palatino Linotype" w:eastAsia="SimSun" w:hAnsi="Palatino Linotype" w:cs="Times New Roman"/>
          <w:sz w:val="20"/>
          <w:szCs w:val="20"/>
        </w:rPr>
        <w:t xml:space="preserve"> Abundance values for antibiotic resistance genes from all timepoints across all sample locations</w:t>
      </w:r>
      <w:r w:rsidRPr="00F10C53">
        <w:rPr>
          <w:rFonts w:ascii="Palatino Linotype" w:eastAsia="SimSun" w:hAnsi="Palatino Linotype" w:cs="Times New Roman"/>
          <w:sz w:val="20"/>
          <w:szCs w:val="20"/>
          <w:lang w:val="en-US"/>
        </w:rPr>
        <w:t xml:space="preserve"> as reported by </w:t>
      </w:r>
      <w:proofErr w:type="spellStart"/>
      <w:r w:rsidRPr="00F10C53">
        <w:rPr>
          <w:rFonts w:ascii="Palatino Linotype" w:eastAsia="SimSun" w:hAnsi="Palatino Linotype" w:cs="Times New Roman"/>
          <w:sz w:val="20"/>
          <w:szCs w:val="20"/>
          <w:lang w:val="en-US"/>
        </w:rPr>
        <w:t>ShortBRED</w:t>
      </w:r>
      <w:proofErr w:type="spellEnd"/>
      <w:r w:rsidRPr="00F10C53">
        <w:rPr>
          <w:rFonts w:ascii="Palatino Linotype" w:eastAsia="SimSun" w:hAnsi="Palatino Linotype" w:cs="Times New Roman"/>
          <w:sz w:val="20"/>
          <w:szCs w:val="20"/>
          <w:lang w:val="en-US"/>
        </w:rPr>
        <w:t xml:space="preserve"> in RPKM, with red indicating highest abundance and blue indicating no presence.  Sample clustering is based on the Euclidian distance between samples, with overall ARG abundance sorted in decreasing order from left to right.  Specific gene terms are listed on the x-axis, with sample name</w:t>
      </w:r>
      <w:r w:rsidR="00F10C53" w:rsidRPr="00F10C53">
        <w:rPr>
          <w:rFonts w:ascii="Palatino Linotype" w:eastAsia="SimSun" w:hAnsi="Palatino Linotype" w:cs="Times New Roman"/>
          <w:sz w:val="20"/>
          <w:szCs w:val="20"/>
          <w:lang w:val="en-US"/>
        </w:rPr>
        <w:t>s and locations on the y-axis</w:t>
      </w:r>
      <w:r w:rsidR="00F10C53">
        <w:rPr>
          <w:rFonts w:ascii="Palatino Linotype" w:eastAsia="SimSun" w:hAnsi="Palatino Linotype" w:cs="Times New Roman"/>
          <w:sz w:val="24"/>
          <w:szCs w:val="24"/>
          <w:lang w:val="en-US"/>
        </w:rPr>
        <w:t xml:space="preserve">. </w:t>
      </w:r>
    </w:p>
    <w:p w14:paraId="4A9E28E0" w14:textId="042014C1" w:rsidR="000D0201" w:rsidRPr="009B4770" w:rsidRDefault="000D0201" w:rsidP="004B0219">
      <w:pPr>
        <w:spacing w:line="480" w:lineRule="auto"/>
        <w:rPr>
          <w:rFonts w:ascii="Palatino Linotype" w:eastAsia="SimSun" w:hAnsi="Palatino Linotype" w:cs="Times New Roman"/>
          <w:b/>
          <w:sz w:val="24"/>
          <w:szCs w:val="24"/>
        </w:rPr>
      </w:pPr>
    </w:p>
    <w:p w14:paraId="69D76B3A" w14:textId="1950F276" w:rsidR="006700EF" w:rsidRPr="009B4770" w:rsidRDefault="006700EF" w:rsidP="000E6BF5">
      <w:pPr>
        <w:spacing w:line="480" w:lineRule="auto"/>
        <w:jc w:val="center"/>
        <w:rPr>
          <w:rFonts w:ascii="Palatino Linotype" w:eastAsia="SimSun" w:hAnsi="Palatino Linotype" w:cs="Times New Roman"/>
          <w:b/>
          <w:sz w:val="24"/>
          <w:szCs w:val="24"/>
        </w:rPr>
      </w:pPr>
      <w:r w:rsidRPr="009B4770">
        <w:rPr>
          <w:rFonts w:ascii="Palatino Linotype" w:eastAsia="SimSun" w:hAnsi="Palatino Linotype" w:cs="Times New Roman"/>
          <w:b/>
          <w:noProof/>
          <w:sz w:val="24"/>
          <w:szCs w:val="24"/>
          <w:lang w:val="en-US" w:eastAsia="zh-CN"/>
        </w:rPr>
        <w:lastRenderedPageBreak/>
        <w:drawing>
          <wp:inline distT="0" distB="0" distL="0" distR="0" wp14:anchorId="23848D73" wp14:editId="4FE82E9C">
            <wp:extent cx="5930900" cy="2971800"/>
            <wp:effectExtent l="0" t="0" r="12700" b="0"/>
            <wp:docPr id="10" name="Picture 10" descr="figures/figure_s7.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s/figure_s7.pd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0900" cy="2971800"/>
                    </a:xfrm>
                    <a:prstGeom prst="rect">
                      <a:avLst/>
                    </a:prstGeom>
                    <a:noFill/>
                    <a:ln>
                      <a:noFill/>
                    </a:ln>
                  </pic:spPr>
                </pic:pic>
              </a:graphicData>
            </a:graphic>
          </wp:inline>
        </w:drawing>
      </w:r>
    </w:p>
    <w:p w14:paraId="791B0352" w14:textId="4C609885" w:rsidR="00FF7D80" w:rsidRPr="00F10C53" w:rsidRDefault="00FF7D80" w:rsidP="00FF7D80">
      <w:pPr>
        <w:adjustRightInd w:val="0"/>
        <w:snapToGrid w:val="0"/>
        <w:spacing w:line="260" w:lineRule="atLeast"/>
        <w:rPr>
          <w:rFonts w:ascii="Palatino Linotype" w:eastAsia="SimSun" w:hAnsi="Palatino Linotype" w:cs="Times New Roman"/>
          <w:sz w:val="20"/>
          <w:szCs w:val="20"/>
          <w:lang w:val="en-US"/>
        </w:rPr>
      </w:pPr>
      <w:r w:rsidRPr="00F10C53">
        <w:rPr>
          <w:rFonts w:ascii="Palatino Linotype" w:eastAsia="SimSun" w:hAnsi="Palatino Linotype" w:cs="Times New Roman"/>
          <w:b/>
          <w:sz w:val="20"/>
          <w:szCs w:val="20"/>
          <w:lang w:val="en-US"/>
        </w:rPr>
        <w:t>Figure S7.</w:t>
      </w:r>
      <w:r w:rsidRPr="00F10C53">
        <w:rPr>
          <w:rFonts w:ascii="Palatino Linotype" w:eastAsia="SimSun" w:hAnsi="Palatino Linotype" w:cs="Times New Roman"/>
          <w:sz w:val="20"/>
          <w:szCs w:val="20"/>
          <w:lang w:val="en-US"/>
        </w:rPr>
        <w:t xml:space="preserve"> </w:t>
      </w:r>
      <w:r w:rsidRPr="00F10C53">
        <w:rPr>
          <w:rFonts w:ascii="Palatino Linotype" w:eastAsia="SimSun" w:hAnsi="Palatino Linotype" w:cs="Times New Roman"/>
          <w:sz w:val="20"/>
          <w:szCs w:val="20"/>
        </w:rPr>
        <w:t>Significant differences in antibiotic concentrations between sample site, waterway, and timepoint.</w:t>
      </w:r>
    </w:p>
    <w:p w14:paraId="3CB4DBD4" w14:textId="3EBC70DF" w:rsidR="00FF7D80" w:rsidRPr="009B4770" w:rsidRDefault="00E946B0" w:rsidP="00FF7D80">
      <w:pPr>
        <w:spacing w:line="480" w:lineRule="auto"/>
        <w:jc w:val="center"/>
        <w:rPr>
          <w:rFonts w:ascii="Palatino Linotype" w:eastAsia="SimSun" w:hAnsi="Palatino Linotype" w:cs="Times New Roman"/>
          <w:sz w:val="24"/>
          <w:szCs w:val="24"/>
          <w:lang w:val="en-US"/>
        </w:rPr>
      </w:pPr>
      <w:r w:rsidRPr="009B4770">
        <w:rPr>
          <w:rFonts w:ascii="Palatino Linotype" w:eastAsia="SimSun" w:hAnsi="Palatino Linotype" w:cs="Times New Roman"/>
          <w:b/>
          <w:noProof/>
          <w:sz w:val="24"/>
          <w:szCs w:val="24"/>
          <w:lang w:val="en-US" w:eastAsia="zh-CN"/>
        </w:rPr>
        <w:lastRenderedPageBreak/>
        <w:drawing>
          <wp:inline distT="0" distB="0" distL="0" distR="0" wp14:anchorId="2A721666" wp14:editId="2FE67445">
            <wp:extent cx="1981200" cy="8229600"/>
            <wp:effectExtent l="0" t="0" r="0" b="0"/>
            <wp:docPr id="12" name="Picture 12" descr="figures/figure_s9.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ures/figure_s9.pd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81200" cy="8229600"/>
                    </a:xfrm>
                    <a:prstGeom prst="rect">
                      <a:avLst/>
                    </a:prstGeom>
                    <a:noFill/>
                    <a:ln>
                      <a:noFill/>
                    </a:ln>
                  </pic:spPr>
                </pic:pic>
              </a:graphicData>
            </a:graphic>
          </wp:inline>
        </w:drawing>
      </w:r>
    </w:p>
    <w:p w14:paraId="01623101" w14:textId="2AF16CE6" w:rsidR="00FF7D80" w:rsidRPr="009B4770" w:rsidRDefault="00FF7D80" w:rsidP="00FF7D80">
      <w:pPr>
        <w:adjustRightInd w:val="0"/>
        <w:snapToGrid w:val="0"/>
        <w:spacing w:line="260" w:lineRule="atLeast"/>
        <w:rPr>
          <w:rFonts w:ascii="Palatino Linotype" w:eastAsia="SimSun" w:hAnsi="Palatino Linotype" w:cs="Times New Roman"/>
          <w:sz w:val="24"/>
          <w:szCs w:val="24"/>
        </w:rPr>
      </w:pPr>
      <w:r w:rsidRPr="00F10C53">
        <w:rPr>
          <w:rFonts w:ascii="Palatino Linotype" w:eastAsia="SimSun" w:hAnsi="Palatino Linotype" w:cs="Times New Roman"/>
          <w:b/>
          <w:sz w:val="20"/>
          <w:szCs w:val="20"/>
          <w:lang w:val="en-US"/>
        </w:rPr>
        <w:lastRenderedPageBreak/>
        <w:t>Figure S8.</w:t>
      </w:r>
      <w:r w:rsidRPr="00F10C53">
        <w:rPr>
          <w:rFonts w:ascii="Palatino Linotype" w:eastAsia="SimSun" w:hAnsi="Palatino Linotype" w:cs="Times New Roman"/>
          <w:sz w:val="20"/>
          <w:szCs w:val="20"/>
          <w:lang w:val="en-US"/>
        </w:rPr>
        <w:t xml:space="preserve"> </w:t>
      </w:r>
      <w:r w:rsidRPr="00F10C53">
        <w:rPr>
          <w:rFonts w:ascii="Palatino Linotype" w:eastAsia="SimSun" w:hAnsi="Palatino Linotype" w:cs="Times New Roman"/>
          <w:sz w:val="20"/>
          <w:szCs w:val="20"/>
        </w:rPr>
        <w:t>Significant differences in taxa from shotgun sequence analysis between sample site, waterway, and timepoint</w:t>
      </w:r>
      <w:r w:rsidRPr="009B4770">
        <w:rPr>
          <w:rFonts w:ascii="Palatino Linotype" w:eastAsia="SimSun" w:hAnsi="Palatino Linotype" w:cs="Times New Roman"/>
          <w:sz w:val="24"/>
          <w:szCs w:val="24"/>
        </w:rPr>
        <w:t>.</w:t>
      </w:r>
    </w:p>
    <w:p w14:paraId="08F66A94" w14:textId="0BB98A82" w:rsidR="00934599" w:rsidRPr="00FF7D80" w:rsidRDefault="00934599" w:rsidP="004075B2">
      <w:pPr>
        <w:spacing w:line="480" w:lineRule="auto"/>
        <w:jc w:val="center"/>
        <w:rPr>
          <w:rFonts w:ascii="Palatino Linotype" w:eastAsia="SimSun" w:hAnsi="Palatino Linotype" w:cs="Times New Roman"/>
          <w:b/>
          <w:sz w:val="24"/>
          <w:szCs w:val="24"/>
        </w:rPr>
      </w:pPr>
    </w:p>
    <w:p w14:paraId="0C311EA0" w14:textId="184C09F3" w:rsidR="00FF7D80" w:rsidRPr="009B4770" w:rsidRDefault="00C65CE2" w:rsidP="00FF7D80">
      <w:pPr>
        <w:spacing w:line="480" w:lineRule="auto"/>
        <w:jc w:val="center"/>
        <w:rPr>
          <w:rFonts w:ascii="Palatino Linotype" w:eastAsia="SimSun" w:hAnsi="Palatino Linotype" w:cs="Times New Roman"/>
          <w:sz w:val="24"/>
          <w:szCs w:val="24"/>
        </w:rPr>
      </w:pPr>
      <w:r w:rsidRPr="009B4770">
        <w:rPr>
          <w:rFonts w:ascii="Palatino Linotype" w:eastAsia="SimSun" w:hAnsi="Palatino Linotype"/>
          <w:noProof/>
          <w:szCs w:val="24"/>
          <w:lang w:val="en-US" w:eastAsia="zh-CN"/>
        </w:rPr>
        <w:drawing>
          <wp:inline distT="0" distB="0" distL="0" distR="0" wp14:anchorId="0979C272" wp14:editId="6119C007">
            <wp:extent cx="4114800" cy="6172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hortBREDsiggenechangesUpdateRECOLOR.pdf"/>
                    <pic:cNvPicPr/>
                  </pic:nvPicPr>
                  <pic:blipFill>
                    <a:blip r:embed="rId16">
                      <a:extLst>
                        <a:ext uri="{28A0092B-C50C-407E-A947-70E740481C1C}">
                          <a14:useLocalDpi xmlns:a14="http://schemas.microsoft.com/office/drawing/2010/main" val="0"/>
                        </a:ext>
                      </a:extLst>
                    </a:blip>
                    <a:stretch>
                      <a:fillRect/>
                    </a:stretch>
                  </pic:blipFill>
                  <pic:spPr>
                    <a:xfrm>
                      <a:off x="0" y="0"/>
                      <a:ext cx="4115013" cy="6172519"/>
                    </a:xfrm>
                    <a:prstGeom prst="rect">
                      <a:avLst/>
                    </a:prstGeom>
                  </pic:spPr>
                </pic:pic>
              </a:graphicData>
            </a:graphic>
          </wp:inline>
        </w:drawing>
      </w:r>
    </w:p>
    <w:p w14:paraId="53708789" w14:textId="50D2469D" w:rsidR="00FF7D80" w:rsidRPr="009B4770" w:rsidRDefault="00FF7D80" w:rsidP="00FF7D80">
      <w:pPr>
        <w:adjustRightInd w:val="0"/>
        <w:snapToGrid w:val="0"/>
        <w:spacing w:line="260" w:lineRule="atLeast"/>
        <w:rPr>
          <w:rFonts w:ascii="Palatino Linotype" w:eastAsia="SimSun" w:hAnsi="Palatino Linotype" w:cs="Times New Roman"/>
          <w:sz w:val="24"/>
          <w:szCs w:val="24"/>
        </w:rPr>
      </w:pPr>
      <w:r w:rsidRPr="00F10C53">
        <w:rPr>
          <w:rFonts w:ascii="Palatino Linotype" w:eastAsia="SimSun" w:hAnsi="Palatino Linotype" w:cs="Times New Roman"/>
          <w:b/>
          <w:sz w:val="20"/>
          <w:szCs w:val="20"/>
        </w:rPr>
        <w:t>Figure S9.</w:t>
      </w:r>
      <w:r w:rsidRPr="00F10C53">
        <w:rPr>
          <w:rFonts w:ascii="Palatino Linotype" w:eastAsia="SimSun" w:hAnsi="Palatino Linotype" w:cs="Times New Roman"/>
          <w:sz w:val="20"/>
          <w:szCs w:val="20"/>
        </w:rPr>
        <w:t xml:space="preserve"> </w:t>
      </w:r>
      <w:r w:rsidRPr="00F10C53">
        <w:rPr>
          <w:rFonts w:ascii="Palatino Linotype" w:eastAsia="SimSun" w:hAnsi="Palatino Linotype"/>
          <w:sz w:val="20"/>
          <w:szCs w:val="20"/>
        </w:rPr>
        <w:t>Differentially abundant ARGs in collection sites. ARGs differing with regards to time point, waterway, sample site, and combinations of sample site/time point and waterways are shown.  Each colored box indicates a significant abundance difference between the corresponding sites shown on the x-axis, and the significant resistance term on the y-axis.  Red, green, and blue indicate substantial differences with regards to timepoint, sample sites, and treatment plant respectively, while yellow shows significant differences at both treatment plant and sample site levels.</w:t>
      </w:r>
    </w:p>
    <w:p w14:paraId="2DB9A6FD" w14:textId="6E63E5F4" w:rsidR="00C65CE2" w:rsidRPr="00FF7D80" w:rsidRDefault="00C65CE2" w:rsidP="00FF7D80">
      <w:pPr>
        <w:spacing w:line="480" w:lineRule="auto"/>
        <w:ind w:left="720" w:hanging="720"/>
        <w:jc w:val="center"/>
        <w:rPr>
          <w:rFonts w:ascii="Palatino Linotype" w:eastAsia="SimSun" w:hAnsi="Palatino Linotype" w:cs="Times New Roman"/>
          <w:b/>
          <w:sz w:val="24"/>
          <w:szCs w:val="24"/>
        </w:rPr>
      </w:pPr>
    </w:p>
    <w:p w14:paraId="16F14CC7" w14:textId="35E58706" w:rsidR="00E879A2" w:rsidRPr="009B4770" w:rsidRDefault="00E879A2" w:rsidP="00872F52">
      <w:pPr>
        <w:spacing w:line="480" w:lineRule="auto"/>
        <w:ind w:left="720" w:hanging="720"/>
        <w:rPr>
          <w:rFonts w:ascii="Palatino Linotype" w:eastAsia="SimSun" w:hAnsi="Palatino Linotype" w:cs="Times New Roman"/>
          <w:b/>
          <w:sz w:val="20"/>
          <w:szCs w:val="20"/>
        </w:rPr>
      </w:pPr>
      <w:r w:rsidRPr="009B4770">
        <w:rPr>
          <w:rFonts w:ascii="Palatino Linotype" w:eastAsia="SimSun" w:hAnsi="Palatino Linotype" w:cs="Times New Roman"/>
          <w:b/>
          <w:sz w:val="20"/>
          <w:szCs w:val="20"/>
        </w:rPr>
        <w:t xml:space="preserve">Treated </w:t>
      </w:r>
      <w:r w:rsidR="00FF7D80">
        <w:rPr>
          <w:rFonts w:ascii="Palatino Linotype" w:eastAsia="SimSun" w:hAnsi="Palatino Linotype" w:cs="Times New Roman"/>
          <w:b/>
          <w:sz w:val="20"/>
          <w:szCs w:val="20"/>
        </w:rPr>
        <w:t>W</w:t>
      </w:r>
      <w:r w:rsidRPr="009B4770">
        <w:rPr>
          <w:rFonts w:ascii="Palatino Linotype" w:eastAsia="SimSun" w:hAnsi="Palatino Linotype" w:cs="Times New Roman"/>
          <w:b/>
          <w:sz w:val="20"/>
          <w:szCs w:val="20"/>
        </w:rPr>
        <w:t xml:space="preserve">ater </w:t>
      </w:r>
      <w:r w:rsidR="00FF7D80">
        <w:rPr>
          <w:rFonts w:ascii="Palatino Linotype" w:eastAsia="SimSun" w:hAnsi="Palatino Linotype" w:cs="Times New Roman"/>
          <w:b/>
          <w:sz w:val="20"/>
          <w:szCs w:val="20"/>
        </w:rPr>
        <w:t>T</w:t>
      </w:r>
      <w:r w:rsidRPr="009B4770">
        <w:rPr>
          <w:rFonts w:ascii="Palatino Linotype" w:eastAsia="SimSun" w:hAnsi="Palatino Linotype" w:cs="Times New Roman"/>
          <w:b/>
          <w:sz w:val="20"/>
          <w:szCs w:val="20"/>
        </w:rPr>
        <w:t xml:space="preserve">esting </w:t>
      </w:r>
      <w:r w:rsidR="00FF7D80">
        <w:rPr>
          <w:rFonts w:ascii="Palatino Linotype" w:eastAsia="SimSun" w:hAnsi="Palatino Linotype" w:cs="Times New Roman"/>
          <w:b/>
          <w:sz w:val="20"/>
          <w:szCs w:val="20"/>
        </w:rPr>
        <w:t>P</w:t>
      </w:r>
      <w:r w:rsidRPr="009B4770">
        <w:rPr>
          <w:rFonts w:ascii="Palatino Linotype" w:eastAsia="SimSun" w:hAnsi="Palatino Linotype" w:cs="Times New Roman"/>
          <w:b/>
          <w:sz w:val="20"/>
          <w:szCs w:val="20"/>
        </w:rPr>
        <w:t xml:space="preserve">rocedures and </w:t>
      </w:r>
      <w:r w:rsidR="00FF7D80">
        <w:rPr>
          <w:rFonts w:ascii="Palatino Linotype" w:eastAsia="SimSun" w:hAnsi="Palatino Linotype" w:cs="Times New Roman"/>
          <w:b/>
          <w:sz w:val="20"/>
          <w:szCs w:val="20"/>
        </w:rPr>
        <w:t>E</w:t>
      </w:r>
      <w:r w:rsidRPr="009B4770">
        <w:rPr>
          <w:rFonts w:ascii="Palatino Linotype" w:eastAsia="SimSun" w:hAnsi="Palatino Linotype" w:cs="Times New Roman"/>
          <w:b/>
          <w:sz w:val="20"/>
          <w:szCs w:val="20"/>
        </w:rPr>
        <w:t xml:space="preserve">valuation </w:t>
      </w:r>
      <w:r w:rsidR="00FF7D80">
        <w:rPr>
          <w:rFonts w:ascii="Palatino Linotype" w:eastAsia="SimSun" w:hAnsi="Palatino Linotype" w:cs="Times New Roman"/>
          <w:b/>
          <w:sz w:val="20"/>
          <w:szCs w:val="20"/>
        </w:rPr>
        <w:t>C</w:t>
      </w:r>
      <w:r w:rsidRPr="009B4770">
        <w:rPr>
          <w:rFonts w:ascii="Palatino Linotype" w:eastAsia="SimSun" w:hAnsi="Palatino Linotype" w:cs="Times New Roman"/>
          <w:b/>
          <w:sz w:val="20"/>
          <w:szCs w:val="20"/>
        </w:rPr>
        <w:t>riteria</w:t>
      </w:r>
    </w:p>
    <w:p w14:paraId="03EE8BCB" w14:textId="0A37E6F1" w:rsidR="00E1323B" w:rsidRPr="009B4770" w:rsidRDefault="001D6E20" w:rsidP="00FF7D80">
      <w:pPr>
        <w:adjustRightInd w:val="0"/>
        <w:snapToGrid w:val="0"/>
        <w:spacing w:line="260" w:lineRule="atLeast"/>
        <w:ind w:firstLineChars="200" w:firstLine="400"/>
        <w:rPr>
          <w:rFonts w:ascii="Palatino Linotype" w:eastAsia="SimSun" w:hAnsi="Palatino Linotype" w:cs="Times New Roman"/>
          <w:sz w:val="24"/>
          <w:szCs w:val="24"/>
        </w:rPr>
      </w:pPr>
      <w:r w:rsidRPr="009B4770">
        <w:rPr>
          <w:rFonts w:ascii="Palatino Linotype" w:eastAsia="SimSun" w:hAnsi="Palatino Linotype" w:cs="Times New Roman"/>
          <w:sz w:val="20"/>
          <w:szCs w:val="20"/>
        </w:rPr>
        <w:t>I</w:t>
      </w:r>
      <w:r w:rsidR="004B0219" w:rsidRPr="009B4770">
        <w:rPr>
          <w:rFonts w:ascii="Palatino Linotype" w:eastAsia="SimSun" w:hAnsi="Palatino Linotype" w:cs="Times New Roman"/>
          <w:sz w:val="20"/>
          <w:szCs w:val="20"/>
        </w:rPr>
        <w:t xml:space="preserve">t should be recognized that despite the persistence of limited antibiotics and antibiotic resistance genes ultimately being discharged into local surface waters, this in no way undermines the efficacy and efficiency of the subject wastewater treatment facilities.  Currently, the North Carolina wastewater treatment system tests for </w:t>
      </w:r>
      <w:r w:rsidR="004B0219" w:rsidRPr="009B4770">
        <w:rPr>
          <w:rFonts w:ascii="Palatino Linotype" w:eastAsia="SimSun" w:hAnsi="Palatino Linotype" w:cs="Times New Roman"/>
          <w:i/>
          <w:sz w:val="20"/>
          <w:szCs w:val="20"/>
        </w:rPr>
        <w:t xml:space="preserve">Salmonella typhi, Vibrio cholerae, Shigella </w:t>
      </w:r>
      <w:proofErr w:type="spellStart"/>
      <w:r w:rsidR="004B0219" w:rsidRPr="009B4770">
        <w:rPr>
          <w:rFonts w:ascii="Palatino Linotype" w:eastAsia="SimSun" w:hAnsi="Palatino Linotype" w:cs="Times New Roman"/>
          <w:i/>
          <w:sz w:val="20"/>
          <w:szCs w:val="20"/>
        </w:rPr>
        <w:t>dysenteraie</w:t>
      </w:r>
      <w:proofErr w:type="spellEnd"/>
      <w:r w:rsidR="004B0219" w:rsidRPr="009B4770">
        <w:rPr>
          <w:rFonts w:ascii="Palatino Linotype" w:eastAsia="SimSun" w:hAnsi="Palatino Linotype" w:cs="Times New Roman"/>
          <w:i/>
          <w:sz w:val="20"/>
          <w:szCs w:val="20"/>
        </w:rPr>
        <w:t xml:space="preserve">, E. coli O157:H7, </w:t>
      </w:r>
      <w:r w:rsidR="004B0219" w:rsidRPr="009B4770">
        <w:rPr>
          <w:rFonts w:ascii="Palatino Linotype" w:eastAsia="SimSun" w:hAnsi="Palatino Linotype" w:cs="Times New Roman"/>
          <w:sz w:val="20"/>
          <w:szCs w:val="20"/>
        </w:rPr>
        <w:t xml:space="preserve">and </w:t>
      </w:r>
      <w:r w:rsidR="004B0219" w:rsidRPr="009B4770">
        <w:rPr>
          <w:rFonts w:ascii="Palatino Linotype" w:eastAsia="SimSun" w:hAnsi="Palatino Linotype" w:cs="Times New Roman"/>
          <w:i/>
          <w:sz w:val="20"/>
          <w:szCs w:val="20"/>
        </w:rPr>
        <w:t xml:space="preserve">Clostridium perfringens.  </w:t>
      </w:r>
      <w:r w:rsidR="004B0219" w:rsidRPr="009B4770">
        <w:rPr>
          <w:rFonts w:ascii="Palatino Linotype" w:eastAsia="SimSun" w:hAnsi="Palatino Linotype" w:cs="Times New Roman"/>
          <w:sz w:val="20"/>
          <w:szCs w:val="20"/>
        </w:rPr>
        <w:t xml:space="preserve">For reclamation testing, North Carolina applies fecal coliform measurement limits of &lt;14/100 mL of non-potable water, and values of 3/100 mL for </w:t>
      </w:r>
      <w:r w:rsidR="004B0219" w:rsidRPr="009B4770">
        <w:rPr>
          <w:rFonts w:ascii="Palatino Linotype" w:eastAsia="SimSun" w:hAnsi="Palatino Linotype" w:cs="Times New Roman"/>
          <w:i/>
          <w:sz w:val="20"/>
          <w:szCs w:val="20"/>
        </w:rPr>
        <w:t xml:space="preserve">E. coli, </w:t>
      </w:r>
      <w:r w:rsidR="004B0219" w:rsidRPr="009B4770">
        <w:rPr>
          <w:rFonts w:ascii="Palatino Linotype" w:eastAsia="SimSun" w:hAnsi="Palatino Linotype" w:cs="Times New Roman"/>
          <w:sz w:val="20"/>
          <w:szCs w:val="20"/>
        </w:rPr>
        <w:t xml:space="preserve">and 5/100 mL for </w:t>
      </w:r>
      <w:r w:rsidR="004B0219" w:rsidRPr="009B4770">
        <w:rPr>
          <w:rFonts w:ascii="Palatino Linotype" w:eastAsia="SimSun" w:hAnsi="Palatino Linotype" w:cs="Times New Roman"/>
          <w:i/>
          <w:sz w:val="20"/>
          <w:szCs w:val="20"/>
        </w:rPr>
        <w:t xml:space="preserve">Coliphages </w:t>
      </w:r>
      <w:r w:rsidR="004B0219" w:rsidRPr="009B4770">
        <w:rPr>
          <w:rFonts w:ascii="Palatino Linotype" w:eastAsia="SimSun" w:hAnsi="Palatino Linotype" w:cs="Times New Roman"/>
          <w:sz w:val="20"/>
          <w:szCs w:val="20"/>
        </w:rPr>
        <w:t xml:space="preserve">and </w:t>
      </w:r>
      <w:r w:rsidR="004B0219" w:rsidRPr="009B4770">
        <w:rPr>
          <w:rFonts w:ascii="Palatino Linotype" w:eastAsia="SimSun" w:hAnsi="Palatino Linotype" w:cs="Times New Roman"/>
          <w:i/>
          <w:sz w:val="20"/>
          <w:szCs w:val="20"/>
        </w:rPr>
        <w:t xml:space="preserve">Clostridium </w:t>
      </w:r>
      <w:proofErr w:type="spellStart"/>
      <w:r w:rsidR="004B0219" w:rsidRPr="009B4770">
        <w:rPr>
          <w:rFonts w:ascii="Palatino Linotype" w:eastAsia="SimSun" w:hAnsi="Palatino Linotype" w:cs="Times New Roman"/>
          <w:i/>
          <w:sz w:val="20"/>
          <w:szCs w:val="20"/>
        </w:rPr>
        <w:t>perfringes</w:t>
      </w:r>
      <w:proofErr w:type="spellEnd"/>
      <w:r w:rsidR="004B0219" w:rsidRPr="009B4770">
        <w:rPr>
          <w:rFonts w:ascii="Palatino Linotype" w:eastAsia="SimSun" w:hAnsi="Palatino Linotype" w:cs="Times New Roman"/>
          <w:i/>
          <w:sz w:val="20"/>
          <w:szCs w:val="20"/>
        </w:rPr>
        <w:t xml:space="preserve"> </w:t>
      </w:r>
      <w:r w:rsidR="004B0219" w:rsidRPr="009B4770">
        <w:rPr>
          <w:rFonts w:ascii="Palatino Linotype" w:eastAsia="SimSun" w:hAnsi="Palatino Linotype" w:cs="Times New Roman"/>
          <w:sz w:val="20"/>
          <w:szCs w:val="20"/>
        </w:rPr>
        <w:t>in potable sources</w:t>
      </w:r>
      <w:r w:rsidR="004B0219" w:rsidRPr="009B4770">
        <w:rPr>
          <w:rFonts w:ascii="Palatino Linotype" w:eastAsia="SimSun" w:hAnsi="Palatino Linotype" w:cs="Times New Roman"/>
          <w:sz w:val="24"/>
          <w:szCs w:val="24"/>
        </w:rPr>
        <w:t>.</w:t>
      </w:r>
    </w:p>
    <w:p w14:paraId="53500427" w14:textId="5C47A4DD" w:rsidR="00EE23C7" w:rsidRPr="009B4770" w:rsidRDefault="00EE23C7" w:rsidP="00FF7D80">
      <w:pPr>
        <w:spacing w:before="240" w:line="480" w:lineRule="auto"/>
        <w:rPr>
          <w:rFonts w:ascii="Palatino Linotype" w:eastAsia="SimSun" w:hAnsi="Palatino Linotype" w:cs="Times New Roman"/>
          <w:b/>
          <w:sz w:val="20"/>
          <w:szCs w:val="20"/>
        </w:rPr>
      </w:pPr>
      <w:r w:rsidRPr="00FF7D80">
        <w:rPr>
          <w:rFonts w:ascii="Palatino Linotype" w:eastAsia="SimSun" w:hAnsi="Palatino Linotype" w:cs="Times New Roman"/>
          <w:b/>
          <w:sz w:val="20"/>
          <w:szCs w:val="20"/>
        </w:rPr>
        <w:t>Captions</w:t>
      </w:r>
    </w:p>
    <w:p w14:paraId="1E9BAAF3" w14:textId="19A3CA2F" w:rsidR="007460C5" w:rsidRPr="009B4770" w:rsidRDefault="009B4770" w:rsidP="009B4770">
      <w:pPr>
        <w:spacing w:line="260" w:lineRule="atLeast"/>
        <w:rPr>
          <w:rFonts w:ascii="Palatino Linotype" w:eastAsia="SimSun" w:hAnsi="Palatino Linotype" w:cs="Times New Roman"/>
          <w:sz w:val="20"/>
          <w:szCs w:val="20"/>
          <w:lang w:val="en-US"/>
        </w:rPr>
      </w:pPr>
      <w:r>
        <w:rPr>
          <w:rFonts w:ascii="Palatino Linotype" w:eastAsia="SimSun" w:hAnsi="Palatino Linotype" w:cs="Times New Roman"/>
          <w:sz w:val="20"/>
          <w:szCs w:val="20"/>
          <w:lang w:val="en-US"/>
        </w:rPr>
        <w:t xml:space="preserve">File S1. </w:t>
      </w:r>
      <w:r w:rsidR="007460C5" w:rsidRPr="009B4770">
        <w:rPr>
          <w:rFonts w:ascii="Palatino Linotype" w:eastAsia="SimSun" w:hAnsi="Palatino Linotype" w:cs="Times New Roman"/>
          <w:sz w:val="20"/>
          <w:szCs w:val="20"/>
          <w:lang w:val="en-US"/>
        </w:rPr>
        <w:t>Adjustment values for antibiotic detection and quantification limits.</w:t>
      </w:r>
    </w:p>
    <w:p w14:paraId="5AD2252C" w14:textId="26B2EB10" w:rsidR="003207C6" w:rsidRPr="009B4770" w:rsidRDefault="007460C5" w:rsidP="009B4770">
      <w:pPr>
        <w:spacing w:line="260" w:lineRule="atLeast"/>
        <w:rPr>
          <w:rFonts w:ascii="Palatino Linotype" w:eastAsia="SimSun" w:hAnsi="Palatino Linotype" w:cs="Times New Roman"/>
          <w:sz w:val="20"/>
          <w:szCs w:val="20"/>
          <w:lang w:val="en-US"/>
        </w:rPr>
      </w:pPr>
      <w:r w:rsidRPr="009B4770">
        <w:rPr>
          <w:rFonts w:ascii="Palatino Linotype" w:eastAsia="SimSun" w:hAnsi="Palatino Linotype" w:cs="Times New Roman"/>
          <w:sz w:val="20"/>
          <w:szCs w:val="20"/>
          <w:lang w:val="en-US"/>
        </w:rPr>
        <w:t>File S2</w:t>
      </w:r>
      <w:r w:rsidR="003207C6" w:rsidRPr="009B4770">
        <w:rPr>
          <w:rFonts w:ascii="Palatino Linotype" w:eastAsia="SimSun" w:hAnsi="Palatino Linotype" w:cs="Times New Roman"/>
          <w:sz w:val="20"/>
          <w:szCs w:val="20"/>
          <w:lang w:val="en-US"/>
        </w:rPr>
        <w:t>.</w:t>
      </w:r>
      <w:r w:rsidR="009B4770">
        <w:rPr>
          <w:rFonts w:ascii="Palatino Linotype" w:eastAsia="SimSun" w:hAnsi="Palatino Linotype" w:cs="Times New Roman"/>
          <w:sz w:val="20"/>
          <w:szCs w:val="20"/>
          <w:lang w:val="en-US"/>
        </w:rPr>
        <w:t xml:space="preserve"> </w:t>
      </w:r>
      <w:r w:rsidR="00FD6A42" w:rsidRPr="009B4770">
        <w:rPr>
          <w:rFonts w:ascii="Palatino Linotype" w:eastAsia="SimSun" w:hAnsi="Palatino Linotype" w:cs="Times New Roman"/>
          <w:sz w:val="20"/>
          <w:szCs w:val="20"/>
          <w:lang w:val="en-US"/>
        </w:rPr>
        <w:t>Complete linear model s</w:t>
      </w:r>
      <w:r w:rsidR="00836E57" w:rsidRPr="009B4770">
        <w:rPr>
          <w:rFonts w:ascii="Palatino Linotype" w:eastAsia="SimSun" w:hAnsi="Palatino Linotype" w:cs="Times New Roman"/>
          <w:sz w:val="20"/>
          <w:szCs w:val="20"/>
          <w:lang w:val="en-US"/>
        </w:rPr>
        <w:t>tatistical results from</w:t>
      </w:r>
      <w:r w:rsidR="00FD6A42" w:rsidRPr="009B4770">
        <w:rPr>
          <w:rFonts w:ascii="Palatino Linotype" w:eastAsia="SimSun" w:hAnsi="Palatino Linotype" w:cs="Times New Roman"/>
          <w:sz w:val="20"/>
          <w:szCs w:val="20"/>
          <w:lang w:val="en-US"/>
        </w:rPr>
        <w:t xml:space="preserve"> mass spectrometry data</w:t>
      </w:r>
      <w:r w:rsidR="00836E57" w:rsidRPr="009B4770">
        <w:rPr>
          <w:rFonts w:ascii="Palatino Linotype" w:eastAsia="SimSun" w:hAnsi="Palatino Linotype" w:cs="Times New Roman"/>
          <w:sz w:val="20"/>
          <w:szCs w:val="20"/>
          <w:lang w:val="en-US"/>
        </w:rPr>
        <w:t>.</w:t>
      </w:r>
    </w:p>
    <w:p w14:paraId="3C9FD395" w14:textId="017384CF" w:rsidR="003207C6" w:rsidRPr="009B4770" w:rsidRDefault="007460C5" w:rsidP="009B4770">
      <w:pPr>
        <w:spacing w:line="260" w:lineRule="atLeast"/>
        <w:rPr>
          <w:rFonts w:ascii="Palatino Linotype" w:eastAsia="SimSun" w:hAnsi="Palatino Linotype" w:cs="Times New Roman"/>
          <w:sz w:val="20"/>
          <w:szCs w:val="20"/>
          <w:lang w:val="en-US"/>
        </w:rPr>
      </w:pPr>
      <w:r w:rsidRPr="009B4770">
        <w:rPr>
          <w:rFonts w:ascii="Palatino Linotype" w:eastAsia="SimSun" w:hAnsi="Palatino Linotype" w:cs="Times New Roman"/>
          <w:sz w:val="20"/>
          <w:szCs w:val="20"/>
          <w:lang w:val="en-US"/>
        </w:rPr>
        <w:t>File S3</w:t>
      </w:r>
      <w:r w:rsidR="003207C6" w:rsidRPr="009B4770">
        <w:rPr>
          <w:rFonts w:ascii="Palatino Linotype" w:eastAsia="SimSun" w:hAnsi="Palatino Linotype" w:cs="Times New Roman"/>
          <w:sz w:val="20"/>
          <w:szCs w:val="20"/>
          <w:lang w:val="en-US"/>
        </w:rPr>
        <w:t>.</w:t>
      </w:r>
      <w:r w:rsidR="009B4770">
        <w:rPr>
          <w:rFonts w:ascii="Palatino Linotype" w:eastAsia="SimSun" w:hAnsi="Palatino Linotype" w:cs="Times New Roman"/>
          <w:sz w:val="20"/>
          <w:szCs w:val="20"/>
          <w:lang w:val="en-US"/>
        </w:rPr>
        <w:t xml:space="preserve"> </w:t>
      </w:r>
      <w:r w:rsidR="00FD6A42" w:rsidRPr="009B4770">
        <w:rPr>
          <w:rFonts w:ascii="Palatino Linotype" w:eastAsia="SimSun" w:hAnsi="Palatino Linotype" w:cs="Times New Roman"/>
          <w:sz w:val="20"/>
          <w:szCs w:val="20"/>
          <w:lang w:val="en-US"/>
        </w:rPr>
        <w:t xml:space="preserve">Complete linear model statistical results from taxonomic </w:t>
      </w:r>
      <w:r w:rsidR="00840FFB" w:rsidRPr="009B4770">
        <w:rPr>
          <w:rFonts w:ascii="Palatino Linotype" w:eastAsia="SimSun" w:hAnsi="Palatino Linotype" w:cs="Times New Roman"/>
          <w:sz w:val="20"/>
          <w:szCs w:val="20"/>
          <w:lang w:val="en-US"/>
        </w:rPr>
        <w:t>classification.</w:t>
      </w:r>
    </w:p>
    <w:p w14:paraId="36A88BB9" w14:textId="619022B9" w:rsidR="003207C6" w:rsidRPr="009B4770" w:rsidRDefault="007460C5" w:rsidP="009B4770">
      <w:pPr>
        <w:spacing w:line="260" w:lineRule="atLeast"/>
        <w:rPr>
          <w:rFonts w:ascii="Palatino Linotype" w:eastAsia="SimSun" w:hAnsi="Palatino Linotype" w:cs="Times New Roman"/>
          <w:sz w:val="20"/>
          <w:szCs w:val="20"/>
          <w:lang w:val="en-US"/>
        </w:rPr>
      </w:pPr>
      <w:r w:rsidRPr="009B4770">
        <w:rPr>
          <w:rFonts w:ascii="Palatino Linotype" w:eastAsia="SimSun" w:hAnsi="Palatino Linotype" w:cs="Times New Roman"/>
          <w:sz w:val="20"/>
          <w:szCs w:val="20"/>
          <w:lang w:val="en-US"/>
        </w:rPr>
        <w:t>File S4</w:t>
      </w:r>
      <w:r w:rsidR="003207C6" w:rsidRPr="009B4770">
        <w:rPr>
          <w:rFonts w:ascii="Palatino Linotype" w:eastAsia="SimSun" w:hAnsi="Palatino Linotype" w:cs="Times New Roman"/>
          <w:sz w:val="20"/>
          <w:szCs w:val="20"/>
          <w:lang w:val="en-US"/>
        </w:rPr>
        <w:t>.</w:t>
      </w:r>
      <w:r w:rsidR="009B4770">
        <w:rPr>
          <w:rFonts w:ascii="Palatino Linotype" w:eastAsia="SimSun" w:hAnsi="Palatino Linotype" w:cs="Times New Roman"/>
          <w:sz w:val="20"/>
          <w:szCs w:val="20"/>
          <w:lang w:val="en-US"/>
        </w:rPr>
        <w:t xml:space="preserve"> </w:t>
      </w:r>
      <w:r w:rsidR="00FD6A42" w:rsidRPr="009B4770">
        <w:rPr>
          <w:rFonts w:ascii="Palatino Linotype" w:eastAsia="SimSun" w:hAnsi="Palatino Linotype" w:cs="Times New Roman"/>
          <w:sz w:val="20"/>
          <w:szCs w:val="20"/>
          <w:lang w:val="en-US"/>
        </w:rPr>
        <w:t>Complete statistical results from mass spectrometry linear models</w:t>
      </w:r>
      <w:r w:rsidR="00840FFB" w:rsidRPr="009B4770">
        <w:rPr>
          <w:rFonts w:ascii="Palatino Linotype" w:eastAsia="SimSun" w:hAnsi="Palatino Linotype" w:cs="Times New Roman"/>
          <w:sz w:val="20"/>
          <w:szCs w:val="20"/>
          <w:lang w:val="en-US"/>
        </w:rPr>
        <w:t>.</w:t>
      </w:r>
    </w:p>
    <w:p w14:paraId="2E4D5972" w14:textId="15B37C7D" w:rsidR="002134D6" w:rsidRDefault="00A4285E" w:rsidP="009B4770">
      <w:pPr>
        <w:spacing w:line="260" w:lineRule="atLeast"/>
        <w:rPr>
          <w:rFonts w:ascii="Palatino Linotype" w:eastAsia="SimSun" w:hAnsi="Palatino Linotype" w:cs="Times New Roman"/>
          <w:color w:val="000000" w:themeColor="text1"/>
          <w:sz w:val="20"/>
          <w:szCs w:val="20"/>
          <w:lang w:val="en-US"/>
        </w:rPr>
      </w:pPr>
      <w:r w:rsidRPr="009B4770">
        <w:rPr>
          <w:rFonts w:ascii="Palatino Linotype" w:eastAsia="SimSun" w:hAnsi="Palatino Linotype" w:cs="Times New Roman"/>
          <w:color w:val="000000" w:themeColor="text1"/>
          <w:sz w:val="20"/>
          <w:szCs w:val="20"/>
          <w:lang w:val="en-US"/>
        </w:rPr>
        <w:t>File S5</w:t>
      </w:r>
      <w:r w:rsidR="009B4770">
        <w:rPr>
          <w:rFonts w:ascii="Palatino Linotype" w:eastAsia="SimSun" w:hAnsi="Palatino Linotype" w:cs="Times New Roman"/>
          <w:color w:val="000000" w:themeColor="text1"/>
          <w:sz w:val="20"/>
          <w:szCs w:val="20"/>
          <w:lang w:val="en-US"/>
        </w:rPr>
        <w:t xml:space="preserve">. </w:t>
      </w:r>
      <w:r w:rsidR="002134D6" w:rsidRPr="009B4770">
        <w:rPr>
          <w:rFonts w:ascii="Palatino Linotype" w:eastAsia="SimSun" w:hAnsi="Palatino Linotype" w:cs="Times New Roman"/>
          <w:color w:val="000000" w:themeColor="text1"/>
          <w:sz w:val="20"/>
          <w:szCs w:val="20"/>
          <w:lang w:val="en-US"/>
        </w:rPr>
        <w:t>Standard curve calculations for commercial antibiotic standards.</w:t>
      </w:r>
    </w:p>
    <w:p w14:paraId="21BB8A79" w14:textId="2CF98960" w:rsidR="00EF0FD0" w:rsidRPr="0068707F" w:rsidRDefault="00EF0FD0" w:rsidP="009B4770">
      <w:pPr>
        <w:spacing w:line="260" w:lineRule="atLeast"/>
        <w:rPr>
          <w:rFonts w:ascii="Palatino Linotype" w:eastAsia="SimSun" w:hAnsi="Palatino Linotype" w:cs="Times New Roman"/>
          <w:color w:val="000000" w:themeColor="text1"/>
          <w:sz w:val="20"/>
          <w:szCs w:val="20"/>
          <w:lang w:val="en-US"/>
        </w:rPr>
      </w:pPr>
      <w:r w:rsidRPr="0068707F">
        <w:rPr>
          <w:rFonts w:ascii="Palatino Linotype" w:eastAsia="SimSun" w:hAnsi="Palatino Linotype" w:cs="Times New Roman"/>
          <w:color w:val="000000" w:themeColor="text1"/>
          <w:sz w:val="20"/>
          <w:szCs w:val="20"/>
          <w:lang w:val="en-US"/>
        </w:rPr>
        <w:t>File S6. Relative abundance values for shotgun taxonomic classification at the genus level.</w:t>
      </w:r>
    </w:p>
    <w:p w14:paraId="147876CD" w14:textId="6DECCB1B" w:rsidR="00364E20" w:rsidRPr="009B4770" w:rsidRDefault="00364E20" w:rsidP="009B4770">
      <w:pPr>
        <w:spacing w:before="240" w:line="480" w:lineRule="auto"/>
        <w:rPr>
          <w:rFonts w:ascii="Palatino Linotype" w:eastAsia="SimSun" w:hAnsi="Palatino Linotype" w:cs="Times New Roman"/>
          <w:b/>
          <w:sz w:val="20"/>
          <w:szCs w:val="20"/>
        </w:rPr>
      </w:pPr>
      <w:r w:rsidRPr="009B4770">
        <w:rPr>
          <w:rFonts w:ascii="Palatino Linotype" w:eastAsia="SimSun" w:hAnsi="Palatino Linotype" w:cs="Times New Roman"/>
          <w:b/>
          <w:sz w:val="20"/>
          <w:szCs w:val="20"/>
        </w:rPr>
        <w:t xml:space="preserve">Additional </w:t>
      </w:r>
      <w:r w:rsidR="002E70C3" w:rsidRPr="009B4770">
        <w:rPr>
          <w:rFonts w:ascii="Palatino Linotype" w:eastAsia="SimSun" w:hAnsi="Palatino Linotype" w:cs="Times New Roman"/>
          <w:b/>
          <w:sz w:val="20"/>
          <w:szCs w:val="20"/>
        </w:rPr>
        <w:t>Data</w:t>
      </w:r>
    </w:p>
    <w:p w14:paraId="0975D1FF" w14:textId="77777777" w:rsidR="009B4770" w:rsidRDefault="002E70C3" w:rsidP="009B4770">
      <w:pPr>
        <w:adjustRightInd w:val="0"/>
        <w:snapToGrid w:val="0"/>
        <w:spacing w:line="260" w:lineRule="atLeast"/>
        <w:ind w:firstLineChars="200" w:firstLine="400"/>
        <w:rPr>
          <w:rFonts w:ascii="Palatino Linotype" w:eastAsia="SimSun" w:hAnsi="Palatino Linotype" w:cs="Times New Roman"/>
          <w:sz w:val="20"/>
          <w:szCs w:val="20"/>
          <w:lang w:val="en-US"/>
        </w:rPr>
      </w:pPr>
      <w:r w:rsidRPr="009B4770">
        <w:rPr>
          <w:rFonts w:ascii="Palatino Linotype" w:eastAsia="SimSun" w:hAnsi="Palatino Linotype" w:cs="Times New Roman"/>
          <w:sz w:val="20"/>
          <w:szCs w:val="20"/>
        </w:rPr>
        <w:t xml:space="preserve">Additional </w:t>
      </w:r>
      <w:r w:rsidR="001E0DF8" w:rsidRPr="009B4770">
        <w:rPr>
          <w:rFonts w:ascii="Palatino Linotype" w:eastAsia="SimSun" w:hAnsi="Palatino Linotype" w:cs="Times New Roman"/>
          <w:sz w:val="20"/>
          <w:szCs w:val="20"/>
        </w:rPr>
        <w:t xml:space="preserve">illustrated </w:t>
      </w:r>
      <w:r w:rsidRPr="009B4770">
        <w:rPr>
          <w:rFonts w:ascii="Palatino Linotype" w:eastAsia="SimSun" w:hAnsi="Palatino Linotype" w:cs="Times New Roman"/>
          <w:sz w:val="20"/>
          <w:szCs w:val="20"/>
        </w:rPr>
        <w:t>s</w:t>
      </w:r>
      <w:r w:rsidR="00E61EFE" w:rsidRPr="009B4770">
        <w:rPr>
          <w:rFonts w:ascii="Palatino Linotype" w:eastAsia="SimSun" w:hAnsi="Palatino Linotype" w:cs="Times New Roman"/>
          <w:sz w:val="20"/>
          <w:szCs w:val="20"/>
        </w:rPr>
        <w:t>tatistical comparisons for</w:t>
      </w:r>
      <w:r w:rsidRPr="009B4770">
        <w:rPr>
          <w:rFonts w:ascii="Palatino Linotype" w:eastAsia="SimSun" w:hAnsi="Palatino Linotype" w:cs="Times New Roman"/>
          <w:sz w:val="20"/>
          <w:szCs w:val="20"/>
        </w:rPr>
        <w:t xml:space="preserve"> </w:t>
      </w:r>
      <w:r w:rsidR="00DE719A" w:rsidRPr="009B4770">
        <w:rPr>
          <w:rFonts w:ascii="Palatino Linotype" w:eastAsia="SimSun" w:hAnsi="Palatino Linotype" w:cs="Times New Roman"/>
          <w:sz w:val="20"/>
          <w:szCs w:val="20"/>
        </w:rPr>
        <w:t>MetaPhlAn2</w:t>
      </w:r>
      <w:r w:rsidRPr="009B4770">
        <w:rPr>
          <w:rFonts w:ascii="Palatino Linotype" w:eastAsia="SimSun" w:hAnsi="Palatino Linotype" w:cs="Times New Roman"/>
          <w:sz w:val="20"/>
          <w:szCs w:val="20"/>
        </w:rPr>
        <w:t xml:space="preserve">, </w:t>
      </w:r>
      <w:proofErr w:type="spellStart"/>
      <w:r w:rsidRPr="009B4770">
        <w:rPr>
          <w:rFonts w:ascii="Palatino Linotype" w:eastAsia="SimSun" w:hAnsi="Palatino Linotype" w:cs="Times New Roman"/>
          <w:sz w:val="20"/>
          <w:szCs w:val="20"/>
        </w:rPr>
        <w:t>ShortBRED</w:t>
      </w:r>
      <w:proofErr w:type="spellEnd"/>
      <w:r w:rsidR="00B27BBE" w:rsidRPr="009B4770">
        <w:rPr>
          <w:rFonts w:ascii="Palatino Linotype" w:eastAsia="SimSun" w:hAnsi="Palatino Linotype" w:cs="Times New Roman"/>
          <w:sz w:val="20"/>
          <w:szCs w:val="20"/>
        </w:rPr>
        <w:t>, and for the mass spectrometry data</w:t>
      </w:r>
      <w:r w:rsidRPr="009B4770">
        <w:rPr>
          <w:rFonts w:ascii="Palatino Linotype" w:eastAsia="SimSun" w:hAnsi="Palatino Linotype" w:cs="Times New Roman"/>
          <w:sz w:val="20"/>
          <w:szCs w:val="20"/>
        </w:rPr>
        <w:t xml:space="preserve"> </w:t>
      </w:r>
      <w:r w:rsidR="002A5D9D" w:rsidRPr="009B4770">
        <w:rPr>
          <w:rFonts w:ascii="Palatino Linotype" w:eastAsia="SimSun" w:hAnsi="Palatino Linotype" w:cs="Times New Roman"/>
          <w:sz w:val="20"/>
          <w:szCs w:val="20"/>
        </w:rPr>
        <w:t xml:space="preserve">are available </w:t>
      </w:r>
      <w:r w:rsidR="0034632D" w:rsidRPr="009B4770">
        <w:rPr>
          <w:rFonts w:ascii="Palatino Linotype" w:eastAsia="SimSun" w:hAnsi="Palatino Linotype" w:cs="Times New Roman"/>
          <w:sz w:val="20"/>
          <w:szCs w:val="20"/>
        </w:rPr>
        <w:t xml:space="preserve">in their entirety </w:t>
      </w:r>
      <w:r w:rsidR="002A5D9D" w:rsidRPr="009B4770">
        <w:rPr>
          <w:rFonts w:ascii="Palatino Linotype" w:eastAsia="SimSun" w:hAnsi="Palatino Linotype" w:cs="Times New Roman"/>
          <w:sz w:val="20"/>
          <w:szCs w:val="20"/>
        </w:rPr>
        <w:t xml:space="preserve">from </w:t>
      </w:r>
      <w:proofErr w:type="spellStart"/>
      <w:r w:rsidR="002A5D9D" w:rsidRPr="009B4770">
        <w:rPr>
          <w:rFonts w:ascii="Palatino Linotype" w:eastAsia="SimSun" w:hAnsi="Palatino Linotype" w:cs="Times New Roman"/>
          <w:sz w:val="20"/>
          <w:szCs w:val="20"/>
        </w:rPr>
        <w:t>FigShare</w:t>
      </w:r>
      <w:proofErr w:type="spellEnd"/>
      <w:r w:rsidR="002A5D9D" w:rsidRPr="009B4770">
        <w:rPr>
          <w:rFonts w:ascii="Palatino Linotype" w:eastAsia="SimSun" w:hAnsi="Palatino Linotype" w:cs="Times New Roman"/>
          <w:sz w:val="20"/>
          <w:szCs w:val="20"/>
        </w:rPr>
        <w:t xml:space="preserve"> </w:t>
      </w:r>
      <w:r w:rsidR="00C121DF" w:rsidRPr="009B4770">
        <w:rPr>
          <w:rFonts w:ascii="Palatino Linotype" w:eastAsia="SimSun" w:hAnsi="Palatino Linotype" w:cs="Times New Roman"/>
          <w:sz w:val="20"/>
          <w:szCs w:val="20"/>
        </w:rPr>
        <w:t>at</w:t>
      </w:r>
      <w:r w:rsidR="002A5D9D" w:rsidRPr="009B4770">
        <w:rPr>
          <w:rFonts w:ascii="Palatino Linotype" w:eastAsia="SimSun" w:hAnsi="Palatino Linotype" w:cs="Times New Roman"/>
          <w:sz w:val="20"/>
          <w:szCs w:val="20"/>
          <w:lang w:val="en-US"/>
        </w:rPr>
        <w:t xml:space="preserve"> https://figshare.com/s/3b6b33ed765fb8605ff2, https://figshare.com/s/5db6e984875ac4062a04</w:t>
      </w:r>
      <w:r w:rsidR="00B27BBE" w:rsidRPr="009B4770">
        <w:rPr>
          <w:rStyle w:val="Hyperlink"/>
          <w:rFonts w:ascii="Palatino Linotype" w:eastAsia="SimSun" w:hAnsi="Palatino Linotype" w:cs="Times New Roman"/>
          <w:color w:val="auto"/>
          <w:sz w:val="20"/>
          <w:szCs w:val="20"/>
          <w:u w:val="none"/>
          <w:lang w:val="en-US"/>
        </w:rPr>
        <w:t>, and</w:t>
      </w:r>
      <w:r w:rsidR="001D6D43" w:rsidRPr="009B4770">
        <w:rPr>
          <w:rStyle w:val="Hyperlink"/>
          <w:rFonts w:ascii="Palatino Linotype" w:eastAsia="SimSun" w:hAnsi="Palatino Linotype" w:cs="Times New Roman"/>
          <w:sz w:val="20"/>
          <w:szCs w:val="20"/>
          <w:lang w:val="en-US"/>
        </w:rPr>
        <w:t xml:space="preserve"> </w:t>
      </w:r>
      <w:r w:rsidR="001D6D43" w:rsidRPr="009B4770">
        <w:rPr>
          <w:rFonts w:ascii="Palatino Linotype" w:eastAsia="SimSun" w:hAnsi="Palatino Linotype" w:cs="Times New Roman"/>
          <w:sz w:val="20"/>
          <w:szCs w:val="20"/>
          <w:lang w:val="en-US"/>
        </w:rPr>
        <w:t>https://figshare.com/s/1137b9a723c3fa7c0c68</w:t>
      </w:r>
      <w:r w:rsidR="001D6D43" w:rsidRPr="009B4770">
        <w:rPr>
          <w:rFonts w:ascii="Palatino Linotype" w:eastAsia="SimSun" w:hAnsi="Palatino Linotype" w:cs="Times New Roman"/>
          <w:color w:val="0563C1" w:themeColor="hyperlink"/>
          <w:sz w:val="20"/>
          <w:szCs w:val="20"/>
          <w:lang w:val="en-US"/>
        </w:rPr>
        <w:t xml:space="preserve"> </w:t>
      </w:r>
      <w:r w:rsidR="009B4770">
        <w:rPr>
          <w:rFonts w:ascii="Palatino Linotype" w:eastAsia="SimSun" w:hAnsi="Palatino Linotype" w:cs="Times New Roman"/>
          <w:sz w:val="20"/>
          <w:szCs w:val="20"/>
          <w:lang w:val="en-US"/>
        </w:rPr>
        <w:t xml:space="preserve">respectively. </w:t>
      </w:r>
    </w:p>
    <w:p w14:paraId="3038AC97" w14:textId="60A1E1A8" w:rsidR="002E70C3" w:rsidRPr="009B4770" w:rsidRDefault="009B4C1F" w:rsidP="009B4770">
      <w:pPr>
        <w:adjustRightInd w:val="0"/>
        <w:snapToGrid w:val="0"/>
        <w:spacing w:line="260" w:lineRule="atLeast"/>
        <w:ind w:firstLineChars="200" w:firstLine="400"/>
        <w:rPr>
          <w:rFonts w:ascii="Palatino Linotype" w:eastAsia="SimSun" w:hAnsi="Palatino Linotype" w:cs="Times New Roman"/>
          <w:sz w:val="20"/>
          <w:szCs w:val="20"/>
          <w:lang w:val="en-US"/>
        </w:rPr>
      </w:pPr>
      <w:r w:rsidRPr="009B4770">
        <w:rPr>
          <w:rFonts w:ascii="Palatino Linotype" w:eastAsia="SimSun" w:hAnsi="Palatino Linotype" w:cs="Times New Roman"/>
          <w:sz w:val="20"/>
          <w:szCs w:val="20"/>
          <w:lang w:val="en-US"/>
        </w:rPr>
        <w:t>Heatmaps generated for visualizing bacterial abundance changes are located at https://figshare.com/s/fc22b1db16f31491652d.</w:t>
      </w:r>
    </w:p>
    <w:p w14:paraId="101D09B3" w14:textId="3D5ADBB3" w:rsidR="00114619" w:rsidRPr="009B4770" w:rsidRDefault="0028218A" w:rsidP="009B4770">
      <w:pPr>
        <w:spacing w:before="240"/>
        <w:rPr>
          <w:rFonts w:ascii="Palatino Linotype" w:eastAsia="SimSun" w:hAnsi="Palatino Linotype" w:cs="Times New Roman"/>
          <w:b/>
          <w:sz w:val="20"/>
          <w:szCs w:val="20"/>
        </w:rPr>
      </w:pPr>
      <w:r w:rsidRPr="009B4770">
        <w:rPr>
          <w:rFonts w:ascii="Palatino Linotype" w:eastAsia="SimSun" w:hAnsi="Palatino Linotype" w:cs="Times New Roman"/>
          <w:b/>
          <w:sz w:val="20"/>
          <w:szCs w:val="20"/>
        </w:rPr>
        <w:t>Supporting Information</w:t>
      </w:r>
      <w:r w:rsidR="00114619" w:rsidRPr="009B4770">
        <w:rPr>
          <w:rFonts w:ascii="Palatino Linotype" w:eastAsia="SimSun" w:hAnsi="Palatino Linotype" w:cs="Times New Roman"/>
          <w:b/>
          <w:sz w:val="20"/>
          <w:szCs w:val="20"/>
        </w:rPr>
        <w:t xml:space="preserve"> References</w:t>
      </w:r>
    </w:p>
    <w:p w14:paraId="13EECCA7" w14:textId="5E9BC440" w:rsidR="00093E43" w:rsidRPr="009B4770" w:rsidRDefault="00E1323B" w:rsidP="009B4770">
      <w:pPr>
        <w:pStyle w:val="EndNoteBibliography"/>
        <w:numPr>
          <w:ilvl w:val="0"/>
          <w:numId w:val="1"/>
        </w:numPr>
        <w:adjustRightInd w:val="0"/>
        <w:snapToGrid w:val="0"/>
        <w:rPr>
          <w:rFonts w:ascii="Palatino Linotype" w:eastAsia="SimSun" w:hAnsi="Palatino Linotype" w:cs="Times New Roman"/>
          <w:noProof/>
          <w:sz w:val="18"/>
          <w:szCs w:val="18"/>
        </w:rPr>
      </w:pPr>
      <w:r w:rsidRPr="009B4770">
        <w:rPr>
          <w:rFonts w:ascii="Palatino Linotype" w:eastAsia="SimSun" w:hAnsi="Palatino Linotype" w:cs="Times New Roman"/>
          <w:sz w:val="24"/>
          <w:szCs w:val="24"/>
        </w:rPr>
        <w:fldChar w:fldCharType="begin"/>
      </w:r>
      <w:r w:rsidRPr="009B4770">
        <w:rPr>
          <w:rFonts w:ascii="Palatino Linotype" w:eastAsia="SimSun" w:hAnsi="Palatino Linotype" w:cs="Times New Roman"/>
          <w:sz w:val="24"/>
          <w:szCs w:val="24"/>
        </w:rPr>
        <w:instrText xml:space="preserve"> ADDIN EN.REFLIST </w:instrText>
      </w:r>
      <w:r w:rsidRPr="009B4770">
        <w:rPr>
          <w:rFonts w:ascii="Palatino Linotype" w:eastAsia="SimSun" w:hAnsi="Palatino Linotype" w:cs="Times New Roman"/>
          <w:sz w:val="24"/>
          <w:szCs w:val="24"/>
        </w:rPr>
        <w:fldChar w:fldCharType="separate"/>
      </w:r>
      <w:r w:rsidR="00093E43" w:rsidRPr="009B4770">
        <w:rPr>
          <w:rFonts w:ascii="Palatino Linotype" w:eastAsia="SimSun" w:hAnsi="Palatino Linotype" w:cs="Times New Roman"/>
          <w:noProof/>
          <w:sz w:val="18"/>
          <w:szCs w:val="18"/>
        </w:rPr>
        <w:t xml:space="preserve">Price, M. N.; Dehal, P. S.; Arkin, A. P., FastTree 2--approximately maximum-likelihood trees for large alignments. </w:t>
      </w:r>
      <w:r w:rsidR="00093E43" w:rsidRPr="009B4770">
        <w:rPr>
          <w:rFonts w:ascii="Palatino Linotype" w:eastAsia="SimSun" w:hAnsi="Palatino Linotype" w:cs="Times New Roman"/>
          <w:i/>
          <w:noProof/>
          <w:sz w:val="18"/>
          <w:szCs w:val="18"/>
        </w:rPr>
        <w:t xml:space="preserve">PloS one </w:t>
      </w:r>
      <w:r w:rsidR="00093E43" w:rsidRPr="009B4770">
        <w:rPr>
          <w:rFonts w:ascii="Palatino Linotype" w:eastAsia="SimSun" w:hAnsi="Palatino Linotype" w:cs="Times New Roman"/>
          <w:b/>
          <w:noProof/>
          <w:sz w:val="18"/>
          <w:szCs w:val="18"/>
        </w:rPr>
        <w:t>2010,</w:t>
      </w:r>
      <w:r w:rsidR="00093E43" w:rsidRPr="009B4770">
        <w:rPr>
          <w:rFonts w:ascii="Palatino Linotype" w:eastAsia="SimSun" w:hAnsi="Palatino Linotype" w:cs="Times New Roman"/>
          <w:noProof/>
          <w:sz w:val="18"/>
          <w:szCs w:val="18"/>
        </w:rPr>
        <w:t xml:space="preserve"> </w:t>
      </w:r>
      <w:r w:rsidR="00093E43" w:rsidRPr="009B4770">
        <w:rPr>
          <w:rFonts w:ascii="Palatino Linotype" w:eastAsia="SimSun" w:hAnsi="Palatino Linotype" w:cs="Times New Roman"/>
          <w:i/>
          <w:noProof/>
          <w:sz w:val="18"/>
          <w:szCs w:val="18"/>
        </w:rPr>
        <w:t>5</w:t>
      </w:r>
      <w:r w:rsidR="00093E43" w:rsidRPr="009B4770">
        <w:rPr>
          <w:rFonts w:ascii="Palatino Linotype" w:eastAsia="SimSun" w:hAnsi="Palatino Linotype" w:cs="Times New Roman"/>
          <w:noProof/>
          <w:sz w:val="18"/>
          <w:szCs w:val="18"/>
        </w:rPr>
        <w:t>, (3), e9490.</w:t>
      </w:r>
    </w:p>
    <w:p w14:paraId="4664B550" w14:textId="18C4AC96" w:rsidR="00093E43" w:rsidRPr="009B4770" w:rsidRDefault="00093E43" w:rsidP="009B4770">
      <w:pPr>
        <w:pStyle w:val="EndNoteBibliography"/>
        <w:numPr>
          <w:ilvl w:val="0"/>
          <w:numId w:val="1"/>
        </w:numPr>
        <w:adjustRightInd w:val="0"/>
        <w:snapToGrid w:val="0"/>
        <w:rPr>
          <w:rFonts w:ascii="Palatino Linotype" w:eastAsia="SimSun" w:hAnsi="Palatino Linotype" w:cs="Times New Roman"/>
          <w:noProof/>
          <w:sz w:val="18"/>
          <w:szCs w:val="18"/>
        </w:rPr>
      </w:pPr>
      <w:r w:rsidRPr="009B4770">
        <w:rPr>
          <w:rFonts w:ascii="Palatino Linotype" w:eastAsia="SimSun" w:hAnsi="Palatino Linotype" w:cs="Times New Roman"/>
          <w:noProof/>
          <w:sz w:val="18"/>
          <w:szCs w:val="18"/>
        </w:rPr>
        <w:t xml:space="preserve">Wang, Q.; Garrity, G. M.; Tiedje, J. M.; Cole, J. R., Naive Bayesian classifier for rapid assignment of rRNA sequences into the new bacterial taxonomy. </w:t>
      </w:r>
      <w:r w:rsidRPr="009B4770">
        <w:rPr>
          <w:rFonts w:ascii="Palatino Linotype" w:eastAsia="SimSun" w:hAnsi="Palatino Linotype" w:cs="Times New Roman"/>
          <w:i/>
          <w:noProof/>
          <w:sz w:val="18"/>
          <w:szCs w:val="18"/>
        </w:rPr>
        <w:t xml:space="preserve">Appl. Environ. Microbiol. </w:t>
      </w:r>
      <w:r w:rsidRPr="009B4770">
        <w:rPr>
          <w:rFonts w:ascii="Palatino Linotype" w:eastAsia="SimSun" w:hAnsi="Palatino Linotype" w:cs="Times New Roman"/>
          <w:b/>
          <w:noProof/>
          <w:sz w:val="18"/>
          <w:szCs w:val="18"/>
        </w:rPr>
        <w:t>2007,</w:t>
      </w:r>
      <w:r w:rsidRPr="009B4770">
        <w:rPr>
          <w:rFonts w:ascii="Palatino Linotype" w:eastAsia="SimSun" w:hAnsi="Palatino Linotype" w:cs="Times New Roman"/>
          <w:noProof/>
          <w:sz w:val="18"/>
          <w:szCs w:val="18"/>
        </w:rPr>
        <w:t xml:space="preserve"> </w:t>
      </w:r>
      <w:r w:rsidRPr="009B4770">
        <w:rPr>
          <w:rFonts w:ascii="Palatino Linotype" w:eastAsia="SimSun" w:hAnsi="Palatino Linotype" w:cs="Times New Roman"/>
          <w:i/>
          <w:noProof/>
          <w:sz w:val="18"/>
          <w:szCs w:val="18"/>
        </w:rPr>
        <w:t>73</w:t>
      </w:r>
      <w:r w:rsidRPr="009B4770">
        <w:rPr>
          <w:rFonts w:ascii="Palatino Linotype" w:eastAsia="SimSun" w:hAnsi="Palatino Linotype" w:cs="Times New Roman"/>
          <w:noProof/>
          <w:sz w:val="18"/>
          <w:szCs w:val="18"/>
        </w:rPr>
        <w:t>, (16), 5261-7.</w:t>
      </w:r>
    </w:p>
    <w:p w14:paraId="34418D26" w14:textId="4C1DA818" w:rsidR="00093E43" w:rsidRPr="009B4770" w:rsidRDefault="00093E43" w:rsidP="009B4770">
      <w:pPr>
        <w:pStyle w:val="EndNoteBibliography"/>
        <w:numPr>
          <w:ilvl w:val="0"/>
          <w:numId w:val="1"/>
        </w:numPr>
        <w:adjustRightInd w:val="0"/>
        <w:snapToGrid w:val="0"/>
        <w:rPr>
          <w:rFonts w:ascii="Palatino Linotype" w:eastAsia="SimSun" w:hAnsi="Palatino Linotype" w:cs="Times New Roman"/>
          <w:noProof/>
          <w:sz w:val="18"/>
          <w:szCs w:val="18"/>
        </w:rPr>
      </w:pPr>
      <w:r w:rsidRPr="009B4770">
        <w:rPr>
          <w:rFonts w:ascii="Palatino Linotype" w:eastAsia="SimSun" w:hAnsi="Palatino Linotype" w:cs="Times New Roman"/>
          <w:noProof/>
          <w:sz w:val="18"/>
          <w:szCs w:val="18"/>
        </w:rPr>
        <w:t xml:space="preserve">McDonald, D.; Price, M. N.; Goodrich, J.; Nawrocki, E. P.; DeSantis, T. Z.; Probst, A.; Andersen, G. L.; Knight, R.; Hugenholtz, P., An improved Greengenes taxonomy with explicit ranks for ecological and evolutionary analyses of bacteria and archaea. </w:t>
      </w:r>
      <w:r w:rsidRPr="009B4770">
        <w:rPr>
          <w:rFonts w:ascii="Palatino Linotype" w:eastAsia="SimSun" w:hAnsi="Palatino Linotype" w:cs="Times New Roman"/>
          <w:i/>
          <w:noProof/>
          <w:sz w:val="18"/>
          <w:szCs w:val="18"/>
        </w:rPr>
        <w:t xml:space="preserve">ISME J </w:t>
      </w:r>
      <w:r w:rsidRPr="009B4770">
        <w:rPr>
          <w:rFonts w:ascii="Palatino Linotype" w:eastAsia="SimSun" w:hAnsi="Palatino Linotype" w:cs="Times New Roman"/>
          <w:b/>
          <w:noProof/>
          <w:sz w:val="18"/>
          <w:szCs w:val="18"/>
        </w:rPr>
        <w:t>2012,</w:t>
      </w:r>
      <w:r w:rsidRPr="009B4770">
        <w:rPr>
          <w:rFonts w:ascii="Palatino Linotype" w:eastAsia="SimSun" w:hAnsi="Palatino Linotype" w:cs="Times New Roman"/>
          <w:noProof/>
          <w:sz w:val="18"/>
          <w:szCs w:val="18"/>
        </w:rPr>
        <w:t xml:space="preserve"> </w:t>
      </w:r>
      <w:r w:rsidRPr="009B4770">
        <w:rPr>
          <w:rFonts w:ascii="Palatino Linotype" w:eastAsia="SimSun" w:hAnsi="Palatino Linotype" w:cs="Times New Roman"/>
          <w:i/>
          <w:noProof/>
          <w:sz w:val="18"/>
          <w:szCs w:val="18"/>
        </w:rPr>
        <w:t>6</w:t>
      </w:r>
      <w:r w:rsidRPr="009B4770">
        <w:rPr>
          <w:rFonts w:ascii="Palatino Linotype" w:eastAsia="SimSun" w:hAnsi="Palatino Linotype" w:cs="Times New Roman"/>
          <w:noProof/>
          <w:sz w:val="18"/>
          <w:szCs w:val="18"/>
        </w:rPr>
        <w:t>, (3), 610-8.</w:t>
      </w:r>
    </w:p>
    <w:p w14:paraId="4E76FDBF" w14:textId="28C68400" w:rsidR="00093E43" w:rsidRPr="009B4770" w:rsidRDefault="00093E43" w:rsidP="009B4770">
      <w:pPr>
        <w:pStyle w:val="EndNoteBibliography"/>
        <w:numPr>
          <w:ilvl w:val="0"/>
          <w:numId w:val="1"/>
        </w:numPr>
        <w:adjustRightInd w:val="0"/>
        <w:snapToGrid w:val="0"/>
        <w:rPr>
          <w:rFonts w:ascii="Palatino Linotype" w:eastAsia="SimSun" w:hAnsi="Palatino Linotype" w:cs="Times New Roman"/>
          <w:noProof/>
          <w:sz w:val="18"/>
          <w:szCs w:val="18"/>
        </w:rPr>
      </w:pPr>
      <w:r w:rsidRPr="009B4770">
        <w:rPr>
          <w:rFonts w:ascii="Palatino Linotype" w:eastAsia="SimSun" w:hAnsi="Palatino Linotype" w:cs="Times New Roman"/>
          <w:noProof/>
          <w:sz w:val="18"/>
          <w:szCs w:val="18"/>
        </w:rPr>
        <w:t xml:space="preserve">Oliveros, J. C., Venny.  An interactive tool for comparing lists with Venn's diagrams. </w:t>
      </w:r>
      <w:r w:rsidRPr="009B4770">
        <w:rPr>
          <w:rFonts w:ascii="Palatino Linotype" w:eastAsia="SimSun" w:hAnsi="Palatino Linotype" w:cs="Times New Roman"/>
          <w:b/>
          <w:noProof/>
          <w:sz w:val="18"/>
          <w:szCs w:val="18"/>
        </w:rPr>
        <w:t>2007-2015</w:t>
      </w:r>
      <w:r w:rsidRPr="009B4770">
        <w:rPr>
          <w:rFonts w:ascii="Palatino Linotype" w:eastAsia="SimSun" w:hAnsi="Palatino Linotype" w:cs="Times New Roman"/>
          <w:noProof/>
          <w:sz w:val="18"/>
          <w:szCs w:val="18"/>
        </w:rPr>
        <w:t>.</w:t>
      </w:r>
    </w:p>
    <w:p w14:paraId="68D2685E" w14:textId="62C2C153" w:rsidR="00093E43" w:rsidRPr="009B4770" w:rsidRDefault="00093E43" w:rsidP="009B4770">
      <w:pPr>
        <w:pStyle w:val="EndNoteBibliography"/>
        <w:numPr>
          <w:ilvl w:val="0"/>
          <w:numId w:val="1"/>
        </w:numPr>
        <w:adjustRightInd w:val="0"/>
        <w:snapToGrid w:val="0"/>
        <w:rPr>
          <w:rFonts w:ascii="Palatino Linotype" w:eastAsia="SimSun" w:hAnsi="Palatino Linotype" w:cs="Times New Roman"/>
          <w:noProof/>
          <w:sz w:val="18"/>
          <w:szCs w:val="18"/>
        </w:rPr>
      </w:pPr>
      <w:r w:rsidRPr="009B4770">
        <w:rPr>
          <w:rFonts w:ascii="Palatino Linotype" w:eastAsia="SimSun" w:hAnsi="Palatino Linotype" w:cs="Times New Roman"/>
          <w:noProof/>
          <w:sz w:val="18"/>
          <w:szCs w:val="18"/>
        </w:rPr>
        <w:t xml:space="preserve">Paulson, J. N.; Stine, O. C.; Bravo, H. C.; Pop, M., Differential abundance analysis for microbial marker-gene surveys. </w:t>
      </w:r>
      <w:r w:rsidRPr="009B4770">
        <w:rPr>
          <w:rFonts w:ascii="Palatino Linotype" w:eastAsia="SimSun" w:hAnsi="Palatino Linotype" w:cs="Times New Roman"/>
          <w:i/>
          <w:noProof/>
          <w:sz w:val="18"/>
          <w:szCs w:val="18"/>
        </w:rPr>
        <w:t xml:space="preserve">Nat. Methods </w:t>
      </w:r>
      <w:r w:rsidRPr="009B4770">
        <w:rPr>
          <w:rFonts w:ascii="Palatino Linotype" w:eastAsia="SimSun" w:hAnsi="Palatino Linotype" w:cs="Times New Roman"/>
          <w:b/>
          <w:noProof/>
          <w:sz w:val="18"/>
          <w:szCs w:val="18"/>
        </w:rPr>
        <w:t>2013,</w:t>
      </w:r>
      <w:r w:rsidRPr="009B4770">
        <w:rPr>
          <w:rFonts w:ascii="Palatino Linotype" w:eastAsia="SimSun" w:hAnsi="Palatino Linotype" w:cs="Times New Roman"/>
          <w:noProof/>
          <w:sz w:val="18"/>
          <w:szCs w:val="18"/>
        </w:rPr>
        <w:t xml:space="preserve"> </w:t>
      </w:r>
      <w:r w:rsidRPr="009B4770">
        <w:rPr>
          <w:rFonts w:ascii="Palatino Linotype" w:eastAsia="SimSun" w:hAnsi="Palatino Linotype" w:cs="Times New Roman"/>
          <w:i/>
          <w:noProof/>
          <w:sz w:val="18"/>
          <w:szCs w:val="18"/>
        </w:rPr>
        <w:t>10</w:t>
      </w:r>
      <w:r w:rsidRPr="009B4770">
        <w:rPr>
          <w:rFonts w:ascii="Palatino Linotype" w:eastAsia="SimSun" w:hAnsi="Palatino Linotype" w:cs="Times New Roman"/>
          <w:noProof/>
          <w:sz w:val="18"/>
          <w:szCs w:val="18"/>
        </w:rPr>
        <w:t>, (12), 1200-2.</w:t>
      </w:r>
    </w:p>
    <w:p w14:paraId="2CEA3941" w14:textId="3C52199D" w:rsidR="003C2386" w:rsidRPr="009B4770" w:rsidRDefault="00E1323B" w:rsidP="004B0219">
      <w:pPr>
        <w:rPr>
          <w:rFonts w:ascii="Palatino Linotype" w:eastAsia="SimSun" w:hAnsi="Palatino Linotype" w:cs="Times New Roman"/>
          <w:sz w:val="24"/>
          <w:szCs w:val="24"/>
        </w:rPr>
      </w:pPr>
      <w:r w:rsidRPr="009B4770">
        <w:rPr>
          <w:rFonts w:ascii="Palatino Linotype" w:eastAsia="SimSun" w:hAnsi="Palatino Linotype" w:cs="Times New Roman"/>
          <w:sz w:val="24"/>
          <w:szCs w:val="24"/>
        </w:rPr>
        <w:fldChar w:fldCharType="end"/>
      </w:r>
    </w:p>
    <w:sectPr w:rsidR="003C2386" w:rsidRPr="009B4770" w:rsidSect="001E020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ACF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w:panose1 w:val="02000500000000000000"/>
    <w:charset w:val="00"/>
    <w:family w:val="auto"/>
    <w:pitch w:val="variable"/>
    <w:sig w:usb0="E00002FF" w:usb1="5000205A"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C933376"/>
    <w:multiLevelType w:val="hybridMultilevel"/>
    <w:tmpl w:val="DA76812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8"/>
  <w:displayBackgroundShape/>
  <w:bordersDoNotSurroundHeader/>
  <w:bordersDoNotSurroundFooter/>
  <w:proofState w:spelling="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Environ Science Tech&lt;/Style&gt;&lt;LeftDelim&gt;{&lt;/LeftDelim&gt;&lt;RightDelim&gt;}&lt;/RightDelim&gt;&lt;FontName&gt;Arial&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tadasv5zqztapae2pvpvrz2yv9ffwe2pxapt&quot;&gt;My EndNote Library-Saved&lt;record-ids&gt;&lt;item&gt;482&lt;/item&gt;&lt;item&gt;651&lt;/item&gt;&lt;item&gt;653&lt;/item&gt;&lt;item&gt;654&lt;/item&gt;&lt;item&gt;655&lt;/item&gt;&lt;item&gt;657&lt;/item&gt;&lt;/record-ids&gt;&lt;/item&gt;&lt;/Libraries&gt;"/>
  </w:docVars>
  <w:rsids>
    <w:rsidRoot w:val="004B0219"/>
    <w:rsid w:val="00014BB7"/>
    <w:rsid w:val="0001781C"/>
    <w:rsid w:val="0002592F"/>
    <w:rsid w:val="0003613F"/>
    <w:rsid w:val="00050DBE"/>
    <w:rsid w:val="00051FB6"/>
    <w:rsid w:val="00052BB2"/>
    <w:rsid w:val="00052D02"/>
    <w:rsid w:val="00061A3B"/>
    <w:rsid w:val="0006348E"/>
    <w:rsid w:val="00064E50"/>
    <w:rsid w:val="00070F28"/>
    <w:rsid w:val="00076CED"/>
    <w:rsid w:val="00080D18"/>
    <w:rsid w:val="00093E43"/>
    <w:rsid w:val="000A08AD"/>
    <w:rsid w:val="000A0F25"/>
    <w:rsid w:val="000A14A6"/>
    <w:rsid w:val="000A2F89"/>
    <w:rsid w:val="000A4AD7"/>
    <w:rsid w:val="000C1620"/>
    <w:rsid w:val="000D0201"/>
    <w:rsid w:val="000E4342"/>
    <w:rsid w:val="000E6BF5"/>
    <w:rsid w:val="000F1CE7"/>
    <w:rsid w:val="00102F4E"/>
    <w:rsid w:val="0010474D"/>
    <w:rsid w:val="00114619"/>
    <w:rsid w:val="00123EDC"/>
    <w:rsid w:val="00147855"/>
    <w:rsid w:val="001544EF"/>
    <w:rsid w:val="0016106F"/>
    <w:rsid w:val="00171DD5"/>
    <w:rsid w:val="00181466"/>
    <w:rsid w:val="00194A55"/>
    <w:rsid w:val="001A7B71"/>
    <w:rsid w:val="001B4FC8"/>
    <w:rsid w:val="001C3474"/>
    <w:rsid w:val="001D2C0E"/>
    <w:rsid w:val="001D405D"/>
    <w:rsid w:val="001D6D43"/>
    <w:rsid w:val="001D6E20"/>
    <w:rsid w:val="001E0209"/>
    <w:rsid w:val="001E0DF8"/>
    <w:rsid w:val="0020552A"/>
    <w:rsid w:val="002060BA"/>
    <w:rsid w:val="0021159F"/>
    <w:rsid w:val="00211844"/>
    <w:rsid w:val="002134D6"/>
    <w:rsid w:val="00221135"/>
    <w:rsid w:val="002308C5"/>
    <w:rsid w:val="002424FB"/>
    <w:rsid w:val="0024378B"/>
    <w:rsid w:val="00244E2F"/>
    <w:rsid w:val="002638B1"/>
    <w:rsid w:val="002639D0"/>
    <w:rsid w:val="0028218A"/>
    <w:rsid w:val="00284DCE"/>
    <w:rsid w:val="00290AB1"/>
    <w:rsid w:val="002A1A82"/>
    <w:rsid w:val="002A5D9D"/>
    <w:rsid w:val="002C1ABA"/>
    <w:rsid w:val="002C5824"/>
    <w:rsid w:val="002D3EC6"/>
    <w:rsid w:val="002E70C3"/>
    <w:rsid w:val="00316AAA"/>
    <w:rsid w:val="003207C6"/>
    <w:rsid w:val="00323DC7"/>
    <w:rsid w:val="00335086"/>
    <w:rsid w:val="0034632D"/>
    <w:rsid w:val="003471BA"/>
    <w:rsid w:val="00352E57"/>
    <w:rsid w:val="0035302E"/>
    <w:rsid w:val="00354399"/>
    <w:rsid w:val="00357E5F"/>
    <w:rsid w:val="00364E20"/>
    <w:rsid w:val="003714C1"/>
    <w:rsid w:val="00372F00"/>
    <w:rsid w:val="00385FB0"/>
    <w:rsid w:val="003B277B"/>
    <w:rsid w:val="003B56F5"/>
    <w:rsid w:val="003C13A9"/>
    <w:rsid w:val="003C5AA3"/>
    <w:rsid w:val="003C7A50"/>
    <w:rsid w:val="003D1735"/>
    <w:rsid w:val="003D233D"/>
    <w:rsid w:val="003E17DB"/>
    <w:rsid w:val="003E2044"/>
    <w:rsid w:val="003F1206"/>
    <w:rsid w:val="004031B4"/>
    <w:rsid w:val="004049A0"/>
    <w:rsid w:val="004075B2"/>
    <w:rsid w:val="00407C64"/>
    <w:rsid w:val="004344CE"/>
    <w:rsid w:val="00434AF2"/>
    <w:rsid w:val="00436469"/>
    <w:rsid w:val="00444853"/>
    <w:rsid w:val="004461E2"/>
    <w:rsid w:val="0044623E"/>
    <w:rsid w:val="00455DBA"/>
    <w:rsid w:val="00456685"/>
    <w:rsid w:val="004630F3"/>
    <w:rsid w:val="00471A0C"/>
    <w:rsid w:val="00472A86"/>
    <w:rsid w:val="004753D0"/>
    <w:rsid w:val="00493A3F"/>
    <w:rsid w:val="004B0219"/>
    <w:rsid w:val="004B7C5D"/>
    <w:rsid w:val="004C0CB1"/>
    <w:rsid w:val="004C0D29"/>
    <w:rsid w:val="004D772C"/>
    <w:rsid w:val="004F53D1"/>
    <w:rsid w:val="00516CDD"/>
    <w:rsid w:val="0052168A"/>
    <w:rsid w:val="005400A7"/>
    <w:rsid w:val="00540242"/>
    <w:rsid w:val="005407AD"/>
    <w:rsid w:val="0054602E"/>
    <w:rsid w:val="00547364"/>
    <w:rsid w:val="00547657"/>
    <w:rsid w:val="00547EC0"/>
    <w:rsid w:val="00554753"/>
    <w:rsid w:val="00563A8E"/>
    <w:rsid w:val="0056542F"/>
    <w:rsid w:val="00570554"/>
    <w:rsid w:val="00571352"/>
    <w:rsid w:val="00571951"/>
    <w:rsid w:val="00573190"/>
    <w:rsid w:val="0058050F"/>
    <w:rsid w:val="00581F1F"/>
    <w:rsid w:val="005A19A1"/>
    <w:rsid w:val="005A5390"/>
    <w:rsid w:val="005A5BFA"/>
    <w:rsid w:val="005B0E33"/>
    <w:rsid w:val="005D4875"/>
    <w:rsid w:val="005D6AB0"/>
    <w:rsid w:val="005E422B"/>
    <w:rsid w:val="005E4275"/>
    <w:rsid w:val="005F6C07"/>
    <w:rsid w:val="005F75FD"/>
    <w:rsid w:val="006033F4"/>
    <w:rsid w:val="00606620"/>
    <w:rsid w:val="0061414B"/>
    <w:rsid w:val="0063015E"/>
    <w:rsid w:val="00637E30"/>
    <w:rsid w:val="006406FC"/>
    <w:rsid w:val="006527E4"/>
    <w:rsid w:val="00654982"/>
    <w:rsid w:val="0065736F"/>
    <w:rsid w:val="00666A96"/>
    <w:rsid w:val="006700EF"/>
    <w:rsid w:val="00671DC6"/>
    <w:rsid w:val="00675C1A"/>
    <w:rsid w:val="00676360"/>
    <w:rsid w:val="0068707F"/>
    <w:rsid w:val="006954C1"/>
    <w:rsid w:val="006A2E43"/>
    <w:rsid w:val="006A478A"/>
    <w:rsid w:val="006C0D39"/>
    <w:rsid w:val="006E1017"/>
    <w:rsid w:val="006F787C"/>
    <w:rsid w:val="00702871"/>
    <w:rsid w:val="0072196A"/>
    <w:rsid w:val="00726BED"/>
    <w:rsid w:val="00744E21"/>
    <w:rsid w:val="007460C5"/>
    <w:rsid w:val="007511CB"/>
    <w:rsid w:val="00767C28"/>
    <w:rsid w:val="0077440F"/>
    <w:rsid w:val="00777E6A"/>
    <w:rsid w:val="00780C19"/>
    <w:rsid w:val="00783B19"/>
    <w:rsid w:val="007B3FE1"/>
    <w:rsid w:val="007C2A62"/>
    <w:rsid w:val="007C725B"/>
    <w:rsid w:val="007D4A08"/>
    <w:rsid w:val="007D5E38"/>
    <w:rsid w:val="007E1877"/>
    <w:rsid w:val="007F2D2C"/>
    <w:rsid w:val="00801E18"/>
    <w:rsid w:val="00806FB9"/>
    <w:rsid w:val="00807128"/>
    <w:rsid w:val="008160F2"/>
    <w:rsid w:val="00832DD0"/>
    <w:rsid w:val="008341B4"/>
    <w:rsid w:val="00835734"/>
    <w:rsid w:val="00836E57"/>
    <w:rsid w:val="00840FFB"/>
    <w:rsid w:val="00841626"/>
    <w:rsid w:val="008616CD"/>
    <w:rsid w:val="008702C9"/>
    <w:rsid w:val="008709DA"/>
    <w:rsid w:val="00872F52"/>
    <w:rsid w:val="0088152D"/>
    <w:rsid w:val="00891314"/>
    <w:rsid w:val="00897172"/>
    <w:rsid w:val="008A335A"/>
    <w:rsid w:val="008A7094"/>
    <w:rsid w:val="008B7B65"/>
    <w:rsid w:val="008C0D4D"/>
    <w:rsid w:val="008D5020"/>
    <w:rsid w:val="008D6FE5"/>
    <w:rsid w:val="008E43EE"/>
    <w:rsid w:val="008F4245"/>
    <w:rsid w:val="008F7D63"/>
    <w:rsid w:val="00902AC6"/>
    <w:rsid w:val="00913830"/>
    <w:rsid w:val="00913E9D"/>
    <w:rsid w:val="00916F2D"/>
    <w:rsid w:val="00926FE0"/>
    <w:rsid w:val="009325AB"/>
    <w:rsid w:val="00934599"/>
    <w:rsid w:val="00947383"/>
    <w:rsid w:val="00965006"/>
    <w:rsid w:val="00966BB2"/>
    <w:rsid w:val="00977D90"/>
    <w:rsid w:val="0098074F"/>
    <w:rsid w:val="009945E3"/>
    <w:rsid w:val="00997533"/>
    <w:rsid w:val="009B4770"/>
    <w:rsid w:val="009B4C1F"/>
    <w:rsid w:val="009B6079"/>
    <w:rsid w:val="009C2ACD"/>
    <w:rsid w:val="009C3F39"/>
    <w:rsid w:val="009D044C"/>
    <w:rsid w:val="009D5963"/>
    <w:rsid w:val="009E04B8"/>
    <w:rsid w:val="009E123E"/>
    <w:rsid w:val="009E4429"/>
    <w:rsid w:val="00A06CCE"/>
    <w:rsid w:val="00A13C62"/>
    <w:rsid w:val="00A4285E"/>
    <w:rsid w:val="00A4300C"/>
    <w:rsid w:val="00A47EBE"/>
    <w:rsid w:val="00A5438E"/>
    <w:rsid w:val="00A601E0"/>
    <w:rsid w:val="00A677C0"/>
    <w:rsid w:val="00A720D7"/>
    <w:rsid w:val="00A76430"/>
    <w:rsid w:val="00A868E9"/>
    <w:rsid w:val="00AA400C"/>
    <w:rsid w:val="00AA7934"/>
    <w:rsid w:val="00AB0D46"/>
    <w:rsid w:val="00AB2747"/>
    <w:rsid w:val="00AC72E2"/>
    <w:rsid w:val="00AD5CB0"/>
    <w:rsid w:val="00AE71CA"/>
    <w:rsid w:val="00AF0C77"/>
    <w:rsid w:val="00AF7581"/>
    <w:rsid w:val="00B00517"/>
    <w:rsid w:val="00B14DF0"/>
    <w:rsid w:val="00B17609"/>
    <w:rsid w:val="00B229B2"/>
    <w:rsid w:val="00B27BBE"/>
    <w:rsid w:val="00B32194"/>
    <w:rsid w:val="00B34993"/>
    <w:rsid w:val="00B46145"/>
    <w:rsid w:val="00B462C1"/>
    <w:rsid w:val="00B70969"/>
    <w:rsid w:val="00B7399A"/>
    <w:rsid w:val="00B74C83"/>
    <w:rsid w:val="00B85142"/>
    <w:rsid w:val="00B922D2"/>
    <w:rsid w:val="00B92871"/>
    <w:rsid w:val="00B9499A"/>
    <w:rsid w:val="00BA6D5E"/>
    <w:rsid w:val="00BA7C44"/>
    <w:rsid w:val="00BC0277"/>
    <w:rsid w:val="00BC13D0"/>
    <w:rsid w:val="00BC6A9A"/>
    <w:rsid w:val="00BC704D"/>
    <w:rsid w:val="00BD02F2"/>
    <w:rsid w:val="00BE18C7"/>
    <w:rsid w:val="00BE3F4E"/>
    <w:rsid w:val="00BE50DB"/>
    <w:rsid w:val="00BF069F"/>
    <w:rsid w:val="00BF5108"/>
    <w:rsid w:val="00C01686"/>
    <w:rsid w:val="00C04318"/>
    <w:rsid w:val="00C121DF"/>
    <w:rsid w:val="00C32D20"/>
    <w:rsid w:val="00C43FC8"/>
    <w:rsid w:val="00C541D5"/>
    <w:rsid w:val="00C65CE2"/>
    <w:rsid w:val="00C81004"/>
    <w:rsid w:val="00CA15D2"/>
    <w:rsid w:val="00CA68AE"/>
    <w:rsid w:val="00CA7BC6"/>
    <w:rsid w:val="00CC7EAA"/>
    <w:rsid w:val="00CF189B"/>
    <w:rsid w:val="00CF22D1"/>
    <w:rsid w:val="00D13727"/>
    <w:rsid w:val="00D32E7A"/>
    <w:rsid w:val="00D40679"/>
    <w:rsid w:val="00D42FB9"/>
    <w:rsid w:val="00D4483F"/>
    <w:rsid w:val="00D45DA4"/>
    <w:rsid w:val="00D545F1"/>
    <w:rsid w:val="00D61F22"/>
    <w:rsid w:val="00D62747"/>
    <w:rsid w:val="00D63101"/>
    <w:rsid w:val="00D631DF"/>
    <w:rsid w:val="00D748CF"/>
    <w:rsid w:val="00D76AFC"/>
    <w:rsid w:val="00DA2E37"/>
    <w:rsid w:val="00DA55F6"/>
    <w:rsid w:val="00DA5CAA"/>
    <w:rsid w:val="00DB422F"/>
    <w:rsid w:val="00DD292F"/>
    <w:rsid w:val="00DE719A"/>
    <w:rsid w:val="00DF0B09"/>
    <w:rsid w:val="00DF787B"/>
    <w:rsid w:val="00E0156B"/>
    <w:rsid w:val="00E06A77"/>
    <w:rsid w:val="00E10E44"/>
    <w:rsid w:val="00E120AF"/>
    <w:rsid w:val="00E1323B"/>
    <w:rsid w:val="00E2482A"/>
    <w:rsid w:val="00E40B87"/>
    <w:rsid w:val="00E61EFE"/>
    <w:rsid w:val="00E75B19"/>
    <w:rsid w:val="00E7708A"/>
    <w:rsid w:val="00E874F7"/>
    <w:rsid w:val="00E879A2"/>
    <w:rsid w:val="00E946B0"/>
    <w:rsid w:val="00EA6E56"/>
    <w:rsid w:val="00EB444F"/>
    <w:rsid w:val="00EC3EB4"/>
    <w:rsid w:val="00EE23C7"/>
    <w:rsid w:val="00EE739E"/>
    <w:rsid w:val="00EF0FD0"/>
    <w:rsid w:val="00EF327B"/>
    <w:rsid w:val="00F10C53"/>
    <w:rsid w:val="00F160B1"/>
    <w:rsid w:val="00F52C6E"/>
    <w:rsid w:val="00F57D47"/>
    <w:rsid w:val="00F60775"/>
    <w:rsid w:val="00F71141"/>
    <w:rsid w:val="00F825ED"/>
    <w:rsid w:val="00F833E8"/>
    <w:rsid w:val="00F84C75"/>
    <w:rsid w:val="00F8547B"/>
    <w:rsid w:val="00F87E34"/>
    <w:rsid w:val="00F9576A"/>
    <w:rsid w:val="00F95877"/>
    <w:rsid w:val="00FA1205"/>
    <w:rsid w:val="00FA2057"/>
    <w:rsid w:val="00FA7751"/>
    <w:rsid w:val="00FB10F7"/>
    <w:rsid w:val="00FD6A42"/>
    <w:rsid w:val="00FE6423"/>
    <w:rsid w:val="00FF0367"/>
    <w:rsid w:val="00FF5993"/>
    <w:rsid w:val="00FF7D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716788A"/>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4B0219"/>
    <w:pPr>
      <w:pBdr>
        <w:top w:val="nil"/>
        <w:left w:val="nil"/>
        <w:bottom w:val="nil"/>
        <w:right w:val="nil"/>
        <w:between w:val="nil"/>
      </w:pBdr>
      <w:spacing w:line="276" w:lineRule="auto"/>
    </w:pPr>
    <w:rPr>
      <w:rFonts w:ascii="Arial" w:eastAsia="Arial" w:hAnsi="Arial" w:cs="Arial"/>
      <w:color w:val="000000"/>
      <w:sz w:val="22"/>
      <w:szCs w:val="22"/>
      <w:lang w:val="e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NoteBibliographyTitle">
    <w:name w:val="EndNote Bibliography Title"/>
    <w:basedOn w:val="Normal"/>
    <w:rsid w:val="00E1323B"/>
    <w:pPr>
      <w:jc w:val="center"/>
    </w:pPr>
    <w:rPr>
      <w:lang w:val="en-US"/>
    </w:rPr>
  </w:style>
  <w:style w:type="paragraph" w:customStyle="1" w:styleId="EndNoteBibliography">
    <w:name w:val="EndNote Bibliography"/>
    <w:basedOn w:val="Normal"/>
    <w:rsid w:val="00E1323B"/>
    <w:pPr>
      <w:spacing w:line="240" w:lineRule="auto"/>
    </w:pPr>
    <w:rPr>
      <w:lang w:val="en-US"/>
    </w:rPr>
  </w:style>
  <w:style w:type="paragraph" w:customStyle="1" w:styleId="BATitle">
    <w:name w:val="BA_Title"/>
    <w:basedOn w:val="Normal"/>
    <w:next w:val="Normal"/>
    <w:rsid w:val="001C3474"/>
    <w:pPr>
      <w:pBdr>
        <w:top w:val="none" w:sz="0" w:space="0" w:color="auto"/>
        <w:left w:val="none" w:sz="0" w:space="0" w:color="auto"/>
        <w:bottom w:val="none" w:sz="0" w:space="0" w:color="auto"/>
        <w:right w:val="none" w:sz="0" w:space="0" w:color="auto"/>
        <w:between w:val="none" w:sz="0" w:space="0" w:color="auto"/>
      </w:pBdr>
      <w:spacing w:before="720" w:after="360" w:line="480" w:lineRule="auto"/>
      <w:jc w:val="center"/>
    </w:pPr>
    <w:rPr>
      <w:rFonts w:ascii="Times New Roman" w:eastAsia="Times New Roman" w:hAnsi="Times New Roman" w:cs="Times New Roman"/>
      <w:color w:val="auto"/>
      <w:sz w:val="44"/>
      <w:szCs w:val="20"/>
      <w:lang w:val="en-US"/>
    </w:rPr>
  </w:style>
  <w:style w:type="paragraph" w:customStyle="1" w:styleId="BBAuthorName">
    <w:name w:val="BB_Author_Name"/>
    <w:basedOn w:val="Normal"/>
    <w:next w:val="Normal"/>
    <w:rsid w:val="001C3474"/>
    <w:pPr>
      <w:pBdr>
        <w:top w:val="none" w:sz="0" w:space="0" w:color="auto"/>
        <w:left w:val="none" w:sz="0" w:space="0" w:color="auto"/>
        <w:bottom w:val="none" w:sz="0" w:space="0" w:color="auto"/>
        <w:right w:val="none" w:sz="0" w:space="0" w:color="auto"/>
        <w:between w:val="none" w:sz="0" w:space="0" w:color="auto"/>
      </w:pBdr>
      <w:spacing w:after="240" w:line="480" w:lineRule="auto"/>
      <w:jc w:val="center"/>
    </w:pPr>
    <w:rPr>
      <w:rFonts w:ascii="Times" w:eastAsia="Times New Roman" w:hAnsi="Times" w:cs="Times New Roman"/>
      <w:i/>
      <w:color w:val="auto"/>
      <w:sz w:val="24"/>
      <w:szCs w:val="20"/>
      <w:lang w:val="en-US"/>
    </w:rPr>
  </w:style>
  <w:style w:type="paragraph" w:customStyle="1" w:styleId="BCAuthorAddress">
    <w:name w:val="BC_Author_Address"/>
    <w:basedOn w:val="Normal"/>
    <w:next w:val="Normal"/>
    <w:rsid w:val="001C3474"/>
    <w:pPr>
      <w:pBdr>
        <w:top w:val="none" w:sz="0" w:space="0" w:color="auto"/>
        <w:left w:val="none" w:sz="0" w:space="0" w:color="auto"/>
        <w:bottom w:val="none" w:sz="0" w:space="0" w:color="auto"/>
        <w:right w:val="none" w:sz="0" w:space="0" w:color="auto"/>
        <w:between w:val="none" w:sz="0" w:space="0" w:color="auto"/>
      </w:pBdr>
      <w:spacing w:after="240" w:line="480" w:lineRule="auto"/>
      <w:jc w:val="center"/>
    </w:pPr>
    <w:rPr>
      <w:rFonts w:ascii="Times" w:eastAsia="Times New Roman" w:hAnsi="Times" w:cs="Times New Roman"/>
      <w:color w:val="auto"/>
      <w:sz w:val="24"/>
      <w:szCs w:val="20"/>
      <w:lang w:val="en-US"/>
    </w:rPr>
  </w:style>
  <w:style w:type="character" w:styleId="Hyperlink">
    <w:name w:val="Hyperlink"/>
    <w:basedOn w:val="DefaultParagraphFont"/>
    <w:uiPriority w:val="99"/>
    <w:unhideWhenUsed/>
    <w:rsid w:val="002A5D9D"/>
    <w:rPr>
      <w:color w:val="0563C1" w:themeColor="hyperlink"/>
      <w:u w:val="single"/>
    </w:rPr>
  </w:style>
  <w:style w:type="paragraph" w:styleId="BalloonText">
    <w:name w:val="Balloon Text"/>
    <w:basedOn w:val="Normal"/>
    <w:link w:val="BalloonTextChar"/>
    <w:uiPriority w:val="99"/>
    <w:semiHidden/>
    <w:unhideWhenUsed/>
    <w:rsid w:val="00B14DF0"/>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B14DF0"/>
    <w:rPr>
      <w:rFonts w:ascii="Times New Roman" w:eastAsia="Arial" w:hAnsi="Times New Roman" w:cs="Times New Roman"/>
      <w:color w:val="000000"/>
      <w:sz w:val="18"/>
      <w:szCs w:val="18"/>
      <w:lang w:val="en"/>
    </w:rPr>
  </w:style>
  <w:style w:type="paragraph" w:styleId="CommentText">
    <w:name w:val="annotation text"/>
    <w:basedOn w:val="Normal"/>
    <w:link w:val="CommentTextChar"/>
    <w:uiPriority w:val="99"/>
    <w:unhideWhenUsed/>
    <w:rsid w:val="00671DC6"/>
    <w:pPr>
      <w:pBdr>
        <w:top w:val="none" w:sz="0" w:space="0" w:color="auto"/>
        <w:left w:val="none" w:sz="0" w:space="0" w:color="auto"/>
        <w:bottom w:val="none" w:sz="0" w:space="0" w:color="auto"/>
        <w:right w:val="none" w:sz="0" w:space="0" w:color="auto"/>
        <w:between w:val="none" w:sz="0" w:space="0" w:color="auto"/>
      </w:pBdr>
      <w:spacing w:after="200" w:line="240" w:lineRule="auto"/>
      <w:jc w:val="both"/>
    </w:pPr>
    <w:rPr>
      <w:rFonts w:ascii="Times" w:eastAsia="Times New Roman" w:hAnsi="Times" w:cs="Times New Roman"/>
      <w:color w:val="auto"/>
      <w:sz w:val="24"/>
      <w:szCs w:val="24"/>
      <w:lang w:val="en-US"/>
    </w:rPr>
  </w:style>
  <w:style w:type="character" w:customStyle="1" w:styleId="CommentTextChar">
    <w:name w:val="Comment Text Char"/>
    <w:basedOn w:val="DefaultParagraphFont"/>
    <w:link w:val="CommentText"/>
    <w:uiPriority w:val="99"/>
    <w:rsid w:val="00671DC6"/>
    <w:rPr>
      <w:rFonts w:ascii="Times" w:eastAsia="Times New Roman" w:hAnsi="Times" w:cs="Times New Roman"/>
    </w:rPr>
  </w:style>
  <w:style w:type="character" w:styleId="CommentReference">
    <w:name w:val="annotation reference"/>
    <w:basedOn w:val="DefaultParagraphFont"/>
    <w:uiPriority w:val="99"/>
    <w:semiHidden/>
    <w:unhideWhenUsed/>
    <w:rsid w:val="00671DC6"/>
    <w:rPr>
      <w:sz w:val="18"/>
      <w:szCs w:val="18"/>
    </w:rPr>
  </w:style>
  <w:style w:type="character" w:styleId="FollowedHyperlink">
    <w:name w:val="FollowedHyperlink"/>
    <w:basedOn w:val="DefaultParagraphFont"/>
    <w:uiPriority w:val="99"/>
    <w:semiHidden/>
    <w:unhideWhenUsed/>
    <w:rsid w:val="00C121DF"/>
    <w:rPr>
      <w:color w:val="954F72" w:themeColor="followedHyperlink"/>
      <w:u w:val="single"/>
    </w:rPr>
  </w:style>
  <w:style w:type="paragraph" w:styleId="NormalWeb">
    <w:name w:val="Normal (Web)"/>
    <w:basedOn w:val="Normal"/>
    <w:uiPriority w:val="99"/>
    <w:semiHidden/>
    <w:unhideWhenUsed/>
    <w:rsid w:val="001544EF"/>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pPr>
    <w:rPr>
      <w:rFonts w:ascii="Times New Roman" w:eastAsiaTheme="minorHAnsi" w:hAnsi="Times New Roman" w:cs="Times New Roman"/>
      <w:color w:val="auto"/>
      <w:sz w:val="24"/>
      <w:szCs w:val="24"/>
      <w:lang w:val="en-US"/>
    </w:rPr>
  </w:style>
  <w:style w:type="paragraph" w:styleId="CommentSubject">
    <w:name w:val="annotation subject"/>
    <w:basedOn w:val="CommentText"/>
    <w:next w:val="CommentText"/>
    <w:link w:val="CommentSubjectChar"/>
    <w:uiPriority w:val="99"/>
    <w:semiHidden/>
    <w:unhideWhenUsed/>
    <w:rsid w:val="009D5963"/>
    <w:pPr>
      <w:pBdr>
        <w:top w:val="nil"/>
        <w:left w:val="nil"/>
        <w:bottom w:val="nil"/>
        <w:right w:val="nil"/>
        <w:between w:val="nil"/>
      </w:pBdr>
      <w:spacing w:after="0"/>
      <w:jc w:val="left"/>
    </w:pPr>
    <w:rPr>
      <w:rFonts w:ascii="Arial" w:eastAsia="Arial" w:hAnsi="Arial" w:cs="Arial"/>
      <w:b/>
      <w:bCs/>
      <w:color w:val="000000"/>
      <w:sz w:val="20"/>
      <w:szCs w:val="20"/>
      <w:lang w:val="en"/>
    </w:rPr>
  </w:style>
  <w:style w:type="character" w:customStyle="1" w:styleId="CommentSubjectChar">
    <w:name w:val="Comment Subject Char"/>
    <w:basedOn w:val="CommentTextChar"/>
    <w:link w:val="CommentSubject"/>
    <w:uiPriority w:val="99"/>
    <w:semiHidden/>
    <w:rsid w:val="009D5963"/>
    <w:rPr>
      <w:rFonts w:ascii="Arial" w:eastAsia="Arial" w:hAnsi="Arial" w:cs="Arial"/>
      <w:b/>
      <w:bCs/>
      <w:color w:val="000000"/>
      <w:sz w:val="20"/>
      <w:szCs w:val="20"/>
      <w:lang w:val="en"/>
    </w:rPr>
  </w:style>
  <w:style w:type="character" w:customStyle="1" w:styleId="UnresolvedMention1">
    <w:name w:val="Unresolved Mention1"/>
    <w:basedOn w:val="DefaultParagraphFont"/>
    <w:uiPriority w:val="99"/>
    <w:rsid w:val="009B4C1F"/>
    <w:rPr>
      <w:color w:val="605E5C"/>
      <w:shd w:val="clear" w:color="auto" w:fill="E1DFDD"/>
    </w:rPr>
  </w:style>
  <w:style w:type="paragraph" w:customStyle="1" w:styleId="MDPI12title">
    <w:name w:val="MDPI_1.2_title"/>
    <w:next w:val="MDPI13authornames"/>
    <w:qFormat/>
    <w:rsid w:val="0021159F"/>
    <w:pPr>
      <w:adjustRightInd w:val="0"/>
      <w:snapToGrid w:val="0"/>
      <w:spacing w:after="240" w:line="240" w:lineRule="atLeast"/>
    </w:pPr>
    <w:rPr>
      <w:rFonts w:ascii="Palatino Linotype" w:eastAsia="Times New Roman" w:hAnsi="Palatino Linotype" w:cs="Times New Roman"/>
      <w:b/>
      <w:snapToGrid w:val="0"/>
      <w:color w:val="000000"/>
      <w:sz w:val="36"/>
      <w:szCs w:val="20"/>
      <w:lang w:eastAsia="de-DE" w:bidi="en-US"/>
    </w:rPr>
  </w:style>
  <w:style w:type="paragraph" w:customStyle="1" w:styleId="MDPI13authornames">
    <w:name w:val="MDPI_1.3_authornames"/>
    <w:basedOn w:val="Normal"/>
    <w:next w:val="Normal"/>
    <w:qFormat/>
    <w:rsid w:val="0021159F"/>
    <w:pPr>
      <w:pBdr>
        <w:top w:val="none" w:sz="0" w:space="0" w:color="auto"/>
        <w:left w:val="none" w:sz="0" w:space="0" w:color="auto"/>
        <w:bottom w:val="none" w:sz="0" w:space="0" w:color="auto"/>
        <w:right w:val="none" w:sz="0" w:space="0" w:color="auto"/>
        <w:between w:val="none" w:sz="0" w:space="0" w:color="auto"/>
      </w:pBdr>
      <w:adjustRightInd w:val="0"/>
      <w:snapToGrid w:val="0"/>
      <w:spacing w:after="120" w:line="260" w:lineRule="atLeast"/>
    </w:pPr>
    <w:rPr>
      <w:rFonts w:ascii="Palatino Linotype" w:eastAsia="Times New Roman" w:hAnsi="Palatino Linotype" w:cs="Times New Roman"/>
      <w:b/>
      <w:sz w:val="20"/>
      <w:lang w:val="en-US" w:eastAsia="de-DE" w:bidi="en-US"/>
    </w:rPr>
  </w:style>
  <w:style w:type="paragraph" w:customStyle="1" w:styleId="MDPI16affiliation">
    <w:name w:val="MDPI_1.6_affiliation"/>
    <w:basedOn w:val="Normal"/>
    <w:qFormat/>
    <w:rsid w:val="0021159F"/>
    <w:pPr>
      <w:pBdr>
        <w:top w:val="none" w:sz="0" w:space="0" w:color="auto"/>
        <w:left w:val="none" w:sz="0" w:space="0" w:color="auto"/>
        <w:bottom w:val="none" w:sz="0" w:space="0" w:color="auto"/>
        <w:right w:val="none" w:sz="0" w:space="0" w:color="auto"/>
        <w:between w:val="none" w:sz="0" w:space="0" w:color="auto"/>
      </w:pBdr>
      <w:adjustRightInd w:val="0"/>
      <w:snapToGrid w:val="0"/>
      <w:spacing w:line="200" w:lineRule="atLeast"/>
      <w:ind w:left="311" w:hanging="198"/>
    </w:pPr>
    <w:rPr>
      <w:rFonts w:ascii="Palatino Linotype" w:eastAsia="Times New Roman" w:hAnsi="Palatino Linotype" w:cs="Times New Roman"/>
      <w:sz w:val="18"/>
      <w:szCs w:val="18"/>
      <w:lang w:val="en-US" w:eastAsia="de-DE" w:bidi="en-US"/>
    </w:rPr>
  </w:style>
  <w:style w:type="table" w:styleId="TableGrid">
    <w:name w:val="Table Grid"/>
    <w:basedOn w:val="TableNormal"/>
    <w:uiPriority w:val="39"/>
    <w:rsid w:val="005D48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893685">
      <w:bodyDiv w:val="1"/>
      <w:marLeft w:val="0"/>
      <w:marRight w:val="0"/>
      <w:marTop w:val="0"/>
      <w:marBottom w:val="0"/>
      <w:divBdr>
        <w:top w:val="none" w:sz="0" w:space="0" w:color="auto"/>
        <w:left w:val="none" w:sz="0" w:space="0" w:color="auto"/>
        <w:bottom w:val="none" w:sz="0" w:space="0" w:color="auto"/>
        <w:right w:val="none" w:sz="0" w:space="0" w:color="auto"/>
      </w:divBdr>
    </w:div>
    <w:div w:id="77213325">
      <w:bodyDiv w:val="1"/>
      <w:marLeft w:val="0"/>
      <w:marRight w:val="0"/>
      <w:marTop w:val="0"/>
      <w:marBottom w:val="0"/>
      <w:divBdr>
        <w:top w:val="none" w:sz="0" w:space="0" w:color="auto"/>
        <w:left w:val="none" w:sz="0" w:space="0" w:color="auto"/>
        <w:bottom w:val="none" w:sz="0" w:space="0" w:color="auto"/>
        <w:right w:val="none" w:sz="0" w:space="0" w:color="auto"/>
      </w:divBdr>
    </w:div>
    <w:div w:id="138041726">
      <w:bodyDiv w:val="1"/>
      <w:marLeft w:val="0"/>
      <w:marRight w:val="0"/>
      <w:marTop w:val="0"/>
      <w:marBottom w:val="0"/>
      <w:divBdr>
        <w:top w:val="none" w:sz="0" w:space="0" w:color="auto"/>
        <w:left w:val="none" w:sz="0" w:space="0" w:color="auto"/>
        <w:bottom w:val="none" w:sz="0" w:space="0" w:color="auto"/>
        <w:right w:val="none" w:sz="0" w:space="0" w:color="auto"/>
      </w:divBdr>
    </w:div>
    <w:div w:id="192890507">
      <w:bodyDiv w:val="1"/>
      <w:marLeft w:val="0"/>
      <w:marRight w:val="0"/>
      <w:marTop w:val="0"/>
      <w:marBottom w:val="0"/>
      <w:divBdr>
        <w:top w:val="none" w:sz="0" w:space="0" w:color="auto"/>
        <w:left w:val="none" w:sz="0" w:space="0" w:color="auto"/>
        <w:bottom w:val="none" w:sz="0" w:space="0" w:color="auto"/>
        <w:right w:val="none" w:sz="0" w:space="0" w:color="auto"/>
      </w:divBdr>
    </w:div>
    <w:div w:id="224877036">
      <w:bodyDiv w:val="1"/>
      <w:marLeft w:val="0"/>
      <w:marRight w:val="0"/>
      <w:marTop w:val="0"/>
      <w:marBottom w:val="0"/>
      <w:divBdr>
        <w:top w:val="none" w:sz="0" w:space="0" w:color="auto"/>
        <w:left w:val="none" w:sz="0" w:space="0" w:color="auto"/>
        <w:bottom w:val="none" w:sz="0" w:space="0" w:color="auto"/>
        <w:right w:val="none" w:sz="0" w:space="0" w:color="auto"/>
      </w:divBdr>
    </w:div>
    <w:div w:id="255985579">
      <w:bodyDiv w:val="1"/>
      <w:marLeft w:val="0"/>
      <w:marRight w:val="0"/>
      <w:marTop w:val="0"/>
      <w:marBottom w:val="0"/>
      <w:divBdr>
        <w:top w:val="none" w:sz="0" w:space="0" w:color="auto"/>
        <w:left w:val="none" w:sz="0" w:space="0" w:color="auto"/>
        <w:bottom w:val="none" w:sz="0" w:space="0" w:color="auto"/>
        <w:right w:val="none" w:sz="0" w:space="0" w:color="auto"/>
      </w:divBdr>
    </w:div>
    <w:div w:id="364140517">
      <w:bodyDiv w:val="1"/>
      <w:marLeft w:val="0"/>
      <w:marRight w:val="0"/>
      <w:marTop w:val="0"/>
      <w:marBottom w:val="0"/>
      <w:divBdr>
        <w:top w:val="none" w:sz="0" w:space="0" w:color="auto"/>
        <w:left w:val="none" w:sz="0" w:space="0" w:color="auto"/>
        <w:bottom w:val="none" w:sz="0" w:space="0" w:color="auto"/>
        <w:right w:val="none" w:sz="0" w:space="0" w:color="auto"/>
      </w:divBdr>
    </w:div>
    <w:div w:id="364447699">
      <w:bodyDiv w:val="1"/>
      <w:marLeft w:val="0"/>
      <w:marRight w:val="0"/>
      <w:marTop w:val="0"/>
      <w:marBottom w:val="0"/>
      <w:divBdr>
        <w:top w:val="none" w:sz="0" w:space="0" w:color="auto"/>
        <w:left w:val="none" w:sz="0" w:space="0" w:color="auto"/>
        <w:bottom w:val="none" w:sz="0" w:space="0" w:color="auto"/>
        <w:right w:val="none" w:sz="0" w:space="0" w:color="auto"/>
      </w:divBdr>
    </w:div>
    <w:div w:id="380178892">
      <w:bodyDiv w:val="1"/>
      <w:marLeft w:val="0"/>
      <w:marRight w:val="0"/>
      <w:marTop w:val="0"/>
      <w:marBottom w:val="0"/>
      <w:divBdr>
        <w:top w:val="none" w:sz="0" w:space="0" w:color="auto"/>
        <w:left w:val="none" w:sz="0" w:space="0" w:color="auto"/>
        <w:bottom w:val="none" w:sz="0" w:space="0" w:color="auto"/>
        <w:right w:val="none" w:sz="0" w:space="0" w:color="auto"/>
      </w:divBdr>
    </w:div>
    <w:div w:id="483740175">
      <w:bodyDiv w:val="1"/>
      <w:marLeft w:val="0"/>
      <w:marRight w:val="0"/>
      <w:marTop w:val="0"/>
      <w:marBottom w:val="0"/>
      <w:divBdr>
        <w:top w:val="none" w:sz="0" w:space="0" w:color="auto"/>
        <w:left w:val="none" w:sz="0" w:space="0" w:color="auto"/>
        <w:bottom w:val="none" w:sz="0" w:space="0" w:color="auto"/>
        <w:right w:val="none" w:sz="0" w:space="0" w:color="auto"/>
      </w:divBdr>
    </w:div>
    <w:div w:id="543522580">
      <w:bodyDiv w:val="1"/>
      <w:marLeft w:val="0"/>
      <w:marRight w:val="0"/>
      <w:marTop w:val="0"/>
      <w:marBottom w:val="0"/>
      <w:divBdr>
        <w:top w:val="none" w:sz="0" w:space="0" w:color="auto"/>
        <w:left w:val="none" w:sz="0" w:space="0" w:color="auto"/>
        <w:bottom w:val="none" w:sz="0" w:space="0" w:color="auto"/>
        <w:right w:val="none" w:sz="0" w:space="0" w:color="auto"/>
      </w:divBdr>
    </w:div>
    <w:div w:id="638609942">
      <w:bodyDiv w:val="1"/>
      <w:marLeft w:val="0"/>
      <w:marRight w:val="0"/>
      <w:marTop w:val="0"/>
      <w:marBottom w:val="0"/>
      <w:divBdr>
        <w:top w:val="none" w:sz="0" w:space="0" w:color="auto"/>
        <w:left w:val="none" w:sz="0" w:space="0" w:color="auto"/>
        <w:bottom w:val="none" w:sz="0" w:space="0" w:color="auto"/>
        <w:right w:val="none" w:sz="0" w:space="0" w:color="auto"/>
      </w:divBdr>
    </w:div>
    <w:div w:id="675612412">
      <w:bodyDiv w:val="1"/>
      <w:marLeft w:val="0"/>
      <w:marRight w:val="0"/>
      <w:marTop w:val="0"/>
      <w:marBottom w:val="0"/>
      <w:divBdr>
        <w:top w:val="none" w:sz="0" w:space="0" w:color="auto"/>
        <w:left w:val="none" w:sz="0" w:space="0" w:color="auto"/>
        <w:bottom w:val="none" w:sz="0" w:space="0" w:color="auto"/>
        <w:right w:val="none" w:sz="0" w:space="0" w:color="auto"/>
      </w:divBdr>
    </w:div>
    <w:div w:id="702437621">
      <w:bodyDiv w:val="1"/>
      <w:marLeft w:val="0"/>
      <w:marRight w:val="0"/>
      <w:marTop w:val="0"/>
      <w:marBottom w:val="0"/>
      <w:divBdr>
        <w:top w:val="none" w:sz="0" w:space="0" w:color="auto"/>
        <w:left w:val="none" w:sz="0" w:space="0" w:color="auto"/>
        <w:bottom w:val="none" w:sz="0" w:space="0" w:color="auto"/>
        <w:right w:val="none" w:sz="0" w:space="0" w:color="auto"/>
      </w:divBdr>
    </w:div>
    <w:div w:id="803734402">
      <w:bodyDiv w:val="1"/>
      <w:marLeft w:val="0"/>
      <w:marRight w:val="0"/>
      <w:marTop w:val="0"/>
      <w:marBottom w:val="0"/>
      <w:divBdr>
        <w:top w:val="none" w:sz="0" w:space="0" w:color="auto"/>
        <w:left w:val="none" w:sz="0" w:space="0" w:color="auto"/>
        <w:bottom w:val="none" w:sz="0" w:space="0" w:color="auto"/>
        <w:right w:val="none" w:sz="0" w:space="0" w:color="auto"/>
      </w:divBdr>
    </w:div>
    <w:div w:id="915821757">
      <w:bodyDiv w:val="1"/>
      <w:marLeft w:val="0"/>
      <w:marRight w:val="0"/>
      <w:marTop w:val="0"/>
      <w:marBottom w:val="0"/>
      <w:divBdr>
        <w:top w:val="none" w:sz="0" w:space="0" w:color="auto"/>
        <w:left w:val="none" w:sz="0" w:space="0" w:color="auto"/>
        <w:bottom w:val="none" w:sz="0" w:space="0" w:color="auto"/>
        <w:right w:val="none" w:sz="0" w:space="0" w:color="auto"/>
      </w:divBdr>
    </w:div>
    <w:div w:id="936522521">
      <w:bodyDiv w:val="1"/>
      <w:marLeft w:val="0"/>
      <w:marRight w:val="0"/>
      <w:marTop w:val="0"/>
      <w:marBottom w:val="0"/>
      <w:divBdr>
        <w:top w:val="none" w:sz="0" w:space="0" w:color="auto"/>
        <w:left w:val="none" w:sz="0" w:space="0" w:color="auto"/>
        <w:bottom w:val="none" w:sz="0" w:space="0" w:color="auto"/>
        <w:right w:val="none" w:sz="0" w:space="0" w:color="auto"/>
      </w:divBdr>
    </w:div>
    <w:div w:id="954872197">
      <w:bodyDiv w:val="1"/>
      <w:marLeft w:val="0"/>
      <w:marRight w:val="0"/>
      <w:marTop w:val="0"/>
      <w:marBottom w:val="0"/>
      <w:divBdr>
        <w:top w:val="none" w:sz="0" w:space="0" w:color="auto"/>
        <w:left w:val="none" w:sz="0" w:space="0" w:color="auto"/>
        <w:bottom w:val="none" w:sz="0" w:space="0" w:color="auto"/>
        <w:right w:val="none" w:sz="0" w:space="0" w:color="auto"/>
      </w:divBdr>
    </w:div>
    <w:div w:id="981957661">
      <w:bodyDiv w:val="1"/>
      <w:marLeft w:val="0"/>
      <w:marRight w:val="0"/>
      <w:marTop w:val="0"/>
      <w:marBottom w:val="0"/>
      <w:divBdr>
        <w:top w:val="none" w:sz="0" w:space="0" w:color="auto"/>
        <w:left w:val="none" w:sz="0" w:space="0" w:color="auto"/>
        <w:bottom w:val="none" w:sz="0" w:space="0" w:color="auto"/>
        <w:right w:val="none" w:sz="0" w:space="0" w:color="auto"/>
      </w:divBdr>
    </w:div>
    <w:div w:id="986126758">
      <w:bodyDiv w:val="1"/>
      <w:marLeft w:val="0"/>
      <w:marRight w:val="0"/>
      <w:marTop w:val="0"/>
      <w:marBottom w:val="0"/>
      <w:divBdr>
        <w:top w:val="none" w:sz="0" w:space="0" w:color="auto"/>
        <w:left w:val="none" w:sz="0" w:space="0" w:color="auto"/>
        <w:bottom w:val="none" w:sz="0" w:space="0" w:color="auto"/>
        <w:right w:val="none" w:sz="0" w:space="0" w:color="auto"/>
      </w:divBdr>
    </w:div>
    <w:div w:id="988898872">
      <w:bodyDiv w:val="1"/>
      <w:marLeft w:val="0"/>
      <w:marRight w:val="0"/>
      <w:marTop w:val="0"/>
      <w:marBottom w:val="0"/>
      <w:divBdr>
        <w:top w:val="none" w:sz="0" w:space="0" w:color="auto"/>
        <w:left w:val="none" w:sz="0" w:space="0" w:color="auto"/>
        <w:bottom w:val="none" w:sz="0" w:space="0" w:color="auto"/>
        <w:right w:val="none" w:sz="0" w:space="0" w:color="auto"/>
      </w:divBdr>
    </w:div>
    <w:div w:id="1002004970">
      <w:bodyDiv w:val="1"/>
      <w:marLeft w:val="0"/>
      <w:marRight w:val="0"/>
      <w:marTop w:val="0"/>
      <w:marBottom w:val="0"/>
      <w:divBdr>
        <w:top w:val="none" w:sz="0" w:space="0" w:color="auto"/>
        <w:left w:val="none" w:sz="0" w:space="0" w:color="auto"/>
        <w:bottom w:val="none" w:sz="0" w:space="0" w:color="auto"/>
        <w:right w:val="none" w:sz="0" w:space="0" w:color="auto"/>
      </w:divBdr>
    </w:div>
    <w:div w:id="1046375338">
      <w:bodyDiv w:val="1"/>
      <w:marLeft w:val="0"/>
      <w:marRight w:val="0"/>
      <w:marTop w:val="0"/>
      <w:marBottom w:val="0"/>
      <w:divBdr>
        <w:top w:val="none" w:sz="0" w:space="0" w:color="auto"/>
        <w:left w:val="none" w:sz="0" w:space="0" w:color="auto"/>
        <w:bottom w:val="none" w:sz="0" w:space="0" w:color="auto"/>
        <w:right w:val="none" w:sz="0" w:space="0" w:color="auto"/>
      </w:divBdr>
    </w:div>
    <w:div w:id="1153185100">
      <w:bodyDiv w:val="1"/>
      <w:marLeft w:val="0"/>
      <w:marRight w:val="0"/>
      <w:marTop w:val="0"/>
      <w:marBottom w:val="0"/>
      <w:divBdr>
        <w:top w:val="none" w:sz="0" w:space="0" w:color="auto"/>
        <w:left w:val="none" w:sz="0" w:space="0" w:color="auto"/>
        <w:bottom w:val="none" w:sz="0" w:space="0" w:color="auto"/>
        <w:right w:val="none" w:sz="0" w:space="0" w:color="auto"/>
      </w:divBdr>
    </w:div>
    <w:div w:id="1227454992">
      <w:bodyDiv w:val="1"/>
      <w:marLeft w:val="0"/>
      <w:marRight w:val="0"/>
      <w:marTop w:val="0"/>
      <w:marBottom w:val="0"/>
      <w:divBdr>
        <w:top w:val="none" w:sz="0" w:space="0" w:color="auto"/>
        <w:left w:val="none" w:sz="0" w:space="0" w:color="auto"/>
        <w:bottom w:val="none" w:sz="0" w:space="0" w:color="auto"/>
        <w:right w:val="none" w:sz="0" w:space="0" w:color="auto"/>
      </w:divBdr>
    </w:div>
    <w:div w:id="1287660945">
      <w:bodyDiv w:val="1"/>
      <w:marLeft w:val="0"/>
      <w:marRight w:val="0"/>
      <w:marTop w:val="0"/>
      <w:marBottom w:val="0"/>
      <w:divBdr>
        <w:top w:val="none" w:sz="0" w:space="0" w:color="auto"/>
        <w:left w:val="none" w:sz="0" w:space="0" w:color="auto"/>
        <w:bottom w:val="none" w:sz="0" w:space="0" w:color="auto"/>
        <w:right w:val="none" w:sz="0" w:space="0" w:color="auto"/>
      </w:divBdr>
    </w:div>
    <w:div w:id="1294020902">
      <w:bodyDiv w:val="1"/>
      <w:marLeft w:val="0"/>
      <w:marRight w:val="0"/>
      <w:marTop w:val="0"/>
      <w:marBottom w:val="0"/>
      <w:divBdr>
        <w:top w:val="none" w:sz="0" w:space="0" w:color="auto"/>
        <w:left w:val="none" w:sz="0" w:space="0" w:color="auto"/>
        <w:bottom w:val="none" w:sz="0" w:space="0" w:color="auto"/>
        <w:right w:val="none" w:sz="0" w:space="0" w:color="auto"/>
      </w:divBdr>
    </w:div>
    <w:div w:id="1331710142">
      <w:bodyDiv w:val="1"/>
      <w:marLeft w:val="0"/>
      <w:marRight w:val="0"/>
      <w:marTop w:val="0"/>
      <w:marBottom w:val="0"/>
      <w:divBdr>
        <w:top w:val="none" w:sz="0" w:space="0" w:color="auto"/>
        <w:left w:val="none" w:sz="0" w:space="0" w:color="auto"/>
        <w:bottom w:val="none" w:sz="0" w:space="0" w:color="auto"/>
        <w:right w:val="none" w:sz="0" w:space="0" w:color="auto"/>
      </w:divBdr>
    </w:div>
    <w:div w:id="1408259355">
      <w:bodyDiv w:val="1"/>
      <w:marLeft w:val="0"/>
      <w:marRight w:val="0"/>
      <w:marTop w:val="0"/>
      <w:marBottom w:val="0"/>
      <w:divBdr>
        <w:top w:val="none" w:sz="0" w:space="0" w:color="auto"/>
        <w:left w:val="none" w:sz="0" w:space="0" w:color="auto"/>
        <w:bottom w:val="none" w:sz="0" w:space="0" w:color="auto"/>
        <w:right w:val="none" w:sz="0" w:space="0" w:color="auto"/>
      </w:divBdr>
    </w:div>
    <w:div w:id="1433042529">
      <w:bodyDiv w:val="1"/>
      <w:marLeft w:val="0"/>
      <w:marRight w:val="0"/>
      <w:marTop w:val="0"/>
      <w:marBottom w:val="0"/>
      <w:divBdr>
        <w:top w:val="none" w:sz="0" w:space="0" w:color="auto"/>
        <w:left w:val="none" w:sz="0" w:space="0" w:color="auto"/>
        <w:bottom w:val="none" w:sz="0" w:space="0" w:color="auto"/>
        <w:right w:val="none" w:sz="0" w:space="0" w:color="auto"/>
      </w:divBdr>
    </w:div>
    <w:div w:id="1466965722">
      <w:bodyDiv w:val="1"/>
      <w:marLeft w:val="0"/>
      <w:marRight w:val="0"/>
      <w:marTop w:val="0"/>
      <w:marBottom w:val="0"/>
      <w:divBdr>
        <w:top w:val="none" w:sz="0" w:space="0" w:color="auto"/>
        <w:left w:val="none" w:sz="0" w:space="0" w:color="auto"/>
        <w:bottom w:val="none" w:sz="0" w:space="0" w:color="auto"/>
        <w:right w:val="none" w:sz="0" w:space="0" w:color="auto"/>
      </w:divBdr>
    </w:div>
    <w:div w:id="1769889797">
      <w:bodyDiv w:val="1"/>
      <w:marLeft w:val="0"/>
      <w:marRight w:val="0"/>
      <w:marTop w:val="0"/>
      <w:marBottom w:val="0"/>
      <w:divBdr>
        <w:top w:val="none" w:sz="0" w:space="0" w:color="auto"/>
        <w:left w:val="none" w:sz="0" w:space="0" w:color="auto"/>
        <w:bottom w:val="none" w:sz="0" w:space="0" w:color="auto"/>
        <w:right w:val="none" w:sz="0" w:space="0" w:color="auto"/>
      </w:divBdr>
    </w:div>
    <w:div w:id="213394162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hyperlink" Target="mailto:ssypolt@ci.charlotte.nc.us" TargetMode="Externa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hyperlink" Target="mailto:abrar_alshaer@unc.edu" TargetMode="Externa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黑体"/>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宋体"/>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0B0E0D28-80F8-4143-8607-62FB9EE56E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11</Pages>
  <Words>1196</Words>
  <Characters>6823</Characters>
  <Application>Microsoft Office Word</Application>
  <DocSecurity>0</DocSecurity>
  <Lines>56</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Lambirth, Kevin</dc:creator>
  <cp:keywords/>
  <dc:description/>
  <cp:lastModifiedBy>Microsoft Office User</cp:lastModifiedBy>
  <cp:revision>9</cp:revision>
  <cp:lastPrinted>2018-01-31T16:26:00Z</cp:lastPrinted>
  <dcterms:created xsi:type="dcterms:W3CDTF">2018-10-26T20:52:00Z</dcterms:created>
  <dcterms:modified xsi:type="dcterms:W3CDTF">2018-10-27T01:00:00Z</dcterms:modified>
</cp:coreProperties>
</file>