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E75" w:rsidRDefault="00E15E75" w:rsidP="000619F9">
      <w:pPr>
        <w:jc w:val="center"/>
      </w:pPr>
    </w:p>
    <w:p w:rsidR="00E15E75" w:rsidRDefault="00E15E75" w:rsidP="000619F9">
      <w:pPr>
        <w:jc w:val="center"/>
      </w:pPr>
    </w:p>
    <w:p w:rsidR="00E15E75" w:rsidRDefault="00024AC9" w:rsidP="000619F9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705856" cy="6187440"/>
            <wp:effectExtent l="0" t="0" r="0" b="381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_supplementary_1.t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5856" cy="618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E75" w:rsidRDefault="00E15E75" w:rsidP="000619F9">
      <w:pPr>
        <w:jc w:val="center"/>
      </w:pPr>
    </w:p>
    <w:p w:rsidR="00E15E75" w:rsidRPr="006476D1" w:rsidRDefault="00A7254B" w:rsidP="000619F9">
      <w:pPr>
        <w:jc w:val="center"/>
        <w:rPr>
          <w:lang w:val="en-GB"/>
        </w:rPr>
      </w:pPr>
      <w:r w:rsidRPr="007A6C44">
        <w:rPr>
          <w:color w:val="FF0000"/>
          <w:lang w:val="en-GB"/>
        </w:rPr>
        <w:t>Fig</w:t>
      </w:r>
      <w:r w:rsidR="007A6C44" w:rsidRPr="007A6C44">
        <w:rPr>
          <w:color w:val="FF0000"/>
          <w:lang w:val="en-GB"/>
        </w:rPr>
        <w:t>ure</w:t>
      </w:r>
      <w:r w:rsidRPr="007A6C44">
        <w:rPr>
          <w:color w:val="FF0000"/>
          <w:lang w:val="en-GB"/>
        </w:rPr>
        <w:t xml:space="preserve"> </w:t>
      </w:r>
      <w:r w:rsidR="007A6C44" w:rsidRPr="007A6C44">
        <w:rPr>
          <w:color w:val="FF0000"/>
          <w:lang w:val="en-GB"/>
        </w:rPr>
        <w:t>S1</w:t>
      </w:r>
      <w:r>
        <w:rPr>
          <w:lang w:val="en-GB"/>
        </w:rPr>
        <w:t xml:space="preserve">. Below: </w:t>
      </w:r>
      <w:r w:rsidR="00B62334" w:rsidRPr="006476D1">
        <w:rPr>
          <w:lang w:val="en-GB"/>
        </w:rPr>
        <w:t>Precipitation (</w:t>
      </w:r>
      <w:r w:rsidR="006476D1" w:rsidRPr="006476D1">
        <w:rPr>
          <w:lang w:val="en-GB"/>
        </w:rPr>
        <w:t>blue line</w:t>
      </w:r>
      <w:r w:rsidR="00B62334" w:rsidRPr="006476D1">
        <w:rPr>
          <w:lang w:val="en-GB"/>
        </w:rPr>
        <w:t>), River Discharge (</w:t>
      </w:r>
      <w:r w:rsidR="006476D1" w:rsidRPr="006476D1">
        <w:rPr>
          <w:lang w:val="en-GB"/>
        </w:rPr>
        <w:t>black line</w:t>
      </w:r>
      <w:r w:rsidR="006476D1">
        <w:rPr>
          <w:lang w:val="en-GB"/>
        </w:rPr>
        <w:t>) and Groundwater level (red line) from the Taro alluvial fan.</w:t>
      </w:r>
      <w:r w:rsidR="006476D1" w:rsidRPr="006476D1">
        <w:rPr>
          <w:lang w:val="en-GB"/>
        </w:rPr>
        <w:t xml:space="preserve"> </w:t>
      </w:r>
      <w:r w:rsidR="006476D1">
        <w:rPr>
          <w:lang w:val="en-GB"/>
        </w:rPr>
        <w:t>T</w:t>
      </w:r>
      <w:r w:rsidR="006476D1" w:rsidRPr="006476D1">
        <w:rPr>
          <w:lang w:val="en-GB"/>
        </w:rPr>
        <w:t xml:space="preserve">he annual data </w:t>
      </w:r>
      <w:proofErr w:type="gramStart"/>
      <w:r w:rsidR="006476D1" w:rsidRPr="006476D1">
        <w:rPr>
          <w:lang w:val="en-GB"/>
        </w:rPr>
        <w:t>are derived</w:t>
      </w:r>
      <w:proofErr w:type="gramEnd"/>
      <w:r w:rsidR="006476D1" w:rsidRPr="006476D1">
        <w:rPr>
          <w:lang w:val="en-GB"/>
        </w:rPr>
        <w:t xml:space="preserve"> from </w:t>
      </w:r>
      <w:r>
        <w:rPr>
          <w:lang w:val="en-GB"/>
        </w:rPr>
        <w:t xml:space="preserve">quarterly sampling activities carried out over </w:t>
      </w:r>
      <w:r w:rsidR="006476D1">
        <w:rPr>
          <w:lang w:val="en-GB"/>
        </w:rPr>
        <w:t>the period 1988 – 1998</w:t>
      </w:r>
      <w:r>
        <w:rPr>
          <w:lang w:val="en-GB"/>
        </w:rPr>
        <w:t xml:space="preserve"> over the river gauge (b) and </w:t>
      </w:r>
      <w:r w:rsidRPr="00765147">
        <w:rPr>
          <w:lang w:val="en-GB"/>
        </w:rPr>
        <w:t>the well (</w:t>
      </w:r>
      <w:r w:rsidR="00A10C02" w:rsidRPr="00765147">
        <w:rPr>
          <w:lang w:val="en-GB"/>
        </w:rPr>
        <w:t>VII</w:t>
      </w:r>
      <w:r w:rsidRPr="00765147">
        <w:rPr>
          <w:lang w:val="en-GB"/>
        </w:rPr>
        <w:t xml:space="preserve">). Above: a detailed plot of the period October 1992 – April 1994, in which aquifer from the </w:t>
      </w:r>
      <w:r w:rsidR="00121050" w:rsidRPr="00765147">
        <w:rPr>
          <w:lang w:val="en-GB"/>
        </w:rPr>
        <w:t xml:space="preserve">apical </w:t>
      </w:r>
      <w:r>
        <w:rPr>
          <w:lang w:val="en-GB"/>
        </w:rPr>
        <w:t xml:space="preserve">part </w:t>
      </w:r>
      <w:r w:rsidR="009A40FC">
        <w:rPr>
          <w:lang w:val="en-GB"/>
        </w:rPr>
        <w:t xml:space="preserve">has </w:t>
      </w:r>
      <w:r>
        <w:rPr>
          <w:lang w:val="en-GB"/>
        </w:rPr>
        <w:t xml:space="preserve">experienced a remarkable increase in recharge. </w:t>
      </w:r>
    </w:p>
    <w:p w:rsidR="00E15E75" w:rsidRPr="006476D1" w:rsidRDefault="00E15E75" w:rsidP="000619F9">
      <w:pPr>
        <w:jc w:val="center"/>
        <w:rPr>
          <w:lang w:val="en-GB"/>
        </w:rPr>
      </w:pPr>
    </w:p>
    <w:p w:rsidR="00E15E75" w:rsidRPr="006476D1" w:rsidRDefault="00E15E75" w:rsidP="000619F9">
      <w:pPr>
        <w:jc w:val="center"/>
        <w:rPr>
          <w:lang w:val="en-GB"/>
        </w:rPr>
      </w:pPr>
    </w:p>
    <w:p w:rsidR="00E15E75" w:rsidRPr="006476D1" w:rsidRDefault="00E15E75" w:rsidP="000619F9">
      <w:pPr>
        <w:jc w:val="center"/>
        <w:rPr>
          <w:lang w:val="en-GB"/>
        </w:rPr>
      </w:pPr>
    </w:p>
    <w:p w:rsidR="00E15E75" w:rsidRPr="006476D1" w:rsidRDefault="00E15E75" w:rsidP="000619F9">
      <w:pPr>
        <w:jc w:val="center"/>
        <w:rPr>
          <w:lang w:val="en-GB"/>
        </w:rPr>
      </w:pPr>
    </w:p>
    <w:p w:rsidR="00E15E75" w:rsidRPr="006476D1" w:rsidRDefault="00E15E75" w:rsidP="000619F9">
      <w:pPr>
        <w:jc w:val="center"/>
        <w:rPr>
          <w:lang w:val="en-GB"/>
        </w:rPr>
      </w:pPr>
    </w:p>
    <w:p w:rsidR="00E15E75" w:rsidRPr="006476D1" w:rsidRDefault="00024AC9" w:rsidP="000619F9">
      <w:pPr>
        <w:jc w:val="center"/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>
            <wp:extent cx="6120130" cy="2952115"/>
            <wp:effectExtent l="0" t="0" r="0" b="63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_supplementary_2.t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95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334" w:rsidRPr="006476D1" w:rsidRDefault="00B62334" w:rsidP="000619F9">
      <w:pPr>
        <w:jc w:val="center"/>
        <w:rPr>
          <w:lang w:val="en-GB"/>
        </w:rPr>
      </w:pPr>
    </w:p>
    <w:p w:rsidR="00A7254B" w:rsidRDefault="009A40FC" w:rsidP="000619F9">
      <w:pPr>
        <w:jc w:val="center"/>
        <w:rPr>
          <w:lang w:val="en-GB"/>
        </w:rPr>
      </w:pPr>
      <w:r w:rsidRPr="007A6C44">
        <w:rPr>
          <w:color w:val="FF0000"/>
          <w:lang w:val="en-GB"/>
        </w:rPr>
        <w:t>Fig</w:t>
      </w:r>
      <w:r w:rsidR="007A6C44" w:rsidRPr="007A6C44">
        <w:rPr>
          <w:color w:val="FF0000"/>
          <w:lang w:val="en-GB"/>
        </w:rPr>
        <w:t>ure</w:t>
      </w:r>
      <w:r w:rsidRPr="007A6C44">
        <w:rPr>
          <w:color w:val="FF0000"/>
          <w:lang w:val="en-GB"/>
        </w:rPr>
        <w:t xml:space="preserve"> </w:t>
      </w:r>
      <w:r w:rsidR="007A6C44" w:rsidRPr="007A6C44">
        <w:rPr>
          <w:color w:val="FF0000"/>
          <w:lang w:val="en-GB"/>
        </w:rPr>
        <w:t>S2</w:t>
      </w:r>
      <w:r>
        <w:rPr>
          <w:lang w:val="en-GB"/>
        </w:rPr>
        <w:t xml:space="preserve">. </w:t>
      </w:r>
      <w:r w:rsidRPr="006476D1">
        <w:rPr>
          <w:lang w:val="en-GB"/>
        </w:rPr>
        <w:t>Precipitation (blue line), River Discharge (black line</w:t>
      </w:r>
      <w:r>
        <w:rPr>
          <w:lang w:val="en-GB"/>
        </w:rPr>
        <w:t xml:space="preserve">) and Groundwater level (red line) from the </w:t>
      </w:r>
      <w:proofErr w:type="spellStart"/>
      <w:r>
        <w:rPr>
          <w:lang w:val="en-GB"/>
        </w:rPr>
        <w:t>Enza</w:t>
      </w:r>
      <w:proofErr w:type="spellEnd"/>
      <w:r>
        <w:rPr>
          <w:lang w:val="en-GB"/>
        </w:rPr>
        <w:t xml:space="preserve"> alluvial fan.</w:t>
      </w:r>
      <w:r w:rsidRPr="006476D1">
        <w:rPr>
          <w:lang w:val="en-GB"/>
        </w:rPr>
        <w:t xml:space="preserve"> </w:t>
      </w:r>
      <w:r>
        <w:rPr>
          <w:lang w:val="en-GB"/>
        </w:rPr>
        <w:t>T</w:t>
      </w:r>
      <w:r w:rsidRPr="006476D1">
        <w:rPr>
          <w:lang w:val="en-GB"/>
        </w:rPr>
        <w:t xml:space="preserve">he annual data </w:t>
      </w:r>
      <w:proofErr w:type="gramStart"/>
      <w:r w:rsidRPr="006476D1">
        <w:rPr>
          <w:lang w:val="en-GB"/>
        </w:rPr>
        <w:t>are derived</w:t>
      </w:r>
      <w:proofErr w:type="gramEnd"/>
      <w:r w:rsidRPr="006476D1">
        <w:rPr>
          <w:lang w:val="en-GB"/>
        </w:rPr>
        <w:t xml:space="preserve"> from </w:t>
      </w:r>
      <w:r>
        <w:rPr>
          <w:lang w:val="en-GB"/>
        </w:rPr>
        <w:t>quarterly sampling activities carried out over the period 197</w:t>
      </w:r>
      <w:r w:rsidR="00A10C02">
        <w:rPr>
          <w:lang w:val="en-GB"/>
        </w:rPr>
        <w:t>6 – 2008 over the river gauge (c) and the well (XI</w:t>
      </w:r>
      <w:r>
        <w:rPr>
          <w:lang w:val="en-GB"/>
        </w:rPr>
        <w:t xml:space="preserve">). </w:t>
      </w: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Default="00A7254B" w:rsidP="000619F9">
      <w:pPr>
        <w:jc w:val="center"/>
        <w:rPr>
          <w:lang w:val="en-GB"/>
        </w:rPr>
      </w:pPr>
    </w:p>
    <w:p w:rsidR="00A7254B" w:rsidRPr="006476D1" w:rsidRDefault="00A7254B" w:rsidP="000619F9">
      <w:pPr>
        <w:jc w:val="center"/>
        <w:rPr>
          <w:lang w:val="en-GB"/>
        </w:rPr>
      </w:pPr>
    </w:p>
    <w:p w:rsidR="00B62334" w:rsidRPr="006476D1" w:rsidRDefault="00B62334" w:rsidP="000619F9">
      <w:pPr>
        <w:jc w:val="center"/>
        <w:rPr>
          <w:lang w:val="en-GB"/>
        </w:rPr>
      </w:pPr>
    </w:p>
    <w:p w:rsidR="00B62334" w:rsidRPr="006476D1" w:rsidRDefault="00B62334" w:rsidP="000619F9">
      <w:pPr>
        <w:jc w:val="center"/>
        <w:rPr>
          <w:lang w:val="en-GB"/>
        </w:rPr>
      </w:pPr>
    </w:p>
    <w:p w:rsidR="00B62334" w:rsidRPr="006476D1" w:rsidRDefault="00B62334" w:rsidP="000619F9">
      <w:pPr>
        <w:jc w:val="center"/>
        <w:rPr>
          <w:lang w:val="en-GB"/>
        </w:rPr>
      </w:pPr>
    </w:p>
    <w:p w:rsidR="00B62334" w:rsidRDefault="00024AC9" w:rsidP="00B62334">
      <w:pPr>
        <w:jc w:val="center"/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>
            <wp:extent cx="5077968" cy="3706368"/>
            <wp:effectExtent l="0" t="0" r="8890" b="889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_supplementary_3.t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7968" cy="3706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E75" w:rsidRPr="00E15E75" w:rsidRDefault="00D23AA9" w:rsidP="007A77EA">
      <w:pPr>
        <w:jc w:val="both"/>
        <w:rPr>
          <w:lang w:val="en-GB"/>
        </w:rPr>
      </w:pPr>
      <w:r w:rsidRPr="007A6C44">
        <w:rPr>
          <w:color w:val="FF0000"/>
          <w:lang w:val="en-GB"/>
        </w:rPr>
        <w:t>Fig</w:t>
      </w:r>
      <w:r w:rsidR="007A6C44" w:rsidRPr="007A6C44">
        <w:rPr>
          <w:color w:val="FF0000"/>
          <w:lang w:val="en-GB"/>
        </w:rPr>
        <w:t>ure S3</w:t>
      </w:r>
      <w:r>
        <w:rPr>
          <w:lang w:val="en-GB"/>
        </w:rPr>
        <w:t xml:space="preserve">. </w:t>
      </w:r>
      <w:r w:rsidR="00E15E75" w:rsidRPr="00E15E75">
        <w:rPr>
          <w:lang w:val="en-GB"/>
        </w:rPr>
        <w:t>NO</w:t>
      </w:r>
      <w:r w:rsidR="00E15E75" w:rsidRPr="00E15E75">
        <w:rPr>
          <w:vertAlign w:val="subscript"/>
          <w:lang w:val="en-GB"/>
        </w:rPr>
        <w:t>3</w:t>
      </w:r>
      <w:r w:rsidR="00E15E75" w:rsidRPr="00E15E75">
        <w:rPr>
          <w:lang w:val="en-GB"/>
        </w:rPr>
        <w:t xml:space="preserve"> concentration (in mg/l) in the three </w:t>
      </w:r>
      <w:r w:rsidR="00E15E75">
        <w:rPr>
          <w:lang w:val="en-GB"/>
        </w:rPr>
        <w:t xml:space="preserve">wells from </w:t>
      </w:r>
      <w:r w:rsidR="00E15E75" w:rsidRPr="00E15E75">
        <w:rPr>
          <w:lang w:val="en-GB"/>
        </w:rPr>
        <w:t>different sectors (</w:t>
      </w:r>
      <w:proofErr w:type="gramStart"/>
      <w:r w:rsidR="00E15E75" w:rsidRPr="00E15E75">
        <w:rPr>
          <w:lang w:val="en-GB"/>
        </w:rPr>
        <w:t>namely:</w:t>
      </w:r>
      <w:proofErr w:type="gramEnd"/>
      <w:r w:rsidR="00E15E75" w:rsidRPr="00E15E75">
        <w:rPr>
          <w:lang w:val="en-GB"/>
        </w:rPr>
        <w:t xml:space="preserve"> apex, median and distal) of the </w:t>
      </w:r>
      <w:proofErr w:type="spellStart"/>
      <w:r w:rsidR="00E15E75" w:rsidRPr="00E15E75">
        <w:rPr>
          <w:lang w:val="en-GB"/>
        </w:rPr>
        <w:t>Enza</w:t>
      </w:r>
      <w:proofErr w:type="spellEnd"/>
      <w:r w:rsidR="00E15E75" w:rsidRPr="00E15E75">
        <w:rPr>
          <w:lang w:val="en-GB"/>
        </w:rPr>
        <w:t xml:space="preserve"> alluvial fan</w:t>
      </w:r>
      <w:r w:rsidR="00E15E75">
        <w:rPr>
          <w:lang w:val="en-GB"/>
        </w:rPr>
        <w:t xml:space="preserve"> (modified </w:t>
      </w:r>
      <w:r w:rsidR="00E15E75" w:rsidRPr="00765147">
        <w:rPr>
          <w:lang w:val="en-GB"/>
        </w:rPr>
        <w:t xml:space="preserve">after </w:t>
      </w:r>
      <w:r w:rsidR="00121050" w:rsidRPr="00765147">
        <w:rPr>
          <w:lang w:val="en-GB"/>
        </w:rPr>
        <w:t>[39]</w:t>
      </w:r>
      <w:r w:rsidR="00E15E75" w:rsidRPr="00765147">
        <w:rPr>
          <w:lang w:val="en-GB"/>
        </w:rPr>
        <w:t xml:space="preserve">). </w:t>
      </w:r>
      <w:r w:rsidR="00E15E75">
        <w:rPr>
          <w:lang w:val="en-GB"/>
        </w:rPr>
        <w:t xml:space="preserve">Biannual data cover the period </w:t>
      </w:r>
      <w:r w:rsidR="00E15E75" w:rsidRPr="00E15E75">
        <w:rPr>
          <w:lang w:val="en-GB"/>
        </w:rPr>
        <w:t xml:space="preserve">1987 to 2008. </w:t>
      </w:r>
      <w:r w:rsidR="00B62334">
        <w:rPr>
          <w:lang w:val="en-GB"/>
        </w:rPr>
        <w:t>With reference to the distal part, it is notewo</w:t>
      </w:r>
      <w:r w:rsidR="006476D1">
        <w:rPr>
          <w:lang w:val="en-GB"/>
        </w:rPr>
        <w:t>rthy to say that the lower concentrations</w:t>
      </w:r>
      <w:r w:rsidR="00B62334">
        <w:rPr>
          <w:lang w:val="en-GB"/>
        </w:rPr>
        <w:t xml:space="preserve"> in NO</w:t>
      </w:r>
      <w:r w:rsidR="00B62334" w:rsidRPr="00B62334">
        <w:rPr>
          <w:vertAlign w:val="subscript"/>
          <w:lang w:val="en-GB"/>
        </w:rPr>
        <w:t>3</w:t>
      </w:r>
      <w:r w:rsidR="00B62334">
        <w:rPr>
          <w:lang w:val="en-GB"/>
        </w:rPr>
        <w:t xml:space="preserve"> </w:t>
      </w:r>
      <w:proofErr w:type="gramStart"/>
      <w:r w:rsidR="006476D1">
        <w:rPr>
          <w:lang w:val="en-GB"/>
        </w:rPr>
        <w:t>are related</w:t>
      </w:r>
      <w:proofErr w:type="gramEnd"/>
      <w:r w:rsidR="006476D1">
        <w:rPr>
          <w:lang w:val="en-GB"/>
        </w:rPr>
        <w:t xml:space="preserve"> to the</w:t>
      </w:r>
      <w:r w:rsidR="00A10C02">
        <w:rPr>
          <w:lang w:val="en-GB"/>
        </w:rPr>
        <w:t xml:space="preserve"> redox condition (negative Eh). The three wells do not belong to the dataset exploited in this study.</w:t>
      </w:r>
    </w:p>
    <w:p w:rsidR="00E15E75" w:rsidRPr="00E15E75" w:rsidRDefault="00E15E75" w:rsidP="000619F9">
      <w:pPr>
        <w:jc w:val="center"/>
        <w:rPr>
          <w:lang w:val="en-GB"/>
        </w:rPr>
      </w:pPr>
    </w:p>
    <w:p w:rsidR="00E15E75" w:rsidRPr="00E15E75" w:rsidRDefault="00E15E75" w:rsidP="000619F9">
      <w:pPr>
        <w:jc w:val="center"/>
        <w:rPr>
          <w:lang w:val="en-GB"/>
        </w:rPr>
      </w:pPr>
    </w:p>
    <w:p w:rsidR="00E15E75" w:rsidRPr="00E15E75" w:rsidRDefault="00E15E75" w:rsidP="000619F9">
      <w:pPr>
        <w:jc w:val="center"/>
        <w:rPr>
          <w:lang w:val="en-GB"/>
        </w:rPr>
      </w:pPr>
    </w:p>
    <w:p w:rsidR="00E15E75" w:rsidRPr="00E15E75" w:rsidRDefault="00E15E75" w:rsidP="000619F9">
      <w:pPr>
        <w:jc w:val="center"/>
        <w:rPr>
          <w:lang w:val="en-GB"/>
        </w:rPr>
      </w:pPr>
    </w:p>
    <w:p w:rsidR="00CF344B" w:rsidRPr="00E15E75" w:rsidRDefault="00F574D3" w:rsidP="000619F9">
      <w:pPr>
        <w:jc w:val="center"/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5924550" cy="907224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_supplementary.t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907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E75" w:rsidRPr="0078304B" w:rsidRDefault="00D23AA9" w:rsidP="000619F9">
      <w:pPr>
        <w:jc w:val="both"/>
        <w:rPr>
          <w:lang w:val="en-GB"/>
        </w:rPr>
      </w:pPr>
      <w:r w:rsidRPr="007A6C44">
        <w:rPr>
          <w:color w:val="FF0000"/>
          <w:lang w:val="en-GB"/>
        </w:rPr>
        <w:lastRenderedPageBreak/>
        <w:t>Fig</w:t>
      </w:r>
      <w:r w:rsidR="007A6C44" w:rsidRPr="007A6C44">
        <w:rPr>
          <w:color w:val="FF0000"/>
          <w:lang w:val="en-GB"/>
        </w:rPr>
        <w:t>ure S4</w:t>
      </w:r>
      <w:bookmarkStart w:id="0" w:name="_GoBack"/>
      <w:r>
        <w:rPr>
          <w:lang w:val="en-GB"/>
        </w:rPr>
        <w:t xml:space="preserve">. </w:t>
      </w:r>
      <w:r w:rsidR="0078304B" w:rsidRPr="006C3D8C">
        <w:rPr>
          <w:lang w:val="en-GB"/>
        </w:rPr>
        <w:t>δ</w:t>
      </w:r>
      <w:r w:rsidR="0078304B" w:rsidRPr="002453C5">
        <w:rPr>
          <w:vertAlign w:val="superscript"/>
          <w:lang w:val="en-GB"/>
        </w:rPr>
        <w:t>18</w:t>
      </w:r>
      <w:r w:rsidR="0078304B" w:rsidRPr="006C3D8C">
        <w:rPr>
          <w:lang w:val="en-GB"/>
        </w:rPr>
        <w:t>O</w:t>
      </w:r>
      <w:r w:rsidR="0078304B">
        <w:rPr>
          <w:lang w:val="en-GB"/>
        </w:rPr>
        <w:t>-</w:t>
      </w:r>
      <w:r w:rsidR="0078304B" w:rsidRPr="0078304B">
        <w:rPr>
          <w:lang w:val="en-GB"/>
        </w:rPr>
        <w:t xml:space="preserve"> </w:t>
      </w:r>
      <w:r w:rsidR="0078304B" w:rsidRPr="006C3D8C">
        <w:rPr>
          <w:lang w:val="en-GB"/>
        </w:rPr>
        <w:t>δ</w:t>
      </w:r>
      <w:r w:rsidR="0078304B">
        <w:rPr>
          <w:vertAlign w:val="superscript"/>
          <w:lang w:val="en-GB"/>
        </w:rPr>
        <w:t>2</w:t>
      </w:r>
      <w:r w:rsidR="0078304B">
        <w:rPr>
          <w:lang w:val="en-GB"/>
        </w:rPr>
        <w:t xml:space="preserve">H plots from precipitations (rain gauges; </w:t>
      </w:r>
      <w:proofErr w:type="spellStart"/>
      <w:r w:rsidR="0078304B">
        <w:rPr>
          <w:lang w:val="en-GB"/>
        </w:rPr>
        <w:t>numbersfrom</w:t>
      </w:r>
      <w:proofErr w:type="spellEnd"/>
      <w:r w:rsidR="0078304B">
        <w:rPr>
          <w:lang w:val="en-GB"/>
        </w:rPr>
        <w:t xml:space="preserve"> 1 to 3) and surficial rivers (rivers; letters from </w:t>
      </w:r>
      <w:proofErr w:type="gramStart"/>
      <w:r w:rsidR="0078304B">
        <w:rPr>
          <w:lang w:val="en-GB"/>
        </w:rPr>
        <w:t xml:space="preserve">a </w:t>
      </w:r>
      <w:proofErr w:type="spellStart"/>
      <w:r w:rsidR="0078304B">
        <w:rPr>
          <w:lang w:val="en-GB"/>
        </w:rPr>
        <w:t>to</w:t>
      </w:r>
      <w:proofErr w:type="gramEnd"/>
      <w:r w:rsidR="0078304B">
        <w:rPr>
          <w:lang w:val="en-GB"/>
        </w:rPr>
        <w:t xml:space="preserve"> e</w:t>
      </w:r>
      <w:proofErr w:type="spellEnd"/>
      <w:r w:rsidR="0078304B">
        <w:rPr>
          <w:lang w:val="en-GB"/>
        </w:rPr>
        <w:t xml:space="preserve">). </w:t>
      </w:r>
      <w:bookmarkEnd w:id="0"/>
      <w:r w:rsidR="000619F9">
        <w:rPr>
          <w:lang w:val="en-GB"/>
        </w:rPr>
        <w:t xml:space="preserve">Black and red dots refer to </w:t>
      </w:r>
      <w:proofErr w:type="spellStart"/>
      <w:r w:rsidR="000619F9">
        <w:rPr>
          <w:lang w:val="en-GB"/>
        </w:rPr>
        <w:t>unweighted</w:t>
      </w:r>
      <w:proofErr w:type="spellEnd"/>
      <w:r w:rsidR="000619F9">
        <w:rPr>
          <w:lang w:val="en-GB"/>
        </w:rPr>
        <w:t xml:space="preserve"> and weighted isotopic values, respectively. </w:t>
      </w:r>
      <w:r w:rsidR="0078304B">
        <w:rPr>
          <w:lang w:val="en-GB"/>
        </w:rPr>
        <w:t xml:space="preserve">Black dashed lines recalls Meteoric </w:t>
      </w:r>
      <w:r w:rsidR="000619F9">
        <w:rPr>
          <w:lang w:val="en-GB"/>
        </w:rPr>
        <w:t xml:space="preserve">Water Lines (MWLs) and River Water Lines (RWLs). For further details, readers are referred to Table </w:t>
      </w:r>
      <w:r>
        <w:rPr>
          <w:lang w:val="en-GB"/>
        </w:rPr>
        <w:t xml:space="preserve">3 </w:t>
      </w:r>
      <w:r w:rsidR="000619F9">
        <w:rPr>
          <w:lang w:val="en-GB"/>
        </w:rPr>
        <w:t xml:space="preserve">and </w:t>
      </w:r>
      <w:r>
        <w:rPr>
          <w:lang w:val="en-GB"/>
        </w:rPr>
        <w:t>4</w:t>
      </w:r>
      <w:r w:rsidR="000619F9">
        <w:rPr>
          <w:lang w:val="en-GB"/>
        </w:rPr>
        <w:t xml:space="preserve">. </w:t>
      </w:r>
      <w:r w:rsidR="0078304B">
        <w:rPr>
          <w:lang w:val="en-GB"/>
        </w:rPr>
        <w:t xml:space="preserve"> </w:t>
      </w:r>
    </w:p>
    <w:sectPr w:rsidR="00E15E75" w:rsidRPr="007830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BA"/>
    <w:rsid w:val="00024AC9"/>
    <w:rsid w:val="000336D6"/>
    <w:rsid w:val="000619F9"/>
    <w:rsid w:val="00121050"/>
    <w:rsid w:val="00632B3A"/>
    <w:rsid w:val="006476D1"/>
    <w:rsid w:val="00765147"/>
    <w:rsid w:val="0078304B"/>
    <w:rsid w:val="007A6C44"/>
    <w:rsid w:val="007A77EA"/>
    <w:rsid w:val="009A40FC"/>
    <w:rsid w:val="00A10C02"/>
    <w:rsid w:val="00A7254B"/>
    <w:rsid w:val="00B62334"/>
    <w:rsid w:val="00D23AA9"/>
    <w:rsid w:val="00E15E75"/>
    <w:rsid w:val="00E218BA"/>
    <w:rsid w:val="00E535F6"/>
    <w:rsid w:val="00F574D3"/>
    <w:rsid w:val="00F9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FD329C-9B0A-43DA-BB98-337A4B1F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78304B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E15E7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4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"/><Relationship Id="rId5" Type="http://schemas.openxmlformats.org/officeDocument/2006/relationships/image" Target="media/image2.tif"/><Relationship Id="rId4" Type="http://schemas.openxmlformats.org/officeDocument/2006/relationships/image" Target="media/image1.t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Cervi</dc:creator>
  <cp:keywords/>
  <dc:description/>
  <cp:lastModifiedBy>Federico Cervi</cp:lastModifiedBy>
  <cp:revision>4</cp:revision>
  <dcterms:created xsi:type="dcterms:W3CDTF">2020-05-20T20:35:00Z</dcterms:created>
  <dcterms:modified xsi:type="dcterms:W3CDTF">2020-05-29T15:56:00Z</dcterms:modified>
</cp:coreProperties>
</file>