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D1DD7" w14:textId="77777777" w:rsidR="001772F6" w:rsidRPr="005011E4" w:rsidRDefault="00604D2F">
      <w:pPr>
        <w:rPr>
          <w:rFonts w:ascii="Palatino Linotype" w:hAnsi="Palatino Linotype" w:cs="Times New Roman"/>
        </w:rPr>
      </w:pPr>
      <w:r w:rsidRPr="0053480C">
        <w:rPr>
          <w:rFonts w:ascii="Palatino Linotype" w:hAnsi="Palatino Linotype" w:cs="Times New Roman"/>
          <w:b/>
        </w:rPr>
        <w:t xml:space="preserve">Table </w:t>
      </w:r>
      <w:r w:rsidR="00772776" w:rsidRPr="0053480C">
        <w:rPr>
          <w:rFonts w:ascii="Palatino Linotype" w:hAnsi="Palatino Linotype" w:cs="Times New Roman"/>
          <w:b/>
        </w:rPr>
        <w:t>S</w:t>
      </w:r>
      <w:r w:rsidRPr="0053480C">
        <w:rPr>
          <w:rFonts w:ascii="Palatino Linotype" w:hAnsi="Palatino Linotype" w:cs="Times New Roman"/>
          <w:b/>
        </w:rPr>
        <w:t>2</w:t>
      </w:r>
      <w:r w:rsidR="0053480C">
        <w:rPr>
          <w:rFonts w:ascii="Palatino Linotype" w:hAnsi="Palatino Linotype" w:cs="Times New Roman"/>
        </w:rPr>
        <w:t>.</w:t>
      </w:r>
      <w:r w:rsidR="00BA0F48" w:rsidRPr="005011E4">
        <w:rPr>
          <w:rFonts w:ascii="Palatino Linotype" w:hAnsi="Palatino Linotype" w:cs="Times New Roman"/>
        </w:rPr>
        <w:t xml:space="preserve"> </w:t>
      </w:r>
      <w:r w:rsidR="001772F6" w:rsidRPr="005011E4">
        <w:rPr>
          <w:rFonts w:ascii="Palatino Linotype" w:hAnsi="Palatino Linotype" w:cs="Times New Roman"/>
        </w:rPr>
        <w:t xml:space="preserve">Sr, Nd and Pb isotope data for selected </w:t>
      </w:r>
      <w:r w:rsidR="007D70F3" w:rsidRPr="005011E4">
        <w:rPr>
          <w:rFonts w:ascii="Palatino Linotype" w:hAnsi="Palatino Linotype" w:cs="Times New Roman"/>
        </w:rPr>
        <w:t>granite</w:t>
      </w:r>
      <w:r w:rsidR="001772F6" w:rsidRPr="005011E4">
        <w:rPr>
          <w:rFonts w:ascii="Palatino Linotype" w:hAnsi="Palatino Linotype" w:cs="Times New Roman"/>
        </w:rPr>
        <w:t>s from Xiahualing, South China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772F6" w:rsidRPr="005011E4" w14:paraId="090C527D" w14:textId="77777777" w:rsidTr="00BA0F48"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2D6EB7B8" w14:textId="77777777" w:rsidR="001772F6" w:rsidRPr="003737C4" w:rsidRDefault="001772F6">
            <w:pPr>
              <w:rPr>
                <w:rFonts w:ascii="Palatino Linotype" w:hAnsi="Palatino Linotype" w:cs="Times New Roman"/>
                <w:b/>
              </w:rPr>
            </w:pPr>
            <w:r w:rsidRPr="003737C4">
              <w:rPr>
                <w:rFonts w:ascii="Palatino Linotype" w:hAnsi="Palatino Linotype" w:cs="Times New Roman" w:hint="eastAsia"/>
                <w:b/>
              </w:rPr>
              <w:t>Sample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0B8AD601" w14:textId="77777777" w:rsidR="001772F6" w:rsidRPr="003737C4" w:rsidRDefault="001772F6">
            <w:pPr>
              <w:rPr>
                <w:rFonts w:ascii="Palatino Linotype" w:hAnsi="Palatino Linotype" w:cs="Times New Roman"/>
                <w:b/>
              </w:rPr>
            </w:pPr>
            <w:r w:rsidRPr="003737C4">
              <w:rPr>
                <w:rFonts w:ascii="Palatino Linotype" w:hAnsi="Palatino Linotype" w:cs="Times New Roman" w:hint="eastAsia"/>
                <w:b/>
              </w:rPr>
              <w:t>ZK65-1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684094C4" w14:textId="77777777" w:rsidR="001772F6" w:rsidRPr="003737C4" w:rsidRDefault="001772F6" w:rsidP="001772F6">
            <w:pPr>
              <w:rPr>
                <w:rFonts w:ascii="Palatino Linotype" w:hAnsi="Palatino Linotype" w:cs="Times New Roman"/>
                <w:b/>
              </w:rPr>
            </w:pPr>
            <w:r w:rsidRPr="003737C4">
              <w:rPr>
                <w:rFonts w:ascii="Palatino Linotype" w:hAnsi="Palatino Linotype" w:cs="Times New Roman" w:hint="eastAsia"/>
                <w:b/>
              </w:rPr>
              <w:t>ZK65-</w:t>
            </w:r>
            <w:r w:rsidRPr="003737C4">
              <w:rPr>
                <w:rFonts w:ascii="Palatino Linotype" w:hAnsi="Palatino Linotype" w:cs="Times New Roman"/>
                <w:b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10980A15" w14:textId="77777777" w:rsidR="001772F6" w:rsidRPr="003737C4" w:rsidRDefault="001772F6" w:rsidP="001772F6">
            <w:pPr>
              <w:rPr>
                <w:rFonts w:ascii="Palatino Linotype" w:hAnsi="Palatino Linotype" w:cs="Times New Roman"/>
                <w:b/>
              </w:rPr>
            </w:pPr>
            <w:r w:rsidRPr="003737C4">
              <w:rPr>
                <w:rFonts w:ascii="Palatino Linotype" w:hAnsi="Palatino Linotype" w:cs="Times New Roman" w:hint="eastAsia"/>
                <w:b/>
              </w:rPr>
              <w:t>ZK65-</w:t>
            </w:r>
            <w:r w:rsidRPr="003737C4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14:paraId="33C78A2B" w14:textId="77777777" w:rsidR="001772F6" w:rsidRPr="003737C4" w:rsidRDefault="001772F6" w:rsidP="001772F6">
            <w:pPr>
              <w:rPr>
                <w:rFonts w:ascii="Palatino Linotype" w:hAnsi="Palatino Linotype" w:cs="Times New Roman"/>
                <w:b/>
              </w:rPr>
            </w:pPr>
            <w:r w:rsidRPr="003737C4">
              <w:rPr>
                <w:rFonts w:ascii="Palatino Linotype" w:hAnsi="Palatino Linotype" w:cs="Times New Roman" w:hint="eastAsia"/>
                <w:b/>
              </w:rPr>
              <w:t>ZK</w:t>
            </w:r>
            <w:r w:rsidRPr="003737C4">
              <w:rPr>
                <w:rFonts w:ascii="Palatino Linotype" w:hAnsi="Palatino Linotype" w:cs="Times New Roman"/>
                <w:b/>
              </w:rPr>
              <w:t>57</w:t>
            </w:r>
            <w:r w:rsidRPr="003737C4">
              <w:rPr>
                <w:rFonts w:ascii="Palatino Linotype" w:hAnsi="Palatino Linotype" w:cs="Times New Roman" w:hint="eastAsia"/>
                <w:b/>
              </w:rPr>
              <w:t>-2</w:t>
            </w:r>
          </w:p>
        </w:tc>
      </w:tr>
      <w:tr w:rsidR="001772F6" w:rsidRPr="005011E4" w14:paraId="78196129" w14:textId="77777777" w:rsidTr="00BA0F48">
        <w:tc>
          <w:tcPr>
            <w:tcW w:w="1659" w:type="dxa"/>
          </w:tcPr>
          <w:p w14:paraId="38C54819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87</w:t>
            </w:r>
            <w:r w:rsidRPr="005011E4">
              <w:rPr>
                <w:rFonts w:ascii="Palatino Linotype" w:hAnsi="Palatino Linotype" w:cs="Times New Roman"/>
              </w:rPr>
              <w:t>Sr/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86</w:t>
            </w:r>
            <w:r w:rsidRPr="005011E4">
              <w:rPr>
                <w:rFonts w:ascii="Palatino Linotype" w:hAnsi="Palatino Linotype" w:cs="Times New Roman"/>
              </w:rPr>
              <w:t>Sr</w:t>
            </w:r>
          </w:p>
        </w:tc>
        <w:tc>
          <w:tcPr>
            <w:tcW w:w="1659" w:type="dxa"/>
          </w:tcPr>
          <w:p w14:paraId="036BB3E3" w14:textId="77777777" w:rsidR="001772F6" w:rsidRPr="005011E4" w:rsidRDefault="001772F6" w:rsidP="001772F6">
            <w:pPr>
              <w:jc w:val="left"/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1.344995</w:t>
            </w:r>
          </w:p>
        </w:tc>
        <w:tc>
          <w:tcPr>
            <w:tcW w:w="1659" w:type="dxa"/>
          </w:tcPr>
          <w:p w14:paraId="55E0C5E8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1.534826</w:t>
            </w:r>
          </w:p>
        </w:tc>
        <w:tc>
          <w:tcPr>
            <w:tcW w:w="1659" w:type="dxa"/>
          </w:tcPr>
          <w:p w14:paraId="2B154932" w14:textId="77777777" w:rsidR="001772F6" w:rsidRPr="005011E4" w:rsidRDefault="001772F6" w:rsidP="001772F6">
            <w:pPr>
              <w:jc w:val="left"/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1.89228</w:t>
            </w:r>
          </w:p>
        </w:tc>
        <w:tc>
          <w:tcPr>
            <w:tcW w:w="1660" w:type="dxa"/>
          </w:tcPr>
          <w:p w14:paraId="6AA5DCED" w14:textId="77777777" w:rsidR="001772F6" w:rsidRPr="005011E4" w:rsidRDefault="001772F6" w:rsidP="001772F6">
            <w:pPr>
              <w:jc w:val="left"/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1.128454</w:t>
            </w:r>
          </w:p>
        </w:tc>
      </w:tr>
      <w:tr w:rsidR="001772F6" w:rsidRPr="005011E4" w14:paraId="46676EC8" w14:textId="77777777" w:rsidTr="00BA0F48">
        <w:tc>
          <w:tcPr>
            <w:tcW w:w="1659" w:type="dxa"/>
          </w:tcPr>
          <w:p w14:paraId="00B165C6" w14:textId="77777777" w:rsidR="001772F6" w:rsidRPr="005011E4" w:rsidRDefault="001772F6" w:rsidP="001772F6">
            <w:pPr>
              <w:jc w:val="left"/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Error (2σ)</w:t>
            </w:r>
          </w:p>
        </w:tc>
        <w:tc>
          <w:tcPr>
            <w:tcW w:w="1659" w:type="dxa"/>
          </w:tcPr>
          <w:p w14:paraId="309A046B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0.000013</w:t>
            </w:r>
          </w:p>
        </w:tc>
        <w:tc>
          <w:tcPr>
            <w:tcW w:w="1659" w:type="dxa"/>
          </w:tcPr>
          <w:p w14:paraId="1FA84C26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0.000016</w:t>
            </w:r>
          </w:p>
        </w:tc>
        <w:tc>
          <w:tcPr>
            <w:tcW w:w="1659" w:type="dxa"/>
          </w:tcPr>
          <w:p w14:paraId="167E1387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0.000016</w:t>
            </w:r>
          </w:p>
        </w:tc>
        <w:tc>
          <w:tcPr>
            <w:tcW w:w="1660" w:type="dxa"/>
          </w:tcPr>
          <w:p w14:paraId="7DBFE955" w14:textId="77777777" w:rsidR="001772F6" w:rsidRPr="005011E4" w:rsidRDefault="001772F6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0.000014</w:t>
            </w:r>
          </w:p>
        </w:tc>
      </w:tr>
      <w:tr w:rsidR="00BA0F48" w:rsidRPr="005011E4" w14:paraId="275C4AD7" w14:textId="77777777" w:rsidTr="00BA0F48">
        <w:tc>
          <w:tcPr>
            <w:tcW w:w="1659" w:type="dxa"/>
          </w:tcPr>
          <w:p w14:paraId="0911CB7F" w14:textId="77777777" w:rsidR="00BA0F48" w:rsidRPr="005011E4" w:rsidRDefault="00BA0F48" w:rsidP="001772F6">
            <w:pPr>
              <w:jc w:val="left"/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0AB87CA4" w14:textId="77777777" w:rsidR="00BA0F48" w:rsidRPr="005011E4" w:rsidRDefault="00BA0F48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62924737" w14:textId="77777777" w:rsidR="00BA0F48" w:rsidRPr="005011E4" w:rsidRDefault="00BA0F48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20C2E632" w14:textId="77777777" w:rsidR="00BA0F48" w:rsidRPr="005011E4" w:rsidRDefault="00BA0F48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60" w:type="dxa"/>
          </w:tcPr>
          <w:p w14:paraId="7005BE23" w14:textId="77777777" w:rsidR="00BA0F48" w:rsidRPr="005011E4" w:rsidRDefault="00BA0F48">
            <w:pPr>
              <w:rPr>
                <w:rFonts w:ascii="Palatino Linotype" w:hAnsi="Palatino Linotype" w:cs="Times New Roman"/>
              </w:rPr>
            </w:pPr>
          </w:p>
        </w:tc>
      </w:tr>
      <w:tr w:rsidR="00B565A4" w:rsidRPr="005011E4" w14:paraId="1A1F8536" w14:textId="77777777" w:rsidTr="00BA0F48">
        <w:tc>
          <w:tcPr>
            <w:tcW w:w="1659" w:type="dxa"/>
          </w:tcPr>
          <w:p w14:paraId="1AAFD2F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Sm/Nd</w:t>
            </w:r>
          </w:p>
        </w:tc>
        <w:tc>
          <w:tcPr>
            <w:tcW w:w="1659" w:type="dxa"/>
          </w:tcPr>
          <w:p w14:paraId="663D957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0.19</w:t>
            </w:r>
          </w:p>
        </w:tc>
        <w:tc>
          <w:tcPr>
            <w:tcW w:w="1659" w:type="dxa"/>
          </w:tcPr>
          <w:p w14:paraId="639CBFF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0.20</w:t>
            </w:r>
          </w:p>
        </w:tc>
        <w:tc>
          <w:tcPr>
            <w:tcW w:w="1659" w:type="dxa"/>
          </w:tcPr>
          <w:p w14:paraId="0F7E361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</w:t>
            </w:r>
            <w:r w:rsidR="002B63FA" w:rsidRPr="005011E4">
              <w:rPr>
                <w:rFonts w:ascii="Palatino Linotype" w:hAnsi="Palatino Linotype" w:cs="Times New Roman"/>
              </w:rPr>
              <w:t>09</w:t>
            </w:r>
          </w:p>
        </w:tc>
        <w:tc>
          <w:tcPr>
            <w:tcW w:w="1660" w:type="dxa"/>
          </w:tcPr>
          <w:p w14:paraId="77EEAAE8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0.19</w:t>
            </w:r>
          </w:p>
        </w:tc>
      </w:tr>
      <w:tr w:rsidR="00B565A4" w:rsidRPr="005011E4" w14:paraId="6903AD8A" w14:textId="77777777" w:rsidTr="00BA0F48">
        <w:tc>
          <w:tcPr>
            <w:tcW w:w="1659" w:type="dxa"/>
          </w:tcPr>
          <w:p w14:paraId="46463711" w14:textId="77777777" w:rsidR="00B565A4" w:rsidRPr="005011E4" w:rsidRDefault="00B565A4" w:rsidP="00B565A4">
            <w:pPr>
              <w:jc w:val="left"/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147</w:t>
            </w:r>
            <w:r w:rsidRPr="005011E4">
              <w:rPr>
                <w:rFonts w:ascii="Palatino Linotype" w:hAnsi="Palatino Linotype" w:cs="Times New Roman"/>
              </w:rPr>
              <w:t>Sm/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144</w:t>
            </w:r>
            <w:r w:rsidRPr="005011E4">
              <w:rPr>
                <w:rFonts w:ascii="Palatino Linotype" w:hAnsi="Palatino Linotype" w:cs="Times New Roman"/>
              </w:rPr>
              <w:t>Nd</w:t>
            </w:r>
          </w:p>
        </w:tc>
        <w:tc>
          <w:tcPr>
            <w:tcW w:w="1659" w:type="dxa"/>
          </w:tcPr>
          <w:p w14:paraId="0EBB67D6" w14:textId="77777777" w:rsidR="00B565A4" w:rsidRPr="005011E4" w:rsidRDefault="00BA0F48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0.219191</w:t>
            </w:r>
          </w:p>
        </w:tc>
        <w:tc>
          <w:tcPr>
            <w:tcW w:w="1659" w:type="dxa"/>
          </w:tcPr>
          <w:p w14:paraId="468B3C5B" w14:textId="77777777" w:rsidR="00B565A4" w:rsidRPr="005011E4" w:rsidRDefault="00B565A4" w:rsidP="00BA0F48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0.188</w:t>
            </w:r>
            <w:r w:rsidR="00BA0F48" w:rsidRPr="005011E4">
              <w:rPr>
                <w:rFonts w:ascii="Palatino Linotype" w:hAnsi="Palatino Linotype" w:cs="Times New Roman"/>
              </w:rPr>
              <w:t>579</w:t>
            </w:r>
          </w:p>
        </w:tc>
        <w:tc>
          <w:tcPr>
            <w:tcW w:w="1659" w:type="dxa"/>
          </w:tcPr>
          <w:p w14:paraId="66975110" w14:textId="77777777" w:rsidR="00B565A4" w:rsidRPr="005011E4" w:rsidRDefault="00B565A4" w:rsidP="00BA0F48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0.221</w:t>
            </w:r>
            <w:r w:rsidR="00BA0F48" w:rsidRPr="005011E4">
              <w:rPr>
                <w:rFonts w:ascii="Palatino Linotype" w:hAnsi="Palatino Linotype" w:cs="Times New Roman"/>
              </w:rPr>
              <w:t>853</w:t>
            </w:r>
          </w:p>
        </w:tc>
        <w:tc>
          <w:tcPr>
            <w:tcW w:w="1660" w:type="dxa"/>
          </w:tcPr>
          <w:p w14:paraId="560DC321" w14:textId="77777777" w:rsidR="00B565A4" w:rsidRPr="005011E4" w:rsidRDefault="00B565A4" w:rsidP="00BA0F48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0.166</w:t>
            </w:r>
            <w:r w:rsidR="00BA0F48" w:rsidRPr="005011E4">
              <w:rPr>
                <w:rFonts w:ascii="Palatino Linotype" w:hAnsi="Palatino Linotype" w:cs="Times New Roman"/>
              </w:rPr>
              <w:t>596</w:t>
            </w:r>
          </w:p>
        </w:tc>
      </w:tr>
      <w:tr w:rsidR="00B565A4" w:rsidRPr="005011E4" w14:paraId="2A35850A" w14:textId="77777777" w:rsidTr="00BA0F48">
        <w:tc>
          <w:tcPr>
            <w:tcW w:w="1659" w:type="dxa"/>
          </w:tcPr>
          <w:p w14:paraId="4D257E32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143</w:t>
            </w:r>
            <w:r w:rsidRPr="005011E4">
              <w:rPr>
                <w:rFonts w:ascii="Palatino Linotype" w:hAnsi="Palatino Linotype" w:cs="Times New Roman"/>
              </w:rPr>
              <w:t>Nd/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144</w:t>
            </w:r>
            <w:r w:rsidRPr="005011E4">
              <w:rPr>
                <w:rFonts w:ascii="Palatino Linotype" w:hAnsi="Palatino Linotype" w:cs="Times New Roman"/>
              </w:rPr>
              <w:t>Nd</w:t>
            </w:r>
          </w:p>
        </w:tc>
        <w:tc>
          <w:tcPr>
            <w:tcW w:w="1659" w:type="dxa"/>
          </w:tcPr>
          <w:p w14:paraId="32670FB1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0.512182</w:t>
            </w:r>
          </w:p>
        </w:tc>
        <w:tc>
          <w:tcPr>
            <w:tcW w:w="1659" w:type="dxa"/>
          </w:tcPr>
          <w:p w14:paraId="36D1D6B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0.512295</w:t>
            </w:r>
          </w:p>
        </w:tc>
        <w:tc>
          <w:tcPr>
            <w:tcW w:w="1659" w:type="dxa"/>
          </w:tcPr>
          <w:p w14:paraId="2B27D78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0.512212</w:t>
            </w:r>
          </w:p>
        </w:tc>
        <w:tc>
          <w:tcPr>
            <w:tcW w:w="1660" w:type="dxa"/>
          </w:tcPr>
          <w:p w14:paraId="3284C2E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0.512269</w:t>
            </w:r>
          </w:p>
        </w:tc>
      </w:tr>
      <w:tr w:rsidR="00B565A4" w:rsidRPr="005011E4" w14:paraId="20FB6DD7" w14:textId="77777777" w:rsidTr="00BA0F48">
        <w:tc>
          <w:tcPr>
            <w:tcW w:w="1659" w:type="dxa"/>
          </w:tcPr>
          <w:p w14:paraId="623D8CC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Error (2σ)</w:t>
            </w:r>
          </w:p>
        </w:tc>
        <w:tc>
          <w:tcPr>
            <w:tcW w:w="1659" w:type="dxa"/>
          </w:tcPr>
          <w:p w14:paraId="6E4F68D7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0.000015</w:t>
            </w:r>
          </w:p>
        </w:tc>
        <w:tc>
          <w:tcPr>
            <w:tcW w:w="1659" w:type="dxa"/>
          </w:tcPr>
          <w:p w14:paraId="7775EE2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0.000010</w:t>
            </w:r>
          </w:p>
        </w:tc>
        <w:tc>
          <w:tcPr>
            <w:tcW w:w="1659" w:type="dxa"/>
          </w:tcPr>
          <w:p w14:paraId="023F07B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0.000012</w:t>
            </w:r>
          </w:p>
        </w:tc>
        <w:tc>
          <w:tcPr>
            <w:tcW w:w="1660" w:type="dxa"/>
          </w:tcPr>
          <w:p w14:paraId="4718E44E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0.000014</w:t>
            </w:r>
          </w:p>
        </w:tc>
      </w:tr>
      <w:tr w:rsidR="00B565A4" w:rsidRPr="005011E4" w14:paraId="38D7E733" w14:textId="77777777" w:rsidTr="00BA0F48">
        <w:tc>
          <w:tcPr>
            <w:tcW w:w="1659" w:type="dxa"/>
          </w:tcPr>
          <w:p w14:paraId="68B191FE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(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143</w:t>
            </w:r>
            <w:r w:rsidRPr="005011E4">
              <w:rPr>
                <w:rFonts w:ascii="Palatino Linotype" w:hAnsi="Palatino Linotype" w:cs="Times New Roman"/>
              </w:rPr>
              <w:t>Nd/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144</w:t>
            </w:r>
            <w:r w:rsidRPr="005011E4">
              <w:rPr>
                <w:rFonts w:ascii="Palatino Linotype" w:hAnsi="Palatino Linotype" w:cs="Times New Roman"/>
              </w:rPr>
              <w:t>Nd)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i</w:t>
            </w:r>
          </w:p>
        </w:tc>
        <w:tc>
          <w:tcPr>
            <w:tcW w:w="1659" w:type="dxa"/>
          </w:tcPr>
          <w:p w14:paraId="7F3AA2A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0.51196</w:t>
            </w:r>
            <w:r w:rsidR="002B63FA" w:rsidRPr="005011E4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659" w:type="dxa"/>
          </w:tcPr>
          <w:p w14:paraId="077EB14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0.512107</w:t>
            </w:r>
          </w:p>
        </w:tc>
        <w:tc>
          <w:tcPr>
            <w:tcW w:w="1659" w:type="dxa"/>
          </w:tcPr>
          <w:p w14:paraId="22644EC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0.51199</w:t>
            </w:r>
            <w:r w:rsidR="002B63FA" w:rsidRPr="005011E4">
              <w:rPr>
                <w:rFonts w:ascii="Palatino Linotype" w:hAnsi="Palatino Linotype" w:cs="Times New Roman"/>
              </w:rPr>
              <w:t>0</w:t>
            </w:r>
          </w:p>
        </w:tc>
        <w:tc>
          <w:tcPr>
            <w:tcW w:w="1660" w:type="dxa"/>
          </w:tcPr>
          <w:p w14:paraId="7D30166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0.51210</w:t>
            </w:r>
            <w:r w:rsidR="002B63FA" w:rsidRPr="005011E4">
              <w:rPr>
                <w:rFonts w:ascii="Palatino Linotype" w:hAnsi="Palatino Linotype" w:cs="Times New Roman"/>
              </w:rPr>
              <w:t>2</w:t>
            </w:r>
          </w:p>
        </w:tc>
      </w:tr>
      <w:tr w:rsidR="00B565A4" w:rsidRPr="005011E4" w14:paraId="7A9D9A94" w14:textId="77777777" w:rsidTr="00BA0F48">
        <w:tc>
          <w:tcPr>
            <w:tcW w:w="1659" w:type="dxa"/>
          </w:tcPr>
          <w:p w14:paraId="4DCD6685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ε</w:t>
            </w:r>
            <w:r w:rsidRPr="005011E4">
              <w:rPr>
                <w:rFonts w:ascii="Palatino Linotype" w:hAnsi="Palatino Linotype" w:cs="Times New Roman" w:hint="eastAsia"/>
                <w:vertAlign w:val="subscript"/>
              </w:rPr>
              <w:t>N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d</w:t>
            </w:r>
            <w:r w:rsidRPr="005011E4">
              <w:rPr>
                <w:rFonts w:ascii="Palatino Linotype" w:hAnsi="Palatino Linotype" w:cs="Times New Roman"/>
              </w:rPr>
              <w:t xml:space="preserve"> </w:t>
            </w:r>
            <w:r w:rsidRPr="005011E4">
              <w:rPr>
                <w:rFonts w:ascii="Palatino Linotype" w:hAnsi="Palatino Linotype" w:cs="Times New Roman" w:hint="eastAsia"/>
              </w:rPr>
              <w:t>(</w:t>
            </w:r>
            <w:r w:rsidRPr="005011E4">
              <w:rPr>
                <w:rFonts w:ascii="Palatino Linotype" w:hAnsi="Palatino Linotype" w:cs="Times New Roman"/>
              </w:rPr>
              <w:t>t)</w:t>
            </w:r>
          </w:p>
        </w:tc>
        <w:tc>
          <w:tcPr>
            <w:tcW w:w="1659" w:type="dxa"/>
          </w:tcPr>
          <w:p w14:paraId="5BE2D1B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-9.3</w:t>
            </w:r>
          </w:p>
        </w:tc>
        <w:tc>
          <w:tcPr>
            <w:tcW w:w="1659" w:type="dxa"/>
          </w:tcPr>
          <w:p w14:paraId="2794F5D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-6.5</w:t>
            </w:r>
          </w:p>
        </w:tc>
        <w:tc>
          <w:tcPr>
            <w:tcW w:w="1659" w:type="dxa"/>
          </w:tcPr>
          <w:p w14:paraId="18A7D2B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-8.8</w:t>
            </w:r>
          </w:p>
        </w:tc>
        <w:tc>
          <w:tcPr>
            <w:tcW w:w="1660" w:type="dxa"/>
          </w:tcPr>
          <w:p w14:paraId="794C2E6A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-6.6</w:t>
            </w:r>
          </w:p>
        </w:tc>
      </w:tr>
      <w:tr w:rsidR="00B565A4" w:rsidRPr="005011E4" w14:paraId="1B806D41" w14:textId="77777777" w:rsidTr="00BA0F48">
        <w:tc>
          <w:tcPr>
            <w:tcW w:w="1659" w:type="dxa"/>
          </w:tcPr>
          <w:p w14:paraId="0B402C8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T</w:t>
            </w:r>
            <w:r w:rsidRPr="005011E4">
              <w:rPr>
                <w:rFonts w:ascii="Palatino Linotype" w:hAnsi="Palatino Linotype" w:cs="Times New Roman" w:hint="eastAsia"/>
                <w:vertAlign w:val="subscript"/>
              </w:rPr>
              <w:t>DM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2</w:t>
            </w:r>
            <w:r w:rsidRPr="005011E4">
              <w:rPr>
                <w:rFonts w:ascii="Palatino Linotype" w:hAnsi="Palatino Linotype" w:cs="Times New Roman"/>
              </w:rPr>
              <w:t xml:space="preserve"> </w:t>
            </w:r>
            <w:r w:rsidRPr="005011E4">
              <w:rPr>
                <w:rFonts w:ascii="Palatino Linotype" w:hAnsi="Palatino Linotype" w:cs="Times New Roman" w:hint="eastAsia"/>
              </w:rPr>
              <w:t>(</w:t>
            </w:r>
            <w:r w:rsidRPr="005011E4">
              <w:rPr>
                <w:rFonts w:ascii="Palatino Linotype" w:hAnsi="Palatino Linotype" w:cs="Times New Roman"/>
              </w:rPr>
              <w:t>Ma</w:t>
            </w:r>
            <w:r w:rsidRPr="005011E4">
              <w:rPr>
                <w:rFonts w:ascii="Palatino Linotype" w:hAnsi="Palatino Linotype" w:cs="Times New Roman" w:hint="eastAsia"/>
              </w:rPr>
              <w:t>)</w:t>
            </w:r>
          </w:p>
        </w:tc>
        <w:tc>
          <w:tcPr>
            <w:tcW w:w="1659" w:type="dxa"/>
          </w:tcPr>
          <w:p w14:paraId="37FA291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170</w:t>
            </w:r>
            <w:r w:rsidR="002B63FA" w:rsidRPr="005011E4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1659" w:type="dxa"/>
          </w:tcPr>
          <w:p w14:paraId="13081C19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1474</w:t>
            </w:r>
          </w:p>
        </w:tc>
        <w:tc>
          <w:tcPr>
            <w:tcW w:w="1659" w:type="dxa"/>
          </w:tcPr>
          <w:p w14:paraId="392AA76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1658</w:t>
            </w:r>
          </w:p>
        </w:tc>
        <w:tc>
          <w:tcPr>
            <w:tcW w:w="1660" w:type="dxa"/>
          </w:tcPr>
          <w:p w14:paraId="3464D65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1481</w:t>
            </w:r>
          </w:p>
        </w:tc>
      </w:tr>
      <w:tr w:rsidR="00B565A4" w:rsidRPr="005011E4" w14:paraId="04E34CB1" w14:textId="77777777" w:rsidTr="00BA0F48">
        <w:tc>
          <w:tcPr>
            <w:tcW w:w="1659" w:type="dxa"/>
          </w:tcPr>
          <w:p w14:paraId="28EC0452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016E8FFD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09969A5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59" w:type="dxa"/>
          </w:tcPr>
          <w:p w14:paraId="71AC466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</w:p>
        </w:tc>
        <w:tc>
          <w:tcPr>
            <w:tcW w:w="1660" w:type="dxa"/>
          </w:tcPr>
          <w:p w14:paraId="79171090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</w:p>
        </w:tc>
      </w:tr>
      <w:tr w:rsidR="00B565A4" w:rsidRPr="005011E4" w14:paraId="34EC6AAB" w14:textId="77777777" w:rsidTr="00BA0F48">
        <w:tc>
          <w:tcPr>
            <w:tcW w:w="1659" w:type="dxa"/>
          </w:tcPr>
          <w:p w14:paraId="1F01D6D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206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</w:t>
            </w:r>
          </w:p>
        </w:tc>
        <w:tc>
          <w:tcPr>
            <w:tcW w:w="1659" w:type="dxa"/>
          </w:tcPr>
          <w:p w14:paraId="249B4328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19.665</w:t>
            </w:r>
          </w:p>
        </w:tc>
        <w:tc>
          <w:tcPr>
            <w:tcW w:w="1659" w:type="dxa"/>
          </w:tcPr>
          <w:p w14:paraId="736C1B9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19.624</w:t>
            </w:r>
          </w:p>
        </w:tc>
        <w:tc>
          <w:tcPr>
            <w:tcW w:w="1659" w:type="dxa"/>
          </w:tcPr>
          <w:p w14:paraId="156B435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19.670</w:t>
            </w:r>
          </w:p>
        </w:tc>
        <w:tc>
          <w:tcPr>
            <w:tcW w:w="1660" w:type="dxa"/>
          </w:tcPr>
          <w:p w14:paraId="4F02AE7A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19.791</w:t>
            </w:r>
          </w:p>
        </w:tc>
      </w:tr>
      <w:tr w:rsidR="00B565A4" w:rsidRPr="005011E4" w14:paraId="18DB5A67" w14:textId="77777777" w:rsidTr="00BA0F48">
        <w:tc>
          <w:tcPr>
            <w:tcW w:w="1659" w:type="dxa"/>
          </w:tcPr>
          <w:p w14:paraId="6CC4EE9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207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</w:t>
            </w:r>
          </w:p>
        </w:tc>
        <w:tc>
          <w:tcPr>
            <w:tcW w:w="1659" w:type="dxa"/>
          </w:tcPr>
          <w:p w14:paraId="5A03350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15.834</w:t>
            </w:r>
          </w:p>
        </w:tc>
        <w:tc>
          <w:tcPr>
            <w:tcW w:w="1659" w:type="dxa"/>
          </w:tcPr>
          <w:p w14:paraId="48175E7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15.816</w:t>
            </w:r>
          </w:p>
        </w:tc>
        <w:tc>
          <w:tcPr>
            <w:tcW w:w="1659" w:type="dxa"/>
          </w:tcPr>
          <w:p w14:paraId="43909350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15.847</w:t>
            </w:r>
          </w:p>
        </w:tc>
        <w:tc>
          <w:tcPr>
            <w:tcW w:w="1660" w:type="dxa"/>
          </w:tcPr>
          <w:p w14:paraId="1C703CD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15.826</w:t>
            </w:r>
          </w:p>
        </w:tc>
      </w:tr>
      <w:tr w:rsidR="00B565A4" w:rsidRPr="005011E4" w14:paraId="29E4156F" w14:textId="77777777" w:rsidTr="00BA0F48">
        <w:tc>
          <w:tcPr>
            <w:tcW w:w="1659" w:type="dxa"/>
          </w:tcPr>
          <w:p w14:paraId="3227E7C7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  <w:vertAlign w:val="superscript"/>
              </w:rPr>
              <w:t>208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</w:t>
            </w:r>
          </w:p>
        </w:tc>
        <w:tc>
          <w:tcPr>
            <w:tcW w:w="1659" w:type="dxa"/>
          </w:tcPr>
          <w:p w14:paraId="3FF3864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39.795</w:t>
            </w:r>
          </w:p>
        </w:tc>
        <w:tc>
          <w:tcPr>
            <w:tcW w:w="1659" w:type="dxa"/>
          </w:tcPr>
          <w:p w14:paraId="7C73021E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39.478</w:t>
            </w:r>
          </w:p>
        </w:tc>
        <w:tc>
          <w:tcPr>
            <w:tcW w:w="1659" w:type="dxa"/>
          </w:tcPr>
          <w:p w14:paraId="63253F2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39.736</w:t>
            </w:r>
          </w:p>
        </w:tc>
        <w:tc>
          <w:tcPr>
            <w:tcW w:w="1660" w:type="dxa"/>
          </w:tcPr>
          <w:p w14:paraId="26F541A5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39.622</w:t>
            </w:r>
          </w:p>
        </w:tc>
      </w:tr>
      <w:tr w:rsidR="00B565A4" w:rsidRPr="005011E4" w14:paraId="66105379" w14:textId="77777777" w:rsidTr="00BA0F48">
        <w:tc>
          <w:tcPr>
            <w:tcW w:w="1659" w:type="dxa"/>
          </w:tcPr>
          <w:p w14:paraId="2E170989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(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206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Pb)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i</w:t>
            </w:r>
          </w:p>
        </w:tc>
        <w:tc>
          <w:tcPr>
            <w:tcW w:w="1659" w:type="dxa"/>
          </w:tcPr>
          <w:p w14:paraId="44D587D0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18.654</w:t>
            </w:r>
          </w:p>
        </w:tc>
        <w:tc>
          <w:tcPr>
            <w:tcW w:w="1659" w:type="dxa"/>
          </w:tcPr>
          <w:p w14:paraId="4EC8157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18.523</w:t>
            </w:r>
          </w:p>
        </w:tc>
        <w:tc>
          <w:tcPr>
            <w:tcW w:w="1659" w:type="dxa"/>
          </w:tcPr>
          <w:p w14:paraId="6CED884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18.648</w:t>
            </w:r>
          </w:p>
        </w:tc>
        <w:tc>
          <w:tcPr>
            <w:tcW w:w="1660" w:type="dxa"/>
          </w:tcPr>
          <w:p w14:paraId="6F92994F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18.564</w:t>
            </w:r>
          </w:p>
        </w:tc>
      </w:tr>
      <w:tr w:rsidR="00B565A4" w:rsidRPr="005011E4" w14:paraId="2A15D25C" w14:textId="77777777" w:rsidTr="00BA0F48">
        <w:tc>
          <w:tcPr>
            <w:tcW w:w="1659" w:type="dxa"/>
          </w:tcPr>
          <w:p w14:paraId="1B5F38D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(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207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Pb)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i</w:t>
            </w:r>
          </w:p>
        </w:tc>
        <w:tc>
          <w:tcPr>
            <w:tcW w:w="1659" w:type="dxa"/>
          </w:tcPr>
          <w:p w14:paraId="2F13D7C3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15.784</w:t>
            </w:r>
          </w:p>
        </w:tc>
        <w:tc>
          <w:tcPr>
            <w:tcW w:w="1659" w:type="dxa"/>
          </w:tcPr>
          <w:p w14:paraId="274916E7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15.762</w:t>
            </w:r>
          </w:p>
        </w:tc>
        <w:tc>
          <w:tcPr>
            <w:tcW w:w="1659" w:type="dxa"/>
          </w:tcPr>
          <w:p w14:paraId="3A006533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15.797</w:t>
            </w:r>
          </w:p>
        </w:tc>
        <w:tc>
          <w:tcPr>
            <w:tcW w:w="1660" w:type="dxa"/>
          </w:tcPr>
          <w:p w14:paraId="3C3721BB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15.765</w:t>
            </w:r>
          </w:p>
        </w:tc>
      </w:tr>
      <w:tr w:rsidR="00B565A4" w:rsidRPr="005011E4" w14:paraId="31F0221D" w14:textId="77777777" w:rsidTr="00BA0F48">
        <w:tc>
          <w:tcPr>
            <w:tcW w:w="1659" w:type="dxa"/>
          </w:tcPr>
          <w:p w14:paraId="2233DB94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/>
              </w:rPr>
              <w:t>(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208</w:t>
            </w:r>
            <w:r w:rsidRPr="005011E4">
              <w:rPr>
                <w:rFonts w:ascii="Palatino Linotype" w:hAnsi="Palatino Linotype" w:cs="Times New Roman"/>
              </w:rPr>
              <w:t>Pb/</w:t>
            </w:r>
            <w:r w:rsidRPr="005011E4">
              <w:rPr>
                <w:rFonts w:ascii="Palatino Linotype" w:hAnsi="Palatino Linotype" w:cs="Times New Roman"/>
                <w:vertAlign w:val="superscript"/>
              </w:rPr>
              <w:t>204</w:t>
            </w:r>
            <w:r w:rsidRPr="005011E4">
              <w:rPr>
                <w:rFonts w:ascii="Palatino Linotype" w:hAnsi="Palatino Linotype" w:cs="Times New Roman"/>
              </w:rPr>
              <w:t>Pb)</w:t>
            </w:r>
            <w:r w:rsidRPr="005011E4">
              <w:rPr>
                <w:rFonts w:ascii="Palatino Linotype" w:hAnsi="Palatino Linotype" w:cs="Times New Roman"/>
                <w:vertAlign w:val="subscript"/>
              </w:rPr>
              <w:t>i</w:t>
            </w:r>
          </w:p>
        </w:tc>
        <w:tc>
          <w:tcPr>
            <w:tcW w:w="1659" w:type="dxa"/>
          </w:tcPr>
          <w:p w14:paraId="3A7B9389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39.273</w:t>
            </w:r>
          </w:p>
        </w:tc>
        <w:tc>
          <w:tcPr>
            <w:tcW w:w="1659" w:type="dxa"/>
          </w:tcPr>
          <w:p w14:paraId="31D7AF49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39.109</w:t>
            </w:r>
          </w:p>
        </w:tc>
        <w:tc>
          <w:tcPr>
            <w:tcW w:w="1659" w:type="dxa"/>
          </w:tcPr>
          <w:p w14:paraId="3A6C460E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39.222</w:t>
            </w:r>
          </w:p>
        </w:tc>
        <w:tc>
          <w:tcPr>
            <w:tcW w:w="1660" w:type="dxa"/>
          </w:tcPr>
          <w:p w14:paraId="66C86C50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39.101</w:t>
            </w:r>
          </w:p>
        </w:tc>
      </w:tr>
      <w:tr w:rsidR="00B565A4" w:rsidRPr="005011E4" w14:paraId="1B17F029" w14:textId="77777777" w:rsidTr="00BA0F48">
        <w:tc>
          <w:tcPr>
            <w:tcW w:w="1659" w:type="dxa"/>
          </w:tcPr>
          <w:p w14:paraId="64597F56" w14:textId="77777777" w:rsidR="00B565A4" w:rsidRPr="005011E4" w:rsidRDefault="00B565A4" w:rsidP="00B565A4">
            <w:pPr>
              <w:rPr>
                <w:rFonts w:ascii="Palatino Linotype" w:hAnsi="Palatino Linotype" w:cs="Times New Roman"/>
                <w:szCs w:val="21"/>
              </w:rPr>
            </w:pPr>
            <w:r w:rsidRPr="005011E4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μ</w:t>
            </w:r>
          </w:p>
        </w:tc>
        <w:tc>
          <w:tcPr>
            <w:tcW w:w="1659" w:type="dxa"/>
          </w:tcPr>
          <w:p w14:paraId="5876E70C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9.80</w:t>
            </w:r>
          </w:p>
        </w:tc>
        <w:tc>
          <w:tcPr>
            <w:tcW w:w="1659" w:type="dxa"/>
          </w:tcPr>
          <w:p w14:paraId="648AAB46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9.77</w:t>
            </w:r>
          </w:p>
        </w:tc>
        <w:tc>
          <w:tcPr>
            <w:tcW w:w="1659" w:type="dxa"/>
          </w:tcPr>
          <w:p w14:paraId="36D97632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9.83</w:t>
            </w:r>
          </w:p>
        </w:tc>
        <w:tc>
          <w:tcPr>
            <w:tcW w:w="1660" w:type="dxa"/>
          </w:tcPr>
          <w:p w14:paraId="4F9826DE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9.77</w:t>
            </w:r>
          </w:p>
        </w:tc>
      </w:tr>
      <w:tr w:rsidR="00B565A4" w:rsidRPr="005011E4" w14:paraId="7E07E306" w14:textId="77777777" w:rsidTr="0066263D">
        <w:tc>
          <w:tcPr>
            <w:tcW w:w="1659" w:type="dxa"/>
            <w:tcBorders>
              <w:bottom w:val="single" w:sz="4" w:space="0" w:color="auto"/>
            </w:tcBorders>
          </w:tcPr>
          <w:p w14:paraId="006522C0" w14:textId="77777777" w:rsidR="00B565A4" w:rsidRPr="005011E4" w:rsidRDefault="00B565A4" w:rsidP="00B565A4">
            <w:pPr>
              <w:rPr>
                <w:rFonts w:ascii="Palatino Linotype" w:hAnsi="Palatino Linotype" w:cs="Times New Roman"/>
                <w:szCs w:val="21"/>
              </w:rPr>
            </w:pPr>
            <w:r w:rsidRPr="005011E4">
              <w:rPr>
                <w:rFonts w:ascii="Palatino Linotype" w:eastAsia="宋体" w:hAnsi="Palatino Linotype" w:cs="Times New Roman"/>
                <w:color w:val="000000"/>
                <w:kern w:val="0"/>
                <w:szCs w:val="21"/>
              </w:rPr>
              <w:t>ω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14:paraId="42F2C8A9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40.27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14:paraId="7708DBFA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40.13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14:paraId="29EBF338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40.23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14:paraId="5BDE6650" w14:textId="77777777" w:rsidR="00B565A4" w:rsidRPr="005011E4" w:rsidRDefault="00B565A4" w:rsidP="00B565A4">
            <w:pPr>
              <w:rPr>
                <w:rFonts w:ascii="Palatino Linotype" w:hAnsi="Palatino Linotype" w:cs="Times New Roman"/>
              </w:rPr>
            </w:pPr>
            <w:r w:rsidRPr="005011E4">
              <w:rPr>
                <w:rFonts w:ascii="Palatino Linotype" w:hAnsi="Palatino Linotype" w:cs="Times New Roman" w:hint="eastAsia"/>
              </w:rPr>
              <w:t>39.88</w:t>
            </w:r>
          </w:p>
        </w:tc>
      </w:tr>
    </w:tbl>
    <w:p w14:paraId="0F9D66D4" w14:textId="72E6C968" w:rsidR="00F1338A" w:rsidRPr="005011E4" w:rsidRDefault="002D166D" w:rsidP="005011E4">
      <w:pPr>
        <w:spacing w:line="260" w:lineRule="atLeast"/>
        <w:rPr>
          <w:rFonts w:ascii="Palatino Linotype" w:hAnsi="Palatino Linotype" w:cs="Times New Roman"/>
        </w:rPr>
      </w:pPr>
      <w:r w:rsidRPr="005011E4">
        <w:rPr>
          <w:rFonts w:ascii="Palatino Linotype" w:hAnsi="Palatino Linotype" w:cs="Times New Roman" w:hint="eastAsia"/>
        </w:rPr>
        <w:t>I</w:t>
      </w:r>
      <w:r w:rsidRPr="005011E4">
        <w:rPr>
          <w:rFonts w:ascii="Palatino Linotype" w:hAnsi="Palatino Linotype" w:cs="Times New Roman"/>
        </w:rPr>
        <w:t xml:space="preserve">nitial Pb isotopic compositions were calculated by the model following </w:t>
      </w:r>
      <w:r w:rsidR="000F552F" w:rsidRPr="005011E4">
        <w:rPr>
          <w:rFonts w:ascii="Palatino Linotype" w:hAnsi="Palatino Linotype" w:cs="Times New Roman"/>
          <w:kern w:val="0"/>
          <w:szCs w:val="21"/>
        </w:rPr>
        <w:t>[</w:t>
      </w:r>
      <w:r w:rsidR="000F552F" w:rsidRPr="005011E4">
        <w:rPr>
          <w:rFonts w:ascii="Palatino Linotype" w:eastAsia="宋体" w:hAnsi="Palatino Linotype" w:cs="Times New Roman"/>
          <w:color w:val="0000FF"/>
          <w:kern w:val="0"/>
          <w:szCs w:val="24"/>
        </w:rPr>
        <w:t>10</w:t>
      </w:r>
      <w:r w:rsidR="006E09B1">
        <w:rPr>
          <w:rFonts w:ascii="Palatino Linotype" w:eastAsia="宋体" w:hAnsi="Palatino Linotype" w:cs="Times New Roman"/>
          <w:color w:val="0000FF"/>
          <w:kern w:val="0"/>
          <w:szCs w:val="24"/>
        </w:rPr>
        <w:t>5</w:t>
      </w:r>
      <w:r w:rsidR="000F552F" w:rsidRPr="005011E4">
        <w:rPr>
          <w:rFonts w:ascii="Palatino Linotype" w:hAnsi="Palatino Linotype" w:cs="Times New Roman"/>
          <w:kern w:val="0"/>
          <w:szCs w:val="21"/>
        </w:rPr>
        <w:t>]</w:t>
      </w:r>
      <w:r w:rsidRPr="005011E4">
        <w:rPr>
          <w:rFonts w:ascii="Palatino Linotype" w:eastAsia="宋体" w:hAnsi="Palatino Linotype" w:cs="Times New Roman"/>
          <w:color w:val="0000FF"/>
          <w:kern w:val="0"/>
          <w:szCs w:val="24"/>
        </w:rPr>
        <w:t>.</w:t>
      </w:r>
    </w:p>
    <w:p w14:paraId="247E7A0E" w14:textId="77777777" w:rsidR="001772F6" w:rsidRDefault="001772F6">
      <w:pPr>
        <w:rPr>
          <w:rFonts w:ascii="Palatino Linotype" w:hAnsi="Palatino Linotype" w:cs="Times New Roman"/>
        </w:rPr>
      </w:pPr>
    </w:p>
    <w:p w14:paraId="5CFACC35" w14:textId="5DC329DD" w:rsidR="00A1336B" w:rsidRPr="00A1336B" w:rsidRDefault="00A1336B" w:rsidP="00A1336B">
      <w:pPr>
        <w:spacing w:after="120"/>
        <w:rPr>
          <w:rFonts w:ascii="Palatino Linotype" w:hAnsi="Palatino Linotype" w:cs="Times New Roman"/>
          <w:b/>
        </w:rPr>
      </w:pPr>
      <w:r w:rsidRPr="00A1336B">
        <w:rPr>
          <w:rFonts w:ascii="Palatino Linotype" w:hAnsi="Palatino Linotype" w:cs="Times New Roman"/>
          <w:b/>
        </w:rPr>
        <w:t>Reference</w:t>
      </w:r>
    </w:p>
    <w:p w14:paraId="52A56F4B" w14:textId="6A94FDBE" w:rsidR="00A1336B" w:rsidRPr="00A1336B" w:rsidRDefault="00A1336B" w:rsidP="00A1336B">
      <w:pPr>
        <w:pStyle w:val="MDPI71References"/>
        <w:ind w:left="420" w:hanging="420"/>
        <w:rPr>
          <w:szCs w:val="18"/>
          <w:highlight w:val="yellow"/>
        </w:rPr>
      </w:pPr>
      <w:r>
        <w:rPr>
          <w:szCs w:val="18"/>
          <w:highlight w:val="yellow"/>
        </w:rPr>
        <w:t>105</w:t>
      </w:r>
      <w:r>
        <w:rPr>
          <w:szCs w:val="18"/>
          <w:highlight w:val="yellow"/>
        </w:rPr>
        <w:tab/>
      </w:r>
      <w:r w:rsidRPr="00000E6C">
        <w:rPr>
          <w:szCs w:val="18"/>
          <w:highlight w:val="yellow"/>
        </w:rPr>
        <w:t>DePaolo,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D.J.;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Wasserburg,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G.J.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Nd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isotopic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variations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and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petrogenetic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models.</w:t>
      </w:r>
      <w:r w:rsidRPr="00000E6C">
        <w:rPr>
          <w:i/>
          <w:szCs w:val="18"/>
          <w:highlight w:val="yellow"/>
        </w:rPr>
        <w:t xml:space="preserve"> Geophys. Res. Lett. </w:t>
      </w:r>
      <w:r w:rsidRPr="00000E6C">
        <w:rPr>
          <w:b/>
          <w:szCs w:val="18"/>
          <w:highlight w:val="yellow"/>
        </w:rPr>
        <w:t>1976</w:t>
      </w:r>
      <w:r w:rsidRPr="00000E6C">
        <w:rPr>
          <w:szCs w:val="18"/>
          <w:highlight w:val="yellow"/>
        </w:rPr>
        <w:t>,</w:t>
      </w:r>
      <w:r w:rsidRPr="00000E6C">
        <w:rPr>
          <w:i/>
          <w:szCs w:val="18"/>
          <w:highlight w:val="yellow"/>
        </w:rPr>
        <w:t xml:space="preserve"> 3</w:t>
      </w:r>
      <w:r w:rsidRPr="00000E6C">
        <w:rPr>
          <w:szCs w:val="18"/>
          <w:highlight w:val="yellow"/>
        </w:rPr>
        <w:t>,</w:t>
      </w:r>
      <w:r w:rsidRPr="00000E6C">
        <w:rPr>
          <w:i/>
          <w:szCs w:val="18"/>
          <w:highlight w:val="yellow"/>
        </w:rPr>
        <w:t xml:space="preserve"> </w:t>
      </w:r>
      <w:r w:rsidRPr="00000E6C">
        <w:rPr>
          <w:szCs w:val="18"/>
          <w:highlight w:val="yellow"/>
        </w:rPr>
        <w:t>249–252.</w:t>
      </w:r>
      <w:bookmarkStart w:id="0" w:name="_GoBack"/>
      <w:bookmarkEnd w:id="0"/>
    </w:p>
    <w:sectPr w:rsidR="00A1336B" w:rsidRPr="00A13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BEB9B" w14:textId="77777777" w:rsidR="00A40C01" w:rsidRDefault="00A40C01" w:rsidP="001772F6">
      <w:r>
        <w:separator/>
      </w:r>
    </w:p>
  </w:endnote>
  <w:endnote w:type="continuationSeparator" w:id="0">
    <w:p w14:paraId="62DB4794" w14:textId="77777777" w:rsidR="00A40C01" w:rsidRDefault="00A40C01" w:rsidP="0017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82646" w14:textId="77777777" w:rsidR="00A40C01" w:rsidRDefault="00A40C01" w:rsidP="001772F6">
      <w:r>
        <w:separator/>
      </w:r>
    </w:p>
  </w:footnote>
  <w:footnote w:type="continuationSeparator" w:id="0">
    <w:p w14:paraId="004D7877" w14:textId="77777777" w:rsidR="00A40C01" w:rsidRDefault="00A40C01" w:rsidP="00177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D11"/>
    <w:multiLevelType w:val="hybridMultilevel"/>
    <w:tmpl w:val="5B86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A0"/>
    <w:rsid w:val="00002707"/>
    <w:rsid w:val="000F552F"/>
    <w:rsid w:val="001772F6"/>
    <w:rsid w:val="002B63FA"/>
    <w:rsid w:val="002D166D"/>
    <w:rsid w:val="0036776C"/>
    <w:rsid w:val="003737C4"/>
    <w:rsid w:val="004B67A5"/>
    <w:rsid w:val="004F550A"/>
    <w:rsid w:val="005011E4"/>
    <w:rsid w:val="0053480C"/>
    <w:rsid w:val="00591FC8"/>
    <w:rsid w:val="00604D2F"/>
    <w:rsid w:val="0066263D"/>
    <w:rsid w:val="00670E9B"/>
    <w:rsid w:val="00685DC6"/>
    <w:rsid w:val="006B30D4"/>
    <w:rsid w:val="006E09B1"/>
    <w:rsid w:val="006E25C5"/>
    <w:rsid w:val="007661F0"/>
    <w:rsid w:val="00772776"/>
    <w:rsid w:val="007B5552"/>
    <w:rsid w:val="007D70F3"/>
    <w:rsid w:val="007F7DA0"/>
    <w:rsid w:val="008C697D"/>
    <w:rsid w:val="008D2907"/>
    <w:rsid w:val="00950707"/>
    <w:rsid w:val="00A1336B"/>
    <w:rsid w:val="00A40C01"/>
    <w:rsid w:val="00A70968"/>
    <w:rsid w:val="00AF0DB2"/>
    <w:rsid w:val="00B565A4"/>
    <w:rsid w:val="00B72C04"/>
    <w:rsid w:val="00BA0F48"/>
    <w:rsid w:val="00CD4F5F"/>
    <w:rsid w:val="00D345BA"/>
    <w:rsid w:val="00E32755"/>
    <w:rsid w:val="00F1338A"/>
    <w:rsid w:val="00FB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E912D"/>
  <w15:docId w15:val="{CE178123-8E55-4173-BDE3-4B96C163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2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772F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772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772F6"/>
    <w:rPr>
      <w:sz w:val="18"/>
      <w:szCs w:val="18"/>
    </w:rPr>
  </w:style>
  <w:style w:type="table" w:styleId="TableGrid">
    <w:name w:val="Table Grid"/>
    <w:basedOn w:val="TableNormal"/>
    <w:uiPriority w:val="39"/>
    <w:rsid w:val="00177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71References">
    <w:name w:val="MDPI_7.1_References"/>
    <w:basedOn w:val="Normal"/>
    <w:qFormat/>
    <w:rsid w:val="00A1336B"/>
    <w:pPr>
      <w:widowControl/>
      <w:adjustRightInd w:val="0"/>
      <w:snapToGrid w:val="0"/>
      <w:spacing w:line="260" w:lineRule="atLeast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336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36B"/>
    <w:pPr>
      <w:widowControl/>
      <w:spacing w:line="340" w:lineRule="atLeast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36B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3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user02024</dc:creator>
  <cp:keywords/>
  <dc:description/>
  <cp:lastModifiedBy>MDPI</cp:lastModifiedBy>
  <cp:revision>26</cp:revision>
  <dcterms:created xsi:type="dcterms:W3CDTF">2016-03-30T02:37:00Z</dcterms:created>
  <dcterms:modified xsi:type="dcterms:W3CDTF">2019-03-18T01:24:00Z</dcterms:modified>
</cp:coreProperties>
</file>