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8531" w14:textId="77777777" w:rsidR="00C273C0" w:rsidRPr="00C273C0" w:rsidRDefault="00C273C0" w:rsidP="00C273C0">
      <w:pPr>
        <w:autoSpaceDE w:val="0"/>
        <w:autoSpaceDN w:val="0"/>
        <w:adjustRightInd w:val="0"/>
        <w:spacing w:line="240" w:lineRule="auto"/>
        <w:jc w:val="left"/>
        <w:rPr>
          <w:rFonts w:eastAsia="Arial-BoldMT" w:cs="Arial-BoldMT"/>
          <w:b/>
          <w:bCs/>
          <w:noProof w:val="0"/>
        </w:rPr>
      </w:pPr>
      <w:r w:rsidRPr="00C273C0">
        <w:rPr>
          <w:rFonts w:eastAsia="Arial-BoldMT" w:cs="Arial-BoldMT"/>
          <w:b/>
          <w:bCs/>
          <w:noProof w:val="0"/>
        </w:rPr>
        <w:t>Instructions for Excel expression viewer</w:t>
      </w:r>
    </w:p>
    <w:p w14:paraId="25C87993" w14:textId="77777777" w:rsidR="00C273C0" w:rsidRPr="00C273C0" w:rsidRDefault="00C273C0" w:rsidP="00C273C0">
      <w:pPr>
        <w:autoSpaceDE w:val="0"/>
        <w:autoSpaceDN w:val="0"/>
        <w:adjustRightInd w:val="0"/>
        <w:spacing w:line="240" w:lineRule="auto"/>
        <w:jc w:val="left"/>
        <w:rPr>
          <w:rFonts w:eastAsia="Arial-ItalicMT" w:cs="Arial-ItalicMT"/>
          <w:i/>
          <w:iCs/>
          <w:noProof w:val="0"/>
        </w:rPr>
      </w:pPr>
      <w:r w:rsidRPr="00C273C0">
        <w:rPr>
          <w:rFonts w:eastAsia="Arial-ItalicMT" w:cs="Arial-ItalicMT"/>
          <w:i/>
          <w:iCs/>
          <w:noProof w:val="0"/>
        </w:rPr>
        <w:t>Purpose</w:t>
      </w:r>
    </w:p>
    <w:p w14:paraId="16ECCEE7" w14:textId="546097FB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To visuali</w:t>
      </w:r>
      <w:r w:rsidR="00B345D7">
        <w:rPr>
          <w:rFonts w:eastAsia="ArialMT"/>
        </w:rPr>
        <w:t>z</w:t>
      </w:r>
      <w:r w:rsidRPr="00C273C0">
        <w:rPr>
          <w:rFonts w:eastAsia="ArialMT"/>
        </w:rPr>
        <w:t>e expression and significant differential expression of lists of genes of interest</w:t>
      </w:r>
      <w:r>
        <w:rPr>
          <w:rFonts w:eastAsia="ArialMT"/>
        </w:rPr>
        <w:t xml:space="preserve"> </w:t>
      </w:r>
      <w:r w:rsidRPr="00C273C0">
        <w:rPr>
          <w:rFonts w:eastAsia="ArialMT" w:cs="ArialMT"/>
          <w:szCs w:val="20"/>
        </w:rPr>
        <w:t>or individual genes of interest in the Rocket Science transcriptome dataset.</w:t>
      </w:r>
    </w:p>
    <w:p w14:paraId="15CA26DF" w14:textId="24F18F51" w:rsidR="00055DDB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For lists of genes</w:t>
      </w:r>
      <w:r w:rsidR="00B345D7">
        <w:rPr>
          <w:rFonts w:eastAsia="ArialMT"/>
        </w:rPr>
        <w:t>,</w:t>
      </w:r>
      <w:r w:rsidRPr="00C273C0">
        <w:rPr>
          <w:rFonts w:eastAsia="ArialMT"/>
        </w:rPr>
        <w:t xml:space="preserve"> the viewer can display Mean, Mean Z-score or Sum of expression for</w:t>
      </w:r>
      <w:r>
        <w:rPr>
          <w:rFonts w:eastAsia="ArialMT"/>
        </w:rPr>
        <w:t xml:space="preserve"> </w:t>
      </w:r>
      <w:r w:rsidRPr="00C273C0">
        <w:rPr>
          <w:rFonts w:eastAsia="ArialMT" w:cs="ArialMT"/>
          <w:szCs w:val="20"/>
        </w:rPr>
        <w:t>the genes in a list as a bar plot</w:t>
      </w:r>
      <w:r w:rsidR="00B345D7">
        <w:rPr>
          <w:rFonts w:eastAsia="ArialMT" w:cs="ArialMT"/>
          <w:szCs w:val="20"/>
        </w:rPr>
        <w:t>;</w:t>
      </w:r>
      <w:r w:rsidRPr="00C273C0">
        <w:rPr>
          <w:rFonts w:eastAsia="ArialMT" w:cs="ArialMT"/>
          <w:szCs w:val="20"/>
        </w:rPr>
        <w:t xml:space="preserve"> a list of significant differences and fold-changes for all</w:t>
      </w:r>
      <w:r>
        <w:rPr>
          <w:rFonts w:eastAsia="ArialMT" w:cs="ArialMT"/>
          <w:szCs w:val="20"/>
        </w:rPr>
        <w:t xml:space="preserve"> </w:t>
      </w:r>
      <w:r w:rsidRPr="00C273C0">
        <w:rPr>
          <w:rFonts w:eastAsia="ArialMT" w:cs="ArialMT"/>
          <w:szCs w:val="20"/>
        </w:rPr>
        <w:t>genes in the list between samples</w:t>
      </w:r>
      <w:r w:rsidR="00B345D7">
        <w:rPr>
          <w:rFonts w:eastAsia="ArialMT" w:cs="ArialMT"/>
          <w:szCs w:val="20"/>
        </w:rPr>
        <w:t>; and</w:t>
      </w:r>
      <w:r w:rsidRPr="00C273C0">
        <w:rPr>
          <w:rFonts w:eastAsia="ArialMT" w:cs="ArialMT"/>
          <w:szCs w:val="20"/>
        </w:rPr>
        <w:t xml:space="preserve"> a heat map of all genes in the list and RPKM values.</w:t>
      </w:r>
      <w:r>
        <w:rPr>
          <w:rFonts w:eastAsia="ArialMT" w:cs="ArialMT"/>
          <w:szCs w:val="20"/>
        </w:rPr>
        <w:t xml:space="preserve"> </w:t>
      </w:r>
      <w:r w:rsidRPr="00C273C0">
        <w:rPr>
          <w:rFonts w:eastAsia="ArialMT" w:cs="ArialMT"/>
          <w:szCs w:val="20"/>
        </w:rPr>
        <w:t>For individual genes</w:t>
      </w:r>
      <w:r w:rsidR="00B345D7">
        <w:rPr>
          <w:rFonts w:eastAsia="ArialMT" w:cs="ArialMT"/>
          <w:szCs w:val="20"/>
        </w:rPr>
        <w:t>,</w:t>
      </w:r>
      <w:r w:rsidRPr="00C273C0">
        <w:rPr>
          <w:rFonts w:eastAsia="ArialMT" w:cs="ArialMT"/>
          <w:szCs w:val="20"/>
        </w:rPr>
        <w:t xml:space="preserve"> the mean RPKMs and DEG</w:t>
      </w:r>
      <w:r>
        <w:rPr>
          <w:rFonts w:eastAsia="ArialMT" w:cs="ArialMT"/>
          <w:szCs w:val="20"/>
        </w:rPr>
        <w:t xml:space="preserve">s between chosen comparisons </w:t>
      </w:r>
      <w:proofErr w:type="gramStart"/>
      <w:r>
        <w:rPr>
          <w:rFonts w:eastAsia="ArialMT" w:cs="ArialMT"/>
          <w:szCs w:val="20"/>
        </w:rPr>
        <w:t>ar</w:t>
      </w:r>
      <w:r>
        <w:rPr>
          <w:rFonts w:eastAsia="ArialMT" w:cs="ArialMT" w:hint="eastAsia"/>
          <w:szCs w:val="20"/>
          <w:lang w:eastAsia="zh-CN"/>
        </w:rPr>
        <w:t>e</w:t>
      </w:r>
      <w:r>
        <w:rPr>
          <w:rFonts w:eastAsia="ArialMT" w:cs="ArialMT"/>
          <w:szCs w:val="20"/>
        </w:rPr>
        <w:t xml:space="preserve"> </w:t>
      </w:r>
      <w:r w:rsidRPr="00C273C0">
        <w:rPr>
          <w:rFonts w:eastAsia="ArialMT" w:cs="ArialMT"/>
          <w:szCs w:val="20"/>
        </w:rPr>
        <w:t>displayed</w:t>
      </w:r>
      <w:proofErr w:type="gramEnd"/>
      <w:r w:rsidRPr="00C273C0">
        <w:rPr>
          <w:rFonts w:eastAsia="ArialMT" w:cs="ArialMT"/>
          <w:szCs w:val="20"/>
        </w:rPr>
        <w:t xml:space="preserve">. Preset lists of genes </w:t>
      </w:r>
      <w:proofErr w:type="gramStart"/>
      <w:r w:rsidRPr="00C273C0">
        <w:rPr>
          <w:rFonts w:eastAsia="ArialMT" w:cs="ArialMT"/>
          <w:szCs w:val="20"/>
        </w:rPr>
        <w:t>are incorporated</w:t>
      </w:r>
      <w:proofErr w:type="gramEnd"/>
      <w:r w:rsidRPr="00C273C0">
        <w:rPr>
          <w:rFonts w:eastAsia="ArialMT" w:cs="ArialMT"/>
          <w:szCs w:val="20"/>
        </w:rPr>
        <w:t xml:space="preserve"> for the standard user.</w:t>
      </w:r>
    </w:p>
    <w:p w14:paraId="07420046" w14:textId="77777777" w:rsidR="00C273C0" w:rsidRPr="00C273C0" w:rsidRDefault="00C273C0" w:rsidP="00C273C0">
      <w:pPr>
        <w:pStyle w:val="MDPI52figure"/>
      </w:pPr>
      <w:r w:rsidRPr="00C273C0">
        <w:rPr>
          <w:noProof/>
          <w:lang w:eastAsia="zh-CN" w:bidi="ar-SA"/>
        </w:rPr>
        <w:drawing>
          <wp:inline distT="0" distB="0" distL="0" distR="0" wp14:anchorId="02566355" wp14:editId="472D7537">
            <wp:extent cx="5615940" cy="349214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492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126F2" w14:textId="77777777" w:rsidR="00C273C0" w:rsidRPr="00C273C0" w:rsidRDefault="00C273C0" w:rsidP="00C273C0">
      <w:pPr>
        <w:autoSpaceDE w:val="0"/>
        <w:autoSpaceDN w:val="0"/>
        <w:adjustRightInd w:val="0"/>
        <w:spacing w:line="240" w:lineRule="auto"/>
        <w:jc w:val="left"/>
        <w:rPr>
          <w:rFonts w:eastAsia="Arial-ItalicMT" w:cs="Arial-ItalicMT"/>
          <w:i/>
          <w:iCs/>
          <w:noProof w:val="0"/>
        </w:rPr>
      </w:pPr>
      <w:r w:rsidRPr="00C273C0">
        <w:rPr>
          <w:rFonts w:eastAsia="Arial-ItalicMT" w:cs="Arial-ItalicMT"/>
          <w:i/>
          <w:iCs/>
          <w:noProof w:val="0"/>
        </w:rPr>
        <w:t>Viewing a list of genes</w:t>
      </w:r>
    </w:p>
    <w:p w14:paraId="4F0FB727" w14:textId="02978C73" w:rsidR="00C273C0" w:rsidRPr="00C273C0" w:rsidRDefault="00C273C0" w:rsidP="00C273C0">
      <w:pPr>
        <w:pStyle w:val="MDPI31text"/>
        <w:rPr>
          <w:rFonts w:eastAsia="ArialMT"/>
        </w:rPr>
      </w:pPr>
      <w:r>
        <w:rPr>
          <w:rFonts w:eastAsia="ArialMT"/>
        </w:rPr>
        <w:t xml:space="preserve">1. </w:t>
      </w:r>
      <w:r w:rsidRPr="00C273C0">
        <w:rPr>
          <w:rFonts w:eastAsia="ArialMT"/>
        </w:rPr>
        <w:t>Select a gene list from the first drop</w:t>
      </w:r>
      <w:r w:rsidR="00B345D7">
        <w:rPr>
          <w:rFonts w:eastAsia="ArialMT"/>
        </w:rPr>
        <w:t>-</w:t>
      </w:r>
      <w:r w:rsidRPr="00C273C0">
        <w:rPr>
          <w:rFonts w:eastAsia="ArialMT"/>
        </w:rPr>
        <w:t>down list (e.g.</w:t>
      </w:r>
      <w:r w:rsidR="00B345D7">
        <w:rPr>
          <w:rFonts w:eastAsia="ArialMT"/>
        </w:rPr>
        <w:t>,</w:t>
      </w:r>
      <w:r w:rsidRPr="00C273C0">
        <w:rPr>
          <w:rFonts w:eastAsia="ArialMT"/>
        </w:rPr>
        <w:t xml:space="preserve"> ‘Earth-WS – Down in CAAT’</w:t>
      </w:r>
      <w:r>
        <w:rPr>
          <w:rFonts w:eastAsia="ArialMT"/>
        </w:rPr>
        <w:t xml:space="preserve">, a </w:t>
      </w:r>
      <w:r w:rsidRPr="00C273C0">
        <w:rPr>
          <w:rFonts w:eastAsia="ArialMT"/>
        </w:rPr>
        <w:t>list of genes that are significantly lower in CAAT</w:t>
      </w:r>
      <w:r w:rsidR="00B345D7">
        <w:rPr>
          <w:rFonts w:eastAsia="ArialMT"/>
        </w:rPr>
        <w:t>-</w:t>
      </w:r>
      <w:r w:rsidRPr="00C273C0">
        <w:rPr>
          <w:rFonts w:eastAsia="ArialMT"/>
        </w:rPr>
        <w:t>treated than dry Earth-WS seed).</w:t>
      </w:r>
      <w:r>
        <w:rPr>
          <w:rFonts w:eastAsia="ArialMT"/>
        </w:rPr>
        <w:t xml:space="preserve"> </w:t>
      </w:r>
      <w:r w:rsidRPr="00C273C0">
        <w:rPr>
          <w:rFonts w:eastAsia="ArialMT" w:cs="ArialMT"/>
          <w:szCs w:val="20"/>
        </w:rPr>
        <w:t xml:space="preserve">Many lists of genes </w:t>
      </w:r>
      <w:proofErr w:type="gramStart"/>
      <w:r w:rsidRPr="00C273C0">
        <w:rPr>
          <w:rFonts w:eastAsia="ArialMT" w:cs="ArialMT"/>
          <w:szCs w:val="20"/>
        </w:rPr>
        <w:t>are provided</w:t>
      </w:r>
      <w:proofErr w:type="gramEnd"/>
      <w:r w:rsidRPr="00C273C0">
        <w:rPr>
          <w:rFonts w:eastAsia="ArialMT" w:cs="ArialMT"/>
          <w:szCs w:val="20"/>
        </w:rPr>
        <w:t>. Scroll the list see all options available.</w:t>
      </w:r>
    </w:p>
    <w:p w14:paraId="28F23793" w14:textId="0AF3C975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2. Select a summary statistic to plot in the graph on the left (e.g.</w:t>
      </w:r>
      <w:r w:rsidR="00B345D7">
        <w:rPr>
          <w:rFonts w:eastAsia="ArialMT"/>
        </w:rPr>
        <w:t>,</w:t>
      </w:r>
      <w:r w:rsidRPr="00C273C0">
        <w:rPr>
          <w:rFonts w:eastAsia="ArialMT"/>
        </w:rPr>
        <w:t xml:space="preserve"> Mean).</w:t>
      </w:r>
    </w:p>
    <w:p w14:paraId="6F4AC529" w14:textId="49B0BE82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3. To view the genes in the selected list</w:t>
      </w:r>
      <w:r w:rsidR="00B345D7">
        <w:rPr>
          <w:rFonts w:eastAsia="ArialMT"/>
        </w:rPr>
        <w:t xml:space="preserve"> and</w:t>
      </w:r>
      <w:r w:rsidRPr="00C273C0">
        <w:rPr>
          <w:rFonts w:eastAsia="ArialMT"/>
        </w:rPr>
        <w:t xml:space="preserve"> their status as DEGs, heatmap</w:t>
      </w:r>
      <w:r w:rsidR="00B345D7">
        <w:rPr>
          <w:rFonts w:eastAsia="ArialMT"/>
        </w:rPr>
        <w:t>,</w:t>
      </w:r>
      <w:r w:rsidRPr="00C273C0">
        <w:rPr>
          <w:rFonts w:eastAsia="ArialMT"/>
        </w:rPr>
        <w:t xml:space="preserve"> and</w:t>
      </w:r>
      <w:r>
        <w:rPr>
          <w:rFonts w:eastAsia="ArialMT"/>
        </w:rPr>
        <w:t xml:space="preserve"> </w:t>
      </w:r>
      <w:r w:rsidRPr="00C273C0">
        <w:rPr>
          <w:rFonts w:eastAsia="ArialMT" w:cs="ArialMT"/>
          <w:szCs w:val="20"/>
        </w:rPr>
        <w:t>expression values, click the link ‘3) View list of genes’. The list of genes and</w:t>
      </w:r>
      <w:r>
        <w:rPr>
          <w:rFonts w:eastAsia="ArialMT" w:cs="ArialMT"/>
          <w:szCs w:val="20"/>
        </w:rPr>
        <w:t xml:space="preserve"> </w:t>
      </w:r>
      <w:r w:rsidRPr="00C273C0">
        <w:rPr>
          <w:rFonts w:eastAsia="ArialMT" w:cs="ArialMT"/>
          <w:szCs w:val="20"/>
        </w:rPr>
        <w:t xml:space="preserve">nearest BLAST hits </w:t>
      </w:r>
      <w:proofErr w:type="gramStart"/>
      <w:r w:rsidR="00B345D7">
        <w:rPr>
          <w:rFonts w:eastAsia="ArialMT" w:cs="ArialMT"/>
          <w:szCs w:val="20"/>
        </w:rPr>
        <w:t>is</w:t>
      </w:r>
      <w:r w:rsidRPr="00C273C0">
        <w:rPr>
          <w:rFonts w:eastAsia="ArialMT" w:cs="ArialMT"/>
          <w:szCs w:val="20"/>
        </w:rPr>
        <w:t xml:space="preserve"> shown</w:t>
      </w:r>
      <w:proofErr w:type="gramEnd"/>
      <w:r w:rsidRPr="00C273C0">
        <w:rPr>
          <w:rFonts w:eastAsia="ArialMT" w:cs="ArialMT"/>
          <w:szCs w:val="20"/>
        </w:rPr>
        <w:t xml:space="preserve"> (A)</w:t>
      </w:r>
      <w:r w:rsidR="00B345D7">
        <w:rPr>
          <w:rFonts w:eastAsia="ArialMT" w:cs="ArialMT"/>
          <w:szCs w:val="20"/>
        </w:rPr>
        <w:t>.</w:t>
      </w:r>
      <w:r w:rsidRPr="00C273C0">
        <w:rPr>
          <w:rFonts w:eastAsia="ArialMT" w:cs="ArialMT"/>
          <w:szCs w:val="20"/>
        </w:rPr>
        <w:t xml:space="preserve"> DEG status in the sample comparisons</w:t>
      </w:r>
      <w:r w:rsidR="00B345D7">
        <w:rPr>
          <w:rFonts w:eastAsia="ArialMT" w:cs="ArialMT"/>
          <w:szCs w:val="20"/>
        </w:rPr>
        <w:t xml:space="preserve"> </w:t>
      </w:r>
      <w:proofErr w:type="gramStart"/>
      <w:r w:rsidR="00B345D7">
        <w:rPr>
          <w:rFonts w:eastAsia="ArialMT" w:cs="ArialMT"/>
          <w:szCs w:val="20"/>
        </w:rPr>
        <w:t>is shown</w:t>
      </w:r>
      <w:proofErr w:type="gramEnd"/>
      <w:r w:rsidR="00B345D7">
        <w:rPr>
          <w:rFonts w:eastAsia="ArialMT" w:cs="ArialMT"/>
          <w:szCs w:val="20"/>
        </w:rPr>
        <w:t xml:space="preserve"> to the right</w:t>
      </w:r>
      <w:r w:rsidRPr="00C273C0">
        <w:rPr>
          <w:rFonts w:eastAsia="ArialMT" w:cs="ArialMT"/>
          <w:szCs w:val="20"/>
        </w:rPr>
        <w:t xml:space="preserve"> (B)</w:t>
      </w:r>
      <w:r w:rsidR="00B345D7">
        <w:rPr>
          <w:rFonts w:eastAsia="ArialMT" w:cs="ArialMT"/>
          <w:szCs w:val="20"/>
        </w:rPr>
        <w:t>.</w:t>
      </w:r>
      <w:r w:rsidRPr="00C273C0">
        <w:rPr>
          <w:rFonts w:eastAsia="ArialMT" w:cs="ArialMT"/>
          <w:szCs w:val="20"/>
        </w:rPr>
        <w:t xml:space="preserve"> </w:t>
      </w:r>
      <w:r w:rsidR="00B345D7">
        <w:rPr>
          <w:rFonts w:eastAsia="ArialMT" w:cs="ArialMT"/>
          <w:szCs w:val="20"/>
        </w:rPr>
        <w:t xml:space="preserve">Further </w:t>
      </w:r>
      <w:r w:rsidRPr="00C273C0">
        <w:rPr>
          <w:rFonts w:eastAsia="ArialMT" w:cs="ArialMT"/>
          <w:szCs w:val="20"/>
        </w:rPr>
        <w:t>to the right (C)</w:t>
      </w:r>
      <w:r w:rsidR="00B345D7">
        <w:rPr>
          <w:rFonts w:eastAsia="ArialMT" w:cs="ArialMT"/>
          <w:szCs w:val="20"/>
        </w:rPr>
        <w:t>,</w:t>
      </w:r>
      <w:r w:rsidRPr="00C273C0">
        <w:rPr>
          <w:rFonts w:eastAsia="ArialMT" w:cs="ArialMT"/>
          <w:szCs w:val="20"/>
        </w:rPr>
        <w:t xml:space="preserve"> the heatmap (based on Z-scores) (D)</w:t>
      </w:r>
      <w:r w:rsidR="00B345D7">
        <w:rPr>
          <w:rFonts w:eastAsia="ArialMT" w:cs="ArialMT"/>
          <w:szCs w:val="20"/>
        </w:rPr>
        <w:t>,</w:t>
      </w:r>
      <w:r w:rsidRPr="00C273C0">
        <w:rPr>
          <w:rFonts w:eastAsia="ArialMT" w:cs="ArialMT"/>
          <w:szCs w:val="20"/>
        </w:rPr>
        <w:t xml:space="preserve"> RPKM values (E), </w:t>
      </w:r>
      <w:r w:rsidR="00B345D7">
        <w:rPr>
          <w:rFonts w:eastAsia="ArialMT" w:cs="ArialMT"/>
          <w:szCs w:val="20"/>
        </w:rPr>
        <w:t xml:space="preserve">and </w:t>
      </w:r>
      <w:r w:rsidRPr="00C273C0">
        <w:rPr>
          <w:rFonts w:eastAsia="ArialMT" w:cs="ArialMT"/>
          <w:szCs w:val="20"/>
        </w:rPr>
        <w:t>means</w:t>
      </w:r>
      <w:r>
        <w:rPr>
          <w:rFonts w:eastAsia="ArialMT" w:cs="ArialMT"/>
          <w:szCs w:val="20"/>
        </w:rPr>
        <w:t xml:space="preserve"> </w:t>
      </w:r>
      <w:r w:rsidRPr="00C273C0">
        <w:rPr>
          <w:rFonts w:eastAsia="ArialMT" w:cs="ArialMT"/>
          <w:szCs w:val="20"/>
        </w:rPr>
        <w:t>and standard deviation (F) are shown.</w:t>
      </w:r>
    </w:p>
    <w:p w14:paraId="227AB008" w14:textId="77777777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4. To return to the main page, click ‘Back to Graph and List Select’ (G).</w:t>
      </w:r>
    </w:p>
    <w:p w14:paraId="57BFD961" w14:textId="4DB7A7CC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5. If automatic calculations are disabled (recommended)</w:t>
      </w:r>
      <w:r w:rsidR="00B345D7">
        <w:rPr>
          <w:rFonts w:eastAsia="ArialMT"/>
        </w:rPr>
        <w:t>,</w:t>
      </w:r>
      <w:r w:rsidRPr="00C273C0">
        <w:rPr>
          <w:rFonts w:eastAsia="ArialMT"/>
        </w:rPr>
        <w:t xml:space="preserve"> then it is advised to</w:t>
      </w:r>
      <w:r>
        <w:rPr>
          <w:rFonts w:eastAsia="ArialMT"/>
        </w:rPr>
        <w:t xml:space="preserve"> </w:t>
      </w:r>
      <w:r w:rsidRPr="00C273C0">
        <w:rPr>
          <w:rFonts w:eastAsia="ArialMT"/>
        </w:rPr>
        <w:t xml:space="preserve">recalculate (in Windows, F9, </w:t>
      </w:r>
      <w:proofErr w:type="gramStart"/>
      <w:r w:rsidRPr="00C273C0">
        <w:rPr>
          <w:rFonts w:eastAsia="ArialMT"/>
        </w:rPr>
        <w:t>otherwise</w:t>
      </w:r>
      <w:proofErr w:type="gramEnd"/>
      <w:r w:rsidRPr="00C273C0">
        <w:rPr>
          <w:rFonts w:eastAsia="ArialMT"/>
        </w:rPr>
        <w:t xml:space="preserve"> one may click ‘calculate’</w:t>
      </w:r>
      <w:r>
        <w:rPr>
          <w:rFonts w:eastAsia="ArialMT"/>
        </w:rPr>
        <w:t xml:space="preserve"> in the bottom left </w:t>
      </w:r>
      <w:r w:rsidRPr="00C273C0">
        <w:rPr>
          <w:rFonts w:eastAsia="ArialMT"/>
        </w:rPr>
        <w:t xml:space="preserve">corner) in </w:t>
      </w:r>
      <w:r w:rsidR="00B345D7">
        <w:rPr>
          <w:rFonts w:eastAsia="ArialMT"/>
        </w:rPr>
        <w:t>E</w:t>
      </w:r>
      <w:r w:rsidRPr="00C273C0">
        <w:rPr>
          <w:rFonts w:eastAsia="ArialMT"/>
        </w:rPr>
        <w:t>xcel after each step. If slow performan</w:t>
      </w:r>
      <w:r>
        <w:rPr>
          <w:rFonts w:eastAsia="ArialMT"/>
        </w:rPr>
        <w:t xml:space="preserve">ce is observed due to automatic </w:t>
      </w:r>
      <w:r w:rsidRPr="00C273C0">
        <w:rPr>
          <w:rFonts w:eastAsia="ArialMT"/>
        </w:rPr>
        <w:t xml:space="preserve">calculations one can disable this in File &gt; </w:t>
      </w:r>
      <w:r>
        <w:rPr>
          <w:rFonts w:eastAsia="ArialMT"/>
        </w:rPr>
        <w:t>Options &gt; Formulas</w:t>
      </w:r>
      <w:r w:rsidR="00B345D7">
        <w:rPr>
          <w:rFonts w:eastAsia="ArialMT"/>
        </w:rPr>
        <w:t xml:space="preserve">, </w:t>
      </w:r>
      <w:r>
        <w:rPr>
          <w:rFonts w:eastAsia="ArialMT"/>
        </w:rPr>
        <w:t xml:space="preserve">choosing </w:t>
      </w:r>
      <w:r w:rsidRPr="00C273C0">
        <w:rPr>
          <w:rFonts w:eastAsia="ArialMT"/>
        </w:rPr>
        <w:t xml:space="preserve">‘Manual’ under ‘Workbook Calculation’. Automatic calculations </w:t>
      </w:r>
      <w:proofErr w:type="gramStart"/>
      <w:r w:rsidRPr="00C273C0">
        <w:rPr>
          <w:rFonts w:eastAsia="ArialMT"/>
        </w:rPr>
        <w:t>can be re-ena</w:t>
      </w:r>
      <w:r>
        <w:rPr>
          <w:rFonts w:eastAsia="ArialMT"/>
        </w:rPr>
        <w:t>bled</w:t>
      </w:r>
      <w:proofErr w:type="gramEnd"/>
      <w:r>
        <w:rPr>
          <w:rFonts w:eastAsia="ArialMT"/>
        </w:rPr>
        <w:t xml:space="preserve"> </w:t>
      </w:r>
      <w:r w:rsidRPr="00C273C0">
        <w:rPr>
          <w:rFonts w:eastAsia="ArialMT"/>
        </w:rPr>
        <w:t>by selecting ‘Automatic’.</w:t>
      </w:r>
    </w:p>
    <w:p w14:paraId="76033A19" w14:textId="77777777" w:rsidR="00C273C0" w:rsidRPr="00C273C0" w:rsidRDefault="00C273C0" w:rsidP="00C273C0">
      <w:pPr>
        <w:pStyle w:val="MDPI52figure"/>
      </w:pPr>
      <w:r w:rsidRPr="00C273C0">
        <w:rPr>
          <w:noProof/>
          <w:lang w:eastAsia="zh-CN" w:bidi="ar-SA"/>
        </w:rPr>
        <w:lastRenderedPageBreak/>
        <w:drawing>
          <wp:inline distT="0" distB="0" distL="0" distR="0" wp14:anchorId="35F6A7CF" wp14:editId="52907F19">
            <wp:extent cx="5615940" cy="3075133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075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8C571" w14:textId="77777777" w:rsidR="00C273C0" w:rsidRPr="00C273C0" w:rsidRDefault="00C273C0" w:rsidP="00C273C0">
      <w:pPr>
        <w:pStyle w:val="MDPI52figure"/>
      </w:pPr>
      <w:r w:rsidRPr="00C273C0">
        <w:rPr>
          <w:noProof/>
          <w:lang w:eastAsia="zh-CN" w:bidi="ar-SA"/>
        </w:rPr>
        <w:drawing>
          <wp:inline distT="0" distB="0" distL="0" distR="0" wp14:anchorId="0C68C631" wp14:editId="2A87ECB1">
            <wp:extent cx="5615940" cy="3933202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933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B83B3" w14:textId="77777777" w:rsidR="00C273C0" w:rsidRPr="00C273C0" w:rsidRDefault="00C273C0" w:rsidP="00C273C0">
      <w:pPr>
        <w:autoSpaceDE w:val="0"/>
        <w:autoSpaceDN w:val="0"/>
        <w:adjustRightInd w:val="0"/>
        <w:spacing w:line="240" w:lineRule="auto"/>
        <w:jc w:val="left"/>
        <w:rPr>
          <w:rFonts w:eastAsia="Arial-ItalicMT" w:cs="Arial-ItalicMT"/>
          <w:i/>
          <w:iCs/>
          <w:noProof w:val="0"/>
        </w:rPr>
      </w:pPr>
      <w:r w:rsidRPr="00C273C0">
        <w:rPr>
          <w:rFonts w:eastAsia="Arial-ItalicMT" w:cs="Arial-ItalicMT"/>
          <w:i/>
          <w:iCs/>
          <w:noProof w:val="0"/>
        </w:rPr>
        <w:t>Viewing a single gene from the list of genes</w:t>
      </w:r>
    </w:p>
    <w:p w14:paraId="2998496A" w14:textId="24F0C99A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1. Select a gene list from the first drop</w:t>
      </w:r>
      <w:r w:rsidR="00B345D7">
        <w:rPr>
          <w:rFonts w:eastAsia="ArialMT"/>
        </w:rPr>
        <w:t>-</w:t>
      </w:r>
      <w:r w:rsidRPr="00C273C0">
        <w:rPr>
          <w:rFonts w:eastAsia="ArialMT"/>
        </w:rPr>
        <w:t>down list (e.g.</w:t>
      </w:r>
      <w:r w:rsidR="00B345D7">
        <w:rPr>
          <w:rFonts w:eastAsia="ArialMT"/>
        </w:rPr>
        <w:t>,</w:t>
      </w:r>
      <w:r w:rsidRPr="00C273C0">
        <w:rPr>
          <w:rFonts w:eastAsia="ArialMT"/>
        </w:rPr>
        <w:t xml:space="preserve"> ‘Earth-WS – Down in CAAT’</w:t>
      </w:r>
      <w:r>
        <w:rPr>
          <w:rFonts w:eastAsia="ArialMT"/>
        </w:rPr>
        <w:t xml:space="preserve">, a </w:t>
      </w:r>
      <w:r w:rsidRPr="00C273C0">
        <w:rPr>
          <w:rFonts w:eastAsia="ArialMT"/>
        </w:rPr>
        <w:t>list of genes that are significantly lower in CAAT t</w:t>
      </w:r>
      <w:r>
        <w:rPr>
          <w:rFonts w:eastAsia="ArialMT"/>
        </w:rPr>
        <w:t xml:space="preserve">reated than dry Earth-WS seed). Many lists of genes </w:t>
      </w:r>
      <w:proofErr w:type="gramStart"/>
      <w:r>
        <w:rPr>
          <w:rFonts w:eastAsia="ArialMT"/>
        </w:rPr>
        <w:t xml:space="preserve">are </w:t>
      </w:r>
      <w:r w:rsidRPr="00C273C0">
        <w:rPr>
          <w:rFonts w:eastAsia="ArialMT"/>
        </w:rPr>
        <w:t>provided</w:t>
      </w:r>
      <w:proofErr w:type="gramEnd"/>
      <w:r w:rsidRPr="00C273C0">
        <w:rPr>
          <w:rFonts w:eastAsia="ArialMT"/>
        </w:rPr>
        <w:t>. Scroll the list see all options available.</w:t>
      </w:r>
    </w:p>
    <w:p w14:paraId="524523C0" w14:textId="536F21D2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2. Select ‘Select Individual Gene (below)’ from the second drop</w:t>
      </w:r>
      <w:r w:rsidR="00B345D7">
        <w:rPr>
          <w:rFonts w:eastAsia="ArialMT"/>
        </w:rPr>
        <w:t>-</w:t>
      </w:r>
      <w:r w:rsidRPr="00C273C0">
        <w:rPr>
          <w:rFonts w:eastAsia="ArialMT"/>
        </w:rPr>
        <w:t>down list.</w:t>
      </w:r>
    </w:p>
    <w:p w14:paraId="41795816" w14:textId="77777777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3. Select the single gene of interest. The mean expres</w:t>
      </w:r>
      <w:r>
        <w:rPr>
          <w:rFonts w:eastAsia="ArialMT"/>
        </w:rPr>
        <w:t xml:space="preserve">sion for the treatments </w:t>
      </w:r>
      <w:proofErr w:type="gramStart"/>
      <w:r>
        <w:rPr>
          <w:rFonts w:eastAsia="ArialMT"/>
        </w:rPr>
        <w:t xml:space="preserve">will be </w:t>
      </w:r>
      <w:r w:rsidRPr="00C273C0">
        <w:rPr>
          <w:rFonts w:eastAsia="ArialMT"/>
        </w:rPr>
        <w:t>plotted</w:t>
      </w:r>
      <w:proofErr w:type="gramEnd"/>
      <w:r w:rsidRPr="00C273C0">
        <w:rPr>
          <w:rFonts w:eastAsia="ArialMT"/>
        </w:rPr>
        <w:t xml:space="preserve"> in the graph on the left. The list may contain </w:t>
      </w:r>
      <w:r>
        <w:rPr>
          <w:rFonts w:eastAsia="ArialMT"/>
        </w:rPr>
        <w:t xml:space="preserve">many genes. Scroll the list see </w:t>
      </w:r>
      <w:r w:rsidRPr="00C273C0">
        <w:rPr>
          <w:rFonts w:eastAsia="ArialMT"/>
        </w:rPr>
        <w:t>all options available.</w:t>
      </w:r>
    </w:p>
    <w:p w14:paraId="67352DF0" w14:textId="77777777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 xml:space="preserve">4. The DEG status for the different treatment comparisons </w:t>
      </w:r>
      <w:proofErr w:type="gramStart"/>
      <w:r w:rsidRPr="00C273C0">
        <w:rPr>
          <w:rFonts w:eastAsia="ArialMT"/>
        </w:rPr>
        <w:t>will be shown</w:t>
      </w:r>
      <w:proofErr w:type="gramEnd"/>
      <w:r w:rsidRPr="00C273C0">
        <w:rPr>
          <w:rFonts w:eastAsia="ArialMT"/>
        </w:rPr>
        <w:t xml:space="preserve"> for the</w:t>
      </w:r>
      <w:r>
        <w:rPr>
          <w:rFonts w:eastAsia="ArialMT"/>
        </w:rPr>
        <w:t xml:space="preserve"> selected gene </w:t>
      </w:r>
      <w:r w:rsidRPr="00C273C0">
        <w:rPr>
          <w:rFonts w:eastAsia="ArialMT"/>
        </w:rPr>
        <w:t>(along with fold changes). This o</w:t>
      </w:r>
      <w:r>
        <w:rPr>
          <w:rFonts w:eastAsia="ArialMT"/>
        </w:rPr>
        <w:t xml:space="preserve">nly works when single genes </w:t>
      </w:r>
      <w:proofErr w:type="gramStart"/>
      <w:r>
        <w:rPr>
          <w:rFonts w:eastAsia="ArialMT"/>
        </w:rPr>
        <w:t xml:space="preserve">are </w:t>
      </w:r>
      <w:r w:rsidRPr="00C273C0">
        <w:rPr>
          <w:rFonts w:eastAsia="ArialMT"/>
        </w:rPr>
        <w:t>selected</w:t>
      </w:r>
      <w:proofErr w:type="gramEnd"/>
      <w:r w:rsidRPr="00C273C0">
        <w:rPr>
          <w:rFonts w:eastAsia="ArialMT"/>
        </w:rPr>
        <w:t>.</w:t>
      </w:r>
    </w:p>
    <w:p w14:paraId="7E304A3E" w14:textId="77777777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lastRenderedPageBreak/>
        <w:t>5. To view a gene outside the lists, it is possible to</w:t>
      </w:r>
      <w:r>
        <w:rPr>
          <w:rFonts w:eastAsia="ArialMT"/>
        </w:rPr>
        <w:t xml:space="preserve"> follow steps 1 and 2, but then </w:t>
      </w:r>
      <w:r w:rsidRPr="00C273C0">
        <w:rPr>
          <w:rFonts w:eastAsia="ArialMT"/>
        </w:rPr>
        <w:t>paste the gene ID of interest into box 3.</w:t>
      </w:r>
    </w:p>
    <w:p w14:paraId="1D9D289B" w14:textId="22B4BEAA" w:rsidR="00C273C0" w:rsidRPr="00C273C0" w:rsidRDefault="00C273C0" w:rsidP="00C273C0">
      <w:pPr>
        <w:pStyle w:val="MDPI31text"/>
        <w:rPr>
          <w:rFonts w:eastAsia="ArialMT"/>
        </w:rPr>
      </w:pPr>
      <w:r w:rsidRPr="00C273C0">
        <w:rPr>
          <w:rFonts w:eastAsia="ArialMT"/>
        </w:rPr>
        <w:t>6. If automatic calculations are disabled (rec</w:t>
      </w:r>
      <w:r>
        <w:rPr>
          <w:rFonts w:eastAsia="ArialMT"/>
        </w:rPr>
        <w:t xml:space="preserve">ommended) then it is advised to </w:t>
      </w:r>
      <w:r w:rsidRPr="00C273C0">
        <w:rPr>
          <w:rFonts w:eastAsia="ArialMT"/>
        </w:rPr>
        <w:t xml:space="preserve">recalculate (F9) in </w:t>
      </w:r>
      <w:r w:rsidR="00B345D7">
        <w:rPr>
          <w:rFonts w:eastAsia="ArialMT"/>
        </w:rPr>
        <w:t>E</w:t>
      </w:r>
      <w:r w:rsidRPr="00C273C0">
        <w:rPr>
          <w:rFonts w:eastAsia="ArialMT"/>
        </w:rPr>
        <w:t>xcel after each step.</w:t>
      </w:r>
    </w:p>
    <w:p w14:paraId="312B945B" w14:textId="77777777" w:rsidR="00C273C0" w:rsidRPr="00C273C0" w:rsidRDefault="00C273C0" w:rsidP="00C273C0">
      <w:pPr>
        <w:pStyle w:val="MDPI52figure"/>
      </w:pPr>
      <w:r w:rsidRPr="00C273C0">
        <w:rPr>
          <w:noProof/>
          <w:lang w:eastAsia="zh-CN" w:bidi="ar-SA"/>
        </w:rPr>
        <w:drawing>
          <wp:inline distT="0" distB="0" distL="0" distR="0" wp14:anchorId="3B900031" wp14:editId="1E6432FE">
            <wp:extent cx="5615940" cy="339942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39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73CEC" w14:textId="77777777" w:rsidR="00C273C0" w:rsidRPr="00C273C0" w:rsidRDefault="00C273C0" w:rsidP="00C273C0">
      <w:pPr>
        <w:autoSpaceDE w:val="0"/>
        <w:autoSpaceDN w:val="0"/>
        <w:adjustRightInd w:val="0"/>
        <w:spacing w:line="240" w:lineRule="auto"/>
        <w:jc w:val="left"/>
        <w:rPr>
          <w:rFonts w:eastAsia="Arial-ItalicMT" w:cs="Arial-ItalicMT"/>
          <w:i/>
          <w:iCs/>
          <w:noProof w:val="0"/>
        </w:rPr>
      </w:pPr>
      <w:r w:rsidRPr="00C273C0">
        <w:rPr>
          <w:rFonts w:eastAsia="Arial-ItalicMT" w:cs="Arial-ItalicMT"/>
          <w:i/>
          <w:iCs/>
          <w:noProof w:val="0"/>
        </w:rPr>
        <w:t>Notes for advanced users</w:t>
      </w:r>
    </w:p>
    <w:p w14:paraId="15193015" w14:textId="6EE8D389" w:rsidR="00C273C0" w:rsidRDefault="00C273C0" w:rsidP="00C273C0">
      <w:pPr>
        <w:pStyle w:val="MDPI31text"/>
        <w:rPr>
          <w:rFonts w:eastAsia="ArialMT" w:cs="ArialMT"/>
          <w:szCs w:val="20"/>
        </w:rPr>
      </w:pPr>
      <w:r w:rsidRPr="00C273C0">
        <w:rPr>
          <w:rFonts w:eastAsia="ArialMT"/>
        </w:rPr>
        <w:t xml:space="preserve">By default, sheets </w:t>
      </w:r>
      <w:proofErr w:type="gramStart"/>
      <w:r w:rsidRPr="00C273C0">
        <w:rPr>
          <w:rFonts w:eastAsia="ArialMT"/>
        </w:rPr>
        <w:t>are protected</w:t>
      </w:r>
      <w:proofErr w:type="gramEnd"/>
      <w:r w:rsidR="00B345D7">
        <w:rPr>
          <w:rFonts w:eastAsia="ArialMT"/>
        </w:rPr>
        <w:t>,</w:t>
      </w:r>
      <w:r w:rsidRPr="00C273C0">
        <w:rPr>
          <w:rFonts w:eastAsia="ArialMT"/>
        </w:rPr>
        <w:t xml:space="preserve"> and some are hidden. Unprotecting sheets may be</w:t>
      </w:r>
      <w:r>
        <w:rPr>
          <w:rFonts w:eastAsia="ArialMT"/>
        </w:rPr>
        <w:t xml:space="preserve"> </w:t>
      </w:r>
      <w:r w:rsidRPr="00C273C0">
        <w:rPr>
          <w:rFonts w:eastAsia="ArialMT"/>
        </w:rPr>
        <w:t>required to copy values if desired. To add custom lists of genes, right</w:t>
      </w:r>
      <w:r w:rsidR="00B345D7">
        <w:rPr>
          <w:rFonts w:eastAsia="ArialMT"/>
        </w:rPr>
        <w:t>-</w:t>
      </w:r>
      <w:r w:rsidRPr="00C273C0">
        <w:rPr>
          <w:rFonts w:eastAsia="ArialMT"/>
        </w:rPr>
        <w:t>click sheet tabs and</w:t>
      </w:r>
      <w:r>
        <w:rPr>
          <w:rFonts w:eastAsia="ArialMT"/>
        </w:rPr>
        <w:t xml:space="preserve"> </w:t>
      </w:r>
      <w:r w:rsidRPr="00C273C0">
        <w:rPr>
          <w:rFonts w:eastAsia="ArialMT"/>
        </w:rPr>
        <w:t>select Unhide. Unhide the sheet ‘Lists’. Add a custom list of genes to the end of the sheet</w:t>
      </w:r>
      <w:r>
        <w:rPr>
          <w:rFonts w:eastAsia="ArialMT"/>
        </w:rPr>
        <w:t xml:space="preserve"> </w:t>
      </w:r>
      <w:r w:rsidRPr="00C273C0">
        <w:rPr>
          <w:rFonts w:eastAsia="ArialMT"/>
        </w:rPr>
        <w:t>‘Lists’ in the same format as preceding lists. The current viewer only supports viewing</w:t>
      </w:r>
      <w:r>
        <w:rPr>
          <w:rFonts w:eastAsia="ArialMT"/>
        </w:rPr>
        <w:t xml:space="preserve"> </w:t>
      </w:r>
      <w:r w:rsidRPr="00C273C0">
        <w:rPr>
          <w:rFonts w:eastAsia="ArialMT" w:cs="ArialMT"/>
          <w:szCs w:val="20"/>
        </w:rPr>
        <w:t>lists of 2500 genes without more extensive modification.</w:t>
      </w:r>
    </w:p>
    <w:p w14:paraId="75083377" w14:textId="3143C94E" w:rsidR="00205339" w:rsidRDefault="00205339" w:rsidP="00C273C0">
      <w:pPr>
        <w:pStyle w:val="MDPI31text"/>
        <w:rPr>
          <w:rFonts w:eastAsia="ArialMT" w:cs="ArialMT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09"/>
        <w:gridCol w:w="7135"/>
      </w:tblGrid>
      <w:tr w:rsidR="00205339" w:rsidRPr="000C2FF2" w14:paraId="47A07ED1" w14:textId="77777777" w:rsidTr="002B0F4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8FE27A" w14:textId="77777777" w:rsidR="00205339" w:rsidRPr="00F5203E" w:rsidRDefault="00205339" w:rsidP="002B0F45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  <w:szCs w:val="18"/>
              </w:rPr>
            </w:pPr>
            <w:r w:rsidRPr="00A83418">
              <w:rPr>
                <w:rFonts w:eastAsia="宋体"/>
                <w:noProof/>
                <w:snapToGrid/>
                <w:szCs w:val="18"/>
                <w:lang w:eastAsia="zh-CN" w:bidi="ar-SA"/>
              </w:rPr>
              <w:drawing>
                <wp:inline distT="0" distB="0" distL="0" distR="0" wp14:anchorId="732DE03B" wp14:editId="4200279A">
                  <wp:extent cx="1002030" cy="357505"/>
                  <wp:effectExtent l="0" t="0" r="0" b="0"/>
                  <wp:docPr id="6" name="Picture 14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35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4CF0065C" w14:textId="77777777" w:rsidR="00205339" w:rsidRPr="00386986" w:rsidRDefault="00205339" w:rsidP="00205339">
            <w:pPr>
              <w:pStyle w:val="MDPI71References"/>
              <w:adjustRightInd w:val="0"/>
              <w:snapToGrid w:val="0"/>
              <w:ind w:left="-85"/>
              <w:rPr>
                <w:rFonts w:eastAsia="宋体"/>
                <w:bCs/>
                <w:szCs w:val="18"/>
              </w:rPr>
            </w:pPr>
            <w:r w:rsidRPr="00F5203E">
              <w:rPr>
                <w:rFonts w:eastAsia="宋体"/>
                <w:bCs/>
                <w:szCs w:val="18"/>
              </w:rPr>
              <w:t xml:space="preserve">© </w:t>
            </w:r>
            <w:r>
              <w:rPr>
                <w:rFonts w:eastAsia="宋体"/>
                <w:bCs/>
                <w:szCs w:val="18"/>
              </w:rPr>
              <w:t>2020</w:t>
            </w:r>
            <w:r w:rsidRPr="00386986">
              <w:rPr>
                <w:rFonts w:eastAsia="宋体"/>
                <w:bCs/>
                <w:szCs w:val="18"/>
              </w:rPr>
              <w:t xml:space="preserve"> by the author. Licensee MDPI, Basel, Switzerland. This article is an open access</w:t>
            </w:r>
          </w:p>
          <w:p w14:paraId="2F30DF6C" w14:textId="77777777" w:rsidR="00205339" w:rsidRPr="00386986" w:rsidRDefault="00205339" w:rsidP="00205339">
            <w:pPr>
              <w:pStyle w:val="MDPI71References"/>
              <w:adjustRightInd w:val="0"/>
              <w:snapToGrid w:val="0"/>
              <w:ind w:left="-85"/>
              <w:rPr>
                <w:rFonts w:eastAsia="宋体"/>
                <w:bCs/>
                <w:szCs w:val="18"/>
              </w:rPr>
            </w:pPr>
            <w:r w:rsidRPr="00386986">
              <w:rPr>
                <w:rFonts w:eastAsia="宋体"/>
                <w:bCs/>
                <w:szCs w:val="18"/>
              </w:rPr>
              <w:t>article distributed under the terms and conditions of the Creative Commons Attribution</w:t>
            </w:r>
          </w:p>
          <w:p w14:paraId="00F81093" w14:textId="77777777" w:rsidR="00205339" w:rsidRPr="000C2FF2" w:rsidRDefault="00205339" w:rsidP="002B0F45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  <w:szCs w:val="18"/>
              </w:rPr>
            </w:pPr>
            <w:r w:rsidRPr="00386986">
              <w:rPr>
                <w:rFonts w:eastAsia="宋体"/>
                <w:bCs/>
                <w:szCs w:val="18"/>
              </w:rPr>
              <w:t>(CC BY) license (http://creati</w:t>
            </w:r>
            <w:r>
              <w:rPr>
                <w:rFonts w:eastAsia="宋体"/>
                <w:bCs/>
                <w:szCs w:val="18"/>
              </w:rPr>
              <w:t>vecommons.org/licenses/by/4.0/)</w:t>
            </w:r>
            <w:r w:rsidRPr="00F5203E">
              <w:rPr>
                <w:rFonts w:eastAsia="宋体"/>
                <w:bCs/>
                <w:szCs w:val="18"/>
              </w:rPr>
              <w:t>.</w:t>
            </w:r>
          </w:p>
        </w:tc>
      </w:tr>
    </w:tbl>
    <w:p w14:paraId="108E8344" w14:textId="77777777" w:rsidR="00205339" w:rsidRPr="00C273C0" w:rsidRDefault="00205339" w:rsidP="00C273C0">
      <w:pPr>
        <w:pStyle w:val="MDPI31text"/>
        <w:rPr>
          <w:rFonts w:eastAsia="ArialMT"/>
        </w:rPr>
      </w:pPr>
      <w:bookmarkStart w:id="0" w:name="_GoBack"/>
      <w:bookmarkEnd w:id="0"/>
    </w:p>
    <w:sectPr w:rsidR="00205339" w:rsidRPr="00C273C0" w:rsidSect="00E131E4">
      <w:headerReference w:type="even" r:id="rId13"/>
      <w:headerReference w:type="default" r:id="rId14"/>
      <w:footerReference w:type="default" r:id="rId15"/>
      <w:footerReference w:type="first" r:id="rId16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1521" w14:textId="77777777" w:rsidR="00854D40" w:rsidRDefault="00854D40" w:rsidP="00C1340D">
      <w:r>
        <w:separator/>
      </w:r>
    </w:p>
  </w:endnote>
  <w:endnote w:type="continuationSeparator" w:id="0">
    <w:p w14:paraId="33391D68" w14:textId="77777777" w:rsidR="00854D40" w:rsidRDefault="00854D4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-BoldMT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-ItalicMT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MT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6F88D" w14:textId="14FAADFB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205339"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EndPr/>
    <w:sdtContent>
      <w:p w14:paraId="17303359" w14:textId="58118750" w:rsidR="00E27016" w:rsidRDefault="00854D40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205339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2F2EA6EA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3A590" w14:textId="77777777" w:rsidR="00854D40" w:rsidRDefault="00854D40" w:rsidP="00C1340D">
      <w:r>
        <w:separator/>
      </w:r>
    </w:p>
  </w:footnote>
  <w:footnote w:type="continuationSeparator" w:id="0">
    <w:p w14:paraId="77861622" w14:textId="77777777" w:rsidR="00854D40" w:rsidRDefault="00854D4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524F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723C3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561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604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3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9A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4D40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081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C75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561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44B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66A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5D7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3C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8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71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E9F"/>
  <w15:chartTrackingRefBased/>
  <w15:docId w15:val="{B7D85E32-AB2B-4322-A0D1-6B479529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68FF8-84F6-45CC-A5CA-D9AAB26F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2945</Characters>
  <Application>Microsoft Office Word</Application>
  <DocSecurity>0</DocSecurity>
  <Lines>52</Lines>
  <Paragraphs>22</Paragraphs>
  <ScaleCrop>false</ScaleCrop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5</cp:revision>
  <dcterms:created xsi:type="dcterms:W3CDTF">2020-04-20T04:12:00Z</dcterms:created>
  <dcterms:modified xsi:type="dcterms:W3CDTF">2020-04-24T02:26:00Z</dcterms:modified>
</cp:coreProperties>
</file>