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6FF17" w14:textId="2A87BCA2" w:rsidR="00217E0F" w:rsidRDefault="00327A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  <w:t>Supplementa</w:t>
      </w:r>
      <w:bookmarkStart w:id="0" w:name="_GoBack"/>
      <w:bookmarkEnd w:id="0"/>
      <w:r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  <w:t>ry Captions</w:t>
      </w:r>
    </w:p>
    <w:p w14:paraId="513A0E43" w14:textId="77777777" w:rsidR="00327AA4" w:rsidRDefault="00327A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</w:pPr>
    </w:p>
    <w:p w14:paraId="699C5484" w14:textId="77777777" w:rsidR="00327AA4" w:rsidRPr="00327AA4" w:rsidRDefault="00327AA4" w:rsidP="00327A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</w:pPr>
      <w:r w:rsidRPr="00327AA4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  <w:t xml:space="preserve">Figure S1: Pathologies of specimen. [A] Calcification of the hamstring tendon (and </w:t>
      </w:r>
      <w:proofErr w:type="spellStart"/>
      <w:r w:rsidRPr="00327AA4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  <w:t>sacrotuberous</w:t>
      </w:r>
      <w:proofErr w:type="spellEnd"/>
      <w:r w:rsidRPr="00327AA4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  <w:t xml:space="preserve"> ligament, excluded from segmentation) and [A'] on the patella. [B] Patella dysplasia with medial trochlear hypoplasia. [C] Broken acetabulum rim, possibly post-mortem. </w:t>
      </w:r>
    </w:p>
    <w:p w14:paraId="2D634E54" w14:textId="77777777" w:rsidR="00327AA4" w:rsidRPr="00327AA4" w:rsidRDefault="00327AA4" w:rsidP="00327A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</w:pPr>
    </w:p>
    <w:p w14:paraId="01F201AD" w14:textId="55C0C874" w:rsidR="00327AA4" w:rsidRPr="001A4D40" w:rsidRDefault="00327AA4" w:rsidP="00327AA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</w:pPr>
      <w:r w:rsidRPr="00327AA4">
        <w:rPr>
          <w:rFonts w:ascii="Calibri" w:eastAsia="Times New Roman" w:hAnsi="Calibri" w:cs="Calibri"/>
          <w:color w:val="000000"/>
          <w:kern w:val="0"/>
          <w:sz w:val="24"/>
          <w:szCs w:val="24"/>
          <w:lang w:val="en-US" w:eastAsia="de-DE"/>
          <w14:ligatures w14:val="none"/>
        </w:rPr>
        <w:t>Table S1: Generated breakthrough points for muscle attachments and subunits (O=origin, I=insertion).</w:t>
      </w:r>
    </w:p>
    <w:sectPr w:rsidR="00327AA4" w:rsidRPr="001A4D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356C"/>
    <w:multiLevelType w:val="hybridMultilevel"/>
    <w:tmpl w:val="F39E8D08"/>
    <w:lvl w:ilvl="0" w:tplc="A3D83372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37D"/>
    <w:rsid w:val="00003029"/>
    <w:rsid w:val="001A4D40"/>
    <w:rsid w:val="001E4FE8"/>
    <w:rsid w:val="00217E0F"/>
    <w:rsid w:val="00327AA4"/>
    <w:rsid w:val="0037668B"/>
    <w:rsid w:val="0064367A"/>
    <w:rsid w:val="008D4B4F"/>
    <w:rsid w:val="009C437D"/>
    <w:rsid w:val="00A17BF6"/>
    <w:rsid w:val="00BC6AA8"/>
    <w:rsid w:val="00BE3736"/>
    <w:rsid w:val="00DD41D0"/>
    <w:rsid w:val="00EB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A704A"/>
  <w15:chartTrackingRefBased/>
  <w15:docId w15:val="{8639CA73-AA35-413C-A5A7-7E19EB659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D41D0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D4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5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9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Familie Wree</dc:creator>
  <cp:keywords/>
  <dc:description/>
  <cp:lastModifiedBy>Kebbach, Märuan</cp:lastModifiedBy>
  <cp:revision>2</cp:revision>
  <cp:lastPrinted>2024-04-08T07:16:00Z</cp:lastPrinted>
  <dcterms:created xsi:type="dcterms:W3CDTF">2024-05-23T13:18:00Z</dcterms:created>
  <dcterms:modified xsi:type="dcterms:W3CDTF">2024-05-23T13:18:00Z</dcterms:modified>
</cp:coreProperties>
</file>