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</w:rPr>
        <w:t>Figure S1. Heatmaps of distribution of promiscuous enzymes in KEGG metabolic pathways.</w:t>
      </w:r>
      <w:r>
        <w:rPr/>
        <w:t xml:space="preserve"> </w:t>
      </w:r>
      <w:r>
        <w:rPr>
          <w:b w:val="false"/>
          <w:bCs w:val="false"/>
        </w:rPr>
        <w:t xml:space="preserve">Heatmaps was elaborate with ggplot package of R, and the clustering groups were made with the complete linkage method and use Euclidean distance measure. </w:t>
      </w:r>
      <w:bookmarkStart w:id="0" w:name="result_box"/>
      <w:bookmarkEnd w:id="0"/>
      <w:r>
        <w:rPr>
          <w:b w:val="false"/>
          <w:bCs w:val="false"/>
          <w:lang w:val="en-US"/>
        </w:rPr>
        <w:t>The identifiers of organisms according to KEGG are shown. In black color the organisms of the phylum Euryarchaeota; in blue the Crenarchaeota; and in golden Nanoarchaeota.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 PL SungtiL GB" w:cs="FreeSans"/>
        <w:sz w:val="24"/>
        <w:szCs w:val="24"/>
        <w:lang w:val="es-MX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AR PL SungtiL GB" w:cs="FreeSans"/>
      <w:color w:val="auto"/>
      <w:sz w:val="24"/>
      <w:szCs w:val="24"/>
      <w:lang w:val="es-MX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AR PL SungtiL GB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LibreOffice/5.2.6.2$Linux_X86_64 LibreOffice_project/20m0$Build-2</Application>
  <Pages>1</Pages>
  <Words>62</Words>
  <Characters>351</Characters>
  <CharactersWithSpaces>412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2017-06-21T22:30:26Z</dcterms:created>
  <dc:creator/>
  <dc:description/>
  <dc:language>es-MX</dc:language>
  <cp:lastModifiedBy/>
  <dcterms:modified xsi:type="dcterms:W3CDTF">2017-06-21T22:37:27Z</dcterms:modified>
  <cp:revision>1</cp:revision>
  <dc:subject/>
  <dc:title/>
</cp:coreProperties>
</file>