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9C2F2D" w14:textId="77777777" w:rsidR="00410DED" w:rsidRPr="00D70AEE" w:rsidRDefault="00024251">
      <w:pPr>
        <w:contextualSpacing w:val="0"/>
        <w:jc w:val="center"/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 xml:space="preserve">Table S1.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Overview of Illumina short read sequencing for the two ambrosia complexes and quality control.</w:t>
      </w: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 xml:space="preserve"> </w:t>
      </w:r>
    </w:p>
    <w:tbl>
      <w:tblPr>
        <w:tblStyle w:val="a"/>
        <w:tblW w:w="90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00"/>
        <w:gridCol w:w="1422"/>
        <w:gridCol w:w="1275"/>
        <w:gridCol w:w="1276"/>
        <w:gridCol w:w="1276"/>
        <w:gridCol w:w="1411"/>
      </w:tblGrid>
      <w:tr w:rsidR="00410DED" w14:paraId="79F75EAA" w14:textId="77777777">
        <w:trPr>
          <w:trHeight w:val="780"/>
        </w:trPr>
        <w:tc>
          <w:tcPr>
            <w:tcW w:w="240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9C7551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Description</w:t>
            </w:r>
            <w:proofErr w:type="spellEnd"/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F18CC4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 xml:space="preserve">SRA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Accession</w:t>
            </w:r>
            <w:proofErr w:type="spellEnd"/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561364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Paired-end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sequences</w:t>
            </w:r>
            <w:proofErr w:type="spellEnd"/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D6C190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 xml:space="preserve">HQ*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Reads</w:t>
            </w:r>
            <w:proofErr w:type="spellEnd"/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7084C0E" w14:textId="77777777" w:rsidR="00410DED" w:rsidRPr="00D70AEE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</w:pPr>
            <w:r w:rsidRPr="00D70AEE">
              <w:rPr>
                <w:rFonts w:ascii="Palatino Linotype" w:eastAsia="Palatino Linotype" w:hAnsi="Palatino Linotype" w:cs="Palatino Linotype"/>
                <w:b/>
                <w:sz w:val="20"/>
                <w:szCs w:val="20"/>
                <w:lang w:val="en-US"/>
              </w:rPr>
              <w:t>Total of paired raw reads</w:t>
            </w:r>
          </w:p>
        </w:tc>
        <w:tc>
          <w:tcPr>
            <w:tcW w:w="1411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45A5EE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</w:pPr>
            <w:proofErr w:type="gram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Total</w:t>
            </w:r>
            <w:proofErr w:type="gramEnd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 xml:space="preserve"> HQ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20"/>
                <w:szCs w:val="20"/>
              </w:rPr>
              <w:t>reads</w:t>
            </w:r>
            <w:proofErr w:type="spellEnd"/>
          </w:p>
        </w:tc>
      </w:tr>
      <w:tr w:rsidR="00410DED" w14:paraId="44A6A4F5" w14:textId="77777777">
        <w:trPr>
          <w:trHeight w:val="620"/>
        </w:trPr>
        <w:tc>
          <w:tcPr>
            <w:tcW w:w="2400" w:type="dxa"/>
            <w:vMerge w:val="restart"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1F79A0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20"/>
                <w:szCs w:val="20"/>
              </w:rPr>
              <w:t xml:space="preserve">X.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20"/>
                <w:szCs w:val="20"/>
              </w:rPr>
              <w:t>glabratus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20"/>
                <w:szCs w:val="20"/>
              </w:rPr>
              <w:t xml:space="preserve"> </w:t>
            </w: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 xml:space="preserve">(complete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body</w:t>
            </w:r>
            <w:proofErr w:type="spellEnd"/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)</w:t>
            </w: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2DD5C4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EI1XG1SS01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12915A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19,294,049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030CB6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14,266,778</w:t>
            </w:r>
          </w:p>
        </w:tc>
        <w:tc>
          <w:tcPr>
            <w:tcW w:w="1276" w:type="dxa"/>
            <w:vMerge w:val="restart"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AF76A7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83,042,239</w:t>
            </w:r>
          </w:p>
        </w:tc>
        <w:tc>
          <w:tcPr>
            <w:tcW w:w="1411" w:type="dxa"/>
            <w:vMerge w:val="restart"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BBEE0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68,243,721</w:t>
            </w:r>
          </w:p>
        </w:tc>
      </w:tr>
      <w:tr w:rsidR="00410DED" w14:paraId="03684840" w14:textId="77777777">
        <w:trPr>
          <w:trHeight w:val="620"/>
        </w:trPr>
        <w:tc>
          <w:tcPr>
            <w:tcW w:w="2400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81329DD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239E6F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EI1XG1SS02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25D755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22,972,535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66BFAA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17,004,930</w:t>
            </w:r>
          </w:p>
        </w:tc>
        <w:tc>
          <w:tcPr>
            <w:tcW w:w="1276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77C97CA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1D7EB3C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</w:tr>
      <w:tr w:rsidR="00410DED" w14:paraId="14663305" w14:textId="77777777">
        <w:trPr>
          <w:trHeight w:val="640"/>
        </w:trPr>
        <w:tc>
          <w:tcPr>
            <w:tcW w:w="2400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2A85EA5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043BDE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EI1XG1SS01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1D9183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24,597,229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082D2E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22,424,976</w:t>
            </w:r>
          </w:p>
        </w:tc>
        <w:tc>
          <w:tcPr>
            <w:tcW w:w="1276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5E157A9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ECB847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</w:tr>
      <w:tr w:rsidR="00410DED" w14:paraId="126F6577" w14:textId="77777777">
        <w:trPr>
          <w:trHeight w:val="580"/>
        </w:trPr>
        <w:tc>
          <w:tcPr>
            <w:tcW w:w="2400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FBFF546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231551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EI1XG1SS02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999F63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16,178,426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28837B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14,547,037</w:t>
            </w:r>
          </w:p>
        </w:tc>
        <w:tc>
          <w:tcPr>
            <w:tcW w:w="1276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ECEFC44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5B095CA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</w:tr>
      <w:tr w:rsidR="00410DED" w14:paraId="28D0BFDE" w14:textId="77777777">
        <w:trPr>
          <w:trHeight w:val="700"/>
        </w:trPr>
        <w:tc>
          <w:tcPr>
            <w:tcW w:w="240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6943C1A" w14:textId="6667D573" w:rsidR="00410DED" w:rsidRPr="00D70AEE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</w:pPr>
            <w:proofErr w:type="spellStart"/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Euwallacea</w:t>
            </w:r>
            <w:proofErr w:type="spellEnd"/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sp.</w:t>
            </w:r>
            <w:r w:rsidR="00D70AEE"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 xml:space="preserve"> near </w:t>
            </w:r>
            <w:proofErr w:type="spellStart"/>
            <w:r w:rsidR="00D70AEE"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fornicatus</w:t>
            </w:r>
            <w:proofErr w:type="spellEnd"/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(abdomen)</w:t>
            </w: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FD2A24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EI1EF1SS01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EA8B97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78,509,427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9E0CAA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70,554,673</w:t>
            </w:r>
          </w:p>
        </w:tc>
        <w:tc>
          <w:tcPr>
            <w:tcW w:w="1276" w:type="dxa"/>
            <w:vMerge w:val="restart"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FCA2A4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182,822,888</w:t>
            </w:r>
          </w:p>
        </w:tc>
        <w:tc>
          <w:tcPr>
            <w:tcW w:w="1411" w:type="dxa"/>
            <w:vMerge w:val="restart"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9C4AA9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161,919,467</w:t>
            </w:r>
          </w:p>
        </w:tc>
      </w:tr>
      <w:tr w:rsidR="00410DED" w14:paraId="31315BFD" w14:textId="77777777">
        <w:trPr>
          <w:trHeight w:val="640"/>
        </w:trPr>
        <w:tc>
          <w:tcPr>
            <w:tcW w:w="240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B5D61CA" w14:textId="3AA56D76" w:rsidR="00410DED" w:rsidRPr="00D70AEE" w:rsidRDefault="00D70AEE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</w:pPr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E</w:t>
            </w:r>
            <w:r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.</w:t>
            </w:r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nr</w:t>
            </w:r>
            <w:r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.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fornicatus</w:t>
            </w:r>
            <w:proofErr w:type="spellEnd"/>
            <w:r w:rsidR="00024251"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="00024251"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(head and thorax)</w:t>
            </w: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87D80C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EI1EF1SS02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1C2895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40,869,695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F1BC53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36,335,152</w:t>
            </w:r>
          </w:p>
        </w:tc>
        <w:tc>
          <w:tcPr>
            <w:tcW w:w="1276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769BD6E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E94E565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</w:tr>
      <w:tr w:rsidR="00410DED" w14:paraId="645DBE3E" w14:textId="77777777">
        <w:trPr>
          <w:trHeight w:val="720"/>
        </w:trPr>
        <w:tc>
          <w:tcPr>
            <w:tcW w:w="240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DA2BBF8" w14:textId="38203C88" w:rsidR="00410DED" w:rsidRPr="00D70AEE" w:rsidRDefault="00D70AEE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</w:pPr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E</w:t>
            </w:r>
            <w:r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.</w:t>
            </w:r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nr</w:t>
            </w:r>
            <w:r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.</w:t>
            </w:r>
            <w:r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>fornicatus</w:t>
            </w:r>
            <w:proofErr w:type="spellEnd"/>
            <w:r w:rsidR="00024251" w:rsidRPr="00D70AEE">
              <w:rPr>
                <w:rFonts w:ascii="Palatino Linotype" w:eastAsia="Palatino Linotype" w:hAnsi="Palatino Linotype" w:cs="Palatino Linotype"/>
                <w:i/>
                <w:sz w:val="20"/>
                <w:szCs w:val="20"/>
                <w:lang w:val="en-US"/>
              </w:rPr>
              <w:t xml:space="preserve"> </w:t>
            </w:r>
            <w:r w:rsidR="00024251" w:rsidRPr="00D70AEE">
              <w:rPr>
                <w:rFonts w:ascii="Palatino Linotype" w:eastAsia="Palatino Linotype" w:hAnsi="Palatino Linotype" w:cs="Palatino Linotype"/>
                <w:sz w:val="20"/>
                <w:szCs w:val="20"/>
                <w:lang w:val="en-US"/>
              </w:rPr>
              <w:t>(complete body)</w:t>
            </w:r>
          </w:p>
        </w:tc>
        <w:tc>
          <w:tcPr>
            <w:tcW w:w="1422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71208B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EI1EF1SS03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9E606D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63,443,766</w:t>
            </w:r>
          </w:p>
        </w:tc>
        <w:tc>
          <w:tcPr>
            <w:tcW w:w="1276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8A21BC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>
              <w:rPr>
                <w:rFonts w:ascii="Palatino Linotype" w:eastAsia="Palatino Linotype" w:hAnsi="Palatino Linotype" w:cs="Palatino Linotype"/>
                <w:sz w:val="20"/>
                <w:szCs w:val="20"/>
              </w:rPr>
              <w:t>55,029,642</w:t>
            </w:r>
          </w:p>
        </w:tc>
        <w:tc>
          <w:tcPr>
            <w:tcW w:w="1276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E10BD24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top w:val="single" w:sz="6" w:space="0" w:color="666666"/>
              <w:left w:val="single" w:sz="6" w:space="0" w:color="666666"/>
              <w:right w:val="single" w:sz="6" w:space="0" w:color="666666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3350716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</w:p>
        </w:tc>
      </w:tr>
    </w:tbl>
    <w:p w14:paraId="7B5835E6" w14:textId="77777777" w:rsidR="00410DED" w:rsidRDefault="00024251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</w:rPr>
      </w:pPr>
      <w:r>
        <w:rPr>
          <w:rFonts w:ascii="Palatino Linotype" w:eastAsia="Palatino Linotype" w:hAnsi="Palatino Linotype" w:cs="Palatino Linotype"/>
          <w:sz w:val="20"/>
          <w:szCs w:val="20"/>
        </w:rPr>
        <w:t xml:space="preserve">* HQ: High </w:t>
      </w:r>
      <w:proofErr w:type="spellStart"/>
      <w:r>
        <w:rPr>
          <w:rFonts w:ascii="Palatino Linotype" w:eastAsia="Palatino Linotype" w:hAnsi="Palatino Linotype" w:cs="Palatino Linotype"/>
          <w:sz w:val="20"/>
          <w:szCs w:val="20"/>
        </w:rPr>
        <w:t>quality</w:t>
      </w:r>
      <w:proofErr w:type="spellEnd"/>
    </w:p>
    <w:p w14:paraId="0218AF8B" w14:textId="77777777" w:rsidR="00410DED" w:rsidRDefault="00410DED">
      <w:pPr>
        <w:contextualSpacing w:val="0"/>
        <w:rPr>
          <w:rFonts w:ascii="Palatino Linotype" w:eastAsia="Palatino Linotype" w:hAnsi="Palatino Linotype" w:cs="Palatino Linotype"/>
          <w:b/>
          <w:sz w:val="20"/>
          <w:szCs w:val="20"/>
        </w:rPr>
      </w:pPr>
    </w:p>
    <w:p w14:paraId="08132C0F" w14:textId="77777777" w:rsidR="00410DED" w:rsidRDefault="00024251">
      <w:pPr>
        <w:spacing w:line="240" w:lineRule="auto"/>
        <w:contextualSpacing w:val="0"/>
        <w:jc w:val="both"/>
        <w:rPr>
          <w:rFonts w:ascii="Palatino Linotype" w:eastAsia="Palatino Linotype" w:hAnsi="Palatino Linotype" w:cs="Palatino Linotype"/>
          <w:b/>
          <w:sz w:val="20"/>
          <w:szCs w:val="20"/>
        </w:rPr>
      </w:pPr>
      <w:r>
        <w:br w:type="page"/>
      </w:r>
    </w:p>
    <w:p w14:paraId="628DF6A5" w14:textId="77777777" w:rsidR="00410DED" w:rsidRPr="00D70AEE" w:rsidRDefault="00024251">
      <w:pPr>
        <w:spacing w:line="240" w:lineRule="auto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lastRenderedPageBreak/>
        <w:t>Table S2.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External genomic fungal data sources used for the first fungus-like sequences screening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</w:r>
    </w:p>
    <w:tbl>
      <w:tblPr>
        <w:tblStyle w:val="a0"/>
        <w:tblW w:w="9570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915"/>
        <w:gridCol w:w="1830"/>
        <w:gridCol w:w="1455"/>
        <w:gridCol w:w="2850"/>
      </w:tblGrid>
      <w:tr w:rsidR="00410DED" w14:paraId="2AAFB0A7" w14:textId="77777777">
        <w:trPr>
          <w:trHeight w:val="36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B3BF57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Species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643D4FB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Source</w:t>
            </w:r>
            <w:proofErr w:type="spellEnd"/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34E6E7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Acession</w:t>
            </w:r>
            <w:proofErr w:type="spellEnd"/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EF7C94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Data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type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88B14F5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Reference</w:t>
            </w:r>
          </w:p>
        </w:tc>
      </w:tr>
      <w:tr w:rsidR="00410DED" w14:paraId="2FFFC6D0" w14:textId="77777777">
        <w:trPr>
          <w:trHeight w:val="36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118D29B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Fusarium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euwallacea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545948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EF1D1E2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NHTE00000000.2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E0DA3D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C526529" w14:textId="7965C68A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AA6EAA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48</w:t>
            </w: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530E6084" w14:textId="77777777">
        <w:trPr>
          <w:trHeight w:val="1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27AE93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Fusarium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temperatum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05199A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581729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GCA_001513835.1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216F00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50384E6" w14:textId="22AB5DD9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50</w:t>
            </w: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756A9705" w14:textId="77777777">
        <w:trPr>
          <w:trHeight w:val="10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999968C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Ceratocystis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eucalypticola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431569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3D3E7FA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GCA_001513815.1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37724B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CC8FBA3" w14:textId="06F18E7B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50</w:t>
            </w: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7E8DC625" w14:textId="77777777">
        <w:trPr>
          <w:trHeight w:val="60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5308FE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Ceratocystis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platani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30E73B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C799CDA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GCA_000978885.1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083369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4D1C561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https://www.ncbi.nlm.nih.gov/nuccore/814603118</w:t>
            </w:r>
          </w:p>
        </w:tc>
      </w:tr>
      <w:tr w:rsidR="00410DED" w14:paraId="6A57B6C1" w14:textId="77777777">
        <w:trPr>
          <w:trHeight w:val="16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FF7643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Thielaviopsis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musarum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0CC65A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C65739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GCA_001513885.1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0F53B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60BB626" w14:textId="63B29D2C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50</w:t>
            </w: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A210464" w14:textId="77777777">
        <w:trPr>
          <w:trHeight w:val="1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20AF9FB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Thielaviopsis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punctulata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A24F34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696474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GCA_000968615.1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E3A6AF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26EB62" w14:textId="779F903E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51</w:t>
            </w: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9D684E6" w14:textId="77777777">
        <w:trPr>
          <w:trHeight w:val="22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FB2387C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Acremonium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alcalophilum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32DC3D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JGI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DBDE97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1184963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9B1569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3539DB9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https://genome.jgi.doe.gov/Acral2/Acral2.info.html</w:t>
            </w:r>
          </w:p>
        </w:tc>
      </w:tr>
      <w:tr w:rsidR="00410DED" w14:paraId="12C215B1" w14:textId="77777777">
        <w:trPr>
          <w:trHeight w:val="3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5B511F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Microascus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trigonosporus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E801E16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JGI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0ED92E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1015502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8AE937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CDS</w:t>
            </w:r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C5C7A06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https://genome.jgi.doe.gov/Mictr1/Mictr1.home.html</w:t>
            </w:r>
          </w:p>
        </w:tc>
      </w:tr>
      <w:tr w:rsidR="00410DED" w14:paraId="05430C32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AC6F52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Ambrosiella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xylebori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DB7A870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9C5D7A3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SRR5865576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5EE40F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3DFDEC" w14:textId="18E2E3DF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777CCCC" w14:textId="77777777">
        <w:trPr>
          <w:trHeight w:val="3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8379C3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Candida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sp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.</w:t>
            </w:r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872250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E037F6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GCA_001950555.1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73B173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0F66470" w14:textId="40806739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52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6B690D8E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9F852C1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Ceratocystiopsis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brevicomi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68B6E4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E123F73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SRR5865566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D18C9A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AFC4828" w14:textId="3F618E5C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C0A56DA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839F77F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Fragosphaeria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purpea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2D8A72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C91E2E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SRR5865573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3BAA04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9A43823" w14:textId="230E54E5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D43F122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3B2D59E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Grosmannia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penicillata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EB9E1D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C1AE8D2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SRR5865574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F62C51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B2ECB8E" w14:textId="3D4D4BD4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1A4D6B26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2868A94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Meyerozyma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caribbica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E7F38D1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1B376BA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GCA_000755205.1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CDE9E6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genomic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CDSs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36EBCCB" w14:textId="01CF9928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53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A0910A8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7145B83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albimanens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30767B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E238B82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SRR5865580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4ABEFD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31DD1DF" w14:textId="3D651495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093821D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8D0E328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ambrosiae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0A7657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ECBB09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SRR5865577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D0073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BB16C46" w14:textId="7E28105C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7FC985A2" w14:textId="77777777">
        <w:trPr>
          <w:trHeight w:val="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5F34D5B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arxii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1EB661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B850FA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SRR5865578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0771B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8A36795" w14:textId="25317F20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40720D2" w14:textId="77777777">
        <w:trPr>
          <w:trHeight w:val="1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1189521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lauricola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71E07CD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61E2435" w14:textId="77777777" w:rsidR="00410DED" w:rsidRDefault="00216F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hyperlink r:id="rId4">
              <w:r w:rsidR="00024251">
                <w:rPr>
                  <w:rFonts w:ascii="Palatino Linotype" w:eastAsia="Palatino Linotype" w:hAnsi="Palatino Linotype" w:cs="Palatino Linotype"/>
                  <w:sz w:val="18"/>
                  <w:szCs w:val="18"/>
                </w:rPr>
                <w:t>SRR5865575</w:t>
              </w:r>
            </w:hyperlink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D5FCBD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F1BAEA1" w14:textId="3069B231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6DA7A079" w14:textId="77777777">
        <w:trPr>
          <w:trHeight w:val="20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82D2F6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sp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5E3E37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299F345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SRR5865582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71669E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1E94924" w14:textId="0C081F2E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709374A" w14:textId="77777777">
        <w:trPr>
          <w:trHeight w:val="28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2C43D37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lastRenderedPageBreak/>
              <w:t>Raffaelea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sulphurea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D6D501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5A6EF93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SRR5865581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41DD7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9D97925" w14:textId="69AA8540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49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75A4D138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79AEA39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Saccharomycopsis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fibuligera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D186C7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D05F05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SRR3598378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7E11A2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1B55C5B" w14:textId="77777777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https://www.ncbi.nlm.nih.gov/sra/?term=SRR3598378</w:t>
            </w:r>
          </w:p>
        </w:tc>
      </w:tr>
      <w:tr w:rsidR="00410DED" w14:paraId="0D4B24A4" w14:textId="77777777">
        <w:trPr>
          <w:jc w:val="center"/>
        </w:trPr>
        <w:tc>
          <w:tcPr>
            <w:tcW w:w="252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FB3A18" w14:textId="77777777" w:rsidR="00410DED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Saccharomycopsis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malangia</w:t>
            </w:r>
            <w:proofErr w:type="spellEnd"/>
          </w:p>
        </w:tc>
        <w:tc>
          <w:tcPr>
            <w:tcW w:w="9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6F0822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SRA</w:t>
            </w:r>
          </w:p>
        </w:tc>
        <w:tc>
          <w:tcPr>
            <w:tcW w:w="1830" w:type="dxa"/>
            <w:tcBorders>
              <w:top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3BE37C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DRR032483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36DF7A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Transcriptome</w:t>
            </w:r>
            <w:proofErr w:type="spellEnd"/>
          </w:p>
        </w:tc>
        <w:tc>
          <w:tcPr>
            <w:tcW w:w="285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CC283E8" w14:textId="77777777" w:rsidR="00410DED" w:rsidRPr="00024251" w:rsidRDefault="000242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https://www.ncbi.nlm.nih.gov/sra/?term=DRR032483</w:t>
            </w:r>
          </w:p>
        </w:tc>
      </w:tr>
      <w:tr w:rsidR="00410DED" w14:paraId="1A9A464C" w14:textId="77777777">
        <w:trPr>
          <w:trHeight w:val="440"/>
          <w:jc w:val="center"/>
        </w:trPr>
        <w:tc>
          <w:tcPr>
            <w:tcW w:w="2520" w:type="dxa"/>
            <w:tcBorders>
              <w:top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531CD4C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  <w:p w14:paraId="732E9C55" w14:textId="77777777" w:rsidR="00903496" w:rsidRDefault="009034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  <w:p w14:paraId="16C95463" w14:textId="029D9A21" w:rsidR="00903496" w:rsidRDefault="009034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4B72545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830" w:type="dxa"/>
            <w:tcBorders>
              <w:top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11D9099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455" w:type="dxa"/>
            <w:tcBorders>
              <w:top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64110D4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2850" w:type="dxa"/>
            <w:tcBorders>
              <w:top w:val="single" w:sz="6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92F674A" w14:textId="77777777" w:rsidR="00410DED" w:rsidRDefault="00410D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</w:tr>
    </w:tbl>
    <w:p w14:paraId="081AD967" w14:textId="3AB6C90D" w:rsidR="00410DED" w:rsidRPr="00D70AEE" w:rsidRDefault="00024251" w:rsidP="00903496">
      <w:pPr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 xml:space="preserve">Table S3.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Assembly and annotation statistics of the ambrosial </w:t>
      </w:r>
      <w:proofErr w:type="gram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complexes</w:t>
      </w:r>
      <w:proofErr w:type="gram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transcriptomes generated in this study.</w:t>
      </w:r>
    </w:p>
    <w:tbl>
      <w:tblPr>
        <w:tblStyle w:val="a1"/>
        <w:tblW w:w="915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85"/>
        <w:gridCol w:w="1230"/>
        <w:gridCol w:w="705"/>
        <w:gridCol w:w="1410"/>
        <w:gridCol w:w="1290"/>
        <w:gridCol w:w="1275"/>
        <w:gridCol w:w="1455"/>
      </w:tblGrid>
      <w:tr w:rsidR="00410DED" w14:paraId="12163433" w14:textId="77777777">
        <w:trPr>
          <w:trHeight w:val="1140"/>
          <w:jc w:val="center"/>
        </w:trPr>
        <w:tc>
          <w:tcPr>
            <w:tcW w:w="178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7300433" w14:textId="77777777" w:rsidR="00410DED" w:rsidRPr="00D70AEE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  <w:lang w:val="en-US"/>
              </w:rPr>
            </w:pPr>
          </w:p>
        </w:tc>
        <w:tc>
          <w:tcPr>
            <w:tcW w:w="12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81DFC0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Number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of</w:t>
            </w:r>
            <w:proofErr w:type="spellEnd"/>
          </w:p>
          <w:p w14:paraId="415AA12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Transcripts</w:t>
            </w:r>
            <w:proofErr w:type="spellEnd"/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CE49A9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N50</w:t>
            </w:r>
          </w:p>
        </w:tc>
        <w:tc>
          <w:tcPr>
            <w:tcW w:w="141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90AD19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proofErr w:type="gram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Total</w:t>
            </w:r>
            <w:proofErr w:type="gram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assembled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bases</w:t>
            </w:r>
          </w:p>
        </w:tc>
        <w:tc>
          <w:tcPr>
            <w:tcW w:w="129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F17860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Average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contig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length</w:t>
            </w:r>
            <w:proofErr w:type="spellEnd"/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47E14F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Filtered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transcript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unigenes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*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3F6E75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InterproScan5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annotated</w:t>
            </w:r>
            <w:proofErr w:type="spellEnd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unigenes</w:t>
            </w:r>
            <w:proofErr w:type="spellEnd"/>
          </w:p>
        </w:tc>
      </w:tr>
      <w:tr w:rsidR="00410DED" w14:paraId="4CC50E7A" w14:textId="77777777">
        <w:trPr>
          <w:trHeight w:val="720"/>
          <w:jc w:val="center"/>
        </w:trPr>
        <w:tc>
          <w:tcPr>
            <w:tcW w:w="178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8DD4D7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Xyleborus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glabratus</w:t>
            </w:r>
            <w:proofErr w:type="spellEnd"/>
          </w:p>
        </w:tc>
        <w:tc>
          <w:tcPr>
            <w:tcW w:w="12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CF185E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150,163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8AAC74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1,261</w:t>
            </w:r>
          </w:p>
        </w:tc>
        <w:tc>
          <w:tcPr>
            <w:tcW w:w="141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AAB0EB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110,621,067</w:t>
            </w:r>
          </w:p>
        </w:tc>
        <w:tc>
          <w:tcPr>
            <w:tcW w:w="129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F61216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736.67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C4A735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46,814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2" w:type="dxa"/>
              <w:left w:w="2" w:type="dxa"/>
              <w:bottom w:w="2" w:type="dxa"/>
              <w:right w:w="2" w:type="dxa"/>
            </w:tcMar>
            <w:vAlign w:val="center"/>
          </w:tcPr>
          <w:p w14:paraId="3F376FB3" w14:textId="77777777" w:rsidR="00410DED" w:rsidRDefault="00024251">
            <w:pPr>
              <w:widowControl w:val="0"/>
              <w:spacing w:line="240" w:lineRule="auto"/>
              <w:contextualSpacing w:val="0"/>
              <w:jc w:val="center"/>
              <w:rPr>
                <w:rFonts w:ascii="Palatino Linotype" w:eastAsia="Palatino Linotype" w:hAnsi="Palatino Linotype" w:cs="Palatino Linotype"/>
                <w:color w:val="212121"/>
                <w:sz w:val="18"/>
                <w:szCs w:val="18"/>
                <w:highlight w:val="white"/>
              </w:rPr>
            </w:pPr>
            <w:r>
              <w:rPr>
                <w:rFonts w:ascii="Palatino Linotype" w:eastAsia="Palatino Linotype" w:hAnsi="Palatino Linotype" w:cs="Palatino Linotype"/>
                <w:color w:val="212121"/>
                <w:sz w:val="18"/>
                <w:szCs w:val="18"/>
                <w:highlight w:val="white"/>
              </w:rPr>
              <w:t>34,612</w:t>
            </w:r>
          </w:p>
        </w:tc>
      </w:tr>
      <w:tr w:rsidR="00410DED" w14:paraId="52C4099E" w14:textId="77777777">
        <w:trPr>
          <w:trHeight w:val="880"/>
          <w:jc w:val="center"/>
        </w:trPr>
        <w:tc>
          <w:tcPr>
            <w:tcW w:w="178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EC9401A" w14:textId="77777777" w:rsidR="00410DED" w:rsidRPr="00D70AEE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</w:pPr>
            <w:r w:rsidRPr="00D70AEE">
              <w:rPr>
                <w:rFonts w:ascii="Palatino Linotype" w:eastAsia="Palatino Linotype" w:hAnsi="Palatino Linotype" w:cs="Palatino Linotype"/>
                <w:sz w:val="18"/>
                <w:szCs w:val="18"/>
                <w:lang w:val="en-US"/>
              </w:rPr>
              <w:t xml:space="preserve">Fungal sequences from </w:t>
            </w:r>
            <w:r w:rsidRPr="00D70AEE"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  <w:t xml:space="preserve">X. </w:t>
            </w:r>
            <w:proofErr w:type="spellStart"/>
            <w:r w:rsidRPr="00D70AEE"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  <w:t>glabratus</w:t>
            </w:r>
            <w:proofErr w:type="spellEnd"/>
          </w:p>
        </w:tc>
        <w:tc>
          <w:tcPr>
            <w:tcW w:w="12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9AD00D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921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D06C27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520</w:t>
            </w:r>
          </w:p>
        </w:tc>
        <w:tc>
          <w:tcPr>
            <w:tcW w:w="141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75F91E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402,577</w:t>
            </w:r>
          </w:p>
        </w:tc>
        <w:tc>
          <w:tcPr>
            <w:tcW w:w="129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86CD44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437.11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218C30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16,738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AFF64A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15496</w:t>
            </w:r>
          </w:p>
        </w:tc>
      </w:tr>
      <w:tr w:rsidR="00410DED" w14:paraId="26170ABF" w14:textId="77777777">
        <w:trPr>
          <w:trHeight w:val="640"/>
          <w:jc w:val="center"/>
        </w:trPr>
        <w:tc>
          <w:tcPr>
            <w:tcW w:w="178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5B1D4C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Euwallacea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sp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.</w:t>
            </w:r>
          </w:p>
        </w:tc>
        <w:tc>
          <w:tcPr>
            <w:tcW w:w="12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23CC31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248,739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015194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1,636</w:t>
            </w:r>
          </w:p>
        </w:tc>
        <w:tc>
          <w:tcPr>
            <w:tcW w:w="141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47897E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221,342,598</w:t>
            </w:r>
          </w:p>
        </w:tc>
        <w:tc>
          <w:tcPr>
            <w:tcW w:w="129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1687F9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889.86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0F2AE7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68,607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shd w:val="clear" w:color="auto" w:fill="auto"/>
            <w:tcMar>
              <w:top w:w="2" w:type="dxa"/>
              <w:left w:w="2" w:type="dxa"/>
              <w:bottom w:w="2" w:type="dxa"/>
              <w:right w:w="2" w:type="dxa"/>
            </w:tcMar>
            <w:vAlign w:val="center"/>
          </w:tcPr>
          <w:p w14:paraId="791B4445" w14:textId="77777777" w:rsidR="00410DED" w:rsidRDefault="00024251">
            <w:pPr>
              <w:widowControl w:val="0"/>
              <w:spacing w:line="240" w:lineRule="auto"/>
              <w:contextualSpacing w:val="0"/>
              <w:jc w:val="center"/>
              <w:rPr>
                <w:rFonts w:ascii="Palatino Linotype" w:eastAsia="Palatino Linotype" w:hAnsi="Palatino Linotype" w:cs="Palatino Linotype"/>
                <w:color w:val="212121"/>
                <w:sz w:val="18"/>
                <w:szCs w:val="18"/>
                <w:highlight w:val="white"/>
              </w:rPr>
            </w:pPr>
            <w:r>
              <w:rPr>
                <w:rFonts w:ascii="Palatino Linotype" w:eastAsia="Palatino Linotype" w:hAnsi="Palatino Linotype" w:cs="Palatino Linotype"/>
                <w:color w:val="212121"/>
                <w:sz w:val="18"/>
                <w:szCs w:val="18"/>
                <w:highlight w:val="white"/>
              </w:rPr>
              <w:t>56,315</w:t>
            </w:r>
          </w:p>
        </w:tc>
      </w:tr>
      <w:tr w:rsidR="00410DED" w14:paraId="0F87BF6B" w14:textId="77777777">
        <w:trPr>
          <w:trHeight w:val="900"/>
          <w:jc w:val="center"/>
        </w:trPr>
        <w:tc>
          <w:tcPr>
            <w:tcW w:w="178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D04142E" w14:textId="77777777" w:rsidR="00410DED" w:rsidRPr="00D70AEE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</w:pPr>
            <w:r w:rsidRPr="00D70AEE">
              <w:rPr>
                <w:rFonts w:ascii="Palatino Linotype" w:eastAsia="Palatino Linotype" w:hAnsi="Palatino Linotype" w:cs="Palatino Linotype"/>
                <w:sz w:val="18"/>
                <w:szCs w:val="18"/>
                <w:lang w:val="en-US"/>
              </w:rPr>
              <w:t xml:space="preserve">Fungal sequences from </w:t>
            </w:r>
            <w:proofErr w:type="spellStart"/>
            <w:r w:rsidRPr="00D70AEE"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  <w:t>Euwallacea</w:t>
            </w:r>
            <w:proofErr w:type="spellEnd"/>
            <w:r w:rsidRPr="00D70AEE">
              <w:rPr>
                <w:rFonts w:ascii="Palatino Linotype" w:eastAsia="Palatino Linotype" w:hAnsi="Palatino Linotype" w:cs="Palatino Linotype"/>
                <w:i/>
                <w:sz w:val="18"/>
                <w:szCs w:val="18"/>
                <w:lang w:val="en-US"/>
              </w:rPr>
              <w:t xml:space="preserve"> </w:t>
            </w:r>
            <w:r w:rsidRPr="00D70AEE">
              <w:rPr>
                <w:rFonts w:ascii="Palatino Linotype" w:eastAsia="Palatino Linotype" w:hAnsi="Palatino Linotype" w:cs="Palatino Linotype"/>
                <w:sz w:val="18"/>
                <w:szCs w:val="18"/>
                <w:lang w:val="en-US"/>
              </w:rPr>
              <w:t>sp.</w:t>
            </w:r>
          </w:p>
        </w:tc>
        <w:tc>
          <w:tcPr>
            <w:tcW w:w="12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0871DE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9959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A92DDB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477</w:t>
            </w:r>
          </w:p>
        </w:tc>
        <w:tc>
          <w:tcPr>
            <w:tcW w:w="141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F4FA0A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4,308,891</w:t>
            </w:r>
          </w:p>
        </w:tc>
        <w:tc>
          <w:tcPr>
            <w:tcW w:w="129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CD3D5D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432.66</w:t>
            </w:r>
          </w:p>
        </w:tc>
        <w:tc>
          <w:tcPr>
            <w:tcW w:w="12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5BEFCB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10,925</w:t>
            </w:r>
          </w:p>
        </w:tc>
        <w:tc>
          <w:tcPr>
            <w:tcW w:w="145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AF18BA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7628</w:t>
            </w:r>
          </w:p>
        </w:tc>
      </w:tr>
    </w:tbl>
    <w:p w14:paraId="65C72A5C" w14:textId="77777777" w:rsidR="00410DED" w:rsidRPr="00D70AEE" w:rsidRDefault="00024251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*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Filtered transcript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unigenes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through minimum length of translated product, and second fungus-like sequences screening as are described in methods. </w:t>
      </w:r>
    </w:p>
    <w:p w14:paraId="24B0F7FF" w14:textId="77777777" w:rsidR="00410DED" w:rsidRPr="00D70AEE" w:rsidRDefault="00024251">
      <w:pPr>
        <w:spacing w:line="240" w:lineRule="auto"/>
        <w:contextualSpacing w:val="0"/>
        <w:jc w:val="both"/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</w:pPr>
      <w:r w:rsidRPr="00D70AEE">
        <w:rPr>
          <w:lang w:val="en-US"/>
        </w:rPr>
        <w:br w:type="page"/>
      </w:r>
    </w:p>
    <w:p w14:paraId="3426ACAE" w14:textId="7E9FABD8" w:rsidR="00410DED" w:rsidRPr="00D70AEE" w:rsidRDefault="00024251">
      <w:pPr>
        <w:spacing w:line="240" w:lineRule="auto"/>
        <w:contextualSpacing w:val="0"/>
        <w:jc w:val="center"/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</w:pPr>
      <w:bookmarkStart w:id="0" w:name="_Hlk533166932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lastRenderedPageBreak/>
        <w:t xml:space="preserve">Table </w:t>
      </w:r>
      <w:r w:rsidR="00460241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S</w:t>
      </w: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4.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External genomic insect data sources</w:t>
      </w:r>
      <w:bookmarkEnd w:id="0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.</w:t>
      </w:r>
    </w:p>
    <w:tbl>
      <w:tblPr>
        <w:tblStyle w:val="a2"/>
        <w:tblW w:w="9510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30"/>
        <w:gridCol w:w="1260"/>
        <w:gridCol w:w="1560"/>
        <w:gridCol w:w="1740"/>
        <w:gridCol w:w="615"/>
        <w:gridCol w:w="705"/>
        <w:gridCol w:w="525"/>
        <w:gridCol w:w="1575"/>
      </w:tblGrid>
      <w:tr w:rsidR="00410DED" w14:paraId="1FBCD7DB" w14:textId="77777777">
        <w:trPr>
          <w:trHeight w:val="52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ABB6E2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Species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37D609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Order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BEFC1A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Source</w:t>
            </w:r>
            <w:proofErr w:type="spellEnd"/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7E4BEA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Accession</w:t>
            </w:r>
            <w:proofErr w:type="spellEnd"/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D72826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A1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D0187A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A2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EBEE50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A3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C64BD3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b/>
                <w:sz w:val="18"/>
                <w:szCs w:val="18"/>
              </w:rPr>
              <w:t>Ref.</w:t>
            </w:r>
          </w:p>
        </w:tc>
      </w:tr>
      <w:tr w:rsidR="00410DED" w14:paraId="7130A5A4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AB1A85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Aethina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tumida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C945C9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2B0C2C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22E2A4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GCF_001937115.1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018F70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8C8BBF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7DF4A45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C310F9C" w14:textId="50D03233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60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752DA7C7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24F79D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Oryctes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borbonicus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E02114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05DF1D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F129FB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GCA_001443705.1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886F41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C4E2B4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DDF53B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B9B0578" w14:textId="1F979DA1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61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31C8A197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38A7FA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Ignelater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luminosus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3509F0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6F2D77E" w14:textId="77777777" w:rsidR="00410DED" w:rsidRDefault="00216F8A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hyperlink r:id="rId5">
              <w:r w:rsidR="00024251">
                <w:rPr>
                  <w:rFonts w:ascii="Palatino Linotype" w:eastAsia="Palatino Linotype" w:hAnsi="Palatino Linotype" w:cs="Palatino Linotype"/>
                  <w:color w:val="1155CC"/>
                  <w:sz w:val="18"/>
                  <w:szCs w:val="18"/>
                  <w:u w:val="single"/>
                </w:rPr>
                <w:t>fireflybase.org</w:t>
              </w:r>
            </w:hyperlink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D41DCD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Ignelater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luminosus</w:t>
            </w:r>
            <w:proofErr w:type="spellEnd"/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2C1ABF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AEF4C11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946157F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0B3837F" w14:textId="04B37F5A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62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20CBA638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8EBDA7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Anoplophora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glabripennis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B292BC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581204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5BFF30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GCF_000390285.2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FDA0B1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AE90F4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9FC1C64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7D9FD00" w14:textId="2B221730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63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0ACE020E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FB4752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Nicrophorus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vespilloides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900407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9B5545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C71824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GCA_001412225.1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99F63C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2C4043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4E3796B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5B5CEDE" w14:textId="24CA822D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60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C5F7FC3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C3179A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Leptinotarsa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decemlineata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115AA3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7305EB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5AF798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GCF_000500325.1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7D666C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732546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0DD11B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BFE7871" w14:textId="095FA654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64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6F59B847" w14:textId="77777777">
        <w:trPr>
          <w:trHeight w:val="42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6B5273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Photinus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pyralis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EAE5ED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2795398" w14:textId="77777777" w:rsidR="00410DED" w:rsidRDefault="00216F8A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hyperlink r:id="rId6">
              <w:r w:rsidR="00024251">
                <w:rPr>
                  <w:rFonts w:ascii="Palatino Linotype" w:eastAsia="Palatino Linotype" w:hAnsi="Palatino Linotype" w:cs="Palatino Linotype"/>
                  <w:color w:val="1155CC"/>
                  <w:sz w:val="18"/>
                  <w:szCs w:val="18"/>
                  <w:u w:val="single"/>
                </w:rPr>
                <w:t>fireflybase.org</w:t>
              </w:r>
            </w:hyperlink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388C0D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Photinus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pyralis</w:t>
            </w:r>
            <w:proofErr w:type="spellEnd"/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05BC58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BB5FE4C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FE9882B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D19BC4D" w14:textId="6C7AD19D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62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26519BE2" w14:textId="77777777">
        <w:trPr>
          <w:trHeight w:val="42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FFF619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Aquatica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lateralis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350E4E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16A7172" w14:textId="77777777" w:rsidR="00410DED" w:rsidRDefault="00216F8A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hyperlink r:id="rId7">
              <w:r w:rsidR="00024251">
                <w:rPr>
                  <w:rFonts w:ascii="Palatino Linotype" w:eastAsia="Palatino Linotype" w:hAnsi="Palatino Linotype" w:cs="Palatino Linotype"/>
                  <w:color w:val="1155CC"/>
                  <w:sz w:val="18"/>
                  <w:szCs w:val="18"/>
                  <w:u w:val="single"/>
                </w:rPr>
                <w:t>fireflybase.org</w:t>
              </w:r>
            </w:hyperlink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B8F021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Aquatica</w:t>
            </w:r>
            <w:proofErr w:type="spellEnd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lateralis</w:t>
            </w:r>
            <w:proofErr w:type="spellEnd"/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850513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C47DC61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BDE60AF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D30058C" w14:textId="2948AF1E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62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44D8C2AC" w14:textId="77777777">
        <w:trPr>
          <w:trHeight w:val="42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3D606A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Dendroctonus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ponderosae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4C99DB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5B5458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639657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GCF_000355655.1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2F792F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ECE527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C3F852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BE46A8F" w14:textId="09ED3D17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65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3265EB25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AB1085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Tribolium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castaneum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499D2D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Coleoptera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C3B394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711668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GCF_000002335.3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19848E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A318E4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A2CE54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764D5AC" w14:textId="3EC3B90B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66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6C62D57B" w14:textId="77777777">
        <w:trPr>
          <w:trHeight w:val="42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AFAC51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Apis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mellifera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1686E6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E605E34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20AC33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GCF_000002195.4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1F0C68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CFD6BA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116F4F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8C0ED78" w14:textId="7EF8C709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</w:t>
            </w:r>
            <w:r w:rsidR="00910EEB"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67</w:t>
            </w: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]</w:t>
            </w:r>
          </w:p>
        </w:tc>
      </w:tr>
      <w:tr w:rsidR="00410DED" w14:paraId="3570C561" w14:textId="77777777">
        <w:trPr>
          <w:trHeight w:val="44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6A4B51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Atta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cephalotes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7C2F78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D9E281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775E45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GCF_000143395.1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0C57E1F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384650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924511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1481595" w14:textId="3A6D3D2B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[68]</w:t>
            </w:r>
          </w:p>
        </w:tc>
      </w:tr>
      <w:tr w:rsidR="00410DED" w14:paraId="30710753" w14:textId="77777777">
        <w:trPr>
          <w:trHeight w:val="44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250E25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Cerapachys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birori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407339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352EC7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F475FE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GCF_000611835.1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0383C94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878AAD8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83EF95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2F01C0D" w14:textId="19682E34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[69]</w:t>
            </w:r>
          </w:p>
        </w:tc>
      </w:tr>
      <w:tr w:rsidR="00410DED" w14:paraId="215B0CF5" w14:textId="77777777">
        <w:trPr>
          <w:trHeight w:val="44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B32C481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Polistes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dominula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5A9826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2FC4E8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45CA7B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GCF_001465965.1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19A22AB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130CD24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83AC1C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129F2F8" w14:textId="7F9AA912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[70]</w:t>
            </w:r>
          </w:p>
        </w:tc>
      </w:tr>
      <w:tr w:rsidR="00410DED" w14:paraId="59396F5D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D0CC5F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Acromyrmex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echinatior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E130F4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C3D4D3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6C8029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GCF_000204515.1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217F289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BC03487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7AC192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04EC71D" w14:textId="4CE56BE9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[71]</w:t>
            </w:r>
          </w:p>
        </w:tc>
      </w:tr>
      <w:tr w:rsidR="00410DED" w14:paraId="7B332FA5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B7215B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Trachymyrmex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zeteki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2B883B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BA1188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E37F81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GCF_001594055.1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434A760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305E9BC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4E4C5A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77FC19A" w14:textId="2AC3B091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[34]</w:t>
            </w:r>
          </w:p>
        </w:tc>
      </w:tr>
      <w:tr w:rsidR="00410DED" w14:paraId="7A343A07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5B7D32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Cyphomyrmex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costatus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82BCBD8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Hymenoptera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337E720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2AA7F4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GCF_001594065.1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1E2B484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1341C59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7305E7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5A5F1A5" w14:textId="2BDAF53E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[34]</w:t>
            </w:r>
          </w:p>
        </w:tc>
      </w:tr>
      <w:tr w:rsidR="00410DED" w14:paraId="5308EF8B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0A31EB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Zootermopsis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nevadensis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CDF572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Isoptera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F1E93B6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3157739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GCF_000696155.1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98B91D6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A66873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A5D7BC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F63643A" w14:textId="634F66C0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[72]</w:t>
            </w:r>
          </w:p>
        </w:tc>
      </w:tr>
      <w:tr w:rsidR="00410DED" w14:paraId="528B9BA7" w14:textId="77777777">
        <w:trPr>
          <w:trHeight w:val="3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8DA85AF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Cryptotermes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secundus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2474A6B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Isoptera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3FE950E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8A91E0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GCF_002891405.1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AF24B50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C400231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EA1129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4538113" w14:textId="23A164DB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[33]</w:t>
            </w:r>
          </w:p>
        </w:tc>
      </w:tr>
      <w:tr w:rsidR="00410DED" w14:paraId="6C16A43D" w14:textId="77777777">
        <w:trPr>
          <w:trHeight w:val="56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0DF4922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Frankliniella</w:t>
            </w:r>
            <w:proofErr w:type="spellEnd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occidentalis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10573A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Thysanoptera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9334A8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FBFDE7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GCA_000697945.2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EC71E07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7D7CA70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C7DE0A3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41F9EAA" w14:textId="74692B5D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[60]</w:t>
            </w:r>
          </w:p>
        </w:tc>
      </w:tr>
      <w:tr w:rsidR="00410DED" w14:paraId="1019D5D1" w14:textId="77777777">
        <w:trPr>
          <w:trHeight w:val="600"/>
          <w:jc w:val="center"/>
        </w:trPr>
        <w:tc>
          <w:tcPr>
            <w:tcW w:w="153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BA7B91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lastRenderedPageBreak/>
              <w:t xml:space="preserve">Drosophila </w:t>
            </w:r>
            <w:proofErr w:type="spellStart"/>
            <w:r>
              <w:rPr>
                <w:rFonts w:ascii="Palatino Linotype" w:eastAsia="Palatino Linotype" w:hAnsi="Palatino Linotype" w:cs="Palatino Linotype"/>
                <w:i/>
                <w:sz w:val="18"/>
                <w:szCs w:val="18"/>
              </w:rPr>
              <w:t>melanogaster</w:t>
            </w:r>
            <w:proofErr w:type="spellEnd"/>
          </w:p>
        </w:tc>
        <w:tc>
          <w:tcPr>
            <w:tcW w:w="12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C75583D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proofErr w:type="spellStart"/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Diptera</w:t>
            </w:r>
            <w:proofErr w:type="spellEnd"/>
          </w:p>
        </w:tc>
        <w:tc>
          <w:tcPr>
            <w:tcW w:w="156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CC6F9AC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NCBI</w:t>
            </w:r>
          </w:p>
        </w:tc>
        <w:tc>
          <w:tcPr>
            <w:tcW w:w="1740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865095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GCF_000001215.4</w:t>
            </w:r>
          </w:p>
        </w:tc>
        <w:tc>
          <w:tcPr>
            <w:tcW w:w="61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723F785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70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9DB638A" w14:textId="77777777" w:rsidR="00410DED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>
              <w:rPr>
                <w:rFonts w:ascii="Palatino Linotype" w:eastAsia="Palatino Linotype" w:hAnsi="Palatino Linotype" w:cs="Palatino Linotype"/>
                <w:sz w:val="18"/>
                <w:szCs w:val="18"/>
              </w:rPr>
              <w:t>X</w:t>
            </w:r>
          </w:p>
        </w:tc>
        <w:tc>
          <w:tcPr>
            <w:tcW w:w="52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0865DC7" w14:textId="77777777" w:rsidR="00410DED" w:rsidRDefault="00410DED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</w:p>
        </w:tc>
        <w:tc>
          <w:tcPr>
            <w:tcW w:w="1575" w:type="dxa"/>
            <w:tcBorders>
              <w:top w:val="single" w:sz="6" w:space="0" w:color="666666"/>
              <w:left w:val="single" w:sz="6" w:space="0" w:color="666666"/>
              <w:bottom w:val="single" w:sz="6" w:space="0" w:color="666666"/>
              <w:right w:val="single" w:sz="6" w:space="0" w:color="666666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DC8816B" w14:textId="15A21F9E" w:rsidR="00410DED" w:rsidRPr="00024251" w:rsidRDefault="00024251">
            <w:pPr>
              <w:widowControl w:val="0"/>
              <w:contextualSpacing w:val="0"/>
              <w:jc w:val="center"/>
              <w:rPr>
                <w:rFonts w:ascii="Palatino Linotype" w:eastAsia="Palatino Linotype" w:hAnsi="Palatino Linotype" w:cs="Palatino Linotype"/>
                <w:sz w:val="18"/>
                <w:szCs w:val="18"/>
              </w:rPr>
            </w:pPr>
            <w:r w:rsidRPr="00024251">
              <w:rPr>
                <w:rFonts w:ascii="Palatino Linotype" w:eastAsia="Palatino Linotype" w:hAnsi="Palatino Linotype" w:cs="Palatino Linotype"/>
                <w:sz w:val="18"/>
                <w:szCs w:val="18"/>
              </w:rPr>
              <w:t>[73]</w:t>
            </w:r>
          </w:p>
        </w:tc>
      </w:tr>
    </w:tbl>
    <w:p w14:paraId="4A2C74CA" w14:textId="5C932618" w:rsidR="00410DED" w:rsidRDefault="00024251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A1: Used for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AlignWise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prediction; A2: Used for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BLASTp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analysis; A3: Included in evolutionary analysis</w:t>
      </w:r>
    </w:p>
    <w:p w14:paraId="1429595D" w14:textId="1155F4D1" w:rsidR="00D70AEE" w:rsidRDefault="00D70AEE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299DB9F6" w14:textId="77777777" w:rsidR="00D70AEE" w:rsidRPr="00D70AEE" w:rsidRDefault="00D70AEE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26893643" w14:textId="4C337B98" w:rsidR="00410DED" w:rsidRDefault="006F1989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</w:rPr>
      </w:pPr>
      <w:r w:rsidRPr="006F1989">
        <w:rPr>
          <w:noProof/>
        </w:rPr>
        <w:drawing>
          <wp:inline distT="0" distB="0" distL="0" distR="0" wp14:anchorId="2D0F1EF3" wp14:editId="6FDE8117">
            <wp:extent cx="5400000" cy="2984271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5" t="4447" r="874" b="26790"/>
                    <a:stretch/>
                  </pic:blipFill>
                  <pic:spPr bwMode="auto">
                    <a:xfrm>
                      <a:off x="0" y="0"/>
                      <a:ext cx="5400000" cy="2984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369C0" w14:textId="05BF767C" w:rsidR="00410DED" w:rsidRPr="00D70AEE" w:rsidRDefault="00024251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bookmarkStart w:id="1" w:name="_Hlk533166981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 xml:space="preserve">Figure S1.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Genes under selection identified with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aBSREL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analysis (p 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≤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0.05 in Likelihood ratio test for episodic diversifying positive selection at Holm-Bonferroni corrected) for each insect species.</w:t>
      </w:r>
      <w:bookmarkEnd w:id="1"/>
    </w:p>
    <w:p w14:paraId="2D2CDA8B" w14:textId="77777777" w:rsidR="00410DED" w:rsidRDefault="00024251">
      <w:pPr>
        <w:spacing w:before="200"/>
        <w:contextualSpacing w:val="0"/>
        <w:jc w:val="center"/>
        <w:rPr>
          <w:rFonts w:ascii="Palatino Linotype" w:eastAsia="Palatino Linotype" w:hAnsi="Palatino Linotype" w:cs="Palatino Linotype"/>
          <w:sz w:val="20"/>
          <w:szCs w:val="20"/>
        </w:rPr>
      </w:pP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lastRenderedPageBreak/>
        <w:t xml:space="preserve"> </w:t>
      </w:r>
      <w:r>
        <w:rPr>
          <w:rFonts w:ascii="Palatino Linotype" w:eastAsia="Palatino Linotype" w:hAnsi="Palatino Linotype" w:cs="Palatino Linotype"/>
          <w:noProof/>
          <w:sz w:val="20"/>
          <w:szCs w:val="20"/>
        </w:rPr>
        <w:drawing>
          <wp:inline distT="114300" distB="114300" distL="114300" distR="114300" wp14:anchorId="0237F7B9" wp14:editId="38271819">
            <wp:extent cx="6380798" cy="6594788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l="4639"/>
                    <a:stretch>
                      <a:fillRect/>
                    </a:stretch>
                  </pic:blipFill>
                  <pic:spPr>
                    <a:xfrm>
                      <a:off x="0" y="0"/>
                      <a:ext cx="6380798" cy="65947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C8E0A3" w14:textId="77777777" w:rsidR="00410DED" w:rsidRPr="00D70AEE" w:rsidRDefault="00024251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bookmarkStart w:id="2" w:name="_Hlk533167009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Figure S2.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Gene Ontology (GO) Biological Process categories associated with the genes with signals of positive selection in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X.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glabratus</w:t>
      </w:r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and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E.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nr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.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fornicuatus</w:t>
      </w:r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bookmarkEnd w:id="2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Light colors indicate less abundance and dark color high abundance genes under each category.</w:t>
      </w:r>
    </w:p>
    <w:p w14:paraId="315E9466" w14:textId="77777777" w:rsidR="00410DED" w:rsidRDefault="00024251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</w:rPr>
      </w:pPr>
      <w:r>
        <w:rPr>
          <w:rFonts w:ascii="Palatino Linotype" w:eastAsia="Palatino Linotype" w:hAnsi="Palatino Linotype" w:cs="Palatino Linotype"/>
          <w:noProof/>
          <w:sz w:val="20"/>
          <w:szCs w:val="20"/>
        </w:rPr>
        <w:lastRenderedPageBreak/>
        <w:drawing>
          <wp:inline distT="114300" distB="114300" distL="114300" distR="114300" wp14:anchorId="4ED45126" wp14:editId="4239F605">
            <wp:extent cx="6089413" cy="6378893"/>
            <wp:effectExtent l="0" t="0" r="0" b="0"/>
            <wp:docPr id="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89413" cy="63788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6FD5F7" w14:textId="77777777" w:rsidR="00410DED" w:rsidRPr="00D70AEE" w:rsidRDefault="00024251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bookmarkStart w:id="3" w:name="_Hlk533167057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Figure S3.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Gene Ontology (GO) Cellular Component categories associated with the genes with signals of positive selection in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X.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glabratus</w:t>
      </w:r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and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E.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nr.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fornicuatus</w:t>
      </w:r>
      <w:bookmarkEnd w:id="3"/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Light colors indicate less abundance and dark color high abundance genes under each category.</w:t>
      </w:r>
    </w:p>
    <w:p w14:paraId="21700E18" w14:textId="77777777" w:rsidR="00410DED" w:rsidRDefault="00024251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</w:rPr>
      </w:pP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lastRenderedPageBreak/>
        <w:tab/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ab/>
      </w:r>
      <w:r>
        <w:rPr>
          <w:rFonts w:ascii="Palatino Linotype" w:eastAsia="Palatino Linotype" w:hAnsi="Palatino Linotype" w:cs="Palatino Linotype"/>
          <w:noProof/>
          <w:sz w:val="20"/>
          <w:szCs w:val="20"/>
        </w:rPr>
        <w:drawing>
          <wp:inline distT="114300" distB="114300" distL="114300" distR="114300" wp14:anchorId="44A00824" wp14:editId="4A651D40">
            <wp:extent cx="6016582" cy="6429693"/>
            <wp:effectExtent l="0" t="0" r="0" b="0"/>
            <wp:docPr id="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l="3497"/>
                    <a:stretch>
                      <a:fillRect/>
                    </a:stretch>
                  </pic:blipFill>
                  <pic:spPr>
                    <a:xfrm>
                      <a:off x="0" y="0"/>
                      <a:ext cx="6016582" cy="64296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D96C62" w14:textId="77777777" w:rsidR="00410DED" w:rsidRPr="00D70AEE" w:rsidRDefault="00024251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bookmarkStart w:id="4" w:name="_Hlk533167156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Figure S4.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Gene Ontology (GO) Molecular Process categories associated with the genes with signals of positive selection in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X.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glabratus</w:t>
      </w:r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and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E.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nr.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fornicuatus</w:t>
      </w:r>
      <w:bookmarkEnd w:id="4"/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Light colors indicate less abundance and dark color high abundance genes under each category.</w:t>
      </w:r>
    </w:p>
    <w:p w14:paraId="4A1FD83F" w14:textId="77777777" w:rsidR="00410DED" w:rsidRPr="00D70AEE" w:rsidRDefault="00410DED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42B7D143" w14:textId="77777777" w:rsidR="00410DED" w:rsidRPr="00D70AEE" w:rsidRDefault="00410DED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20E3D228" w14:textId="77777777" w:rsidR="00410DED" w:rsidRDefault="00024251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</w:rPr>
      </w:pPr>
      <w:r>
        <w:rPr>
          <w:rFonts w:ascii="Palatino Linotype" w:eastAsia="Palatino Linotype" w:hAnsi="Palatino Linotype" w:cs="Palatino Linotype"/>
          <w:noProof/>
          <w:sz w:val="20"/>
          <w:szCs w:val="20"/>
        </w:rPr>
        <w:lastRenderedPageBreak/>
        <w:drawing>
          <wp:inline distT="114300" distB="114300" distL="114300" distR="114300" wp14:anchorId="242007BA" wp14:editId="7BD53E7D">
            <wp:extent cx="2886075" cy="3019901"/>
            <wp:effectExtent l="0" t="0" r="0" b="0"/>
            <wp:docPr id="2" name="image2.png" descr="Gráfic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Gráfico"/>
                    <pic:cNvPicPr preferRelativeResize="0"/>
                  </pic:nvPicPr>
                  <pic:blipFill>
                    <a:blip r:embed="rId12"/>
                    <a:srcRect l="4146" r="1648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3019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Palatino Linotype" w:eastAsia="Palatino Linotype" w:hAnsi="Palatino Linotype" w:cs="Palatino Linotype"/>
          <w:noProof/>
          <w:sz w:val="20"/>
          <w:szCs w:val="20"/>
        </w:rPr>
        <w:drawing>
          <wp:inline distT="114300" distB="114300" distL="114300" distR="114300" wp14:anchorId="3ECB2C09" wp14:editId="13651B08">
            <wp:extent cx="2544379" cy="3031808"/>
            <wp:effectExtent l="0" t="0" r="0" b="0"/>
            <wp:docPr id="3" name="image1.png" descr="Gráfic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Gráfico"/>
                    <pic:cNvPicPr preferRelativeResize="0"/>
                  </pic:nvPicPr>
                  <pic:blipFill>
                    <a:blip r:embed="rId13"/>
                    <a:srcRect l="14404" r="2264"/>
                    <a:stretch>
                      <a:fillRect/>
                    </a:stretch>
                  </pic:blipFill>
                  <pic:spPr>
                    <a:xfrm>
                      <a:off x="0" y="0"/>
                      <a:ext cx="2544379" cy="30318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0201B3" w14:textId="516CB2C4" w:rsidR="00410DED" w:rsidRPr="006F1989" w:rsidRDefault="00024251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  <w:bookmarkStart w:id="5" w:name="_Hlk533167245"/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>Figure S5.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Comparison between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TraitRateProp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analysis.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Single copy ortholog groups with changes in its substitution rate associated with strict fungus farming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(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Attini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and ambrosia </w:t>
      </w:r>
      <w:proofErr w:type="gram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beetles</w:t>
      </w:r>
      <w:proofErr w:type="gram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species)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and with general nutritional mutualism with fungi (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Attini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ants, ambrosia beetles and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D. </w:t>
      </w:r>
      <w:proofErr w:type="spellStart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>ponderosae</w:t>
      </w:r>
      <w:proofErr w:type="spellEnd"/>
      <w:r w:rsidRPr="00D70AEE">
        <w:rPr>
          <w:rFonts w:ascii="Palatino Linotype" w:eastAsia="Palatino Linotype" w:hAnsi="Palatino Linotype" w:cs="Palatino Linotype"/>
          <w:i/>
          <w:sz w:val="20"/>
          <w:szCs w:val="20"/>
          <w:lang w:val="en-US"/>
        </w:rPr>
        <w:t xml:space="preserve">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>species).</w:t>
      </w:r>
      <w:bookmarkEnd w:id="5"/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sym w:font="Symbol" w:char="F061"/>
      </w:r>
      <w:r w:rsidR="006F1989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 </w:t>
      </w:r>
      <w:r w:rsidR="006F1989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(</w:t>
      </w:r>
      <w:proofErr w:type="spellStart"/>
      <w:r w:rsidR="006F1989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alpha</w:t>
      </w:r>
      <w:proofErr w:type="spellEnd"/>
      <w:r w:rsidR="006F1989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)</w:t>
      </w:r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: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Isoptera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+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Thysanoptera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+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Hymenoptera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+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Coleoptera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; 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sym w:font="Symbol" w:char="F062"/>
      </w:r>
      <w:r w:rsidR="006F1989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(beta)</w:t>
      </w:r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: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Thysanoptera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+</w:t>
      </w:r>
      <w:r w:rsidR="00D70AEE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Hymenoptera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+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Coleoptera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; </w:t>
      </w:r>
      <w:r w:rsid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sym w:font="Symbol" w:char="F067"/>
      </w:r>
      <w:r w:rsidR="006F1989"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 </w:t>
      </w:r>
      <w:r w:rsid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(gamma)</w:t>
      </w:r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: </w:t>
      </w:r>
      <w:proofErr w:type="spellStart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>Coleoptera</w:t>
      </w:r>
      <w:proofErr w:type="spellEnd"/>
      <w:r w:rsidRPr="006F1989">
        <w:rPr>
          <w:rFonts w:ascii="Palatino Linotype" w:eastAsia="Palatino Linotype" w:hAnsi="Palatino Linotype" w:cs="Palatino Linotype"/>
          <w:sz w:val="20"/>
          <w:szCs w:val="20"/>
          <w:lang w:val="es-MX"/>
        </w:rPr>
        <w:t xml:space="preserve">. </w:t>
      </w:r>
    </w:p>
    <w:p w14:paraId="6B082091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31D65423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06668721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265AAA3F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7F4201A2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  <w:bookmarkStart w:id="6" w:name="_GoBack"/>
      <w:bookmarkEnd w:id="6"/>
    </w:p>
    <w:p w14:paraId="2245A062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6426A53E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399E2CF7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042FD9B9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3AC04774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7D81FE49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7F052BDB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04705BC9" w14:textId="77777777" w:rsidR="00410DED" w:rsidRPr="006F1989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s-MX"/>
        </w:rPr>
      </w:pPr>
    </w:p>
    <w:p w14:paraId="657DDECC" w14:textId="77777777" w:rsidR="00410DED" w:rsidRDefault="00024251">
      <w:pPr>
        <w:spacing w:before="200"/>
        <w:contextualSpacing w:val="0"/>
        <w:jc w:val="both"/>
        <w:rPr>
          <w:rFonts w:ascii="Palatino Linotype" w:eastAsia="Palatino Linotype" w:hAnsi="Palatino Linotype" w:cs="Palatino Linotype"/>
          <w:b/>
          <w:sz w:val="20"/>
          <w:szCs w:val="20"/>
        </w:rPr>
      </w:pPr>
      <w:r>
        <w:rPr>
          <w:rFonts w:ascii="Palatino Linotype" w:eastAsia="Palatino Linotype" w:hAnsi="Palatino Linotype" w:cs="Palatino Linotype"/>
          <w:b/>
          <w:noProof/>
          <w:sz w:val="20"/>
          <w:szCs w:val="20"/>
        </w:rPr>
        <w:drawing>
          <wp:inline distT="114300" distB="114300" distL="114300" distR="114300" wp14:anchorId="28CAB981" wp14:editId="043B5B2A">
            <wp:extent cx="5612130" cy="1447800"/>
            <wp:effectExtent l="0" t="0" r="0" b="0"/>
            <wp:docPr id="6" name="image7.png" descr="Gráfic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Gráfico"/>
                    <pic:cNvPicPr preferRelativeResize="0"/>
                  </pic:nvPicPr>
                  <pic:blipFill>
                    <a:blip r:embed="rId14"/>
                    <a:srcRect l="1102" r="78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447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8D91B77" w14:textId="77777777" w:rsidR="00410DED" w:rsidRDefault="00024251">
      <w:pPr>
        <w:spacing w:before="200"/>
        <w:contextualSpacing w:val="0"/>
        <w:jc w:val="both"/>
        <w:rPr>
          <w:rFonts w:ascii="Palatino Linotype" w:eastAsia="Palatino Linotype" w:hAnsi="Palatino Linotype" w:cs="Palatino Linotype"/>
          <w:b/>
          <w:sz w:val="20"/>
          <w:szCs w:val="20"/>
        </w:rPr>
      </w:pPr>
      <w:r>
        <w:rPr>
          <w:rFonts w:ascii="Palatino Linotype" w:eastAsia="Palatino Linotype" w:hAnsi="Palatino Linotype" w:cs="Palatino Linotype"/>
          <w:b/>
          <w:noProof/>
          <w:sz w:val="20"/>
          <w:szCs w:val="20"/>
        </w:rPr>
        <w:drawing>
          <wp:inline distT="114300" distB="114300" distL="114300" distR="114300" wp14:anchorId="742510CE" wp14:editId="4D0291AA">
            <wp:extent cx="5612130" cy="1498600"/>
            <wp:effectExtent l="0" t="0" r="0" b="0"/>
            <wp:docPr id="4" name="image5.png" descr="Gráfic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Gráfico"/>
                    <pic:cNvPicPr preferRelativeResize="0"/>
                  </pic:nvPicPr>
                  <pic:blipFill>
                    <a:blip r:embed="rId15"/>
                    <a:srcRect l="1139" r="103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49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FF7887" w14:textId="0080D1DC" w:rsidR="00410DED" w:rsidRPr="00D70AEE" w:rsidRDefault="00024251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00D70AEE">
        <w:rPr>
          <w:rFonts w:ascii="Palatino Linotype" w:eastAsia="Palatino Linotype" w:hAnsi="Palatino Linotype" w:cs="Palatino Linotype"/>
          <w:b/>
          <w:sz w:val="20"/>
          <w:szCs w:val="20"/>
          <w:lang w:val="en-US"/>
        </w:rPr>
        <w:t xml:space="preserve">Figure S6. </w:t>
      </w:r>
      <w:r w:rsidRPr="00D70AEE">
        <w:rPr>
          <w:rFonts w:ascii="Palatino Linotype" w:eastAsia="Palatino Linotype" w:hAnsi="Palatino Linotype" w:cs="Palatino Linotype"/>
          <w:sz w:val="20"/>
          <w:szCs w:val="20"/>
          <w:lang w:val="en-US"/>
        </w:rPr>
        <w:t xml:space="preserve">FEL-contrast analysis results. Up: </w:t>
      </w:r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 xml:space="preserve">Sites with change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dN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/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dS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 xml:space="preserve"> in the test branches (mutualistic species) relative to the reference branches (non-mutualistic species) at </w:t>
      </w:r>
      <w:r w:rsidRPr="00D70AEE">
        <w:rPr>
          <w:rFonts w:ascii="Palatino Linotype" w:eastAsia="Palatino Linotype" w:hAnsi="Palatino Linotype" w:cs="Palatino Linotype"/>
          <w:i/>
          <w:sz w:val="20"/>
          <w:szCs w:val="20"/>
          <w:highlight w:val="white"/>
          <w:lang w:val="en-US"/>
        </w:rPr>
        <w:t>p</w:t>
      </w:r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 xml:space="preserve"> </w:t>
      </w:r>
      <w:r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≥</w:t>
      </w:r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 xml:space="preserve"> 0.05. Down: Global 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dN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/</w:t>
      </w:r>
      <w:proofErr w:type="spellStart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>dS</w:t>
      </w:r>
      <w:proofErr w:type="spellEnd"/>
      <w:r w:rsidRPr="00D70AEE"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  <w:t xml:space="preserve"> estimate based on relative GTR branch lengths and nucleotide substitution biases.</w:t>
      </w:r>
    </w:p>
    <w:p w14:paraId="02BF93C9" w14:textId="77777777" w:rsidR="00410DED" w:rsidRPr="00D70AEE" w:rsidRDefault="00410DED">
      <w:pPr>
        <w:spacing w:before="200" w:line="256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0A95371A" w14:textId="77777777" w:rsidR="00410DED" w:rsidRPr="00D70AEE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</w:p>
    <w:p w14:paraId="196F92F4" w14:textId="77777777" w:rsidR="00410DED" w:rsidRPr="00D70AEE" w:rsidRDefault="00410DED">
      <w:pPr>
        <w:spacing w:before="200" w:line="273" w:lineRule="auto"/>
        <w:contextualSpacing w:val="0"/>
        <w:jc w:val="both"/>
        <w:rPr>
          <w:rFonts w:ascii="Palatino Linotype" w:eastAsia="Palatino Linotype" w:hAnsi="Palatino Linotype" w:cs="Palatino Linotype"/>
          <w:sz w:val="20"/>
          <w:szCs w:val="20"/>
          <w:highlight w:val="white"/>
          <w:lang w:val="en-US"/>
        </w:rPr>
      </w:pPr>
      <w:bookmarkStart w:id="7" w:name="_gjdgxs" w:colFirst="0" w:colLast="0"/>
      <w:bookmarkEnd w:id="7"/>
    </w:p>
    <w:sectPr w:rsidR="00410DED" w:rsidRPr="00D70AEE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10DED"/>
    <w:rsid w:val="00024251"/>
    <w:rsid w:val="00216F8A"/>
    <w:rsid w:val="00410DED"/>
    <w:rsid w:val="00460241"/>
    <w:rsid w:val="006F1989"/>
    <w:rsid w:val="00903496"/>
    <w:rsid w:val="00910EEB"/>
    <w:rsid w:val="00AA6EAA"/>
    <w:rsid w:val="00D70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D11875"/>
  <w15:docId w15:val="{B138B533-3C18-4AAB-999C-A67B459C4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s" w:eastAsia="es-MX" w:bidi="ar-SA"/>
      </w:rPr>
    </w:rPrDefault>
    <w:pPrDefault>
      <w:pPr>
        <w:spacing w:line="276" w:lineRule="auto"/>
        <w:contextualSpacing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://fireflybase.org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fireflybase.org" TargetMode="External"/><Relationship Id="rId11" Type="http://schemas.openxmlformats.org/officeDocument/2006/relationships/image" Target="media/image4.png"/><Relationship Id="rId5" Type="http://schemas.openxmlformats.org/officeDocument/2006/relationships/hyperlink" Target="http://fireflybase.org" TargetMode="Externa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hyperlink" Target="https://trace.ncbi.nlm.nih.gov/Traces/sra/?run=SRR5865575" TargetMode="Externa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10</Pages>
  <Words>1001</Words>
  <Characters>5509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Enrique Ibarra-Laclette</cp:lastModifiedBy>
  <cp:revision>6</cp:revision>
  <dcterms:created xsi:type="dcterms:W3CDTF">2018-12-08T05:48:00Z</dcterms:created>
  <dcterms:modified xsi:type="dcterms:W3CDTF">2018-12-21T21:01:00Z</dcterms:modified>
</cp:coreProperties>
</file>