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6FF10F" w14:textId="3BB8A48E" w:rsidR="00123C39" w:rsidRPr="008B11F6" w:rsidRDefault="008B11F6">
      <w:pPr>
        <w:rPr>
          <w:rFonts w:ascii="Palatino Linotype" w:eastAsia="Times New Roman" w:hAnsi="Palatino Linotype" w:cs="Times New Roman"/>
          <w:color w:val="000000"/>
          <w:sz w:val="20"/>
          <w:szCs w:val="20"/>
          <w:lang w:val="en-GB" w:eastAsia="de-DE"/>
        </w:rPr>
      </w:pPr>
      <w:r w:rsidRPr="008B11F6">
        <w:rPr>
          <w:rFonts w:ascii="Palatino Linotype" w:eastAsia="Times New Roman" w:hAnsi="Palatino Linotype" w:cs="Times New Roman"/>
          <w:b/>
          <w:color w:val="000000"/>
          <w:sz w:val="20"/>
          <w:szCs w:val="20"/>
          <w:lang w:val="en-GB" w:eastAsia="de-DE"/>
        </w:rPr>
        <w:t xml:space="preserve">Table S1: </w:t>
      </w:r>
      <w:r w:rsidR="005B2D02" w:rsidRPr="005B2D02">
        <w:rPr>
          <w:rFonts w:ascii="Palatino Linotype" w:eastAsia="Times New Roman" w:hAnsi="Palatino Linotype" w:cs="Times New Roman"/>
          <w:color w:val="000000"/>
          <w:sz w:val="20"/>
          <w:szCs w:val="20"/>
          <w:lang w:val="en-GB" w:eastAsia="de-DE"/>
        </w:rPr>
        <w:t>Summary of g</w:t>
      </w:r>
      <w:r w:rsidRPr="005B2D02">
        <w:rPr>
          <w:rFonts w:ascii="Palatino Linotype" w:hAnsi="Palatino Linotype"/>
          <w:sz w:val="20"/>
          <w:lang w:val="en-GB"/>
        </w:rPr>
        <w:t>enes</w:t>
      </w:r>
      <w:r w:rsidRPr="00127924">
        <w:rPr>
          <w:rFonts w:ascii="Palatino Linotype" w:hAnsi="Palatino Linotype"/>
          <w:sz w:val="20"/>
          <w:lang w:val="en-GB"/>
        </w:rPr>
        <w:t xml:space="preserve"> and genomic regions</w:t>
      </w:r>
      <w:r>
        <w:rPr>
          <w:rFonts w:ascii="Palatino Linotype" w:hAnsi="Palatino Linotype"/>
          <w:sz w:val="20"/>
          <w:lang w:val="en-GB"/>
        </w:rPr>
        <w:t xml:space="preserve"> </w:t>
      </w:r>
      <w:r w:rsidRPr="00127924">
        <w:rPr>
          <w:rFonts w:ascii="Palatino Linotype" w:hAnsi="Palatino Linotype"/>
          <w:sz w:val="20"/>
          <w:lang w:val="en-GB"/>
        </w:rPr>
        <w:t xml:space="preserve">employed in phylogenetic studies of </w:t>
      </w:r>
      <w:r w:rsidRPr="00565B84">
        <w:rPr>
          <w:rFonts w:ascii="Palatino Linotype" w:hAnsi="Palatino Linotype"/>
          <w:i/>
          <w:sz w:val="20"/>
          <w:lang w:val="en-GB"/>
        </w:rPr>
        <w:t>Armillaria</w:t>
      </w:r>
      <w:r w:rsidRPr="00127924">
        <w:rPr>
          <w:rFonts w:ascii="Palatino Linotype" w:hAnsi="Palatino Linotype"/>
          <w:sz w:val="20"/>
          <w:lang w:val="en-GB"/>
        </w:rPr>
        <w:t xml:space="preserve"> species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6321"/>
      </w:tblGrid>
      <w:tr w:rsidR="008B11F6" w:rsidRPr="008B11F6" w14:paraId="40E7DBB9" w14:textId="77777777" w:rsidTr="008B11F6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70F898A7" w14:textId="5084F165" w:rsidR="008B11F6" w:rsidRPr="008B11F6" w:rsidRDefault="008B11F6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 w:eastAsia="de-DE"/>
              </w:rPr>
            </w:pPr>
            <w:r w:rsidRPr="008B11F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 w:eastAsia="de-DE"/>
              </w:rPr>
              <w:t>Gene or genomic region</w:t>
            </w:r>
          </w:p>
        </w:tc>
        <w:tc>
          <w:tcPr>
            <w:tcW w:w="6321" w:type="dxa"/>
            <w:tcBorders>
              <w:top w:val="single" w:sz="4" w:space="0" w:color="auto"/>
              <w:bottom w:val="single" w:sz="4" w:space="0" w:color="auto"/>
            </w:tcBorders>
          </w:tcPr>
          <w:p w14:paraId="0C0542FF" w14:textId="52F8FBB7" w:rsidR="008B11F6" w:rsidRPr="008B11F6" w:rsidRDefault="008B11F6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 w:eastAsia="de-DE"/>
              </w:rPr>
            </w:pPr>
            <w:r w:rsidRPr="008B11F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 w:eastAsia="de-DE"/>
              </w:rPr>
              <w:t>Comments</w:t>
            </w:r>
          </w:p>
        </w:tc>
      </w:tr>
      <w:tr w:rsidR="008B11F6" w:rsidRPr="008B11F6" w14:paraId="336F4175" w14:textId="77777777" w:rsidTr="00FE4D71">
        <w:trPr>
          <w:trHeight w:val="2156"/>
        </w:trPr>
        <w:tc>
          <w:tcPr>
            <w:tcW w:w="2689" w:type="dxa"/>
            <w:tcBorders>
              <w:top w:val="single" w:sz="4" w:space="0" w:color="auto"/>
            </w:tcBorders>
          </w:tcPr>
          <w:p w14:paraId="19E50CB2" w14:textId="13215381" w:rsidR="008B11F6" w:rsidRPr="008B11F6" w:rsidRDefault="008B11F6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 w:eastAsia="de-DE"/>
              </w:rPr>
              <w:t>IGS-1</w:t>
            </w:r>
          </w:p>
        </w:tc>
        <w:tc>
          <w:tcPr>
            <w:tcW w:w="6321" w:type="dxa"/>
            <w:tcBorders>
              <w:top w:val="single" w:sz="4" w:space="0" w:color="auto"/>
            </w:tcBorders>
          </w:tcPr>
          <w:p w14:paraId="7F2DD9CB" w14:textId="097D5519" w:rsidR="008B11F6" w:rsidRDefault="008B11F6" w:rsidP="008B11F6">
            <w:pPr>
              <w:pStyle w:val="ListParagraph"/>
              <w:numPr>
                <w:ilvl w:val="0"/>
                <w:numId w:val="1"/>
              </w:num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 w:eastAsia="de-DE"/>
              </w:rPr>
              <w:t xml:space="preserve">The first region used in </w:t>
            </w:r>
            <w:r w:rsidRPr="008B11F6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  <w:lang w:val="en-GB" w:eastAsia="de-DE"/>
              </w:rPr>
              <w:t>Armillaria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 w:eastAsia="de-DE"/>
              </w:rPr>
              <w:t xml:space="preserve"> phylogenetics</w:t>
            </w:r>
          </w:p>
          <w:p w14:paraId="438A9B1A" w14:textId="77777777" w:rsidR="008B11F6" w:rsidRDefault="008B11F6" w:rsidP="008B11F6">
            <w:pPr>
              <w:pStyle w:val="ListParagraph"/>
              <w:numPr>
                <w:ilvl w:val="0"/>
                <w:numId w:val="1"/>
              </w:num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 w:eastAsia="de-DE"/>
              </w:rPr>
              <w:t xml:space="preserve">Does not provide sufficient resolution for discriminating some </w:t>
            </w:r>
            <w:r w:rsidRPr="008B11F6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  <w:lang w:val="en-GB" w:eastAsia="de-DE"/>
              </w:rPr>
              <w:t>Armillaria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 w:eastAsia="de-DE"/>
              </w:rPr>
              <w:t xml:space="preserve"> species</w:t>
            </w:r>
          </w:p>
          <w:p w14:paraId="129EEAD6" w14:textId="77777777" w:rsidR="008B11F6" w:rsidRDefault="008B11F6" w:rsidP="008B11F6">
            <w:pPr>
              <w:pStyle w:val="ListParagraph"/>
              <w:numPr>
                <w:ilvl w:val="0"/>
                <w:numId w:val="1"/>
              </w:num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 w:eastAsia="de-DE"/>
              </w:rPr>
              <w:t>5S gene is inverted in African taxa, the region can therefore not be used for a global phylogenetic analysis</w:t>
            </w:r>
          </w:p>
          <w:p w14:paraId="0324BCE5" w14:textId="72A0CA64" w:rsidR="008B11F6" w:rsidRPr="008B11F6" w:rsidRDefault="008B11F6" w:rsidP="008B11F6">
            <w:pPr>
              <w:pStyle w:val="ListParagraph"/>
              <w:numPr>
                <w:ilvl w:val="0"/>
                <w:numId w:val="1"/>
              </w:num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I</w:t>
            </w:r>
            <w:r w:rsidRPr="000575BF">
              <w:rPr>
                <w:rFonts w:ascii="Palatino Linotype" w:hAnsi="Palatino Linotype"/>
                <w:sz w:val="20"/>
                <w:lang w:val="en-GB"/>
              </w:rPr>
              <w:t>ntra-strain nucleotide heterogeneity</w:t>
            </w:r>
            <w:r>
              <w:rPr>
                <w:rFonts w:ascii="Palatino Linotype" w:hAnsi="Palatino Linotype"/>
                <w:sz w:val="20"/>
                <w:lang w:val="en-GB"/>
              </w:rPr>
              <w:t xml:space="preserve"> present in some individuals</w:t>
            </w:r>
          </w:p>
        </w:tc>
      </w:tr>
      <w:tr w:rsidR="008B11F6" w:rsidRPr="008B11F6" w14:paraId="353F4614" w14:textId="77777777" w:rsidTr="00FE4D71">
        <w:trPr>
          <w:trHeight w:val="1417"/>
        </w:trPr>
        <w:tc>
          <w:tcPr>
            <w:tcW w:w="2689" w:type="dxa"/>
          </w:tcPr>
          <w:p w14:paraId="4E2EFC0C" w14:textId="157CC257" w:rsidR="008B11F6" w:rsidRPr="008B11F6" w:rsidRDefault="008B11F6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 w:eastAsia="de-DE"/>
              </w:rPr>
              <w:t>ITS</w:t>
            </w:r>
          </w:p>
        </w:tc>
        <w:tc>
          <w:tcPr>
            <w:tcW w:w="6321" w:type="dxa"/>
          </w:tcPr>
          <w:p w14:paraId="01B821FD" w14:textId="77777777" w:rsidR="008B11F6" w:rsidRDefault="008B11F6" w:rsidP="008B11F6">
            <w:pPr>
              <w:pStyle w:val="ListParagraph"/>
              <w:numPr>
                <w:ilvl w:val="0"/>
                <w:numId w:val="1"/>
              </w:num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 w:eastAsia="de-DE"/>
              </w:rPr>
              <w:t xml:space="preserve">Does not provide sufficient resolution for discriminating some </w:t>
            </w:r>
            <w:r w:rsidRPr="008B11F6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  <w:lang w:val="en-GB" w:eastAsia="de-DE"/>
              </w:rPr>
              <w:t>Armillaria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 w:eastAsia="de-DE"/>
              </w:rPr>
              <w:t xml:space="preserve"> species</w:t>
            </w:r>
          </w:p>
          <w:p w14:paraId="7B884155" w14:textId="21EB1067" w:rsidR="008B11F6" w:rsidRPr="008B11F6" w:rsidRDefault="008B11F6" w:rsidP="008B11F6">
            <w:pPr>
              <w:pStyle w:val="ListParagraph"/>
              <w:numPr>
                <w:ilvl w:val="0"/>
                <w:numId w:val="1"/>
              </w:num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I</w:t>
            </w:r>
            <w:r w:rsidRPr="000575BF">
              <w:rPr>
                <w:rFonts w:ascii="Palatino Linotype" w:hAnsi="Palatino Linotype"/>
                <w:sz w:val="20"/>
                <w:lang w:val="en-GB"/>
              </w:rPr>
              <w:t>ntra-strain nucleotide heterogeneity</w:t>
            </w:r>
            <w:r>
              <w:rPr>
                <w:rFonts w:ascii="Palatino Linotype" w:hAnsi="Palatino Linotype"/>
                <w:sz w:val="20"/>
                <w:lang w:val="en-GB"/>
              </w:rPr>
              <w:t xml:space="preserve"> present in some individuals</w:t>
            </w:r>
          </w:p>
        </w:tc>
      </w:tr>
      <w:tr w:rsidR="008B11F6" w:rsidRPr="008B11F6" w14:paraId="2981BFE0" w14:textId="77777777" w:rsidTr="00FE4D71">
        <w:trPr>
          <w:trHeight w:val="1551"/>
        </w:trPr>
        <w:tc>
          <w:tcPr>
            <w:tcW w:w="2689" w:type="dxa"/>
          </w:tcPr>
          <w:p w14:paraId="57702BD4" w14:textId="3146BB79" w:rsidR="008B11F6" w:rsidRPr="008B11F6" w:rsidRDefault="008B11F6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 w:eastAsia="de-DE"/>
              </w:rPr>
            </w:pPr>
            <w:r w:rsidRPr="000575BF">
              <w:rPr>
                <w:rFonts w:ascii="Palatino Linotype" w:hAnsi="Palatino Linotype"/>
                <w:i/>
                <w:sz w:val="20"/>
                <w:lang w:val="en-GB"/>
              </w:rPr>
              <w:t>tef</w:t>
            </w:r>
            <w:r w:rsidRPr="000575BF">
              <w:rPr>
                <w:rFonts w:ascii="Palatino Linotype" w:hAnsi="Palatino Linotype"/>
                <w:sz w:val="20"/>
                <w:lang w:val="en-GB"/>
              </w:rPr>
              <w:t>-1</w:t>
            </w:r>
            <w:r w:rsidRPr="000575BF">
              <w:rPr>
                <w:rFonts w:ascii="Palatino Linotype" w:hAnsi="Palatino Linotype"/>
                <w:sz w:val="20"/>
                <w:lang w:val="en-GB"/>
              </w:rPr>
              <w:sym w:font="Symbol" w:char="F061"/>
            </w:r>
          </w:p>
        </w:tc>
        <w:tc>
          <w:tcPr>
            <w:tcW w:w="6321" w:type="dxa"/>
          </w:tcPr>
          <w:p w14:paraId="1FA999E6" w14:textId="1FBE8878" w:rsidR="008B11F6" w:rsidRDefault="008B11F6" w:rsidP="008B11F6">
            <w:pPr>
              <w:pStyle w:val="ListParagraph"/>
              <w:numPr>
                <w:ilvl w:val="0"/>
                <w:numId w:val="2"/>
              </w:num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 w:eastAsia="de-DE"/>
              </w:rPr>
              <w:t xml:space="preserve">In general, provides sufficient resolution to discriminate </w:t>
            </w:r>
            <w:r w:rsidRPr="008B11F6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  <w:lang w:val="en-GB" w:eastAsia="de-DE"/>
              </w:rPr>
              <w:t>Armillaria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 w:eastAsia="de-DE"/>
              </w:rPr>
              <w:t xml:space="preserve"> species, </w:t>
            </w:r>
            <w:r w:rsidR="00FE4D71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 w:eastAsia="de-DE"/>
              </w:rPr>
              <w:t>it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 w:eastAsia="de-DE"/>
              </w:rPr>
              <w:t xml:space="preserve"> is</w:t>
            </w:r>
            <w:r w:rsidR="00FE4D71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 w:eastAsia="de-DE"/>
              </w:rPr>
              <w:t xml:space="preserve"> now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 w:eastAsia="de-DE"/>
              </w:rPr>
              <w:t xml:space="preserve"> widely used in </w:t>
            </w:r>
            <w:r w:rsidRPr="008B11F6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  <w:lang w:val="en-GB" w:eastAsia="de-DE"/>
              </w:rPr>
              <w:t>Armillaria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 w:eastAsia="de-DE"/>
              </w:rPr>
              <w:t xml:space="preserve"> phylogenetic studies</w:t>
            </w:r>
          </w:p>
          <w:p w14:paraId="054E578F" w14:textId="21EDB667" w:rsidR="008B11F6" w:rsidRPr="008B11F6" w:rsidRDefault="008B11F6" w:rsidP="008B11F6">
            <w:pPr>
              <w:pStyle w:val="ListParagraph"/>
              <w:numPr>
                <w:ilvl w:val="0"/>
                <w:numId w:val="2"/>
              </w:num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 w:eastAsia="de-DE"/>
              </w:rPr>
              <w:t>Some individuals</w:t>
            </w:r>
            <w:r w:rsidR="00FE4D71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 w:eastAsia="de-DE"/>
              </w:rPr>
              <w:t>, however,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 w:eastAsia="de-DE"/>
              </w:rPr>
              <w:t xml:space="preserve"> reported to have </w:t>
            </w:r>
            <w:r w:rsidRPr="000575BF">
              <w:rPr>
                <w:rFonts w:ascii="Palatino Linotype" w:hAnsi="Palatino Linotype"/>
                <w:sz w:val="20"/>
                <w:lang w:val="en-GB"/>
              </w:rPr>
              <w:t>intra-strain heterozygous sites</w:t>
            </w:r>
          </w:p>
        </w:tc>
      </w:tr>
      <w:tr w:rsidR="008B11F6" w:rsidRPr="008B11F6" w14:paraId="02787B23" w14:textId="77777777" w:rsidTr="00FE4D71">
        <w:trPr>
          <w:trHeight w:val="864"/>
        </w:trPr>
        <w:tc>
          <w:tcPr>
            <w:tcW w:w="2689" w:type="dxa"/>
          </w:tcPr>
          <w:p w14:paraId="71AAAD51" w14:textId="0AAE8867" w:rsidR="008B11F6" w:rsidRPr="008B11F6" w:rsidRDefault="008B11F6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 w:eastAsia="de-DE"/>
              </w:rPr>
            </w:pPr>
            <w:r w:rsidRPr="000575BF">
              <w:rPr>
                <w:rFonts w:ascii="Palatino Linotype" w:hAnsi="Palatino Linotype"/>
                <w:i/>
                <w:sz w:val="20"/>
                <w:lang w:val="en-GB"/>
              </w:rPr>
              <w:t>rpb2</w:t>
            </w:r>
          </w:p>
        </w:tc>
        <w:tc>
          <w:tcPr>
            <w:tcW w:w="6321" w:type="dxa"/>
          </w:tcPr>
          <w:p w14:paraId="3BC7FE6D" w14:textId="101ECFBA" w:rsidR="008B11F6" w:rsidRPr="005B2D02" w:rsidRDefault="005B2D02" w:rsidP="005B2D02">
            <w:pPr>
              <w:pStyle w:val="ListParagraph"/>
              <w:numPr>
                <w:ilvl w:val="0"/>
                <w:numId w:val="3"/>
              </w:num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C</w:t>
            </w:r>
            <w:r w:rsidRPr="000575BF">
              <w:rPr>
                <w:rFonts w:ascii="Palatino Linotype" w:hAnsi="Palatino Linotype"/>
                <w:sz w:val="20"/>
                <w:lang w:val="en-GB"/>
              </w:rPr>
              <w:t xml:space="preserve">annot discriminate between </w:t>
            </w:r>
            <w:r>
              <w:rPr>
                <w:rFonts w:ascii="Palatino Linotype" w:hAnsi="Palatino Linotype"/>
                <w:sz w:val="20"/>
                <w:lang w:val="en-GB"/>
              </w:rPr>
              <w:t xml:space="preserve">certain species, for example </w:t>
            </w:r>
            <w:r w:rsidRPr="000575BF">
              <w:rPr>
                <w:rFonts w:ascii="Palatino Linotype" w:hAnsi="Palatino Linotype"/>
                <w:i/>
                <w:sz w:val="20"/>
                <w:lang w:val="en-GB"/>
              </w:rPr>
              <w:t xml:space="preserve">A. </w:t>
            </w:r>
            <w:proofErr w:type="spellStart"/>
            <w:r w:rsidRPr="000575BF">
              <w:rPr>
                <w:rFonts w:ascii="Palatino Linotype" w:hAnsi="Palatino Linotype"/>
                <w:i/>
                <w:sz w:val="20"/>
                <w:lang w:val="en-GB"/>
              </w:rPr>
              <w:t>calvescens</w:t>
            </w:r>
            <w:proofErr w:type="spellEnd"/>
            <w:r w:rsidRPr="000575BF">
              <w:rPr>
                <w:rFonts w:ascii="Palatino Linotype" w:hAnsi="Palatino Linotype"/>
                <w:sz w:val="20"/>
                <w:lang w:val="en-GB"/>
              </w:rPr>
              <w:t xml:space="preserve"> and </w:t>
            </w:r>
            <w:r w:rsidRPr="000575BF">
              <w:rPr>
                <w:rFonts w:ascii="Palatino Linotype" w:hAnsi="Palatino Linotype"/>
                <w:i/>
                <w:sz w:val="20"/>
                <w:lang w:val="en-GB"/>
              </w:rPr>
              <w:t>A. gallica</w:t>
            </w:r>
          </w:p>
        </w:tc>
      </w:tr>
      <w:tr w:rsidR="008B11F6" w:rsidRPr="008B11F6" w14:paraId="72FC0437" w14:textId="77777777" w:rsidTr="00FE4D71">
        <w:trPr>
          <w:trHeight w:val="848"/>
        </w:trPr>
        <w:tc>
          <w:tcPr>
            <w:tcW w:w="2689" w:type="dxa"/>
          </w:tcPr>
          <w:p w14:paraId="4D6447C1" w14:textId="5496BE58" w:rsidR="008B11F6" w:rsidRPr="008B11F6" w:rsidRDefault="008B11F6" w:rsidP="00565B84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 w:eastAsia="de-DE"/>
              </w:rPr>
            </w:pPr>
            <w:r w:rsidRPr="000575BF">
              <w:rPr>
                <w:rFonts w:ascii="Palatino Linotype" w:hAnsi="Palatino Linotype"/>
                <w:sz w:val="20"/>
                <w:lang w:val="en-GB"/>
              </w:rPr>
              <w:sym w:font="Symbol" w:char="F062"/>
            </w:r>
            <w:r w:rsidRPr="000575BF">
              <w:rPr>
                <w:rFonts w:ascii="Palatino Linotype" w:hAnsi="Palatino Linotype"/>
                <w:sz w:val="20"/>
                <w:lang w:val="en-GB"/>
              </w:rPr>
              <w:t>–tubulin</w:t>
            </w:r>
          </w:p>
        </w:tc>
        <w:tc>
          <w:tcPr>
            <w:tcW w:w="6321" w:type="dxa"/>
          </w:tcPr>
          <w:p w14:paraId="1B21991F" w14:textId="377B4BFC" w:rsidR="008B11F6" w:rsidRPr="00B9413D" w:rsidRDefault="00B9413D" w:rsidP="00B9413D">
            <w:pPr>
              <w:pStyle w:val="ListParagraph"/>
              <w:numPr>
                <w:ilvl w:val="0"/>
                <w:numId w:val="3"/>
              </w:num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 w:eastAsia="de-DE"/>
              </w:rPr>
              <w:t xml:space="preserve">Does not provide sufficient resolution to separate </w:t>
            </w:r>
            <w:r w:rsidRPr="00B9413D">
              <w:rPr>
                <w:rFonts w:ascii="Palatino Linotype" w:eastAsia="Times New Roman" w:hAnsi="Palatino Linotype" w:cs="Times New Roman"/>
                <w:i/>
                <w:color w:val="000000"/>
                <w:sz w:val="20"/>
                <w:szCs w:val="20"/>
                <w:lang w:val="en-GB" w:eastAsia="de-DE"/>
              </w:rPr>
              <w:t>Armillaria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 w:eastAsia="de-DE"/>
              </w:rPr>
              <w:t xml:space="preserve"> species</w:t>
            </w:r>
          </w:p>
        </w:tc>
        <w:bookmarkStart w:id="0" w:name="_GoBack"/>
        <w:bookmarkEnd w:id="0"/>
      </w:tr>
      <w:tr w:rsidR="008B11F6" w:rsidRPr="008B11F6" w14:paraId="130F44DE" w14:textId="77777777" w:rsidTr="00FE4D71">
        <w:tc>
          <w:tcPr>
            <w:tcW w:w="2689" w:type="dxa"/>
          </w:tcPr>
          <w:p w14:paraId="493A9689" w14:textId="42386550" w:rsidR="008B11F6" w:rsidRPr="008B11F6" w:rsidRDefault="008B11F6" w:rsidP="00565B84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 w:eastAsia="de-DE"/>
              </w:rPr>
            </w:pPr>
            <w:r w:rsidRPr="000575BF">
              <w:rPr>
                <w:rFonts w:ascii="Palatino Linotype" w:hAnsi="Palatino Linotype"/>
                <w:sz w:val="20"/>
                <w:lang w:val="en-GB"/>
              </w:rPr>
              <w:t>SWAPP</w:t>
            </w:r>
          </w:p>
        </w:tc>
        <w:tc>
          <w:tcPr>
            <w:tcW w:w="6321" w:type="dxa"/>
          </w:tcPr>
          <w:p w14:paraId="57BBAB07" w14:textId="77777777" w:rsidR="00BF4442" w:rsidRDefault="00BF4442" w:rsidP="00BF4442">
            <w:pPr>
              <w:pStyle w:val="ListParagraph"/>
              <w:numPr>
                <w:ilvl w:val="0"/>
                <w:numId w:val="3"/>
              </w:numPr>
              <w:rPr>
                <w:rFonts w:ascii="Palatino Linotype" w:hAnsi="Palatino Linotype"/>
                <w:sz w:val="20"/>
                <w:lang w:val="en-GB"/>
              </w:rPr>
            </w:pPr>
            <w:r w:rsidRPr="00BF4442">
              <w:rPr>
                <w:rFonts w:ascii="Palatino Linotype" w:hAnsi="Palatino Linotype"/>
                <w:sz w:val="20"/>
                <w:lang w:val="en-GB"/>
              </w:rPr>
              <w:t>Phylogenetic analysis of a matrix in which these sequences were combined yielded a phylogenetic tree that resolved the phylogenetic history of the North American species</w:t>
            </w:r>
          </w:p>
          <w:p w14:paraId="67ADD69D" w14:textId="1AC5A979" w:rsidR="008B11F6" w:rsidRPr="00BF4442" w:rsidRDefault="00BF4442" w:rsidP="00BF4442">
            <w:pPr>
              <w:pStyle w:val="ListParagraph"/>
              <w:numPr>
                <w:ilvl w:val="0"/>
                <w:numId w:val="3"/>
              </w:num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 w:eastAsia="de-DE"/>
              </w:rPr>
            </w:pPr>
            <w:r>
              <w:rPr>
                <w:rFonts w:ascii="Palatino Linotype" w:hAnsi="Palatino Linotype"/>
                <w:sz w:val="20"/>
                <w:lang w:val="en-GB"/>
              </w:rPr>
              <w:t>Has</w:t>
            </w:r>
            <w:r w:rsidRPr="00BF4442">
              <w:rPr>
                <w:rFonts w:ascii="Palatino Linotype" w:hAnsi="Palatino Linotype"/>
                <w:sz w:val="20"/>
                <w:lang w:val="en-GB"/>
              </w:rPr>
              <w:t xml:space="preserve"> not been employed in </w:t>
            </w:r>
            <w:r>
              <w:rPr>
                <w:rFonts w:ascii="Palatino Linotype" w:hAnsi="Palatino Linotype"/>
                <w:sz w:val="20"/>
                <w:lang w:val="en-GB"/>
              </w:rPr>
              <w:t>other</w:t>
            </w:r>
            <w:r w:rsidRPr="00BF4442">
              <w:rPr>
                <w:rFonts w:ascii="Palatino Linotype" w:hAnsi="Palatino Linotype"/>
                <w:sz w:val="20"/>
                <w:lang w:val="en-GB"/>
              </w:rPr>
              <w:t xml:space="preserve"> phylogenetic studies of </w:t>
            </w:r>
            <w:r w:rsidRPr="00BF4442">
              <w:rPr>
                <w:rFonts w:ascii="Palatino Linotype" w:hAnsi="Palatino Linotype"/>
                <w:i/>
                <w:sz w:val="20"/>
                <w:lang w:val="en-GB"/>
              </w:rPr>
              <w:t>Armillaria</w:t>
            </w:r>
          </w:p>
        </w:tc>
      </w:tr>
      <w:tr w:rsidR="008B11F6" w:rsidRPr="008B11F6" w14:paraId="0ADEBA40" w14:textId="77777777" w:rsidTr="00FE4D71">
        <w:tc>
          <w:tcPr>
            <w:tcW w:w="2689" w:type="dxa"/>
            <w:tcBorders>
              <w:bottom w:val="single" w:sz="4" w:space="0" w:color="auto"/>
            </w:tcBorders>
          </w:tcPr>
          <w:p w14:paraId="7D1EA779" w14:textId="77777777" w:rsidR="008B11F6" w:rsidRPr="008B11F6" w:rsidRDefault="008B11F6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 w:eastAsia="de-DE"/>
              </w:rPr>
            </w:pPr>
          </w:p>
        </w:tc>
        <w:tc>
          <w:tcPr>
            <w:tcW w:w="6321" w:type="dxa"/>
            <w:tcBorders>
              <w:bottom w:val="single" w:sz="4" w:space="0" w:color="auto"/>
            </w:tcBorders>
          </w:tcPr>
          <w:p w14:paraId="1C0BC705" w14:textId="77777777" w:rsidR="008B11F6" w:rsidRPr="008B11F6" w:rsidRDefault="008B11F6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 w:eastAsia="de-DE"/>
              </w:rPr>
            </w:pPr>
          </w:p>
        </w:tc>
      </w:tr>
    </w:tbl>
    <w:p w14:paraId="28E85831" w14:textId="77777777" w:rsidR="008B11F6" w:rsidRPr="008B11F6" w:rsidRDefault="008B11F6">
      <w:pPr>
        <w:rPr>
          <w:rFonts w:ascii="Palatino Linotype" w:eastAsia="Times New Roman" w:hAnsi="Palatino Linotype" w:cs="Times New Roman"/>
          <w:color w:val="000000"/>
          <w:sz w:val="20"/>
          <w:szCs w:val="20"/>
          <w:lang w:val="en-GB" w:eastAsia="de-DE"/>
        </w:rPr>
      </w:pPr>
    </w:p>
    <w:sectPr w:rsidR="008B11F6" w:rsidRPr="008B11F6" w:rsidSect="00025B6F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31E9A"/>
    <w:multiLevelType w:val="hybridMultilevel"/>
    <w:tmpl w:val="6C3CB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FC0B27"/>
    <w:multiLevelType w:val="hybridMultilevel"/>
    <w:tmpl w:val="12665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9D33F9"/>
    <w:multiLevelType w:val="hybridMultilevel"/>
    <w:tmpl w:val="AF2A6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1F6"/>
    <w:rsid w:val="00025B6F"/>
    <w:rsid w:val="00123C39"/>
    <w:rsid w:val="00184462"/>
    <w:rsid w:val="002F4791"/>
    <w:rsid w:val="005B2D02"/>
    <w:rsid w:val="006201D6"/>
    <w:rsid w:val="007514E2"/>
    <w:rsid w:val="0077147E"/>
    <w:rsid w:val="00774977"/>
    <w:rsid w:val="007B4331"/>
    <w:rsid w:val="00851B53"/>
    <w:rsid w:val="008B11F6"/>
    <w:rsid w:val="00AA4964"/>
    <w:rsid w:val="00B9413D"/>
    <w:rsid w:val="00BD72AC"/>
    <w:rsid w:val="00BF4442"/>
    <w:rsid w:val="00C4652F"/>
    <w:rsid w:val="00DE503E"/>
    <w:rsid w:val="00E17A96"/>
    <w:rsid w:val="00FE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4320A03"/>
  <w15:chartTrackingRefBased/>
  <w15:docId w15:val="{ADA773B6-AF46-684D-A11A-55C9EFED6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Z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4462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462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8B11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B11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Coetzee</dc:creator>
  <cp:keywords/>
  <dc:description/>
  <cp:lastModifiedBy>Martin Coetzee</cp:lastModifiedBy>
  <cp:revision>4</cp:revision>
  <dcterms:created xsi:type="dcterms:W3CDTF">2018-10-16T07:28:00Z</dcterms:created>
  <dcterms:modified xsi:type="dcterms:W3CDTF">2018-10-16T07:53:00Z</dcterms:modified>
</cp:coreProperties>
</file>