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CBBC3" w14:textId="4C083502" w:rsidR="00097A29" w:rsidRPr="00097A29" w:rsidRDefault="00097A29" w:rsidP="00097A2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97A29">
        <w:rPr>
          <w:rFonts w:ascii="Times New Roman" w:hAnsi="Times New Roman" w:cs="Times New Roman"/>
          <w:b/>
          <w:sz w:val="24"/>
          <w:szCs w:val="24"/>
          <w:lang w:val="en-US"/>
        </w:rPr>
        <w:t>Supplementary Table S</w:t>
      </w:r>
      <w:r w:rsidR="00491514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097A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097A29">
        <w:rPr>
          <w:rFonts w:ascii="Times New Roman" w:hAnsi="Times New Roman" w:cs="Times New Roman"/>
          <w:sz w:val="24"/>
          <w:szCs w:val="24"/>
          <w:lang w:val="en-US"/>
        </w:rPr>
        <w:t>PCR reagents and thermocycling conditions used for amplicon sequencing analysis.</w:t>
      </w:r>
    </w:p>
    <w:tbl>
      <w:tblPr>
        <w:tblW w:w="12775" w:type="dxa"/>
        <w:tblLook w:val="04A0" w:firstRow="1" w:lastRow="0" w:firstColumn="1" w:lastColumn="0" w:noHBand="0" w:noVBand="1"/>
      </w:tblPr>
      <w:tblGrid>
        <w:gridCol w:w="3500"/>
        <w:gridCol w:w="2980"/>
        <w:gridCol w:w="1992"/>
        <w:gridCol w:w="4303"/>
      </w:tblGrid>
      <w:tr w:rsidR="00097A29" w:rsidRPr="00CA742D" w14:paraId="11A541FA" w14:textId="77777777" w:rsidTr="00104712">
        <w:trPr>
          <w:trHeight w:val="315"/>
        </w:trPr>
        <w:tc>
          <w:tcPr>
            <w:tcW w:w="84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E282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PCR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reaction</w:t>
            </w:r>
            <w:proofErr w:type="spellEnd"/>
          </w:p>
        </w:tc>
        <w:tc>
          <w:tcPr>
            <w:tcW w:w="4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77AF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97A29" w:rsidRPr="00CA742D" w14:paraId="5CB802AB" w14:textId="77777777" w:rsidTr="00104712">
        <w:trPr>
          <w:trHeight w:val="315"/>
        </w:trPr>
        <w:tc>
          <w:tcPr>
            <w:tcW w:w="3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DFA7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Reagents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B640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Volume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μl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203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Concentration</w:t>
            </w:r>
            <w:proofErr w:type="spellEnd"/>
          </w:p>
        </w:tc>
        <w:tc>
          <w:tcPr>
            <w:tcW w:w="4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51FC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Comments</w:t>
            </w:r>
            <w:proofErr w:type="spellEnd"/>
          </w:p>
        </w:tc>
      </w:tr>
      <w:tr w:rsidR="00097A29" w:rsidRPr="00CA742D" w14:paraId="6C835B4B" w14:textId="77777777" w:rsidTr="00104712">
        <w:trPr>
          <w:trHeight w:val="300"/>
        </w:trPr>
        <w:tc>
          <w:tcPr>
            <w:tcW w:w="35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36F6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Primer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2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30DD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82A6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0.5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μΜ</w:t>
            </w:r>
            <w:proofErr w:type="spellEnd"/>
          </w:p>
        </w:tc>
        <w:tc>
          <w:tcPr>
            <w:tcW w:w="43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F783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CA742D" w14:paraId="4A07DE62" w14:textId="77777777" w:rsidTr="00104712">
        <w:trPr>
          <w:trHeight w:val="300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06522C15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Primer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1971E165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40E0A945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0.5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μΜ</w:t>
            </w:r>
            <w:proofErr w:type="spellEnd"/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5CAA425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491514" w14:paraId="7156C93F" w14:textId="77777777" w:rsidTr="00104712">
        <w:trPr>
          <w:trHeight w:val="315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2AEB1F42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BSA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191AEFA9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0.4 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3968E137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0.4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μg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μl</w:t>
            </w:r>
            <w:proofErr w:type="spellEnd"/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794C503" w14:textId="77777777" w:rsidR="00097A29" w:rsidRPr="00097A29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9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Added only in the first amplification step</w:t>
            </w:r>
          </w:p>
        </w:tc>
      </w:tr>
      <w:tr w:rsidR="00097A29" w:rsidRPr="00CA742D" w14:paraId="53DEB0A4" w14:textId="77777777" w:rsidTr="00104712">
        <w:trPr>
          <w:trHeight w:val="315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297368D4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Polymerase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Q5 (2x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MasterMix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4B895911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6F2AC906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1x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576EE1F1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CA742D" w14:paraId="6B015442" w14:textId="77777777" w:rsidTr="00104712">
        <w:trPr>
          <w:trHeight w:val="315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212B7878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ddH</w:t>
            </w: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1BB954DC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5.6 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2FF9376B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06CFBFE4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CA742D" w14:paraId="1ADB38C1" w14:textId="77777777" w:rsidTr="00104712">
        <w:trPr>
          <w:trHeight w:val="330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2D0A5E4A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DNA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01D00F88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25F0954C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0.2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μl</w:t>
            </w:r>
            <w:proofErr w:type="spellEnd"/>
          </w:p>
        </w:tc>
        <w:tc>
          <w:tcPr>
            <w:tcW w:w="4303" w:type="dxa"/>
            <w:shd w:val="clear" w:color="auto" w:fill="auto"/>
            <w:noWrap/>
            <w:vAlign w:val="center"/>
            <w:hideMark/>
          </w:tcPr>
          <w:p w14:paraId="199C43A1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CA742D" w14:paraId="22323689" w14:textId="77777777" w:rsidTr="00104712">
        <w:trPr>
          <w:trHeight w:val="315"/>
        </w:trPr>
        <w:tc>
          <w:tcPr>
            <w:tcW w:w="35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FF9B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  <w:proofErr w:type="spellEnd"/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BFB0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AFBB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3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8F40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CA742D" w14:paraId="1C37ABEA" w14:textId="77777777" w:rsidTr="00104712">
        <w:trPr>
          <w:trHeight w:val="330"/>
        </w:trPr>
        <w:tc>
          <w:tcPr>
            <w:tcW w:w="1277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E6A8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PCR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conditions</w:t>
            </w:r>
            <w:proofErr w:type="spellEnd"/>
          </w:p>
        </w:tc>
      </w:tr>
      <w:tr w:rsidR="00097A29" w:rsidRPr="00CA742D" w14:paraId="1D7D2C3E" w14:textId="77777777" w:rsidTr="00104712">
        <w:trPr>
          <w:trHeight w:val="330"/>
        </w:trPr>
        <w:tc>
          <w:tcPr>
            <w:tcW w:w="3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E908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Step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9425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Temperature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(°C)</w:t>
            </w: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5124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Time</w:t>
            </w:r>
            <w:proofErr w:type="spellEnd"/>
          </w:p>
        </w:tc>
        <w:tc>
          <w:tcPr>
            <w:tcW w:w="4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BC07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Number of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Cycles</w:t>
            </w:r>
            <w:proofErr w:type="spellEnd"/>
          </w:p>
        </w:tc>
      </w:tr>
      <w:tr w:rsidR="00097A29" w:rsidRPr="00CA742D" w14:paraId="0B1E2368" w14:textId="77777777" w:rsidTr="00104712">
        <w:trPr>
          <w:trHeight w:val="330"/>
        </w:trPr>
        <w:tc>
          <w:tcPr>
            <w:tcW w:w="35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F5E0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Initial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Denaturation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8ACA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16E3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</w:t>
            </w:r>
            <w:proofErr w:type="spellEnd"/>
          </w:p>
        </w:tc>
        <w:tc>
          <w:tcPr>
            <w:tcW w:w="43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E273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97A29" w:rsidRPr="00491514" w14:paraId="358D7887" w14:textId="77777777" w:rsidTr="00104712">
        <w:trPr>
          <w:trHeight w:val="315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1E410727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Denaturation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3FBC29C0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309A88A3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</w:t>
            </w:r>
            <w:proofErr w:type="spellEnd"/>
          </w:p>
        </w:tc>
        <w:tc>
          <w:tcPr>
            <w:tcW w:w="4303" w:type="dxa"/>
            <w:vMerge w:val="restart"/>
            <w:shd w:val="clear" w:color="auto" w:fill="auto"/>
            <w:noWrap/>
            <w:vAlign w:val="center"/>
            <w:hideMark/>
          </w:tcPr>
          <w:p w14:paraId="33789F8B" w14:textId="77777777" w:rsidR="00097A29" w:rsidRPr="00097A29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97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 in the first amplification step / 7 in the second amplification step</w:t>
            </w:r>
          </w:p>
        </w:tc>
      </w:tr>
      <w:tr w:rsidR="00097A29" w:rsidRPr="00CA742D" w14:paraId="555620A4" w14:textId="77777777" w:rsidTr="00104712">
        <w:trPr>
          <w:trHeight w:val="315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0F55B581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Annealing</w:t>
            </w:r>
            <w:proofErr w:type="spellEnd"/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6620BCE6" w14:textId="7552CA48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 for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bacteria</w:t>
            </w:r>
            <w:proofErr w:type="spellEnd"/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10FBB5C0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</w:t>
            </w:r>
            <w:proofErr w:type="spellEnd"/>
          </w:p>
        </w:tc>
        <w:tc>
          <w:tcPr>
            <w:tcW w:w="4303" w:type="dxa"/>
            <w:vMerge/>
            <w:vAlign w:val="center"/>
            <w:hideMark/>
          </w:tcPr>
          <w:p w14:paraId="23783356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CA742D" w14:paraId="0E8FA993" w14:textId="77777777" w:rsidTr="00104712">
        <w:trPr>
          <w:trHeight w:val="315"/>
        </w:trPr>
        <w:tc>
          <w:tcPr>
            <w:tcW w:w="3500" w:type="dxa"/>
            <w:shd w:val="clear" w:color="auto" w:fill="auto"/>
            <w:noWrap/>
            <w:vAlign w:val="center"/>
            <w:hideMark/>
          </w:tcPr>
          <w:p w14:paraId="642F0878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Extension</w:t>
            </w:r>
            <w:proofErr w:type="spellEnd"/>
          </w:p>
        </w:tc>
        <w:tc>
          <w:tcPr>
            <w:tcW w:w="2980" w:type="dxa"/>
            <w:shd w:val="clear" w:color="auto" w:fill="auto"/>
            <w:noWrap/>
            <w:vAlign w:val="center"/>
            <w:hideMark/>
          </w:tcPr>
          <w:p w14:paraId="7B64DC13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992" w:type="dxa"/>
            <w:shd w:val="clear" w:color="auto" w:fill="auto"/>
            <w:noWrap/>
            <w:vAlign w:val="center"/>
            <w:hideMark/>
          </w:tcPr>
          <w:p w14:paraId="675BC81A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</w:t>
            </w:r>
            <w:proofErr w:type="spellEnd"/>
          </w:p>
        </w:tc>
        <w:tc>
          <w:tcPr>
            <w:tcW w:w="4303" w:type="dxa"/>
            <w:vMerge/>
            <w:vAlign w:val="center"/>
            <w:hideMark/>
          </w:tcPr>
          <w:p w14:paraId="47186962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7A29" w:rsidRPr="00CA742D" w14:paraId="3C5272B3" w14:textId="77777777" w:rsidTr="00104712">
        <w:trPr>
          <w:trHeight w:val="315"/>
        </w:trPr>
        <w:tc>
          <w:tcPr>
            <w:tcW w:w="35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1F21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Final</w:t>
            </w:r>
            <w:proofErr w:type="spellEnd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extension</w:t>
            </w:r>
            <w:proofErr w:type="spellEnd"/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0DB4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8EA1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43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80F8" w14:textId="77777777" w:rsidR="00097A29" w:rsidRPr="00CA742D" w:rsidRDefault="00097A29" w:rsidP="00104712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3F8A3961" w14:textId="77777777" w:rsidR="00097A29" w:rsidRDefault="00097A29" w:rsidP="00097A2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A7B9803" w14:textId="1E7512EA" w:rsidR="00097A29" w:rsidRPr="00097A29" w:rsidRDefault="00097A29" w:rsidP="00097A29">
      <w:pPr>
        <w:rPr>
          <w:rFonts w:ascii="Times New Roman" w:hAnsi="Times New Roman" w:cs="Times New Roman"/>
          <w:sz w:val="24"/>
          <w:szCs w:val="24"/>
          <w:lang w:val="en-US"/>
        </w:rPr>
        <w:sectPr w:rsidR="00097A29" w:rsidRPr="00097A29" w:rsidSect="00097A29">
          <w:pgSz w:w="16838" w:h="11906" w:orient="landscape"/>
          <w:pgMar w:top="1797" w:right="1440" w:bottom="1797" w:left="1440" w:header="709" w:footer="709" w:gutter="0"/>
          <w:cols w:space="708"/>
          <w:docGrid w:linePitch="360"/>
        </w:sectPr>
      </w:pPr>
    </w:p>
    <w:p w14:paraId="2BDDE80B" w14:textId="608286D6" w:rsidR="00097A29" w:rsidRPr="00097A29" w:rsidRDefault="00097A29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97A29" w:rsidRPr="00097A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A29"/>
    <w:rsid w:val="00097A29"/>
    <w:rsid w:val="00491514"/>
    <w:rsid w:val="00AD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CBD3"/>
  <w15:chartTrackingRefBased/>
  <w15:docId w15:val="{B8D60EDB-4F39-4182-8FE4-4D88EBC3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97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97A29"/>
    <w:rPr>
      <w:rFonts w:ascii="Segoe UI" w:hAnsi="Segoe UI" w:cs="Segoe UI"/>
      <w:sz w:val="18"/>
      <w:szCs w:val="18"/>
    </w:rPr>
  </w:style>
  <w:style w:type="table" w:styleId="a4">
    <w:name w:val="Table Grid"/>
    <w:basedOn w:val="a1"/>
    <w:uiPriority w:val="39"/>
    <w:rsid w:val="0009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097A29"/>
    <w:pPr>
      <w:spacing w:after="200"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styleId="a6">
    <w:name w:val="annotation reference"/>
    <w:basedOn w:val="a0"/>
    <w:uiPriority w:val="99"/>
    <w:semiHidden/>
    <w:unhideWhenUsed/>
    <w:rsid w:val="00097A29"/>
    <w:rPr>
      <w:sz w:val="16"/>
      <w:szCs w:val="16"/>
    </w:rPr>
  </w:style>
  <w:style w:type="paragraph" w:styleId="a7">
    <w:name w:val="annotation text"/>
    <w:basedOn w:val="a"/>
    <w:link w:val="Char0"/>
    <w:uiPriority w:val="99"/>
    <w:unhideWhenUsed/>
    <w:rsid w:val="00097A29"/>
    <w:pPr>
      <w:spacing w:line="240" w:lineRule="auto"/>
    </w:pPr>
    <w:rPr>
      <w:sz w:val="20"/>
      <w:szCs w:val="20"/>
      <w:lang w:val="en-US"/>
    </w:rPr>
  </w:style>
  <w:style w:type="character" w:customStyle="1" w:styleId="Char0">
    <w:name w:val="Κείμενο σχολίου Char"/>
    <w:basedOn w:val="a0"/>
    <w:link w:val="a7"/>
    <w:uiPriority w:val="99"/>
    <w:rsid w:val="00097A29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</Words>
  <Characters>537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dimitrios KARPOYZAS</dc:creator>
  <cp:keywords/>
  <dc:description/>
  <cp:lastModifiedBy>dimitrios KARPOYZAS</cp:lastModifiedBy>
  <cp:revision>2</cp:revision>
  <dcterms:created xsi:type="dcterms:W3CDTF">2020-03-25T20:18:00Z</dcterms:created>
  <dcterms:modified xsi:type="dcterms:W3CDTF">2020-05-01T06:07:00Z</dcterms:modified>
</cp:coreProperties>
</file>