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E9F" w:rsidRDefault="00091BD4">
      <w:bookmarkStart w:id="0" w:name="_GoBack"/>
      <w:bookmarkEnd w:id="0"/>
      <w:r>
        <w:rPr>
          <w:noProof/>
        </w:rPr>
        <w:drawing>
          <wp:inline distT="0" distB="0" distL="0" distR="0">
            <wp:extent cx="5969982" cy="5576835"/>
            <wp:effectExtent l="0" t="0" r="0" b="5080"/>
            <wp:docPr id="1" name="Image 1" descr="C:\Users\agarciag\Desktop\Figure S1. Map of Spain showing the autonomous communities (AC) and the origin of the samp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rciag\Desktop\Figure S1. Map of Spain showing the autonomous communities (AC) and the origin of the sample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52" b="25801"/>
                    <a:stretch/>
                  </pic:blipFill>
                  <pic:spPr bwMode="auto">
                    <a:xfrm>
                      <a:off x="0" y="0"/>
                      <a:ext cx="5972810" cy="5579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1BD4" w:rsidRPr="005D5418" w:rsidRDefault="00091BD4" w:rsidP="005D5418">
      <w:pPr>
        <w:spacing w:before="120" w:after="240" w:line="260" w:lineRule="atLeast"/>
        <w:ind w:left="425" w:right="425"/>
        <w:jc w:val="both"/>
        <w:rPr>
          <w:rFonts w:ascii="Palatino Linotype" w:hAnsi="Palatino Linotype"/>
          <w:sz w:val="18"/>
          <w:szCs w:val="18"/>
        </w:rPr>
      </w:pPr>
      <w:r w:rsidRPr="005D5418">
        <w:rPr>
          <w:rFonts w:ascii="Palatino Linotype" w:hAnsi="Palatino Linotype"/>
          <w:b/>
          <w:sz w:val="18"/>
          <w:szCs w:val="18"/>
        </w:rPr>
        <w:t xml:space="preserve">Figure S1. </w:t>
      </w:r>
      <w:r w:rsidRPr="005D5418">
        <w:rPr>
          <w:rFonts w:ascii="Palatino Linotype" w:hAnsi="Palatino Linotype"/>
          <w:sz w:val="18"/>
          <w:szCs w:val="18"/>
        </w:rPr>
        <w:t>Map of Spain showing the autonomous communities (AC) and the origin of the samples: (</w:t>
      </w:r>
      <w:r w:rsidRPr="005D5418">
        <w:rPr>
          <w:rFonts w:ascii="Palatino Linotype" w:hAnsi="Palatino Linotype"/>
          <w:b/>
          <w:sz w:val="18"/>
          <w:szCs w:val="18"/>
        </w:rPr>
        <w:t>a</w:t>
      </w:r>
      <w:r w:rsidRPr="005D5418">
        <w:rPr>
          <w:rFonts w:ascii="Palatino Linotype" w:hAnsi="Palatino Linotype"/>
          <w:sz w:val="18"/>
          <w:szCs w:val="18"/>
        </w:rPr>
        <w:t>) Origin of beef cattle samples (n = 331) collected during 2016 till 2019. The radius of each circle represents the percentage of samples collected in each AC. The number of farms (n = 30) from which samples have been taken in each AC is also indicated. When known, animal movements between sampling regions have been represented with arrows; (</w:t>
      </w:r>
      <w:r w:rsidRPr="005D5418">
        <w:rPr>
          <w:rFonts w:ascii="Palatino Linotype" w:hAnsi="Palatino Linotype"/>
          <w:b/>
          <w:sz w:val="18"/>
          <w:szCs w:val="18"/>
        </w:rPr>
        <w:t>b</w:t>
      </w:r>
      <w:r w:rsidRPr="005D5418">
        <w:rPr>
          <w:rFonts w:ascii="Palatino Linotype" w:hAnsi="Palatino Linotype"/>
          <w:sz w:val="18"/>
          <w:szCs w:val="18"/>
        </w:rPr>
        <w:t>) Origin of dairy cattle samples (n = 105) collected during 2016 till 2019. The radius of each circle represents the percentage of samples collected in each AC. The number of farms (n = 7) from which samples have been taken in each AC is also indicated; 1* Samples were provided by a milk analysis laboratory that analyses milk samples from diverse origins; (</w:t>
      </w:r>
      <w:r w:rsidRPr="005D5418">
        <w:rPr>
          <w:rFonts w:ascii="Palatino Linotype" w:hAnsi="Palatino Linotype"/>
          <w:b/>
          <w:sz w:val="18"/>
          <w:szCs w:val="18"/>
        </w:rPr>
        <w:t>c</w:t>
      </w:r>
      <w:r w:rsidRPr="005D5418">
        <w:rPr>
          <w:rFonts w:ascii="Palatino Linotype" w:hAnsi="Palatino Linotype"/>
          <w:sz w:val="18"/>
          <w:szCs w:val="18"/>
        </w:rPr>
        <w:t xml:space="preserve">) Origin of beef </w:t>
      </w:r>
      <w:r w:rsidR="005D5418" w:rsidRPr="005D5418">
        <w:rPr>
          <w:rFonts w:ascii="Palatino Linotype" w:hAnsi="Palatino Linotype"/>
          <w:sz w:val="18"/>
          <w:szCs w:val="18"/>
        </w:rPr>
        <w:t xml:space="preserve">samples PCR-positive to </w:t>
      </w:r>
      <w:r w:rsidR="005D5418" w:rsidRPr="005D5418">
        <w:rPr>
          <w:rFonts w:ascii="Palatino Linotype" w:hAnsi="Palatino Linotype"/>
          <w:i/>
          <w:sz w:val="18"/>
          <w:szCs w:val="18"/>
        </w:rPr>
        <w:t xml:space="preserve">M. bovis </w:t>
      </w:r>
      <w:r w:rsidR="005D5418" w:rsidRPr="005D5418">
        <w:rPr>
          <w:rFonts w:ascii="Palatino Linotype" w:hAnsi="Palatino Linotype"/>
          <w:sz w:val="18"/>
          <w:szCs w:val="18"/>
        </w:rPr>
        <w:t xml:space="preserve"> (n = 102). The radius </w:t>
      </w:r>
      <w:r w:rsidR="005D5418">
        <w:rPr>
          <w:rFonts w:ascii="Palatino Linotype" w:hAnsi="Palatino Linotype"/>
          <w:sz w:val="18"/>
          <w:szCs w:val="18"/>
        </w:rPr>
        <w:t xml:space="preserve">of each circle represents the percentage of PCR-positive samples. The number of farms (n = 26) from which PCR-positive have been taken is also indicated. When known, animal movements between PCR-positive to </w:t>
      </w:r>
      <w:r w:rsidR="005D5418">
        <w:rPr>
          <w:rFonts w:ascii="Palatino Linotype" w:hAnsi="Palatino Linotype"/>
          <w:i/>
          <w:sz w:val="18"/>
          <w:szCs w:val="18"/>
        </w:rPr>
        <w:t xml:space="preserve">M. bovis </w:t>
      </w:r>
      <w:r w:rsidR="005D5418">
        <w:rPr>
          <w:rFonts w:ascii="Palatino Linotype" w:hAnsi="Palatino Linotype"/>
          <w:sz w:val="18"/>
          <w:szCs w:val="18"/>
        </w:rPr>
        <w:t>regions have been represented with arrows; (</w:t>
      </w:r>
      <w:r w:rsidR="005D5418" w:rsidRPr="005D5418">
        <w:rPr>
          <w:rFonts w:ascii="Palatino Linotype" w:hAnsi="Palatino Linotype"/>
          <w:b/>
          <w:sz w:val="18"/>
          <w:szCs w:val="18"/>
        </w:rPr>
        <w:t>d</w:t>
      </w:r>
      <w:r w:rsidR="005D5418">
        <w:rPr>
          <w:rFonts w:ascii="Palatino Linotype" w:hAnsi="Palatino Linotype"/>
          <w:sz w:val="18"/>
          <w:szCs w:val="18"/>
        </w:rPr>
        <w:t xml:space="preserve">) Origin of dairy cattle samples PCR-positive to </w:t>
      </w:r>
      <w:r w:rsidR="005D5418">
        <w:rPr>
          <w:rFonts w:ascii="Palatino Linotype" w:hAnsi="Palatino Linotype"/>
          <w:i/>
          <w:sz w:val="18"/>
          <w:szCs w:val="18"/>
        </w:rPr>
        <w:t xml:space="preserve">M. bovis </w:t>
      </w:r>
      <w:r w:rsidR="005D5418">
        <w:rPr>
          <w:rFonts w:ascii="Palatino Linotype" w:hAnsi="Palatino Linotype"/>
          <w:sz w:val="18"/>
          <w:szCs w:val="18"/>
        </w:rPr>
        <w:t xml:space="preserve">(n = 20). The radius of each circle represents the percentage of PCR-positive samples. The number of farms (n = 2) from which PCR-positive have been taken is also indicated: 1* Samples were provided by a milk analysis laboratory that analyses milk samples from diverse origins. </w:t>
      </w:r>
    </w:p>
    <w:sectPr w:rsidR="00091BD4" w:rsidRPr="005D541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2MzAwM7QwNTG2sDBR0lEKTi0uzszPAykwqgUAvUjiGiwAAAA="/>
  </w:docVars>
  <w:rsids>
    <w:rsidRoot w:val="00091BD4"/>
    <w:rsid w:val="00070E97"/>
    <w:rsid w:val="00091BD4"/>
    <w:rsid w:val="001E5AEA"/>
    <w:rsid w:val="0030447B"/>
    <w:rsid w:val="005D5418"/>
    <w:rsid w:val="0083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0742B6-1738-4040-A3A6-A75A4A96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1227</Characters>
  <Application>Microsoft Office Word</Application>
  <DocSecurity>0</DocSecurity>
  <Lines>16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Nationale Vétérinaire de Toulouse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Garcia Galan Perez</dc:creator>
  <cp:lastModifiedBy>MDPI</cp:lastModifiedBy>
  <cp:revision>2</cp:revision>
  <dcterms:created xsi:type="dcterms:W3CDTF">2020-07-08T02:10:00Z</dcterms:created>
  <dcterms:modified xsi:type="dcterms:W3CDTF">2020-07-08T02:10:00Z</dcterms:modified>
</cp:coreProperties>
</file>