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6A98C" w14:textId="64AFCDF8" w:rsidR="00874B5E" w:rsidRPr="00B56D72" w:rsidRDefault="00874B5E" w:rsidP="00874B5E">
      <w:pPr>
        <w:spacing w:line="480" w:lineRule="auto"/>
        <w:outlineLvl w:val="0"/>
        <w:rPr>
          <w:rFonts w:ascii="Calibri" w:hAnsi="Calibri" w:cs="Times New Roman"/>
        </w:rPr>
      </w:pPr>
      <w:r>
        <w:rPr>
          <w:rFonts w:ascii="Calibri" w:hAnsi="Calibri" w:cs="Times New Roman"/>
          <w:b/>
        </w:rPr>
        <w:t>Supplementary Dataset</w:t>
      </w:r>
      <w:r w:rsidR="00F36F8B">
        <w:rPr>
          <w:rFonts w:ascii="Calibri" w:hAnsi="Calibri" w:cs="Times New Roman"/>
          <w:b/>
        </w:rPr>
        <w:t xml:space="preserve"> </w:t>
      </w:r>
      <w:r w:rsidR="00CA744F">
        <w:rPr>
          <w:rFonts w:ascii="Calibri" w:hAnsi="Calibri" w:cs="Times New Roman"/>
          <w:b/>
        </w:rPr>
        <w:t>S</w:t>
      </w:r>
      <w:r w:rsidR="00F36F8B">
        <w:rPr>
          <w:rFonts w:ascii="Calibri" w:hAnsi="Calibri" w:cs="Times New Roman"/>
          <w:b/>
        </w:rPr>
        <w:t>3</w:t>
      </w:r>
      <w:r w:rsidRPr="00B56D72">
        <w:rPr>
          <w:rFonts w:ascii="Calibri" w:hAnsi="Calibri" w:cs="Times New Roman"/>
          <w:b/>
        </w:rPr>
        <w:t>.</w:t>
      </w:r>
      <w:r>
        <w:rPr>
          <w:rFonts w:ascii="Calibri" w:hAnsi="Calibri" w:cs="Times New Roman"/>
        </w:rPr>
        <w:t xml:space="preserve"> </w:t>
      </w:r>
      <w:r w:rsidRPr="00B56D72">
        <w:rPr>
          <w:rFonts w:ascii="Calibri" w:hAnsi="Calibri" w:cs="Times New Roman"/>
        </w:rPr>
        <w:t xml:space="preserve">Expression of candidate host specialization genes identified by </w:t>
      </w:r>
      <w:r w:rsidRPr="00B56D72">
        <w:rPr>
          <w:rFonts w:ascii="Calibri" w:hAnsi="Calibri" w:cs="Arial"/>
        </w:rPr>
        <w:t>Schirrmann et al. (2018)</w:t>
      </w:r>
    </w:p>
    <w:tbl>
      <w:tblPr>
        <w:tblStyle w:val="TableGrid"/>
        <w:tblpPr w:leftFromText="180" w:rightFromText="180" w:vertAnchor="text" w:horzAnchor="page" w:tblpX="1729" w:tblpY="23"/>
        <w:tblW w:w="873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7"/>
        <w:gridCol w:w="1621"/>
        <w:gridCol w:w="1325"/>
        <w:gridCol w:w="1554"/>
      </w:tblGrid>
      <w:tr w:rsidR="00874B5E" w:rsidRPr="00B56D72" w14:paraId="290028CD" w14:textId="77777777" w:rsidTr="002D4ADC">
        <w:trPr>
          <w:trHeight w:val="264"/>
        </w:trPr>
        <w:tc>
          <w:tcPr>
            <w:tcW w:w="4237" w:type="dxa"/>
            <w:tcBorders>
              <w:top w:val="single" w:sz="4" w:space="0" w:color="auto"/>
              <w:bottom w:val="single" w:sz="4" w:space="0" w:color="auto"/>
            </w:tcBorders>
            <w:vAlign w:val="bottom"/>
          </w:tcPr>
          <w:p w14:paraId="0F43276B" w14:textId="77777777" w:rsidR="00874B5E" w:rsidRPr="00B56D72" w:rsidRDefault="00874B5E" w:rsidP="002D4ADC">
            <w:pPr>
              <w:rPr>
                <w:rFonts w:ascii="Calibri" w:hAnsi="Calibri" w:cs="Times New Roman"/>
              </w:rPr>
            </w:pPr>
            <w:r w:rsidRPr="00B56D72">
              <w:rPr>
                <w:rFonts w:ascii="Calibri" w:hAnsi="Calibri" w:cs="Times New Roman"/>
                <w:b/>
              </w:rPr>
              <w:t>Gene (gene model)</w:t>
            </w:r>
          </w:p>
        </w:tc>
        <w:tc>
          <w:tcPr>
            <w:tcW w:w="1621" w:type="dxa"/>
            <w:tcBorders>
              <w:top w:val="single" w:sz="4" w:space="0" w:color="auto"/>
              <w:bottom w:val="single" w:sz="4" w:space="0" w:color="auto"/>
            </w:tcBorders>
            <w:vAlign w:val="bottom"/>
          </w:tcPr>
          <w:p w14:paraId="1E4BF942" w14:textId="77777777" w:rsidR="00874B5E" w:rsidRPr="00B56D72" w:rsidRDefault="00874B5E" w:rsidP="002D4ADC">
            <w:pPr>
              <w:jc w:val="center"/>
              <w:rPr>
                <w:rFonts w:ascii="Calibri" w:hAnsi="Calibri" w:cs="Times New Roman"/>
              </w:rPr>
            </w:pPr>
            <w:r w:rsidRPr="00B56D72">
              <w:rPr>
                <w:rFonts w:ascii="Calibri" w:hAnsi="Calibri" w:cs="Times New Roman"/>
                <w:b/>
              </w:rPr>
              <w:t>Mean RPKM</w:t>
            </w:r>
            <w:r w:rsidRPr="00B56D72">
              <w:rPr>
                <w:rFonts w:ascii="Calibri" w:hAnsi="Calibri" w:cs="Times New Roman"/>
                <w:b/>
                <w:bCs/>
                <w:vertAlign w:val="superscript"/>
              </w:rPr>
              <w:t>a</w:t>
            </w:r>
          </w:p>
        </w:tc>
        <w:tc>
          <w:tcPr>
            <w:tcW w:w="1325" w:type="dxa"/>
            <w:tcBorders>
              <w:top w:val="single" w:sz="4" w:space="0" w:color="auto"/>
              <w:bottom w:val="single" w:sz="4" w:space="0" w:color="auto"/>
            </w:tcBorders>
            <w:vAlign w:val="bottom"/>
          </w:tcPr>
          <w:p w14:paraId="63A61418" w14:textId="77777777" w:rsidR="00874B5E" w:rsidRPr="00B56D72" w:rsidRDefault="00874B5E" w:rsidP="002D4ADC">
            <w:pPr>
              <w:jc w:val="center"/>
              <w:rPr>
                <w:rFonts w:ascii="Calibri" w:hAnsi="Calibri" w:cs="Times New Roman"/>
              </w:rPr>
            </w:pPr>
            <w:r w:rsidRPr="00B56D72">
              <w:rPr>
                <w:rFonts w:ascii="Calibri" w:hAnsi="Calibri" w:cs="Times New Roman"/>
                <w:b/>
              </w:rPr>
              <w:t>Log</w:t>
            </w:r>
            <w:r w:rsidRPr="00B56D72">
              <w:rPr>
                <w:rFonts w:ascii="Calibri" w:hAnsi="Calibri" w:cs="Times New Roman"/>
                <w:b/>
                <w:vertAlign w:val="subscript"/>
              </w:rPr>
              <w:t>2</w:t>
            </w:r>
            <w:r w:rsidRPr="00B56D72">
              <w:rPr>
                <w:rFonts w:ascii="Calibri" w:hAnsi="Calibri" w:cs="Times New Roman"/>
                <w:b/>
              </w:rPr>
              <w:t xml:space="preserve"> FC</w:t>
            </w:r>
            <w:r w:rsidRPr="00B56D72">
              <w:rPr>
                <w:rFonts w:ascii="Calibri" w:hAnsi="Calibri" w:cs="Times New Roman"/>
                <w:b/>
                <w:bCs/>
                <w:vertAlign w:val="superscript"/>
              </w:rPr>
              <w:t>b</w:t>
            </w:r>
          </w:p>
        </w:tc>
        <w:tc>
          <w:tcPr>
            <w:tcW w:w="1554" w:type="dxa"/>
            <w:tcBorders>
              <w:top w:val="single" w:sz="4" w:space="0" w:color="auto"/>
              <w:bottom w:val="single" w:sz="4" w:space="0" w:color="auto"/>
            </w:tcBorders>
            <w:vAlign w:val="bottom"/>
          </w:tcPr>
          <w:p w14:paraId="755DC29E" w14:textId="77777777" w:rsidR="00874B5E" w:rsidRPr="00B56D72" w:rsidRDefault="00874B5E" w:rsidP="002D4ADC">
            <w:pPr>
              <w:jc w:val="center"/>
              <w:rPr>
                <w:rFonts w:ascii="Calibri" w:hAnsi="Calibri" w:cs="Times New Roman"/>
              </w:rPr>
            </w:pPr>
            <w:r w:rsidRPr="00B56D72">
              <w:rPr>
                <w:rFonts w:ascii="Calibri" w:hAnsi="Calibri" w:cs="Times New Roman"/>
                <w:b/>
              </w:rPr>
              <w:t xml:space="preserve">FDR </w:t>
            </w:r>
            <w:r w:rsidRPr="00B56D72">
              <w:rPr>
                <w:rFonts w:ascii="Calibri" w:hAnsi="Calibri" w:cs="Times New Roman"/>
                <w:b/>
                <w:i/>
              </w:rPr>
              <w:t>p</w:t>
            </w:r>
            <w:r w:rsidRPr="00B56D72">
              <w:rPr>
                <w:rFonts w:ascii="Calibri" w:hAnsi="Calibri" w:cs="Times New Roman"/>
                <w:b/>
              </w:rPr>
              <w:t xml:space="preserve"> value</w:t>
            </w:r>
          </w:p>
        </w:tc>
      </w:tr>
      <w:tr w:rsidR="00874B5E" w:rsidRPr="00B56D72" w14:paraId="0146BC73" w14:textId="77777777" w:rsidTr="002D4ADC">
        <w:trPr>
          <w:trHeight w:val="264"/>
        </w:trPr>
        <w:tc>
          <w:tcPr>
            <w:tcW w:w="4237" w:type="dxa"/>
            <w:tcBorders>
              <w:top w:val="single" w:sz="4" w:space="0" w:color="auto"/>
            </w:tcBorders>
            <w:vAlign w:val="bottom"/>
          </w:tcPr>
          <w:p w14:paraId="062A0EA0" w14:textId="77777777" w:rsidR="00874B5E" w:rsidRPr="00B56D72" w:rsidRDefault="00874B5E" w:rsidP="002D4ADC">
            <w:pPr>
              <w:rPr>
                <w:rFonts w:ascii="Calibri" w:hAnsi="Calibri" w:cs="Times New Roman"/>
              </w:rPr>
            </w:pPr>
            <w:r w:rsidRPr="00B56D72">
              <w:rPr>
                <w:rFonts w:ascii="Calibri" w:hAnsi="Calibri" w:cs="Times New Roman"/>
              </w:rPr>
              <w:t>Pectin methylesterase (EfM3.008730)</w:t>
            </w:r>
          </w:p>
        </w:tc>
        <w:tc>
          <w:tcPr>
            <w:tcW w:w="1621" w:type="dxa"/>
            <w:tcBorders>
              <w:top w:val="single" w:sz="4" w:space="0" w:color="auto"/>
            </w:tcBorders>
            <w:vAlign w:val="bottom"/>
          </w:tcPr>
          <w:p w14:paraId="167FD4E9" w14:textId="77777777" w:rsidR="00874B5E" w:rsidRPr="00B56D72" w:rsidRDefault="00874B5E" w:rsidP="002D4ADC">
            <w:pPr>
              <w:tabs>
                <w:tab w:val="decimal" w:pos="743"/>
              </w:tabs>
              <w:rPr>
                <w:rFonts w:ascii="Calibri" w:hAnsi="Calibri" w:cs="Times New Roman"/>
              </w:rPr>
            </w:pPr>
            <w:r w:rsidRPr="00B56D72">
              <w:rPr>
                <w:rFonts w:ascii="Calibri" w:hAnsi="Calibri" w:cs="Times New Roman"/>
              </w:rPr>
              <w:t>33.0</w:t>
            </w:r>
          </w:p>
        </w:tc>
        <w:tc>
          <w:tcPr>
            <w:tcW w:w="1325" w:type="dxa"/>
            <w:tcBorders>
              <w:top w:val="single" w:sz="4" w:space="0" w:color="auto"/>
            </w:tcBorders>
            <w:vAlign w:val="bottom"/>
          </w:tcPr>
          <w:p w14:paraId="4117BEBE" w14:textId="77777777" w:rsidR="00874B5E" w:rsidRPr="00B56D72" w:rsidRDefault="00874B5E" w:rsidP="002D4ADC">
            <w:pPr>
              <w:jc w:val="center"/>
              <w:rPr>
                <w:rFonts w:ascii="Calibri" w:hAnsi="Calibri" w:cs="Times New Roman"/>
              </w:rPr>
            </w:pPr>
            <w:r w:rsidRPr="00B56D72">
              <w:rPr>
                <w:rFonts w:ascii="Calibri" w:hAnsi="Calibri" w:cs="Times New Roman"/>
              </w:rPr>
              <w:t>-3.1</w:t>
            </w:r>
          </w:p>
        </w:tc>
        <w:tc>
          <w:tcPr>
            <w:tcW w:w="1554" w:type="dxa"/>
            <w:tcBorders>
              <w:top w:val="single" w:sz="4" w:space="0" w:color="auto"/>
            </w:tcBorders>
            <w:vAlign w:val="bottom"/>
          </w:tcPr>
          <w:p w14:paraId="46FD5F88" w14:textId="77777777" w:rsidR="00874B5E" w:rsidRPr="00B56D72" w:rsidRDefault="00874B5E" w:rsidP="002D4ADC">
            <w:pPr>
              <w:jc w:val="center"/>
              <w:rPr>
                <w:rFonts w:ascii="Calibri" w:hAnsi="Calibri" w:cs="Times New Roman"/>
              </w:rPr>
            </w:pPr>
            <w:r w:rsidRPr="00B56D72">
              <w:rPr>
                <w:rFonts w:ascii="Calibri" w:hAnsi="Calibri" w:cs="Times New Roman"/>
              </w:rPr>
              <w:t>0.009</w:t>
            </w:r>
          </w:p>
        </w:tc>
      </w:tr>
      <w:tr w:rsidR="00874B5E" w:rsidRPr="00B56D72" w14:paraId="230321DC" w14:textId="77777777" w:rsidTr="002D4ADC">
        <w:trPr>
          <w:trHeight w:val="264"/>
        </w:trPr>
        <w:tc>
          <w:tcPr>
            <w:tcW w:w="4237" w:type="dxa"/>
            <w:vAlign w:val="bottom"/>
          </w:tcPr>
          <w:p w14:paraId="11B84BAA" w14:textId="77777777" w:rsidR="00874B5E" w:rsidRPr="00B56D72" w:rsidRDefault="00874B5E" w:rsidP="002D4ADC">
            <w:pPr>
              <w:rPr>
                <w:rFonts w:ascii="Calibri" w:hAnsi="Calibri" w:cs="Times New Roman"/>
              </w:rPr>
            </w:pPr>
            <w:r w:rsidRPr="00B56D72">
              <w:rPr>
                <w:rFonts w:ascii="Calibri" w:hAnsi="Calibri" w:cs="Times New Roman"/>
              </w:rPr>
              <w:t>Peroxidase 2 (EfM3.007770)</w:t>
            </w:r>
          </w:p>
        </w:tc>
        <w:tc>
          <w:tcPr>
            <w:tcW w:w="1621" w:type="dxa"/>
            <w:vAlign w:val="bottom"/>
          </w:tcPr>
          <w:p w14:paraId="663B81F6" w14:textId="37C82DD3" w:rsidR="00874B5E" w:rsidRPr="00B56D72" w:rsidRDefault="002A3B9A" w:rsidP="002D4ADC">
            <w:pPr>
              <w:tabs>
                <w:tab w:val="decimal" w:pos="743"/>
              </w:tabs>
              <w:rPr>
                <w:rFonts w:ascii="Calibri" w:hAnsi="Calibri" w:cs="Times New Roman"/>
              </w:rPr>
            </w:pPr>
            <w:r>
              <w:rPr>
                <w:rFonts w:ascii="Calibri" w:hAnsi="Calibri" w:cs="Times New Roman"/>
              </w:rPr>
              <w:t>&lt;</w:t>
            </w:r>
            <w:r w:rsidR="00874B5E" w:rsidRPr="00B56D72">
              <w:rPr>
                <w:rFonts w:ascii="Calibri" w:hAnsi="Calibri" w:cs="Times New Roman"/>
              </w:rPr>
              <w:t>0.0</w:t>
            </w:r>
            <w:r>
              <w:rPr>
                <w:rFonts w:ascii="Calibri" w:hAnsi="Calibri" w:cs="Times New Roman"/>
              </w:rPr>
              <w:t>1</w:t>
            </w:r>
          </w:p>
        </w:tc>
        <w:tc>
          <w:tcPr>
            <w:tcW w:w="1325" w:type="dxa"/>
            <w:vAlign w:val="bottom"/>
          </w:tcPr>
          <w:p w14:paraId="13F5B178" w14:textId="77777777" w:rsidR="00874B5E" w:rsidRPr="00B56D72" w:rsidRDefault="00874B5E" w:rsidP="002D4ADC">
            <w:pPr>
              <w:jc w:val="center"/>
              <w:rPr>
                <w:rFonts w:ascii="Calibri" w:hAnsi="Calibri" w:cs="Times New Roman"/>
              </w:rPr>
            </w:pPr>
            <w:r w:rsidRPr="00B56D72">
              <w:rPr>
                <w:rFonts w:ascii="Calibri" w:hAnsi="Calibri" w:cs="Times New Roman"/>
              </w:rPr>
              <w:t>NS</w:t>
            </w:r>
          </w:p>
        </w:tc>
        <w:tc>
          <w:tcPr>
            <w:tcW w:w="1554" w:type="dxa"/>
            <w:vAlign w:val="bottom"/>
          </w:tcPr>
          <w:p w14:paraId="53A60463" w14:textId="77777777" w:rsidR="00874B5E" w:rsidRPr="00B56D72" w:rsidRDefault="00874B5E" w:rsidP="002D4ADC">
            <w:pPr>
              <w:jc w:val="center"/>
              <w:rPr>
                <w:rFonts w:ascii="Calibri" w:hAnsi="Calibri" w:cs="Times New Roman"/>
              </w:rPr>
            </w:pPr>
            <w:r w:rsidRPr="00B56D72">
              <w:rPr>
                <w:rFonts w:ascii="Calibri" w:hAnsi="Calibri" w:cs="Times New Roman"/>
              </w:rPr>
              <w:t>NS</w:t>
            </w:r>
          </w:p>
        </w:tc>
      </w:tr>
      <w:tr w:rsidR="00874B5E" w:rsidRPr="00B56D72" w14:paraId="5F309726" w14:textId="77777777" w:rsidTr="002D4ADC">
        <w:trPr>
          <w:trHeight w:val="264"/>
        </w:trPr>
        <w:tc>
          <w:tcPr>
            <w:tcW w:w="4237" w:type="dxa"/>
            <w:vAlign w:val="bottom"/>
          </w:tcPr>
          <w:p w14:paraId="4A36AADF" w14:textId="77777777" w:rsidR="00874B5E" w:rsidRPr="00B56D72" w:rsidRDefault="00874B5E" w:rsidP="002D4ADC">
            <w:pPr>
              <w:rPr>
                <w:rFonts w:ascii="Calibri" w:hAnsi="Calibri" w:cs="Times New Roman"/>
              </w:rPr>
            </w:pPr>
            <w:r w:rsidRPr="00B56D72">
              <w:rPr>
                <w:rFonts w:ascii="Calibri" w:hAnsi="Calibri" w:cs="Times New Roman"/>
              </w:rPr>
              <w:t>Endo-1,4-beta xylanase (EfM3.040190)</w:t>
            </w:r>
          </w:p>
        </w:tc>
        <w:tc>
          <w:tcPr>
            <w:tcW w:w="1621" w:type="dxa"/>
            <w:vAlign w:val="bottom"/>
          </w:tcPr>
          <w:p w14:paraId="2E45FE76" w14:textId="77777777" w:rsidR="00874B5E" w:rsidRPr="00B56D72" w:rsidRDefault="00874B5E" w:rsidP="002D4ADC">
            <w:pPr>
              <w:tabs>
                <w:tab w:val="decimal" w:pos="743"/>
              </w:tabs>
              <w:rPr>
                <w:rFonts w:ascii="Calibri" w:hAnsi="Calibri" w:cs="Times New Roman"/>
              </w:rPr>
            </w:pPr>
            <w:r w:rsidRPr="00B56D72">
              <w:rPr>
                <w:rFonts w:ascii="Calibri" w:hAnsi="Calibri" w:cs="Times New Roman"/>
              </w:rPr>
              <w:t>145.3</w:t>
            </w:r>
          </w:p>
        </w:tc>
        <w:tc>
          <w:tcPr>
            <w:tcW w:w="1325" w:type="dxa"/>
            <w:vAlign w:val="bottom"/>
          </w:tcPr>
          <w:p w14:paraId="4E3FB95A" w14:textId="77777777" w:rsidR="00874B5E" w:rsidRPr="00B56D72" w:rsidRDefault="00874B5E" w:rsidP="002D4ADC">
            <w:pPr>
              <w:jc w:val="center"/>
              <w:rPr>
                <w:rFonts w:ascii="Calibri" w:hAnsi="Calibri" w:cs="Times New Roman"/>
              </w:rPr>
            </w:pPr>
            <w:r w:rsidRPr="00B56D72">
              <w:rPr>
                <w:rFonts w:ascii="Calibri" w:hAnsi="Calibri" w:cs="Times New Roman"/>
              </w:rPr>
              <w:t>-3.4</w:t>
            </w:r>
          </w:p>
        </w:tc>
        <w:tc>
          <w:tcPr>
            <w:tcW w:w="1554" w:type="dxa"/>
            <w:vAlign w:val="bottom"/>
          </w:tcPr>
          <w:p w14:paraId="7DB68C48" w14:textId="77777777" w:rsidR="00874B5E" w:rsidRPr="00B56D72" w:rsidRDefault="00874B5E" w:rsidP="002D4ADC">
            <w:pPr>
              <w:jc w:val="center"/>
              <w:rPr>
                <w:rFonts w:ascii="Calibri" w:hAnsi="Calibri" w:cs="Times New Roman"/>
              </w:rPr>
            </w:pPr>
            <w:r w:rsidRPr="00B56D72">
              <w:rPr>
                <w:rFonts w:ascii="Calibri" w:hAnsi="Calibri" w:cs="Times New Roman"/>
              </w:rPr>
              <w:t>2.0e-7</w:t>
            </w:r>
          </w:p>
        </w:tc>
      </w:tr>
      <w:tr w:rsidR="00874B5E" w:rsidRPr="00B56D72" w14:paraId="3D055A0A" w14:textId="77777777" w:rsidTr="002D4ADC">
        <w:trPr>
          <w:trHeight w:val="279"/>
        </w:trPr>
        <w:tc>
          <w:tcPr>
            <w:tcW w:w="4237" w:type="dxa"/>
            <w:vAlign w:val="bottom"/>
          </w:tcPr>
          <w:p w14:paraId="66236358" w14:textId="77777777" w:rsidR="00874B5E" w:rsidRPr="00B56D72" w:rsidRDefault="00874B5E" w:rsidP="002D4ADC">
            <w:pPr>
              <w:rPr>
                <w:rFonts w:ascii="Calibri" w:hAnsi="Calibri" w:cs="Times New Roman"/>
              </w:rPr>
            </w:pPr>
            <w:r w:rsidRPr="00B56D72">
              <w:rPr>
                <w:rFonts w:ascii="Calibri" w:hAnsi="Calibri" w:cs="Times New Roman"/>
              </w:rPr>
              <w:t>Candidate effector (EfM3.008740)</w:t>
            </w:r>
          </w:p>
        </w:tc>
        <w:tc>
          <w:tcPr>
            <w:tcW w:w="1621" w:type="dxa"/>
            <w:vAlign w:val="bottom"/>
          </w:tcPr>
          <w:p w14:paraId="76A71F4D" w14:textId="77777777" w:rsidR="00874B5E" w:rsidRPr="00B56D72" w:rsidRDefault="00874B5E" w:rsidP="002D4ADC">
            <w:pPr>
              <w:tabs>
                <w:tab w:val="decimal" w:pos="743"/>
              </w:tabs>
              <w:rPr>
                <w:rFonts w:ascii="Calibri" w:hAnsi="Calibri" w:cs="Times New Roman"/>
              </w:rPr>
            </w:pPr>
            <w:r w:rsidRPr="00B56D72">
              <w:rPr>
                <w:rFonts w:ascii="Calibri" w:hAnsi="Calibri" w:cs="Times New Roman"/>
              </w:rPr>
              <w:t>25.5</w:t>
            </w:r>
          </w:p>
        </w:tc>
        <w:tc>
          <w:tcPr>
            <w:tcW w:w="1325" w:type="dxa"/>
            <w:vAlign w:val="bottom"/>
          </w:tcPr>
          <w:p w14:paraId="0468C23D" w14:textId="77777777" w:rsidR="00874B5E" w:rsidRPr="00B56D72" w:rsidRDefault="00874B5E" w:rsidP="002D4ADC">
            <w:pPr>
              <w:jc w:val="center"/>
              <w:rPr>
                <w:rFonts w:ascii="Calibri" w:hAnsi="Calibri" w:cs="Times New Roman"/>
              </w:rPr>
            </w:pPr>
            <w:r w:rsidRPr="00B56D72">
              <w:rPr>
                <w:rFonts w:ascii="Calibri" w:hAnsi="Calibri" w:cs="Times New Roman"/>
              </w:rPr>
              <w:t>NS</w:t>
            </w:r>
          </w:p>
        </w:tc>
        <w:tc>
          <w:tcPr>
            <w:tcW w:w="1554" w:type="dxa"/>
            <w:vAlign w:val="bottom"/>
          </w:tcPr>
          <w:p w14:paraId="41F05BFA" w14:textId="77777777" w:rsidR="00874B5E" w:rsidRPr="00B56D72" w:rsidRDefault="00874B5E" w:rsidP="002D4ADC">
            <w:pPr>
              <w:jc w:val="center"/>
              <w:rPr>
                <w:rFonts w:ascii="Calibri" w:hAnsi="Calibri" w:cs="Times New Roman"/>
              </w:rPr>
            </w:pPr>
            <w:r w:rsidRPr="00B56D72">
              <w:rPr>
                <w:rFonts w:ascii="Calibri" w:hAnsi="Calibri" w:cs="Times New Roman"/>
              </w:rPr>
              <w:t>NS</w:t>
            </w:r>
          </w:p>
        </w:tc>
      </w:tr>
    </w:tbl>
    <w:p w14:paraId="115C11C5" w14:textId="0EDCF99A" w:rsidR="00874B5E" w:rsidRPr="00AF582C" w:rsidRDefault="00874B5E" w:rsidP="00874B5E">
      <w:pPr>
        <w:rPr>
          <w:rFonts w:ascii="Calibri" w:hAnsi="Calibri" w:cs="Times New Roman"/>
          <w:bCs/>
          <w:color w:val="000000"/>
          <w:szCs w:val="22"/>
        </w:rPr>
      </w:pPr>
      <w:r w:rsidRPr="00AF582C">
        <w:rPr>
          <w:rFonts w:ascii="Calibri" w:hAnsi="Calibri" w:cs="Times New Roman"/>
          <w:color w:val="000000"/>
          <w:szCs w:val="22"/>
          <w:vertAlign w:val="superscript"/>
          <w:lang w:eastAsia="zh-CN"/>
        </w:rPr>
        <w:t xml:space="preserve">a </w:t>
      </w:r>
      <w:r w:rsidR="00B72ECD">
        <w:rPr>
          <w:rFonts w:ascii="Calibri" w:hAnsi="Calibri" w:cs="Times New Roman"/>
          <w:bCs/>
          <w:color w:val="000000"/>
          <w:szCs w:val="22"/>
        </w:rPr>
        <w:t>RPKM value</w:t>
      </w:r>
      <w:r w:rsidRPr="00AF582C">
        <w:rPr>
          <w:rFonts w:ascii="Calibri" w:hAnsi="Calibri" w:cs="Times New Roman"/>
          <w:bCs/>
          <w:color w:val="000000"/>
          <w:szCs w:val="22"/>
        </w:rPr>
        <w:t xml:space="preserve"> (reads per kilobase of exon mod</w:t>
      </w:r>
      <w:r w:rsidR="00B72ECD">
        <w:rPr>
          <w:rFonts w:ascii="Calibri" w:hAnsi="Calibri" w:cs="Times New Roman"/>
          <w:bCs/>
          <w:color w:val="000000"/>
          <w:szCs w:val="22"/>
        </w:rPr>
        <w:t>el per million mapped reads) is</w:t>
      </w:r>
      <w:r w:rsidRPr="00AF582C">
        <w:rPr>
          <w:rFonts w:ascii="Calibri" w:hAnsi="Calibri" w:cs="Times New Roman"/>
          <w:bCs/>
          <w:color w:val="000000"/>
          <w:szCs w:val="22"/>
        </w:rPr>
        <w:t xml:space="preserve"> the mean of the three asymptomatic inflorescence sequence replicates.</w:t>
      </w:r>
    </w:p>
    <w:p w14:paraId="142267C5" w14:textId="74D048D1" w:rsidR="00874B5E" w:rsidRPr="00AF582C" w:rsidRDefault="00874B5E" w:rsidP="00874B5E">
      <w:pPr>
        <w:rPr>
          <w:rFonts w:ascii="Calibri" w:hAnsi="Calibri" w:cs="Times New Roman"/>
          <w:sz w:val="28"/>
        </w:rPr>
      </w:pPr>
      <w:r w:rsidRPr="00AF582C">
        <w:rPr>
          <w:rFonts w:ascii="Calibri" w:hAnsi="Calibri" w:cs="Times New Roman"/>
          <w:color w:val="000000"/>
          <w:szCs w:val="22"/>
          <w:vertAlign w:val="superscript"/>
        </w:rPr>
        <w:t xml:space="preserve">b </w:t>
      </w:r>
      <w:r w:rsidRPr="00AF582C">
        <w:rPr>
          <w:rFonts w:ascii="Calibri" w:hAnsi="Calibri" w:cs="Times New Roman"/>
          <w:bCs/>
          <w:color w:val="000000"/>
          <w:szCs w:val="22"/>
        </w:rPr>
        <w:t xml:space="preserve">Fold change (FC) is the ratio of the largest mean RPKM values to the lowest mean RPKM values in the comparison of choke stroma tissues with asymptomatic inflorescence tissues. </w:t>
      </w:r>
      <w:r w:rsidR="00C22AE4">
        <w:rPr>
          <w:rFonts w:ascii="Calibri" w:hAnsi="Calibri" w:cs="Times New Roman"/>
          <w:bCs/>
          <w:color w:val="000000"/>
          <w:szCs w:val="22"/>
        </w:rPr>
        <w:t>Negative fold change value</w:t>
      </w:r>
      <w:r w:rsidRPr="00AF582C">
        <w:rPr>
          <w:rFonts w:ascii="Calibri" w:hAnsi="Calibri" w:cs="Times New Roman"/>
          <w:bCs/>
          <w:color w:val="000000"/>
          <w:szCs w:val="22"/>
        </w:rPr>
        <w:t xml:space="preserve"> indicate</w:t>
      </w:r>
      <w:r w:rsidR="00C22AE4">
        <w:rPr>
          <w:rFonts w:ascii="Calibri" w:hAnsi="Calibri" w:cs="Times New Roman"/>
          <w:bCs/>
          <w:color w:val="000000"/>
          <w:szCs w:val="22"/>
        </w:rPr>
        <w:t>s</w:t>
      </w:r>
      <w:r w:rsidRPr="00AF582C">
        <w:rPr>
          <w:rFonts w:ascii="Calibri" w:hAnsi="Calibri" w:cs="Times New Roman"/>
          <w:bCs/>
          <w:color w:val="000000"/>
          <w:szCs w:val="22"/>
        </w:rPr>
        <w:t xml:space="preserve"> the gene was more highly expressed in the asymptomatic inflorescence tissue.  NS indicates there was no statistical difference in gene expression between the asymptomatic inflorescence and stroma tissues at the false discovery rate (FDR)</w:t>
      </w:r>
      <w:r w:rsidR="00020DA7">
        <w:rPr>
          <w:rFonts w:ascii="Calibri" w:hAnsi="Calibri" w:cs="Times New Roman"/>
          <w:bCs/>
          <w:color w:val="000000"/>
          <w:szCs w:val="22"/>
        </w:rPr>
        <w:t xml:space="preserve"> adjusted</w:t>
      </w:r>
      <w:bookmarkStart w:id="0" w:name="_GoBack"/>
      <w:bookmarkEnd w:id="0"/>
      <w:r w:rsidRPr="00AF582C">
        <w:rPr>
          <w:rFonts w:ascii="Calibri" w:hAnsi="Calibri" w:cs="Times New Roman"/>
          <w:bCs/>
          <w:color w:val="000000"/>
          <w:szCs w:val="22"/>
        </w:rPr>
        <w:t xml:space="preserve"> </w:t>
      </w:r>
      <w:r w:rsidRPr="00AF582C">
        <w:rPr>
          <w:rFonts w:ascii="Calibri" w:hAnsi="Calibri" w:cs="Times New Roman"/>
          <w:bCs/>
          <w:i/>
          <w:color w:val="000000"/>
          <w:szCs w:val="22"/>
        </w:rPr>
        <w:t>p</w:t>
      </w:r>
      <w:r w:rsidRPr="00AF582C">
        <w:rPr>
          <w:rFonts w:ascii="Calibri" w:hAnsi="Calibri" w:cs="Times New Roman"/>
          <w:bCs/>
          <w:color w:val="000000"/>
          <w:szCs w:val="22"/>
        </w:rPr>
        <w:t xml:space="preserve"> value &lt; 0.01.  The statistical model used by the analysis program corrects for differences in library size so the fold changes cannot be determined by simple algebraic calculations of the mean RPKM values of the two tissue types.</w:t>
      </w:r>
    </w:p>
    <w:p w14:paraId="06F3A2B2" w14:textId="77777777" w:rsidR="00AB0D20" w:rsidRDefault="00AB0D20"/>
    <w:sectPr w:rsidR="00AB0D20" w:rsidSect="009831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B5E"/>
    <w:rsid w:val="00020DA7"/>
    <w:rsid w:val="002A3B9A"/>
    <w:rsid w:val="00874B5E"/>
    <w:rsid w:val="00983129"/>
    <w:rsid w:val="00AB0D20"/>
    <w:rsid w:val="00B72ECD"/>
    <w:rsid w:val="00C22AE4"/>
    <w:rsid w:val="00CA744F"/>
    <w:rsid w:val="00F36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7E06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B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4B5E"/>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B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4B5E"/>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1022</Characters>
  <Application>Microsoft Macintosh Word</Application>
  <DocSecurity>0</DocSecurity>
  <Lines>8</Lines>
  <Paragraphs>2</Paragraphs>
  <ScaleCrop>false</ScaleCrop>
  <Company>Rutgers University</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Faith Belanger</dc:creator>
  <cp:keywords/>
  <dc:description/>
  <cp:lastModifiedBy>Faith Belanger</cp:lastModifiedBy>
  <cp:revision>7</cp:revision>
  <dcterms:created xsi:type="dcterms:W3CDTF">2019-06-26T20:57:00Z</dcterms:created>
  <dcterms:modified xsi:type="dcterms:W3CDTF">2019-07-15T22:24:00Z</dcterms:modified>
</cp:coreProperties>
</file>