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DCB3A" w14:textId="40FE143B" w:rsidR="00803834" w:rsidRPr="00AA179B" w:rsidRDefault="00803834" w:rsidP="00803834">
      <w:pPr>
        <w:pageBreakBefore/>
        <w:spacing w:line="480" w:lineRule="auto"/>
        <w:rPr>
          <w:rFonts w:ascii="Calibri" w:hAnsi="Calibri" w:cs="Times New Roman"/>
        </w:rPr>
      </w:pPr>
      <w:r w:rsidRPr="00A81BF8">
        <w:rPr>
          <w:rFonts w:ascii="Calibri" w:hAnsi="Calibri" w:cs="Times New Roman"/>
          <w:b/>
        </w:rPr>
        <w:t>Supplementa</w:t>
      </w:r>
      <w:r w:rsidR="00C31437">
        <w:rPr>
          <w:rFonts w:ascii="Calibri" w:hAnsi="Calibri" w:cs="Times New Roman"/>
          <w:b/>
        </w:rPr>
        <w:t>ry Dataset S</w:t>
      </w:r>
      <w:r w:rsidR="002368C2">
        <w:rPr>
          <w:rFonts w:ascii="Calibri" w:hAnsi="Calibri" w:cs="Times New Roman"/>
          <w:b/>
        </w:rPr>
        <w:t>5</w:t>
      </w:r>
      <w:bookmarkStart w:id="0" w:name="_GoBack"/>
      <w:bookmarkEnd w:id="0"/>
      <w:r w:rsidRPr="00A81BF8">
        <w:rPr>
          <w:rFonts w:ascii="Calibri" w:hAnsi="Calibri" w:cs="Times New Roman"/>
          <w:b/>
        </w:rPr>
        <w:t>.</w:t>
      </w:r>
      <w:r w:rsidR="00843738">
        <w:rPr>
          <w:rFonts w:ascii="Calibri" w:hAnsi="Calibri" w:cs="Times New Roman"/>
        </w:rPr>
        <w:t xml:space="preserve"> </w:t>
      </w:r>
      <w:r w:rsidR="00843738" w:rsidRPr="00AA179B">
        <w:rPr>
          <w:rFonts w:ascii="Calibri" w:hAnsi="Calibri" w:cs="Times New Roman"/>
          <w:bCs/>
          <w:i/>
          <w:color w:val="000000"/>
          <w:lang w:eastAsia="zh-CN"/>
        </w:rPr>
        <w:t>Epichloë festucae</w:t>
      </w:r>
      <w:r w:rsidRPr="00AA179B">
        <w:rPr>
          <w:rFonts w:ascii="Calibri" w:hAnsi="Calibri" w:cs="Times New Roman"/>
        </w:rPr>
        <w:t xml:space="preserve"> genes known to be important for a normal symbiotic association with the host grass</w:t>
      </w:r>
      <w:r w:rsidR="00843738">
        <w:rPr>
          <w:rFonts w:ascii="Calibri" w:hAnsi="Calibri" w:cs="Times New Roman"/>
        </w:rPr>
        <w:t xml:space="preserve"> were not </w:t>
      </w:r>
      <w:r w:rsidRPr="00AA179B">
        <w:rPr>
          <w:rFonts w:ascii="Calibri" w:hAnsi="Calibri" w:cs="Times New Roman"/>
        </w:rPr>
        <w:t>significantly differentially expressed</w:t>
      </w:r>
      <w:r w:rsidR="00FC34EF">
        <w:rPr>
          <w:rFonts w:ascii="Calibri" w:hAnsi="Calibri" w:cs="Times New Roman"/>
        </w:rPr>
        <w:t xml:space="preserve"> in the choke stroma tissue</w:t>
      </w:r>
      <w:r w:rsidRPr="00AA179B">
        <w:rPr>
          <w:rFonts w:ascii="Calibri" w:hAnsi="Calibri" w:cs="Times New Roman"/>
        </w:rPr>
        <w:t xml:space="preserve"> relative to the asymptomatic inflorescence tissue.</w:t>
      </w:r>
    </w:p>
    <w:tbl>
      <w:tblPr>
        <w:tblStyle w:val="TableGrid"/>
        <w:tblW w:w="0" w:type="auto"/>
        <w:tblInd w:w="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1701"/>
        <w:gridCol w:w="1560"/>
        <w:gridCol w:w="2551"/>
      </w:tblGrid>
      <w:tr w:rsidR="00803834" w:rsidRPr="00AA179B" w14:paraId="1F0C1793" w14:textId="77777777" w:rsidTr="009C03EB"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1A183C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b/>
              </w:rPr>
              <w:t>Gene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0771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b/>
              </w:rPr>
              <w:t>Gene model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845C4F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b/>
              </w:rPr>
              <w:t>Mean RPKM</w:t>
            </w:r>
            <w:r w:rsidR="00843738" w:rsidRPr="00843738">
              <w:rPr>
                <w:rFonts w:ascii="Calibri" w:hAnsi="Calibri" w:cs="Times New Roman"/>
                <w:b/>
                <w:vertAlign w:val="superscript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D615B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b/>
              </w:rPr>
              <w:t>Reference</w:t>
            </w:r>
          </w:p>
        </w:tc>
      </w:tr>
      <w:tr w:rsidR="00803834" w:rsidRPr="00AA179B" w14:paraId="063DA3AC" w14:textId="77777777" w:rsidTr="009C03EB">
        <w:tc>
          <w:tcPr>
            <w:tcW w:w="1055" w:type="dxa"/>
            <w:tcBorders>
              <w:top w:val="single" w:sz="4" w:space="0" w:color="auto"/>
            </w:tcBorders>
          </w:tcPr>
          <w:p w14:paraId="2DF1332D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acy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94517D9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EfM3.048730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AB092C9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2FBF047" w14:textId="13E65267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Voisey et al.</w:t>
            </w:r>
            <w:r w:rsidR="00803834" w:rsidRPr="00AA179B">
              <w:rPr>
                <w:rFonts w:ascii="Calibri" w:hAnsi="Calibri" w:cs="Times New Roman"/>
              </w:rPr>
              <w:t xml:space="preserve"> 2016</w:t>
            </w:r>
            <w:r w:rsidR="004E5417" w:rsidRPr="004E541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b</w:t>
            </w:r>
          </w:p>
        </w:tc>
      </w:tr>
      <w:tr w:rsidR="00803834" w:rsidRPr="00AA179B" w14:paraId="78F3E96C" w14:textId="77777777" w:rsidTr="009C03EB">
        <w:tc>
          <w:tcPr>
            <w:tcW w:w="1055" w:type="dxa"/>
          </w:tcPr>
          <w:p w14:paraId="05BCA2BA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bem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30BB779D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EfM3.080850</w:t>
            </w:r>
          </w:p>
        </w:tc>
        <w:tc>
          <w:tcPr>
            <w:tcW w:w="1560" w:type="dxa"/>
          </w:tcPr>
          <w:p w14:paraId="22E884CC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46</w:t>
            </w:r>
          </w:p>
        </w:tc>
        <w:tc>
          <w:tcPr>
            <w:tcW w:w="2551" w:type="dxa"/>
          </w:tcPr>
          <w:p w14:paraId="4D3B59E1" w14:textId="7BCDC819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Takemoto et al.</w:t>
            </w:r>
            <w:r w:rsidR="00803834" w:rsidRPr="00AA179B">
              <w:rPr>
                <w:rFonts w:ascii="Calibri" w:hAnsi="Calibri" w:cs="Times New Roman"/>
              </w:rPr>
              <w:t xml:space="preserve"> 2011</w:t>
            </w:r>
            <w:r w:rsidR="004E541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c</w:t>
            </w:r>
          </w:p>
        </w:tc>
      </w:tr>
      <w:tr w:rsidR="00803834" w:rsidRPr="00AA179B" w14:paraId="00430A78" w14:textId="77777777" w:rsidTr="009C03EB">
        <w:tc>
          <w:tcPr>
            <w:tcW w:w="1055" w:type="dxa"/>
          </w:tcPr>
          <w:p w14:paraId="404EC886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ccl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296F92ED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EfM3.021140</w:t>
            </w:r>
          </w:p>
        </w:tc>
        <w:tc>
          <w:tcPr>
            <w:tcW w:w="1560" w:type="dxa"/>
          </w:tcPr>
          <w:p w14:paraId="38644432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8</w:t>
            </w:r>
          </w:p>
        </w:tc>
        <w:tc>
          <w:tcPr>
            <w:tcW w:w="2551" w:type="dxa"/>
          </w:tcPr>
          <w:p w14:paraId="7999118B" w14:textId="7CB5BF13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Lukito</w:t>
            </w:r>
            <w:r w:rsidR="000B14EB">
              <w:rPr>
                <w:rFonts w:ascii="Calibri" w:hAnsi="Calibri" w:cs="Times New Roman"/>
              </w:rPr>
              <w:t xml:space="preserve"> et al.</w:t>
            </w:r>
            <w:r w:rsidRPr="00AA179B">
              <w:rPr>
                <w:rFonts w:ascii="Calibri" w:hAnsi="Calibri" w:cs="Times New Roman"/>
              </w:rPr>
              <w:t xml:space="preserve"> 201</w:t>
            </w:r>
            <w:r w:rsidR="00FC34EF">
              <w:rPr>
                <w:rFonts w:ascii="Calibri" w:hAnsi="Calibri" w:cs="Times New Roman"/>
              </w:rPr>
              <w:t>9</w:t>
            </w:r>
            <w:r w:rsidR="004E5417" w:rsidRPr="004E5417">
              <w:rPr>
                <w:rFonts w:ascii="Calibri" w:hAnsi="Calibri" w:cs="Times New Roman"/>
                <w:vertAlign w:val="superscript"/>
              </w:rPr>
              <w:t>d</w:t>
            </w:r>
          </w:p>
        </w:tc>
      </w:tr>
      <w:tr w:rsidR="00803834" w:rsidRPr="00AA179B" w14:paraId="36D9FAC8" w14:textId="77777777" w:rsidTr="009C03EB">
        <w:tc>
          <w:tcPr>
            <w:tcW w:w="1055" w:type="dxa"/>
          </w:tcPr>
          <w:p w14:paraId="26F55292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cdc</w:t>
            </w:r>
            <w:r w:rsidRPr="00AA179B">
              <w:rPr>
                <w:rFonts w:ascii="Calibri" w:hAnsi="Calibri" w:cs="Times New Roman"/>
              </w:rPr>
              <w:t>42</w:t>
            </w:r>
          </w:p>
        </w:tc>
        <w:tc>
          <w:tcPr>
            <w:tcW w:w="1701" w:type="dxa"/>
          </w:tcPr>
          <w:p w14:paraId="2C6D6EA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EfM3.070900</w:t>
            </w:r>
          </w:p>
        </w:tc>
        <w:tc>
          <w:tcPr>
            <w:tcW w:w="1560" w:type="dxa"/>
          </w:tcPr>
          <w:p w14:paraId="7D39D234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46</w:t>
            </w:r>
          </w:p>
        </w:tc>
        <w:tc>
          <w:tcPr>
            <w:tcW w:w="2551" w:type="dxa"/>
          </w:tcPr>
          <w:p w14:paraId="2E420C2E" w14:textId="367FC978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Kayano et al.</w:t>
            </w:r>
            <w:r w:rsidR="00803834" w:rsidRPr="00AA179B">
              <w:rPr>
                <w:rFonts w:ascii="Calibri" w:hAnsi="Calibri" w:cs="Times New Roman"/>
              </w:rPr>
              <w:t xml:space="preserve"> 2018</w:t>
            </w:r>
            <w:r w:rsidR="009C03EB" w:rsidRPr="009C03EB">
              <w:rPr>
                <w:rFonts w:ascii="Calibri" w:hAnsi="Calibri" w:cs="Times New Roman"/>
                <w:vertAlign w:val="superscript"/>
              </w:rPr>
              <w:t>e</w:t>
            </w:r>
          </w:p>
        </w:tc>
      </w:tr>
      <w:tr w:rsidR="00803834" w:rsidRPr="00AA179B" w14:paraId="403D4536" w14:textId="77777777" w:rsidTr="009C03EB">
        <w:tc>
          <w:tcPr>
            <w:tcW w:w="1055" w:type="dxa"/>
          </w:tcPr>
          <w:p w14:paraId="63769BBA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clr</w:t>
            </w:r>
            <w:r w:rsidRPr="00B523A8">
              <w:rPr>
                <w:rFonts w:ascii="Calibri" w:hAnsi="Calibri" w:cs="Times New Roman"/>
                <w:i/>
              </w:rPr>
              <w:t>D</w:t>
            </w:r>
          </w:p>
        </w:tc>
        <w:tc>
          <w:tcPr>
            <w:tcW w:w="1701" w:type="dxa"/>
          </w:tcPr>
          <w:p w14:paraId="58411CF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EfM3.062280</w:t>
            </w:r>
          </w:p>
        </w:tc>
        <w:tc>
          <w:tcPr>
            <w:tcW w:w="1560" w:type="dxa"/>
          </w:tcPr>
          <w:p w14:paraId="55001261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49</w:t>
            </w:r>
          </w:p>
        </w:tc>
        <w:tc>
          <w:tcPr>
            <w:tcW w:w="2551" w:type="dxa"/>
          </w:tcPr>
          <w:p w14:paraId="7ECE025A" w14:textId="21A8A600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Chujo and Scott</w:t>
            </w:r>
            <w:r w:rsidR="00803834" w:rsidRPr="00AA179B">
              <w:rPr>
                <w:rFonts w:ascii="Calibri" w:hAnsi="Calibri" w:cs="Times New Roman"/>
              </w:rPr>
              <w:t xml:space="preserve"> 2014</w:t>
            </w:r>
            <w:r w:rsidR="009C03EB" w:rsidRPr="009C03EB">
              <w:rPr>
                <w:rFonts w:ascii="Calibri" w:hAnsi="Calibri" w:cs="Arial"/>
                <w:vertAlign w:val="superscript"/>
              </w:rPr>
              <w:t>f</w:t>
            </w:r>
          </w:p>
        </w:tc>
      </w:tr>
      <w:tr w:rsidR="00803834" w:rsidRPr="00AA179B" w14:paraId="123A49CE" w14:textId="77777777" w:rsidTr="009C03EB">
        <w:tc>
          <w:tcPr>
            <w:tcW w:w="1055" w:type="dxa"/>
          </w:tcPr>
          <w:p w14:paraId="0994EEAE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cna</w:t>
            </w:r>
            <w:r w:rsidRPr="00B523A8">
              <w:rPr>
                <w:rFonts w:ascii="Calibri" w:hAnsi="Calibri" w:cs="Times New Roman"/>
                <w:i/>
              </w:rPr>
              <w:t>A</w:t>
            </w:r>
            <w:r w:rsidRPr="00AA179B">
              <w:rPr>
                <w:rFonts w:ascii="Calibri" w:hAnsi="Calibri" w:cs="Times New Roman"/>
              </w:rPr>
              <w:t>1</w:t>
            </w:r>
          </w:p>
        </w:tc>
        <w:tc>
          <w:tcPr>
            <w:tcW w:w="1701" w:type="dxa"/>
          </w:tcPr>
          <w:p w14:paraId="31953652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EfM3.035130</w:t>
            </w:r>
          </w:p>
        </w:tc>
        <w:tc>
          <w:tcPr>
            <w:tcW w:w="1560" w:type="dxa"/>
          </w:tcPr>
          <w:p w14:paraId="4451A89A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76</w:t>
            </w:r>
          </w:p>
        </w:tc>
        <w:tc>
          <w:tcPr>
            <w:tcW w:w="2551" w:type="dxa"/>
          </w:tcPr>
          <w:p w14:paraId="0BBDFA5C" w14:textId="1B3537C5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Mitic et al.</w:t>
            </w:r>
            <w:r w:rsidR="00803834" w:rsidRPr="00AA179B">
              <w:rPr>
                <w:rFonts w:ascii="Calibri" w:hAnsi="Calibri" w:cs="Times New Roman"/>
              </w:rPr>
              <w:t xml:space="preserve"> 2018</w:t>
            </w:r>
            <w:r w:rsidR="009C03EB" w:rsidRPr="009C03EB">
              <w:rPr>
                <w:rFonts w:ascii="Calibri" w:hAnsi="Calibri" w:cs="Arial"/>
                <w:vertAlign w:val="superscript"/>
              </w:rPr>
              <w:t>g</w:t>
            </w:r>
          </w:p>
        </w:tc>
      </w:tr>
      <w:tr w:rsidR="00803834" w:rsidRPr="00AA179B" w14:paraId="5A72224C" w14:textId="77777777" w:rsidTr="009C03EB">
        <w:tc>
          <w:tcPr>
            <w:tcW w:w="1055" w:type="dxa"/>
          </w:tcPr>
          <w:p w14:paraId="612E2805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cna</w:t>
            </w:r>
            <w:r w:rsidRPr="00B523A8">
              <w:rPr>
                <w:rFonts w:ascii="Calibri" w:hAnsi="Calibri" w:cs="Times New Roman"/>
                <w:i/>
              </w:rPr>
              <w:t>A</w:t>
            </w:r>
            <w:r w:rsidRPr="00AA179B">
              <w:rPr>
                <w:rFonts w:ascii="Calibri" w:hAnsi="Calibri" w:cs="Times New Roman"/>
              </w:rPr>
              <w:t>2</w:t>
            </w:r>
          </w:p>
        </w:tc>
        <w:tc>
          <w:tcPr>
            <w:tcW w:w="1701" w:type="dxa"/>
          </w:tcPr>
          <w:p w14:paraId="42C22CE5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EfM3.051970</w:t>
            </w:r>
          </w:p>
        </w:tc>
        <w:tc>
          <w:tcPr>
            <w:tcW w:w="1560" w:type="dxa"/>
          </w:tcPr>
          <w:p w14:paraId="2E41284E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25</w:t>
            </w:r>
          </w:p>
        </w:tc>
        <w:tc>
          <w:tcPr>
            <w:tcW w:w="2551" w:type="dxa"/>
          </w:tcPr>
          <w:p w14:paraId="14B40D62" w14:textId="70E1B1C4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Mitic et al.</w:t>
            </w:r>
            <w:r w:rsidR="00803834" w:rsidRPr="00AA179B">
              <w:rPr>
                <w:rFonts w:ascii="Calibri" w:hAnsi="Calibri" w:cs="Times New Roman"/>
              </w:rPr>
              <w:t xml:space="preserve"> 2018</w:t>
            </w:r>
          </w:p>
        </w:tc>
      </w:tr>
      <w:tr w:rsidR="00803834" w:rsidRPr="00AA179B" w14:paraId="085E54C2" w14:textId="77777777" w:rsidTr="009C03EB">
        <w:tc>
          <w:tcPr>
            <w:tcW w:w="1055" w:type="dxa"/>
          </w:tcPr>
          <w:p w14:paraId="679A9234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ezh</w:t>
            </w:r>
            <w:r w:rsidRPr="00B523A8">
              <w:rPr>
                <w:rFonts w:ascii="Calibri" w:hAnsi="Calibri" w:cs="Times New Roman"/>
                <w:i/>
              </w:rPr>
              <w:t>B</w:t>
            </w:r>
          </w:p>
        </w:tc>
        <w:tc>
          <w:tcPr>
            <w:tcW w:w="1701" w:type="dxa"/>
          </w:tcPr>
          <w:p w14:paraId="2FE7B18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EfM3.069800</w:t>
            </w:r>
          </w:p>
        </w:tc>
        <w:tc>
          <w:tcPr>
            <w:tcW w:w="1560" w:type="dxa"/>
          </w:tcPr>
          <w:p w14:paraId="669168D1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26</w:t>
            </w:r>
          </w:p>
        </w:tc>
        <w:tc>
          <w:tcPr>
            <w:tcW w:w="2551" w:type="dxa"/>
          </w:tcPr>
          <w:p w14:paraId="736F1AA6" w14:textId="0ECA5997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Chujo and Scott</w:t>
            </w:r>
            <w:r w:rsidR="00803834" w:rsidRPr="00AA179B">
              <w:rPr>
                <w:rFonts w:ascii="Calibri" w:hAnsi="Calibri" w:cs="Times New Roman"/>
              </w:rPr>
              <w:t xml:space="preserve"> 2014</w:t>
            </w:r>
          </w:p>
        </w:tc>
      </w:tr>
      <w:tr w:rsidR="00803834" w:rsidRPr="00AA179B" w14:paraId="7A3E7DEA" w14:textId="77777777" w:rsidTr="009C03EB">
        <w:tc>
          <w:tcPr>
            <w:tcW w:w="1055" w:type="dxa"/>
          </w:tcPr>
          <w:p w14:paraId="25E6531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hep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100E978A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EfM3.043690</w:t>
            </w:r>
          </w:p>
        </w:tc>
        <w:tc>
          <w:tcPr>
            <w:tcW w:w="1560" w:type="dxa"/>
          </w:tcPr>
          <w:p w14:paraId="1AD8381E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110</w:t>
            </w:r>
          </w:p>
        </w:tc>
        <w:tc>
          <w:tcPr>
            <w:tcW w:w="2551" w:type="dxa"/>
          </w:tcPr>
          <w:p w14:paraId="73ED861A" w14:textId="1D664EC5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Chujo et al.</w:t>
            </w:r>
            <w:r w:rsidR="00803834" w:rsidRPr="00AA179B">
              <w:rPr>
                <w:rFonts w:ascii="Calibri" w:hAnsi="Calibri" w:cs="Times New Roman"/>
              </w:rPr>
              <w:t xml:space="preserve"> 2019</w:t>
            </w:r>
            <w:r w:rsidR="009C03EB" w:rsidRPr="009C03EB">
              <w:rPr>
                <w:rFonts w:ascii="Calibri" w:hAnsi="Calibri" w:cs="Times New Roman"/>
                <w:vertAlign w:val="superscript"/>
              </w:rPr>
              <w:t>h</w:t>
            </w:r>
          </w:p>
        </w:tc>
      </w:tr>
      <w:tr w:rsidR="00803834" w:rsidRPr="00AA179B" w14:paraId="04A1EA64" w14:textId="77777777" w:rsidTr="009C03EB">
        <w:tc>
          <w:tcPr>
            <w:tcW w:w="1055" w:type="dxa"/>
          </w:tcPr>
          <w:p w14:paraId="4A717E8E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kdm</w:t>
            </w:r>
            <w:r w:rsidRPr="00B523A8">
              <w:rPr>
                <w:rFonts w:ascii="Calibri" w:hAnsi="Calibri" w:cs="Times New Roman"/>
                <w:i/>
              </w:rPr>
              <w:t>B</w:t>
            </w:r>
          </w:p>
        </w:tc>
        <w:tc>
          <w:tcPr>
            <w:tcW w:w="1701" w:type="dxa"/>
          </w:tcPr>
          <w:p w14:paraId="7F10F3DC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EfM3.035320</w:t>
            </w:r>
          </w:p>
        </w:tc>
        <w:tc>
          <w:tcPr>
            <w:tcW w:w="1560" w:type="dxa"/>
          </w:tcPr>
          <w:p w14:paraId="48683CCD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18</w:t>
            </w:r>
          </w:p>
        </w:tc>
        <w:tc>
          <w:tcPr>
            <w:tcW w:w="2551" w:type="dxa"/>
          </w:tcPr>
          <w:p w14:paraId="61F1644E" w14:textId="78E88F90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Lukito</w:t>
            </w:r>
            <w:r w:rsidR="000B14EB">
              <w:rPr>
                <w:rFonts w:ascii="Calibri" w:hAnsi="Calibri" w:cs="Times New Roman"/>
              </w:rPr>
              <w:t xml:space="preserve"> et al.</w:t>
            </w:r>
            <w:r w:rsidRPr="00AA179B">
              <w:rPr>
                <w:rFonts w:ascii="Calibri" w:hAnsi="Calibri" w:cs="Times New Roman"/>
              </w:rPr>
              <w:t xml:space="preserve"> 201</w:t>
            </w:r>
            <w:r w:rsidR="00FC34EF">
              <w:rPr>
                <w:rFonts w:ascii="Calibri" w:hAnsi="Calibri" w:cs="Times New Roman"/>
              </w:rPr>
              <w:t>9</w:t>
            </w:r>
          </w:p>
        </w:tc>
      </w:tr>
      <w:tr w:rsidR="00803834" w:rsidRPr="00AA179B" w14:paraId="0F124A6B" w14:textId="77777777" w:rsidTr="009C03EB">
        <w:tc>
          <w:tcPr>
            <w:tcW w:w="1055" w:type="dxa"/>
          </w:tcPr>
          <w:p w14:paraId="52A9C0F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lae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555BA362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EfM3.069170</w:t>
            </w:r>
          </w:p>
        </w:tc>
        <w:tc>
          <w:tcPr>
            <w:tcW w:w="1560" w:type="dxa"/>
          </w:tcPr>
          <w:p w14:paraId="3797CB88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32</w:t>
            </w:r>
          </w:p>
        </w:tc>
        <w:tc>
          <w:tcPr>
            <w:tcW w:w="2551" w:type="dxa"/>
          </w:tcPr>
          <w:p w14:paraId="5567ED95" w14:textId="6A29E0D1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Rahnama et al.</w:t>
            </w:r>
            <w:r w:rsidR="00803834" w:rsidRPr="00AA179B">
              <w:rPr>
                <w:rFonts w:ascii="Calibri" w:hAnsi="Calibri" w:cs="Times New Roman"/>
              </w:rPr>
              <w:t xml:space="preserve"> 2019</w:t>
            </w:r>
            <w:r w:rsidR="009C03EB" w:rsidRPr="009C03EB">
              <w:rPr>
                <w:rFonts w:ascii="Calibri" w:hAnsi="Calibri" w:cs="Times New Roman"/>
                <w:vertAlign w:val="superscript"/>
              </w:rPr>
              <w:t>i</w:t>
            </w:r>
          </w:p>
        </w:tc>
      </w:tr>
      <w:tr w:rsidR="00803834" w:rsidRPr="00AA179B" w14:paraId="7455CE4B" w14:textId="77777777" w:rsidTr="009C03EB">
        <w:tc>
          <w:tcPr>
            <w:tcW w:w="1055" w:type="dxa"/>
          </w:tcPr>
          <w:p w14:paraId="4BBDA3D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mkk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4542649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EfM3.016595</w:t>
            </w:r>
          </w:p>
        </w:tc>
        <w:tc>
          <w:tcPr>
            <w:tcW w:w="1560" w:type="dxa"/>
          </w:tcPr>
          <w:p w14:paraId="1F18C7C6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64</w:t>
            </w:r>
          </w:p>
        </w:tc>
        <w:tc>
          <w:tcPr>
            <w:tcW w:w="2551" w:type="dxa"/>
          </w:tcPr>
          <w:p w14:paraId="14B4BA25" w14:textId="734AD126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Becker et al.</w:t>
            </w:r>
            <w:r w:rsidR="00803834" w:rsidRPr="00AA179B">
              <w:rPr>
                <w:rFonts w:ascii="Calibri" w:hAnsi="Calibri" w:cs="Times New Roman"/>
              </w:rPr>
              <w:t xml:space="preserve"> 2015</w:t>
            </w:r>
            <w:r w:rsidR="00B119D6" w:rsidRPr="00B119D6">
              <w:rPr>
                <w:rFonts w:ascii="Calibri" w:hAnsi="Calibri" w:cs="Times New Roman"/>
                <w:vertAlign w:val="superscript"/>
              </w:rPr>
              <w:t>j</w:t>
            </w:r>
          </w:p>
        </w:tc>
      </w:tr>
      <w:tr w:rsidR="00803834" w:rsidRPr="00AA179B" w14:paraId="5E4BDCC8" w14:textId="77777777" w:rsidTr="009C03EB">
        <w:tc>
          <w:tcPr>
            <w:tcW w:w="1055" w:type="dxa"/>
          </w:tcPr>
          <w:p w14:paraId="1AD7FD92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mob</w:t>
            </w:r>
            <w:r w:rsidRPr="00B523A8">
              <w:rPr>
                <w:rFonts w:ascii="Calibri" w:hAnsi="Calibri" w:cs="Times New Roman"/>
                <w:i/>
              </w:rPr>
              <w:t>C</w:t>
            </w:r>
          </w:p>
        </w:tc>
        <w:tc>
          <w:tcPr>
            <w:tcW w:w="1701" w:type="dxa"/>
          </w:tcPr>
          <w:p w14:paraId="6B279A49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EfM3.028150</w:t>
            </w:r>
          </w:p>
        </w:tc>
        <w:tc>
          <w:tcPr>
            <w:tcW w:w="1560" w:type="dxa"/>
          </w:tcPr>
          <w:p w14:paraId="6956D0F6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27</w:t>
            </w:r>
          </w:p>
        </w:tc>
        <w:tc>
          <w:tcPr>
            <w:tcW w:w="2551" w:type="dxa"/>
          </w:tcPr>
          <w:p w14:paraId="429B63AE" w14:textId="42FCDEDD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Green et al.</w:t>
            </w:r>
            <w:r w:rsidR="00803834" w:rsidRPr="00AA179B">
              <w:rPr>
                <w:rFonts w:ascii="Calibri" w:hAnsi="Calibri" w:cs="Times New Roman"/>
              </w:rPr>
              <w:t xml:space="preserve"> 201</w:t>
            </w:r>
            <w:r w:rsidR="000B14EB">
              <w:rPr>
                <w:rFonts w:ascii="Calibri" w:hAnsi="Calibri" w:cs="Times New Roman"/>
              </w:rPr>
              <w:t>6</w:t>
            </w:r>
            <w:r w:rsidR="004B20A1" w:rsidRPr="00984351">
              <w:rPr>
                <w:rStyle w:val="current-selection"/>
                <w:rFonts w:ascii="Calibri" w:eastAsia="Times New Roman" w:hAnsi="Calibri"/>
                <w:vertAlign w:val="superscript"/>
              </w:rPr>
              <w:t>k</w:t>
            </w:r>
          </w:p>
        </w:tc>
      </w:tr>
      <w:tr w:rsidR="00803834" w:rsidRPr="00AA179B" w14:paraId="442E471D" w14:textId="77777777" w:rsidTr="009C03EB">
        <w:tc>
          <w:tcPr>
            <w:tcW w:w="1055" w:type="dxa"/>
          </w:tcPr>
          <w:p w14:paraId="1F61C4F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mpk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04CD14B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EfM3.074990</w:t>
            </w:r>
          </w:p>
        </w:tc>
        <w:tc>
          <w:tcPr>
            <w:tcW w:w="1560" w:type="dxa"/>
          </w:tcPr>
          <w:p w14:paraId="4A9F742F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208</w:t>
            </w:r>
          </w:p>
        </w:tc>
        <w:tc>
          <w:tcPr>
            <w:tcW w:w="2551" w:type="dxa"/>
          </w:tcPr>
          <w:p w14:paraId="62391D84" w14:textId="67AB08EB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Becker et al.</w:t>
            </w:r>
            <w:r w:rsidR="00803834" w:rsidRPr="00AA179B">
              <w:rPr>
                <w:rFonts w:ascii="Calibri" w:hAnsi="Calibri" w:cs="Times New Roman"/>
              </w:rPr>
              <w:t xml:space="preserve"> 2015</w:t>
            </w:r>
          </w:p>
        </w:tc>
      </w:tr>
      <w:tr w:rsidR="00803834" w:rsidRPr="00AA179B" w14:paraId="6B7F7192" w14:textId="77777777" w:rsidTr="009C03EB">
        <w:tc>
          <w:tcPr>
            <w:tcW w:w="1055" w:type="dxa"/>
          </w:tcPr>
          <w:p w14:paraId="3E6B0E8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nox</w:t>
            </w:r>
            <w:r w:rsidRPr="00B523A8">
              <w:rPr>
                <w:rFonts w:ascii="Calibri" w:hAnsi="Calibri" w:cs="Times New Roman"/>
                <w:i/>
              </w:rPr>
              <w:t>A</w:t>
            </w:r>
          </w:p>
        </w:tc>
        <w:tc>
          <w:tcPr>
            <w:tcW w:w="1701" w:type="dxa"/>
          </w:tcPr>
          <w:p w14:paraId="2C195FEF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EfM3.065460</w:t>
            </w:r>
          </w:p>
        </w:tc>
        <w:tc>
          <w:tcPr>
            <w:tcW w:w="1560" w:type="dxa"/>
          </w:tcPr>
          <w:p w14:paraId="64821635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58</w:t>
            </w:r>
          </w:p>
        </w:tc>
        <w:tc>
          <w:tcPr>
            <w:tcW w:w="2551" w:type="dxa"/>
          </w:tcPr>
          <w:p w14:paraId="6D9AECE8" w14:textId="375B6AEE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Tanaka et al.</w:t>
            </w:r>
            <w:r w:rsidR="00803834" w:rsidRPr="00AA179B">
              <w:rPr>
                <w:rFonts w:ascii="Calibri" w:hAnsi="Calibri" w:cs="Times New Roman"/>
              </w:rPr>
              <w:t xml:space="preserve"> 2006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l</w:t>
            </w:r>
          </w:p>
        </w:tc>
      </w:tr>
      <w:tr w:rsidR="00803834" w:rsidRPr="00AA179B" w14:paraId="10DD055E" w14:textId="77777777" w:rsidTr="009C03EB">
        <w:tc>
          <w:tcPr>
            <w:tcW w:w="1055" w:type="dxa"/>
          </w:tcPr>
          <w:p w14:paraId="1334E075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noxR</w:t>
            </w:r>
          </w:p>
        </w:tc>
        <w:tc>
          <w:tcPr>
            <w:tcW w:w="1701" w:type="dxa"/>
          </w:tcPr>
          <w:p w14:paraId="6E93AA1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EfM3.013400</w:t>
            </w:r>
          </w:p>
        </w:tc>
        <w:tc>
          <w:tcPr>
            <w:tcW w:w="1560" w:type="dxa"/>
          </w:tcPr>
          <w:p w14:paraId="31F0258B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81</w:t>
            </w:r>
          </w:p>
        </w:tc>
        <w:tc>
          <w:tcPr>
            <w:tcW w:w="2551" w:type="dxa"/>
          </w:tcPr>
          <w:p w14:paraId="64DD178A" w14:textId="357BB622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Takemoto et al.</w:t>
            </w:r>
            <w:r w:rsidR="00803834" w:rsidRPr="00AA179B">
              <w:rPr>
                <w:rFonts w:ascii="Calibri" w:hAnsi="Calibri" w:cs="Times New Roman"/>
              </w:rPr>
              <w:t xml:space="preserve"> 2006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m</w:t>
            </w:r>
          </w:p>
        </w:tc>
      </w:tr>
      <w:tr w:rsidR="00803834" w:rsidRPr="00AA179B" w14:paraId="7E20E794" w14:textId="77777777" w:rsidTr="009C03EB">
        <w:tc>
          <w:tcPr>
            <w:tcW w:w="1055" w:type="dxa"/>
          </w:tcPr>
          <w:p w14:paraId="0A23A0C6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pac</w:t>
            </w:r>
            <w:r w:rsidRPr="00B523A8">
              <w:rPr>
                <w:rFonts w:ascii="Calibri" w:hAnsi="Calibri" w:cs="Times New Roman"/>
                <w:i/>
              </w:rPr>
              <w:t>C</w:t>
            </w:r>
          </w:p>
        </w:tc>
        <w:tc>
          <w:tcPr>
            <w:tcW w:w="1701" w:type="dxa"/>
          </w:tcPr>
          <w:p w14:paraId="13DB7332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EfM3.009480</w:t>
            </w:r>
          </w:p>
        </w:tc>
        <w:tc>
          <w:tcPr>
            <w:tcW w:w="1560" w:type="dxa"/>
          </w:tcPr>
          <w:p w14:paraId="64DEFF88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36</w:t>
            </w:r>
          </w:p>
        </w:tc>
        <w:tc>
          <w:tcPr>
            <w:tcW w:w="2551" w:type="dxa"/>
          </w:tcPr>
          <w:p w14:paraId="59FDF15A" w14:textId="37AEBD5A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Lukito et al.</w:t>
            </w:r>
            <w:r w:rsidR="00803834" w:rsidRPr="00AA179B">
              <w:rPr>
                <w:rFonts w:ascii="Calibri" w:hAnsi="Calibri" w:cs="Times New Roman"/>
              </w:rPr>
              <w:t xml:space="preserve"> 2015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n</w:t>
            </w:r>
          </w:p>
        </w:tc>
      </w:tr>
      <w:tr w:rsidR="00803834" w:rsidRPr="00AA179B" w14:paraId="7E9753C8" w14:textId="77777777" w:rsidTr="009C03EB">
        <w:tc>
          <w:tcPr>
            <w:tcW w:w="1055" w:type="dxa"/>
          </w:tcPr>
          <w:p w14:paraId="4F610975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plsA</w:t>
            </w:r>
          </w:p>
        </w:tc>
        <w:tc>
          <w:tcPr>
            <w:tcW w:w="1701" w:type="dxa"/>
          </w:tcPr>
          <w:p w14:paraId="58B4AE89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Style w:val="current-selection"/>
                <w:rFonts w:ascii="Calibri" w:eastAsia="Times New Roman" w:hAnsi="Calibri" w:cs="Times New Roman"/>
              </w:rPr>
              <w:t>EfM3.019170</w:t>
            </w:r>
          </w:p>
        </w:tc>
        <w:tc>
          <w:tcPr>
            <w:tcW w:w="1560" w:type="dxa"/>
          </w:tcPr>
          <w:p w14:paraId="2698A03A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Style w:val="current-selection"/>
                <w:rFonts w:ascii="Calibri" w:eastAsia="Times New Roman" w:hAnsi="Calibri" w:cs="Times New Roman"/>
              </w:rPr>
              <w:t>294</w:t>
            </w:r>
          </w:p>
        </w:tc>
        <w:tc>
          <w:tcPr>
            <w:tcW w:w="2551" w:type="dxa"/>
          </w:tcPr>
          <w:p w14:paraId="48479E79" w14:textId="1A686E7A" w:rsidR="00803834" w:rsidRPr="00AA179B" w:rsidRDefault="002E1ED5" w:rsidP="004B20A1">
            <w:pPr>
              <w:rPr>
                <w:rFonts w:ascii="Calibri" w:hAnsi="Calibri" w:cs="Times New Roman"/>
              </w:rPr>
            </w:pPr>
            <w:r>
              <w:rPr>
                <w:rStyle w:val="current-selection"/>
                <w:rFonts w:ascii="Calibri" w:eastAsia="Times New Roman" w:hAnsi="Calibri"/>
              </w:rPr>
              <w:t>Green et al.</w:t>
            </w:r>
            <w:r w:rsidR="00803834" w:rsidRPr="00AA179B">
              <w:rPr>
                <w:rStyle w:val="current-selection"/>
                <w:rFonts w:ascii="Calibri" w:eastAsia="Times New Roman" w:hAnsi="Calibri"/>
              </w:rPr>
              <w:t xml:space="preserve"> 2019</w:t>
            </w:r>
            <w:r w:rsidR="004B20A1" w:rsidRPr="004B20A1">
              <w:rPr>
                <w:rStyle w:val="current-selection"/>
                <w:rFonts w:ascii="Calibri" w:eastAsia="Times New Roman" w:hAnsi="Calibri"/>
                <w:vertAlign w:val="superscript"/>
              </w:rPr>
              <w:t>o</w:t>
            </w:r>
          </w:p>
        </w:tc>
      </w:tr>
      <w:tr w:rsidR="00803834" w:rsidRPr="00AA179B" w14:paraId="2094BF91" w14:textId="77777777" w:rsidTr="009C03EB">
        <w:tc>
          <w:tcPr>
            <w:tcW w:w="1055" w:type="dxa"/>
          </w:tcPr>
          <w:p w14:paraId="0E7618F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proA</w:t>
            </w:r>
          </w:p>
        </w:tc>
        <w:tc>
          <w:tcPr>
            <w:tcW w:w="1701" w:type="dxa"/>
          </w:tcPr>
          <w:p w14:paraId="63A8989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EfM3.060970</w:t>
            </w:r>
          </w:p>
        </w:tc>
        <w:tc>
          <w:tcPr>
            <w:tcW w:w="1560" w:type="dxa"/>
          </w:tcPr>
          <w:p w14:paraId="55F1CE89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149</w:t>
            </w:r>
          </w:p>
        </w:tc>
        <w:tc>
          <w:tcPr>
            <w:tcW w:w="2551" w:type="dxa"/>
          </w:tcPr>
          <w:p w14:paraId="388D5222" w14:textId="781C172C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Tanaka et al.</w:t>
            </w:r>
            <w:r w:rsidR="00803834" w:rsidRPr="00AA179B">
              <w:rPr>
                <w:rFonts w:ascii="Calibri" w:hAnsi="Calibri" w:cs="Times New Roman"/>
              </w:rPr>
              <w:t xml:space="preserve"> 2013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p</w:t>
            </w:r>
          </w:p>
        </w:tc>
      </w:tr>
      <w:tr w:rsidR="00803834" w:rsidRPr="00AA179B" w14:paraId="558CCD07" w14:textId="77777777" w:rsidTr="009C03EB">
        <w:tc>
          <w:tcPr>
            <w:tcW w:w="1055" w:type="dxa"/>
          </w:tcPr>
          <w:p w14:paraId="0585CFA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racA</w:t>
            </w:r>
          </w:p>
        </w:tc>
        <w:tc>
          <w:tcPr>
            <w:tcW w:w="1701" w:type="dxa"/>
          </w:tcPr>
          <w:p w14:paraId="797C196C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EfM3.048590</w:t>
            </w:r>
          </w:p>
        </w:tc>
        <w:tc>
          <w:tcPr>
            <w:tcW w:w="1560" w:type="dxa"/>
          </w:tcPr>
          <w:p w14:paraId="28E849AF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162</w:t>
            </w:r>
          </w:p>
        </w:tc>
        <w:tc>
          <w:tcPr>
            <w:tcW w:w="2551" w:type="dxa"/>
          </w:tcPr>
          <w:p w14:paraId="725F8561" w14:textId="0C2D5CD0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Tanaka et al.</w:t>
            </w:r>
            <w:r w:rsidR="00803834" w:rsidRPr="00AA179B">
              <w:rPr>
                <w:rFonts w:ascii="Calibri" w:hAnsi="Calibri" w:cs="Times New Roman"/>
              </w:rPr>
              <w:t xml:space="preserve"> 2008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q</w:t>
            </w:r>
          </w:p>
        </w:tc>
      </w:tr>
      <w:tr w:rsidR="00803834" w:rsidRPr="00AA179B" w14:paraId="0B7A635E" w14:textId="77777777" w:rsidTr="009C03EB">
        <w:tc>
          <w:tcPr>
            <w:tcW w:w="1055" w:type="dxa"/>
          </w:tcPr>
          <w:p w14:paraId="15A269E0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rhgA</w:t>
            </w:r>
          </w:p>
        </w:tc>
        <w:tc>
          <w:tcPr>
            <w:tcW w:w="1701" w:type="dxa"/>
          </w:tcPr>
          <w:p w14:paraId="12C4722C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EfM3.030930</w:t>
            </w:r>
          </w:p>
        </w:tc>
        <w:tc>
          <w:tcPr>
            <w:tcW w:w="1560" w:type="dxa"/>
          </w:tcPr>
          <w:p w14:paraId="155CB384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1521</w:t>
            </w:r>
          </w:p>
        </w:tc>
        <w:tc>
          <w:tcPr>
            <w:tcW w:w="2551" w:type="dxa"/>
          </w:tcPr>
          <w:p w14:paraId="205F84E7" w14:textId="406C8D49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Bassett et al.</w:t>
            </w:r>
            <w:r w:rsidR="00803834" w:rsidRPr="00AA179B">
              <w:rPr>
                <w:rFonts w:ascii="Calibri" w:hAnsi="Calibri" w:cs="Times New Roman"/>
              </w:rPr>
              <w:t xml:space="preserve"> 2016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r</w:t>
            </w:r>
          </w:p>
        </w:tc>
      </w:tr>
      <w:tr w:rsidR="00803834" w:rsidRPr="00AA179B" w14:paraId="263953FA" w14:textId="77777777" w:rsidTr="009C03EB">
        <w:tc>
          <w:tcPr>
            <w:tcW w:w="1055" w:type="dxa"/>
          </w:tcPr>
          <w:p w14:paraId="7142D1A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 xml:space="preserve">sakA  </w:t>
            </w:r>
          </w:p>
        </w:tc>
        <w:tc>
          <w:tcPr>
            <w:tcW w:w="1701" w:type="dxa"/>
          </w:tcPr>
          <w:p w14:paraId="2B710E71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EfM3.073930</w:t>
            </w:r>
          </w:p>
        </w:tc>
        <w:tc>
          <w:tcPr>
            <w:tcW w:w="1560" w:type="dxa"/>
          </w:tcPr>
          <w:p w14:paraId="2B43CFC2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128</w:t>
            </w:r>
          </w:p>
        </w:tc>
        <w:tc>
          <w:tcPr>
            <w:tcW w:w="2551" w:type="dxa"/>
          </w:tcPr>
          <w:p w14:paraId="6385FC9F" w14:textId="2B8DC83B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Eaton et al.</w:t>
            </w:r>
            <w:r w:rsidR="00803834" w:rsidRPr="00AA179B">
              <w:rPr>
                <w:rFonts w:ascii="Calibri" w:hAnsi="Calibri" w:cs="Times New Roman"/>
              </w:rPr>
              <w:t xml:space="preserve"> 2010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s</w:t>
            </w:r>
          </w:p>
        </w:tc>
      </w:tr>
      <w:tr w:rsidR="00803834" w:rsidRPr="00AA179B" w14:paraId="161346D0" w14:textId="77777777" w:rsidTr="009C03EB">
        <w:tc>
          <w:tcPr>
            <w:tcW w:w="1055" w:type="dxa"/>
          </w:tcPr>
          <w:p w14:paraId="00576D19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sidN</w:t>
            </w:r>
          </w:p>
        </w:tc>
        <w:tc>
          <w:tcPr>
            <w:tcW w:w="1701" w:type="dxa"/>
          </w:tcPr>
          <w:p w14:paraId="3501124D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EfM3.029790</w:t>
            </w:r>
          </w:p>
        </w:tc>
        <w:tc>
          <w:tcPr>
            <w:tcW w:w="1560" w:type="dxa"/>
          </w:tcPr>
          <w:p w14:paraId="0527F2FD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6</w:t>
            </w:r>
          </w:p>
        </w:tc>
        <w:tc>
          <w:tcPr>
            <w:tcW w:w="2551" w:type="dxa"/>
          </w:tcPr>
          <w:p w14:paraId="68A17BB2" w14:textId="64DB4B71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Johnson et al.</w:t>
            </w:r>
            <w:r w:rsidR="00803834" w:rsidRPr="00AA179B">
              <w:rPr>
                <w:rFonts w:ascii="Calibri" w:hAnsi="Calibri" w:cs="Times New Roman"/>
              </w:rPr>
              <w:t xml:space="preserve"> 2013</w:t>
            </w:r>
            <w:r w:rsidR="004B20A1" w:rsidRPr="004B20A1">
              <w:rPr>
                <w:rFonts w:ascii="Calibri" w:hAnsi="Calibri" w:cs="Times New Roman"/>
                <w:vertAlign w:val="superscript"/>
              </w:rPr>
              <w:t>t</w:t>
            </w:r>
          </w:p>
        </w:tc>
      </w:tr>
      <w:tr w:rsidR="00803834" w:rsidRPr="00AA179B" w14:paraId="5B6398D1" w14:textId="77777777" w:rsidTr="009C03EB">
        <w:tc>
          <w:tcPr>
            <w:tcW w:w="1055" w:type="dxa"/>
          </w:tcPr>
          <w:p w14:paraId="7C9069A8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so</w:t>
            </w:r>
            <w:r w:rsidRPr="00AA179B">
              <w:rPr>
                <w:rFonts w:ascii="Calibri" w:hAnsi="Calibri" w:cs="Times New Roman"/>
              </w:rPr>
              <w:t xml:space="preserve"> (soft)</w:t>
            </w:r>
          </w:p>
        </w:tc>
        <w:tc>
          <w:tcPr>
            <w:tcW w:w="1701" w:type="dxa"/>
          </w:tcPr>
          <w:p w14:paraId="4B3258E7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EfM3.015580</w:t>
            </w:r>
          </w:p>
        </w:tc>
        <w:tc>
          <w:tcPr>
            <w:tcW w:w="1560" w:type="dxa"/>
          </w:tcPr>
          <w:p w14:paraId="65896DF5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37</w:t>
            </w:r>
          </w:p>
        </w:tc>
        <w:tc>
          <w:tcPr>
            <w:tcW w:w="2551" w:type="dxa"/>
          </w:tcPr>
          <w:p w14:paraId="644C3A40" w14:textId="6C7CC4A7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  <w:color w:val="000000"/>
              </w:rPr>
              <w:t>Charlton et al.</w:t>
            </w:r>
            <w:r w:rsidR="00803834" w:rsidRPr="00AA179B">
              <w:rPr>
                <w:rFonts w:ascii="Calibri" w:hAnsi="Calibri" w:cs="Times New Roman"/>
                <w:color w:val="000000"/>
              </w:rPr>
              <w:t xml:space="preserve"> 2012</w:t>
            </w:r>
            <w:r w:rsidR="00B84470" w:rsidRPr="00B84470">
              <w:rPr>
                <w:rFonts w:ascii="Calibri" w:hAnsi="Calibri" w:cs="Times New Roman"/>
                <w:color w:val="000000"/>
                <w:vertAlign w:val="superscript"/>
              </w:rPr>
              <w:t>u</w:t>
            </w:r>
          </w:p>
        </w:tc>
      </w:tr>
      <w:tr w:rsidR="00803834" w:rsidRPr="00AA179B" w14:paraId="013B002B" w14:textId="77777777" w:rsidTr="009C03EB">
        <w:tc>
          <w:tcPr>
            <w:tcW w:w="1055" w:type="dxa"/>
          </w:tcPr>
          <w:p w14:paraId="16EA7587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>symB</w:t>
            </w:r>
          </w:p>
        </w:tc>
        <w:tc>
          <w:tcPr>
            <w:tcW w:w="1701" w:type="dxa"/>
          </w:tcPr>
          <w:p w14:paraId="3BAB693A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EfM3.029010</w:t>
            </w:r>
          </w:p>
        </w:tc>
        <w:tc>
          <w:tcPr>
            <w:tcW w:w="1560" w:type="dxa"/>
          </w:tcPr>
          <w:p w14:paraId="39F09DDA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163</w:t>
            </w:r>
          </w:p>
        </w:tc>
        <w:tc>
          <w:tcPr>
            <w:tcW w:w="2551" w:type="dxa"/>
          </w:tcPr>
          <w:p w14:paraId="5EE48E7B" w14:textId="67532B6C" w:rsidR="00803834" w:rsidRPr="00AA179B" w:rsidRDefault="002E1ED5" w:rsidP="00B119D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  <w:color w:val="000000"/>
              </w:rPr>
              <w:t>Green et al.</w:t>
            </w:r>
            <w:r w:rsidR="00803834" w:rsidRPr="00AA179B">
              <w:rPr>
                <w:rFonts w:ascii="Calibri" w:hAnsi="Calibri" w:cs="Times New Roman"/>
                <w:color w:val="000000"/>
              </w:rPr>
              <w:t xml:space="preserve"> 2017</w:t>
            </w:r>
            <w:r w:rsidR="000B14EB" w:rsidRPr="00B84470">
              <w:rPr>
                <w:rFonts w:ascii="Calibri" w:hAnsi="Calibri" w:cs="Times New Roman"/>
                <w:vertAlign w:val="superscript"/>
              </w:rPr>
              <w:t>v</w:t>
            </w:r>
          </w:p>
        </w:tc>
      </w:tr>
      <w:tr w:rsidR="00803834" w:rsidRPr="00AA179B" w14:paraId="64CB0152" w14:textId="77777777" w:rsidTr="009C03EB">
        <w:tc>
          <w:tcPr>
            <w:tcW w:w="1055" w:type="dxa"/>
          </w:tcPr>
          <w:p w14:paraId="4F823249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  <w:color w:val="000000"/>
              </w:rPr>
              <w:t>symC</w:t>
            </w:r>
          </w:p>
        </w:tc>
        <w:tc>
          <w:tcPr>
            <w:tcW w:w="1701" w:type="dxa"/>
          </w:tcPr>
          <w:p w14:paraId="50CFEAFE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EfM3.029020</w:t>
            </w:r>
          </w:p>
        </w:tc>
        <w:tc>
          <w:tcPr>
            <w:tcW w:w="1560" w:type="dxa"/>
          </w:tcPr>
          <w:p w14:paraId="5376FAB9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color w:val="000000"/>
              </w:rPr>
              <w:t>4</w:t>
            </w:r>
          </w:p>
        </w:tc>
        <w:tc>
          <w:tcPr>
            <w:tcW w:w="2551" w:type="dxa"/>
          </w:tcPr>
          <w:p w14:paraId="167D6CFE" w14:textId="5AD638F0" w:rsidR="00803834" w:rsidRPr="000B14EB" w:rsidRDefault="002E1ED5" w:rsidP="00B119D6">
            <w:pPr>
              <w:rPr>
                <w:rFonts w:ascii="Calibri" w:hAnsi="Calibri" w:cs="Times New Roman"/>
                <w:vertAlign w:val="superscript"/>
              </w:rPr>
            </w:pPr>
            <w:r>
              <w:rPr>
                <w:rFonts w:ascii="Calibri" w:hAnsi="Calibri" w:cs="Times New Roman"/>
                <w:color w:val="000000"/>
              </w:rPr>
              <w:t>Green et al.</w:t>
            </w:r>
            <w:r w:rsidR="00803834" w:rsidRPr="00AA179B">
              <w:rPr>
                <w:rFonts w:ascii="Calibri" w:hAnsi="Calibri" w:cs="Times New Roman"/>
                <w:color w:val="000000"/>
              </w:rPr>
              <w:t xml:space="preserve"> 2017</w:t>
            </w:r>
          </w:p>
        </w:tc>
      </w:tr>
      <w:tr w:rsidR="00803834" w:rsidRPr="00AA179B" w14:paraId="460216BC" w14:textId="77777777" w:rsidTr="009C03EB">
        <w:tc>
          <w:tcPr>
            <w:tcW w:w="1055" w:type="dxa"/>
            <w:tcBorders>
              <w:bottom w:val="single" w:sz="4" w:space="0" w:color="auto"/>
            </w:tcBorders>
          </w:tcPr>
          <w:p w14:paraId="5AFE97B4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  <w:i/>
              </w:rPr>
              <w:t xml:space="preserve">velA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40ECA53" w14:textId="77777777" w:rsidR="00803834" w:rsidRPr="00AA179B" w:rsidRDefault="00803834" w:rsidP="00B119D6">
            <w:pPr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EfM3.049680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674CE9B" w14:textId="77777777" w:rsidR="00803834" w:rsidRPr="00AA179B" w:rsidRDefault="00803834" w:rsidP="00B119D6">
            <w:pPr>
              <w:tabs>
                <w:tab w:val="decimal" w:pos="885"/>
              </w:tabs>
              <w:rPr>
                <w:rFonts w:ascii="Calibri" w:hAnsi="Calibri" w:cs="Times New Roman"/>
              </w:rPr>
            </w:pPr>
            <w:r w:rsidRPr="00AA179B">
              <w:rPr>
                <w:rFonts w:ascii="Calibri" w:hAnsi="Calibri" w:cs="Times New Roman"/>
              </w:rPr>
              <w:t>129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270545" w14:textId="3C8BE2C9" w:rsidR="00803834" w:rsidRPr="00AA179B" w:rsidRDefault="002E1ED5" w:rsidP="000B14E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Rahnama et al.</w:t>
            </w:r>
            <w:r w:rsidR="00803834" w:rsidRPr="00AA179B">
              <w:rPr>
                <w:rFonts w:ascii="Calibri" w:hAnsi="Calibri" w:cs="Times New Roman"/>
              </w:rPr>
              <w:t xml:space="preserve"> 2018</w:t>
            </w:r>
            <w:r w:rsidR="000B14EB" w:rsidRPr="000B14EB">
              <w:rPr>
                <w:rFonts w:ascii="Calibri" w:hAnsi="Calibri" w:cs="Times New Roman"/>
                <w:vertAlign w:val="superscript"/>
              </w:rPr>
              <w:t>w</w:t>
            </w:r>
          </w:p>
        </w:tc>
      </w:tr>
    </w:tbl>
    <w:p w14:paraId="592F0F13" w14:textId="4B529B86" w:rsidR="00863073" w:rsidRPr="00B523A8" w:rsidRDefault="00B523A8">
      <w:pPr>
        <w:rPr>
          <w:rFonts w:ascii="Calibri" w:hAnsi="Calibri" w:cs="Times New Roman"/>
          <w:bCs/>
          <w:color w:val="000000"/>
          <w:szCs w:val="22"/>
        </w:rPr>
      </w:pPr>
      <w:r w:rsidRPr="00E905FF">
        <w:rPr>
          <w:rFonts w:ascii="Calibri" w:hAnsi="Calibri" w:cs="Times New Roman"/>
          <w:color w:val="000000"/>
          <w:szCs w:val="22"/>
          <w:vertAlign w:val="superscript"/>
          <w:lang w:eastAsia="zh-CN"/>
        </w:rPr>
        <w:t xml:space="preserve">a </w:t>
      </w:r>
      <w:r w:rsidRPr="00E905FF">
        <w:rPr>
          <w:rFonts w:ascii="Calibri" w:hAnsi="Calibri" w:cs="Times New Roman"/>
          <w:bCs/>
          <w:color w:val="000000"/>
          <w:szCs w:val="22"/>
        </w:rPr>
        <w:t xml:space="preserve">RPKM </w:t>
      </w:r>
      <w:r>
        <w:rPr>
          <w:rFonts w:ascii="Calibri" w:hAnsi="Calibri" w:cs="Times New Roman"/>
          <w:bCs/>
          <w:color w:val="000000"/>
          <w:szCs w:val="22"/>
        </w:rPr>
        <w:t xml:space="preserve">value </w:t>
      </w:r>
      <w:r w:rsidRPr="00E905FF">
        <w:rPr>
          <w:rFonts w:ascii="Calibri" w:hAnsi="Calibri" w:cs="Times New Roman"/>
          <w:bCs/>
          <w:color w:val="000000"/>
          <w:szCs w:val="22"/>
        </w:rPr>
        <w:t>(reads per kilobase of exon mod</w:t>
      </w:r>
      <w:r>
        <w:rPr>
          <w:rFonts w:ascii="Calibri" w:hAnsi="Calibri" w:cs="Times New Roman"/>
          <w:bCs/>
          <w:color w:val="000000"/>
          <w:szCs w:val="22"/>
        </w:rPr>
        <w:t>el per million mapped reads) is</w:t>
      </w:r>
      <w:r w:rsidRPr="00E905FF">
        <w:rPr>
          <w:rFonts w:ascii="Calibri" w:hAnsi="Calibri" w:cs="Times New Roman"/>
          <w:bCs/>
          <w:color w:val="000000"/>
          <w:szCs w:val="22"/>
        </w:rPr>
        <w:t xml:space="preserve"> the mean of the three </w:t>
      </w:r>
      <w:r>
        <w:rPr>
          <w:rFonts w:ascii="Calibri" w:hAnsi="Calibri" w:cs="Times New Roman"/>
          <w:bCs/>
          <w:color w:val="000000"/>
          <w:szCs w:val="22"/>
        </w:rPr>
        <w:t xml:space="preserve">choke stroma </w:t>
      </w:r>
      <w:r w:rsidRPr="00E905FF">
        <w:rPr>
          <w:rFonts w:ascii="Calibri" w:hAnsi="Calibri" w:cs="Times New Roman"/>
          <w:bCs/>
          <w:color w:val="000000"/>
          <w:szCs w:val="22"/>
        </w:rPr>
        <w:t>sequence replicates.</w:t>
      </w:r>
      <w:r>
        <w:rPr>
          <w:rFonts w:ascii="Calibri" w:hAnsi="Calibri" w:cs="Times New Roman"/>
          <w:bCs/>
          <w:color w:val="000000"/>
          <w:szCs w:val="22"/>
        </w:rPr>
        <w:t xml:space="preserve"> </w:t>
      </w:r>
      <w:r>
        <w:rPr>
          <w:rFonts w:ascii="Calibri" w:eastAsia="Times New Roman" w:hAnsi="Calibri" w:cs="Times New Roman"/>
          <w:bCs/>
          <w:color w:val="000000"/>
        </w:rPr>
        <w:t>The expression</w:t>
      </w:r>
      <w:r w:rsidR="00A81BF8">
        <w:rPr>
          <w:rFonts w:ascii="Calibri" w:eastAsia="Times New Roman" w:hAnsi="Calibri" w:cs="Times New Roman"/>
          <w:bCs/>
          <w:color w:val="000000"/>
        </w:rPr>
        <w:t xml:space="preserve"> of these genes in the asymptomatic inflorescence tissue</w:t>
      </w:r>
      <w:r>
        <w:rPr>
          <w:rFonts w:ascii="Calibri" w:eastAsia="Times New Roman" w:hAnsi="Calibri" w:cs="Times New Roman"/>
          <w:bCs/>
          <w:color w:val="000000"/>
        </w:rPr>
        <w:t>s was</w:t>
      </w:r>
      <w:r w:rsidR="00A81BF8">
        <w:rPr>
          <w:rFonts w:ascii="Calibri" w:eastAsia="Times New Roman" w:hAnsi="Calibri" w:cs="Times New Roman"/>
          <w:bCs/>
          <w:color w:val="000000"/>
        </w:rPr>
        <w:t xml:space="preserve"> not significantly different from those of the choke stroma tissue</w:t>
      </w:r>
      <w:r>
        <w:rPr>
          <w:rFonts w:ascii="Calibri" w:eastAsia="Times New Roman" w:hAnsi="Calibri" w:cs="Times New Roman"/>
          <w:bCs/>
          <w:color w:val="000000"/>
        </w:rPr>
        <w:t>s</w:t>
      </w:r>
      <w:r w:rsidR="00A81BF8">
        <w:rPr>
          <w:rFonts w:ascii="Calibri" w:eastAsia="Times New Roman" w:hAnsi="Calibri" w:cs="Times New Roman"/>
          <w:bCs/>
          <w:color w:val="000000"/>
        </w:rPr>
        <w:t>.</w:t>
      </w:r>
    </w:p>
    <w:p w14:paraId="4682A61C" w14:textId="43AE60BC" w:rsidR="004E5417" w:rsidRDefault="004E5417" w:rsidP="004E5417">
      <w:pPr>
        <w:rPr>
          <w:rFonts w:ascii="Calibri" w:eastAsia="Times New Roman" w:hAnsi="Calibri" w:cs="Times New Roman"/>
          <w:bCs/>
          <w:color w:val="000000"/>
        </w:rPr>
      </w:pPr>
      <w:r w:rsidRPr="004E5417">
        <w:rPr>
          <w:rFonts w:ascii="Calibri" w:eastAsia="Times New Roman" w:hAnsi="Calibri" w:cs="Times New Roman"/>
          <w:bCs/>
          <w:color w:val="000000"/>
          <w:vertAlign w:val="superscript"/>
        </w:rPr>
        <w:t>b</w:t>
      </w:r>
      <w:r>
        <w:rPr>
          <w:rFonts w:ascii="Calibri" w:eastAsia="Times New Roman" w:hAnsi="Calibri" w:cs="Times New Roman"/>
          <w:bCs/>
          <w:color w:val="000000"/>
        </w:rPr>
        <w:t xml:space="preserve"> </w:t>
      </w:r>
      <w:r w:rsidRPr="004E5417">
        <w:rPr>
          <w:rFonts w:ascii="Calibri" w:eastAsia="Times New Roman" w:hAnsi="Calibri" w:cs="Times New Roman"/>
          <w:bCs/>
          <w:color w:val="000000"/>
        </w:rPr>
        <w:t xml:space="preserve">Voisey, C.R., Christensen, M.T., Johnson, L.J., Forester, N.T., Gagic, M., Bryan, G.T., Simpson, W.R., Fleetwood, D.J., Card, S.D., Koolaard, J.P., Maclean, P.H., and Johnson, R.D. 2016. cAMP signaling regulates synchronised growth of symbiotic </w:t>
      </w:r>
      <w:r w:rsidRPr="004E5417">
        <w:rPr>
          <w:rFonts w:ascii="Calibri" w:eastAsia="Times New Roman" w:hAnsi="Calibri" w:cs="Times New Roman"/>
          <w:bCs/>
          <w:i/>
          <w:iCs/>
          <w:color w:val="000000"/>
        </w:rPr>
        <w:t>Epichloë</w:t>
      </w:r>
      <w:r w:rsidRPr="004E5417">
        <w:rPr>
          <w:rFonts w:ascii="Calibri" w:eastAsia="Times New Roman" w:hAnsi="Calibri" w:cs="Times New Roman"/>
          <w:bCs/>
          <w:color w:val="000000"/>
        </w:rPr>
        <w:t xml:space="preserve"> fungi with the host grass </w:t>
      </w:r>
      <w:r w:rsidRPr="004E5417">
        <w:rPr>
          <w:rFonts w:ascii="Calibri" w:eastAsia="Times New Roman" w:hAnsi="Calibri" w:cs="Times New Roman"/>
          <w:bCs/>
          <w:i/>
          <w:iCs/>
          <w:color w:val="000000"/>
        </w:rPr>
        <w:t>Lolium perenne</w:t>
      </w:r>
      <w:r w:rsidRPr="004E5417">
        <w:rPr>
          <w:rFonts w:ascii="Calibri" w:eastAsia="Times New Roman" w:hAnsi="Calibri" w:cs="Times New Roman"/>
          <w:bCs/>
          <w:color w:val="000000"/>
        </w:rPr>
        <w:t>. Front. Plant Sci. 7:1546.</w:t>
      </w:r>
    </w:p>
    <w:p w14:paraId="4936D17B" w14:textId="1AC0F2A1" w:rsidR="004E5417" w:rsidRPr="004E5417" w:rsidRDefault="004E5417" w:rsidP="004E5417">
      <w:pPr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color w:val="000000"/>
          <w:vertAlign w:val="superscript"/>
        </w:rPr>
        <w:lastRenderedPageBreak/>
        <w:t>c</w:t>
      </w:r>
      <w:r w:rsidRPr="004E5417">
        <w:rPr>
          <w:rFonts w:ascii="Calibri" w:eastAsia="Times New Roman" w:hAnsi="Calibri" w:cs="Times New Roman"/>
          <w:bCs/>
          <w:color w:val="000000"/>
        </w:rPr>
        <w:t xml:space="preserve"> Takemoto, D., Kamakura, S., Saikia, S., Becker, Y., Wrenn, R., Tanaka, A., Sumimoto, H., and Scott, B. 2011. Polarity proteins Bem1 and Cdc24 are components of the filamentous fungal NADPH oxidase complex. Proc. Natl. Acad. Sci. U.S.A. 108:2861-2866.</w:t>
      </w:r>
    </w:p>
    <w:p w14:paraId="428736DD" w14:textId="04CC990A" w:rsidR="004E5417" w:rsidRPr="00FC34EF" w:rsidRDefault="004E5417" w:rsidP="004E5417">
      <w:pPr>
        <w:rPr>
          <w:rFonts w:ascii="Calibri" w:eastAsia="Times New Roman" w:hAnsi="Calibri"/>
          <w:b/>
        </w:rPr>
      </w:pPr>
      <w:r w:rsidRPr="00FC34EF">
        <w:rPr>
          <w:rFonts w:ascii="Calibri" w:eastAsia="Times New Roman" w:hAnsi="Calibri" w:cs="Times New Roman"/>
          <w:bCs/>
          <w:color w:val="000000"/>
          <w:vertAlign w:val="superscript"/>
        </w:rPr>
        <w:t>d</w:t>
      </w:r>
      <w:r w:rsidR="00FC34EF" w:rsidRPr="00FC34EF">
        <w:rPr>
          <w:rFonts w:ascii="Calibri" w:eastAsia="Times New Roman" w:hAnsi="Calibri" w:cs="Times New Roman"/>
          <w:bCs/>
          <w:color w:val="000000"/>
          <w:vertAlign w:val="superscript"/>
        </w:rPr>
        <w:t xml:space="preserve"> </w:t>
      </w:r>
      <w:r w:rsidR="00FC34EF" w:rsidRPr="00FC34EF">
        <w:rPr>
          <w:rFonts w:ascii="Calibri" w:hAnsi="Calibri" w:cs="Arial"/>
        </w:rPr>
        <w:t>Lukito, Y., Chujo, T., Hale, T.K., Mace, W., Johnson, L.J., and Scott, B. 2019. Regulation of subtelomeric fungal secondary metabolite genes by H3K4me3 regulators CclA and KdmB. Mol. Microbiol.</w:t>
      </w:r>
      <w:r w:rsidR="00393E64">
        <w:rPr>
          <w:rFonts w:ascii="Calibri" w:hAnsi="Calibri" w:cs="Arial"/>
        </w:rPr>
        <w:t xml:space="preserve"> doi:</w:t>
      </w:r>
      <w:r w:rsidR="00FC34EF" w:rsidRPr="00393E64">
        <w:rPr>
          <w:rFonts w:ascii="Calibri" w:eastAsia="Times New Roman" w:hAnsi="Calibri"/>
        </w:rPr>
        <w:t>10.1111/mmi.14320</w:t>
      </w:r>
    </w:p>
    <w:p w14:paraId="1713DB99" w14:textId="6E06F74A" w:rsidR="009C03EB" w:rsidRDefault="009C03EB" w:rsidP="004E5417">
      <w:pPr>
        <w:rPr>
          <w:rFonts w:ascii="Calibri" w:hAnsi="Calibri" w:cs="Arial"/>
        </w:rPr>
      </w:pPr>
      <w:r w:rsidRPr="009C03EB">
        <w:rPr>
          <w:rFonts w:ascii="Calibri" w:hAnsi="Calibri" w:cs="Arial"/>
          <w:vertAlign w:val="superscript"/>
        </w:rPr>
        <w:t>e</w:t>
      </w:r>
      <w:r>
        <w:rPr>
          <w:rFonts w:ascii="Calibri" w:hAnsi="Calibri" w:cs="Arial"/>
        </w:rPr>
        <w:t xml:space="preserve"> </w:t>
      </w:r>
      <w:r w:rsidRPr="004F7AE4">
        <w:rPr>
          <w:rFonts w:ascii="Calibri" w:hAnsi="Calibri" w:cs="Arial"/>
        </w:rPr>
        <w:t xml:space="preserve">Kayano, Y., Tanaka, A., and Takemoto, D. 2018. Two closely related Rho GTPases, Cdc42 and RacA, of the endophytic fungus </w:t>
      </w:r>
      <w:r w:rsidRPr="004F7AE4">
        <w:rPr>
          <w:rFonts w:ascii="Calibri" w:hAnsi="Calibri" w:cs="Arial"/>
          <w:i/>
          <w:iCs/>
        </w:rPr>
        <w:t>Epichloë festucae</w:t>
      </w:r>
      <w:r w:rsidRPr="004F7AE4">
        <w:rPr>
          <w:rFonts w:ascii="Calibri" w:hAnsi="Calibri" w:cs="Arial"/>
        </w:rPr>
        <w:t xml:space="preserve"> have contrasting roles for ROS production and symbiotic infection synch</w:t>
      </w:r>
      <w:r>
        <w:rPr>
          <w:rFonts w:ascii="Calibri" w:hAnsi="Calibri" w:cs="Arial"/>
        </w:rPr>
        <w:t>ronized with the host plant. PLo</w:t>
      </w:r>
      <w:r w:rsidRPr="004F7AE4">
        <w:rPr>
          <w:rFonts w:ascii="Calibri" w:hAnsi="Calibri" w:cs="Arial"/>
        </w:rPr>
        <w:t>S Pathog</w:t>
      </w:r>
      <w:r>
        <w:rPr>
          <w:rFonts w:ascii="Calibri" w:hAnsi="Calibri" w:cs="Arial"/>
        </w:rPr>
        <w:t>.</w:t>
      </w:r>
      <w:r w:rsidRPr="004F7AE4">
        <w:rPr>
          <w:rFonts w:ascii="Calibri" w:hAnsi="Calibri" w:cs="Arial"/>
        </w:rPr>
        <w:t xml:space="preserve"> 14:e1006840.</w:t>
      </w:r>
    </w:p>
    <w:p w14:paraId="29E99F51" w14:textId="73F7951C" w:rsidR="009C03EB" w:rsidRPr="009C03EB" w:rsidRDefault="009C03EB" w:rsidP="009C03EB">
      <w:pPr>
        <w:rPr>
          <w:rFonts w:ascii="Calibri" w:hAnsi="Calibri" w:cs="Arial"/>
        </w:rPr>
      </w:pPr>
      <w:r w:rsidRPr="009C03EB">
        <w:rPr>
          <w:rFonts w:ascii="Calibri" w:hAnsi="Calibri" w:cs="Arial"/>
          <w:vertAlign w:val="superscript"/>
        </w:rPr>
        <w:t>f</w:t>
      </w:r>
      <w:r>
        <w:rPr>
          <w:rFonts w:ascii="Calibri" w:hAnsi="Calibri" w:cs="Arial"/>
        </w:rPr>
        <w:t xml:space="preserve"> </w:t>
      </w:r>
      <w:r w:rsidRPr="009C03EB">
        <w:rPr>
          <w:rFonts w:ascii="Calibri" w:hAnsi="Calibri" w:cs="Arial"/>
        </w:rPr>
        <w:t>Chujo, T., and Scott, B. 2014. Histone H3K9 and H3K27 methylation regulates fungal alkaloid biosynthesis in a fungal endophyte–plant symbiosis. Mol. Microbiol. 92:413-434.</w:t>
      </w:r>
    </w:p>
    <w:p w14:paraId="6054E692" w14:textId="341E4F79" w:rsidR="009C03EB" w:rsidRDefault="009C03EB" w:rsidP="008C7AB5">
      <w:pPr>
        <w:rPr>
          <w:rFonts w:ascii="Calibri" w:hAnsi="Calibri" w:cs="Arial"/>
        </w:rPr>
      </w:pPr>
      <w:r w:rsidRPr="009C03EB">
        <w:rPr>
          <w:rFonts w:ascii="Calibri" w:hAnsi="Calibri" w:cs="Arial"/>
          <w:vertAlign w:val="superscript"/>
        </w:rPr>
        <w:t>g</w:t>
      </w:r>
      <w:r>
        <w:rPr>
          <w:rFonts w:ascii="Calibri" w:hAnsi="Calibri" w:cs="Arial"/>
        </w:rPr>
        <w:t xml:space="preserve"> </w:t>
      </w:r>
      <w:r w:rsidRPr="00BE1BDC">
        <w:rPr>
          <w:rFonts w:ascii="Calibri" w:hAnsi="Calibri" w:cs="Arial"/>
        </w:rPr>
        <w:t>Mitic, M., Berry, D., Brasell, E., Green, K., Young, C.A., Saikia, S., Rakonjac, J., and Scott, B. 2018. Disruption of calcineurin catalytic subunit (</w:t>
      </w:r>
      <w:r w:rsidRPr="00BE1BDC">
        <w:rPr>
          <w:rFonts w:ascii="Calibri" w:hAnsi="Calibri" w:cs="Arial"/>
          <w:i/>
          <w:iCs/>
        </w:rPr>
        <w:t>cnaA</w:t>
      </w:r>
      <w:r w:rsidRPr="00BE1BDC">
        <w:rPr>
          <w:rFonts w:ascii="Calibri" w:hAnsi="Calibri" w:cs="Arial"/>
        </w:rPr>
        <w:t xml:space="preserve">) in </w:t>
      </w:r>
      <w:r w:rsidRPr="00BE1BDC">
        <w:rPr>
          <w:rFonts w:ascii="Calibri" w:hAnsi="Calibri" w:cs="Arial"/>
          <w:i/>
          <w:iCs/>
        </w:rPr>
        <w:t>Epichloë festucae</w:t>
      </w:r>
      <w:r w:rsidRPr="00BE1BDC">
        <w:rPr>
          <w:rFonts w:ascii="Calibri" w:hAnsi="Calibri" w:cs="Arial"/>
        </w:rPr>
        <w:t xml:space="preserve"> induces symbiotic defects and intrahyphal hyphae formation. Mol</w:t>
      </w:r>
      <w:r>
        <w:rPr>
          <w:rFonts w:ascii="Calibri" w:hAnsi="Calibri" w:cs="Arial"/>
        </w:rPr>
        <w:t>.</w:t>
      </w:r>
      <w:r w:rsidRPr="00BE1BDC">
        <w:rPr>
          <w:rFonts w:ascii="Calibri" w:hAnsi="Calibri" w:cs="Arial"/>
        </w:rPr>
        <w:t xml:space="preserve"> Plant Pathol</w:t>
      </w:r>
      <w:r>
        <w:rPr>
          <w:rFonts w:ascii="Calibri" w:hAnsi="Calibri" w:cs="Arial"/>
        </w:rPr>
        <w:t>.</w:t>
      </w:r>
      <w:r w:rsidRPr="00BE1BDC">
        <w:rPr>
          <w:rFonts w:ascii="Calibri" w:hAnsi="Calibri" w:cs="Arial"/>
        </w:rPr>
        <w:t xml:space="preserve"> 19:1414-1426.</w:t>
      </w:r>
    </w:p>
    <w:p w14:paraId="0291B4E1" w14:textId="3FCD0819" w:rsidR="009C03EB" w:rsidRPr="009C03EB" w:rsidRDefault="009C03EB" w:rsidP="009C03EB">
      <w:pPr>
        <w:rPr>
          <w:rFonts w:ascii="Calibri" w:hAnsi="Calibri" w:cs="Arial"/>
        </w:rPr>
      </w:pPr>
      <w:r w:rsidRPr="009C03EB">
        <w:rPr>
          <w:rFonts w:ascii="Calibri" w:hAnsi="Calibri" w:cs="Arial"/>
          <w:vertAlign w:val="superscript"/>
        </w:rPr>
        <w:t>h</w:t>
      </w:r>
      <w:r>
        <w:rPr>
          <w:rFonts w:ascii="Calibri" w:hAnsi="Calibri" w:cs="Arial"/>
        </w:rPr>
        <w:t xml:space="preserve"> </w:t>
      </w:r>
      <w:r w:rsidRPr="009C03EB">
        <w:rPr>
          <w:rFonts w:ascii="Calibri" w:hAnsi="Calibri" w:cs="Arial"/>
        </w:rPr>
        <w:t>Chujo, T., Lukito, Y., Eaton, C.J., Dupont, P.-Y., Johnson, L.J., Winter, D., Cox, M.P., and Scott, B. 2019. Complex epigenetic regulation of alkaloid biosynthesis and host interaction by heterochromatin protein I in a fungal endophyte-plant symbiosis. Fungal Genet. Biol. 125:71-83.</w:t>
      </w:r>
    </w:p>
    <w:p w14:paraId="71C2F086" w14:textId="77777777" w:rsidR="009C03EB" w:rsidRPr="009C03EB" w:rsidRDefault="009C03EB" w:rsidP="009C03EB">
      <w:pPr>
        <w:rPr>
          <w:rFonts w:ascii="Calibri" w:hAnsi="Calibri" w:cs="Arial"/>
        </w:rPr>
      </w:pPr>
      <w:r w:rsidRPr="009C03EB">
        <w:rPr>
          <w:rFonts w:ascii="Calibri" w:hAnsi="Calibri" w:cs="Times New Roman"/>
          <w:vertAlign w:val="superscript"/>
        </w:rPr>
        <w:t>i</w:t>
      </w:r>
      <w:r w:rsidRPr="009C03EB">
        <w:rPr>
          <w:rFonts w:ascii="Calibri" w:hAnsi="Calibri" w:cs="Arial"/>
        </w:rPr>
        <w:t xml:space="preserve"> Rahnama, M., Maclean, P., Fleetwood, D.J., and Johnson, R.D. 2019. The LaeA orthologue in </w:t>
      </w:r>
      <w:r w:rsidRPr="009C03EB">
        <w:rPr>
          <w:rFonts w:ascii="Calibri" w:hAnsi="Calibri" w:cs="Arial"/>
          <w:i/>
          <w:iCs/>
        </w:rPr>
        <w:t>Epichloë festucae</w:t>
      </w:r>
      <w:r w:rsidRPr="009C03EB">
        <w:rPr>
          <w:rFonts w:ascii="Calibri" w:hAnsi="Calibri" w:cs="Arial"/>
        </w:rPr>
        <w:t xml:space="preserve"> is required for symbiotic interaction with </w:t>
      </w:r>
      <w:r w:rsidRPr="009C03EB">
        <w:rPr>
          <w:rFonts w:ascii="Calibri" w:hAnsi="Calibri" w:cs="Arial"/>
          <w:i/>
          <w:iCs/>
        </w:rPr>
        <w:t>Lolium perenne</w:t>
      </w:r>
      <w:r w:rsidRPr="009C03EB">
        <w:rPr>
          <w:rFonts w:ascii="Calibri" w:hAnsi="Calibri" w:cs="Arial"/>
        </w:rPr>
        <w:t>. Fungal Genet. Biol. 129:74-85.</w:t>
      </w:r>
    </w:p>
    <w:p w14:paraId="7928460F" w14:textId="77777777" w:rsidR="000B14EB" w:rsidRDefault="00984351" w:rsidP="000B14EB">
      <w:pPr>
        <w:rPr>
          <w:rFonts w:ascii="Calibri" w:hAnsi="Calibri" w:cs="Times New Roman"/>
        </w:rPr>
      </w:pPr>
      <w:r>
        <w:rPr>
          <w:rFonts w:ascii="Calibri" w:hAnsi="Calibri" w:cs="Times New Roman"/>
          <w:vertAlign w:val="superscript"/>
        </w:rPr>
        <w:t>j</w:t>
      </w:r>
      <w:r w:rsidR="000E0010" w:rsidRPr="000E0010">
        <w:rPr>
          <w:rFonts w:ascii="Helvetica" w:hAnsi="Helvetica" w:cs="Helvetica"/>
          <w:lang w:eastAsia="zh-CN"/>
        </w:rPr>
        <w:t xml:space="preserve"> </w:t>
      </w:r>
      <w:r w:rsidR="000E0010" w:rsidRPr="000E0010">
        <w:rPr>
          <w:rFonts w:ascii="Calibri" w:hAnsi="Calibri" w:cs="Times New Roman"/>
        </w:rPr>
        <w:t xml:space="preserve">Becker, Y., Eaton, C.J., Brasell, E., May, K.J., Becker, M., Hassing, B., Cartwright, G.M., Reinhold, L., and Scott, B. 2015. The fungal cell-wall integrity MAPK cascade is crucial for hyphal network formation and maintenance of restrictive growth of </w:t>
      </w:r>
      <w:r w:rsidR="000E0010" w:rsidRPr="000E0010">
        <w:rPr>
          <w:rFonts w:ascii="Calibri" w:hAnsi="Calibri" w:cs="Times New Roman"/>
          <w:i/>
          <w:iCs/>
        </w:rPr>
        <w:t>Epichloë festucae</w:t>
      </w:r>
      <w:r w:rsidR="000E0010" w:rsidRPr="000E0010">
        <w:rPr>
          <w:rFonts w:ascii="Calibri" w:hAnsi="Calibri" w:cs="Times New Roman"/>
        </w:rPr>
        <w:t xml:space="preserve"> in symbiosis with </w:t>
      </w:r>
      <w:r w:rsidR="000E0010" w:rsidRPr="00AD4E81">
        <w:rPr>
          <w:rFonts w:ascii="Calibri" w:hAnsi="Calibri" w:cs="Times New Roman"/>
          <w:i/>
          <w:iCs/>
        </w:rPr>
        <w:t>Lolium perenne</w:t>
      </w:r>
      <w:r w:rsidR="000E0010" w:rsidRPr="00AD4E81">
        <w:rPr>
          <w:rFonts w:ascii="Calibri" w:hAnsi="Calibri" w:cs="Times New Roman"/>
        </w:rPr>
        <w:t xml:space="preserve">. </w:t>
      </w:r>
      <w:r w:rsidR="00AD4E81" w:rsidRPr="00AD4E81">
        <w:rPr>
          <w:rFonts w:ascii="Calibri" w:hAnsi="Calibri" w:cs="Arial"/>
        </w:rPr>
        <w:t>Mol. Plant-Microbe Interact.</w:t>
      </w:r>
      <w:r w:rsidR="000E0010" w:rsidRPr="00AD4E81">
        <w:rPr>
          <w:rFonts w:ascii="Calibri" w:hAnsi="Calibri" w:cs="Times New Roman"/>
        </w:rPr>
        <w:t xml:space="preserve"> 28</w:t>
      </w:r>
      <w:r w:rsidR="000E0010">
        <w:rPr>
          <w:rFonts w:ascii="Calibri" w:hAnsi="Calibri" w:cs="Times New Roman"/>
        </w:rPr>
        <w:t>:69-</w:t>
      </w:r>
      <w:r w:rsidR="000E0010" w:rsidRPr="000E0010">
        <w:rPr>
          <w:rFonts w:ascii="Calibri" w:hAnsi="Calibri" w:cs="Times New Roman"/>
        </w:rPr>
        <w:t>85.</w:t>
      </w:r>
    </w:p>
    <w:p w14:paraId="797A00B3" w14:textId="1914AD94" w:rsidR="000B14EB" w:rsidRPr="00332503" w:rsidRDefault="004B20A1" w:rsidP="000B14EB">
      <w:pPr>
        <w:rPr>
          <w:rFonts w:ascii="Calibri" w:hAnsi="Calibri" w:cs="Arial"/>
        </w:rPr>
      </w:pPr>
      <w:r w:rsidRPr="00984351">
        <w:rPr>
          <w:rStyle w:val="current-selection"/>
          <w:rFonts w:ascii="Calibri" w:eastAsia="Times New Roman" w:hAnsi="Calibri"/>
          <w:vertAlign w:val="superscript"/>
        </w:rPr>
        <w:t>k</w:t>
      </w:r>
      <w:r w:rsidR="000B14EB" w:rsidRPr="000B14EB">
        <w:rPr>
          <w:rFonts w:ascii="Calibri" w:hAnsi="Calibri" w:cs="Arial"/>
        </w:rPr>
        <w:t xml:space="preserve"> </w:t>
      </w:r>
      <w:r w:rsidR="000B14EB" w:rsidRPr="00AD30A8">
        <w:rPr>
          <w:rFonts w:ascii="Calibri" w:hAnsi="Calibri" w:cs="Arial"/>
        </w:rPr>
        <w:t>Green, K.</w:t>
      </w:r>
      <w:r w:rsidR="000B14EB" w:rsidRPr="00F03FCF">
        <w:rPr>
          <w:rFonts w:ascii="Calibri" w:hAnsi="Calibri" w:cs="Arial"/>
        </w:rPr>
        <w:t xml:space="preserve">A., Becker, Y., Fitzsimons, H.L., and Scott, B. 2016. An </w:t>
      </w:r>
      <w:r w:rsidR="000B14EB" w:rsidRPr="00F03FCF">
        <w:rPr>
          <w:rFonts w:ascii="Calibri" w:hAnsi="Calibri" w:cs="Arial"/>
          <w:i/>
          <w:iCs/>
        </w:rPr>
        <w:t>Epichloë festucae</w:t>
      </w:r>
      <w:r w:rsidR="000B14EB" w:rsidRPr="00F03FCF">
        <w:rPr>
          <w:rFonts w:ascii="Calibri" w:hAnsi="Calibri" w:cs="Arial"/>
        </w:rPr>
        <w:t xml:space="preserve"> homologue of MOB3, a component of the STRIPAK complex, is required for the establishment of a mutualistic symbiotic interaction with </w:t>
      </w:r>
      <w:r w:rsidR="000B14EB" w:rsidRPr="00F03FCF">
        <w:rPr>
          <w:rFonts w:ascii="Calibri" w:hAnsi="Calibri" w:cs="Arial"/>
          <w:i/>
          <w:iCs/>
        </w:rPr>
        <w:t>Lolium perenne</w:t>
      </w:r>
      <w:r w:rsidR="000B14EB" w:rsidRPr="00F03FCF">
        <w:rPr>
          <w:rFonts w:ascii="Calibri" w:hAnsi="Calibri" w:cs="Arial"/>
        </w:rPr>
        <w:t>. Mol. Plant Pathol. 17:1480-1492.</w:t>
      </w:r>
      <w:r w:rsidR="000B14EB">
        <w:rPr>
          <w:rFonts w:ascii="Calibri" w:hAnsi="Calibri" w:cs="Arial"/>
        </w:rPr>
        <w:t xml:space="preserve"> </w:t>
      </w:r>
    </w:p>
    <w:p w14:paraId="31D2A67C" w14:textId="63702ADF" w:rsidR="004B20A1" w:rsidRPr="000B14EB" w:rsidRDefault="004B20A1" w:rsidP="004B20A1">
      <w:pPr>
        <w:rPr>
          <w:rFonts w:ascii="Calibri" w:hAnsi="Calibri" w:cs="Arial"/>
        </w:rPr>
      </w:pPr>
      <w:r w:rsidRPr="004B20A1">
        <w:rPr>
          <w:rFonts w:ascii="Calibri" w:hAnsi="Calibri" w:cs="Times New Roman"/>
          <w:vertAlign w:val="superscript"/>
        </w:rPr>
        <w:t>l</w:t>
      </w:r>
      <w:r w:rsidRPr="004B20A1">
        <w:rPr>
          <w:rFonts w:ascii="Calibri" w:hAnsi="Calibri" w:cs="Arial"/>
        </w:rPr>
        <w:t xml:space="preserve"> </w:t>
      </w:r>
      <w:r w:rsidRPr="004B20A1">
        <w:rPr>
          <w:rFonts w:ascii="Calibri" w:hAnsi="Calibri" w:cs="Times New Roman"/>
        </w:rPr>
        <w:t>Tanaka, A., Christensen, M.J., Takemoto, D., Park, P., and Scott, B. 2006. Reactive oxygen species play a role in regulating a fungus–perennial ryegrass mutualistic interaction. Plant Cell 18:1052-1066.</w:t>
      </w:r>
    </w:p>
    <w:p w14:paraId="2F579234" w14:textId="77777777" w:rsidR="004B20A1" w:rsidRPr="004E5417" w:rsidRDefault="004B20A1" w:rsidP="004B20A1">
      <w:pPr>
        <w:rPr>
          <w:rFonts w:ascii="Calibri" w:eastAsia="Times New Roman" w:hAnsi="Calibri" w:cs="Times New Roman"/>
          <w:bCs/>
          <w:color w:val="000000"/>
        </w:rPr>
      </w:pPr>
      <w:r w:rsidRPr="004B20A1">
        <w:rPr>
          <w:rFonts w:ascii="Calibri" w:hAnsi="Calibri" w:cs="Times New Roman"/>
          <w:vertAlign w:val="superscript"/>
        </w:rPr>
        <w:t>m</w:t>
      </w:r>
      <w:r w:rsidRPr="004E5417">
        <w:rPr>
          <w:rFonts w:ascii="Calibri" w:eastAsia="Times New Roman" w:hAnsi="Calibri" w:cs="Times New Roman"/>
          <w:bCs/>
          <w:color w:val="000000"/>
        </w:rPr>
        <w:t xml:space="preserve"> Takemoto, D., Tanaka, A., and Scott, B. 2006. A p67</w:t>
      </w:r>
      <w:r w:rsidRPr="004E5417">
        <w:rPr>
          <w:rFonts w:ascii="Calibri" w:eastAsia="Times New Roman" w:hAnsi="Calibri" w:cs="Times New Roman"/>
          <w:bCs/>
          <w:color w:val="000000"/>
          <w:vertAlign w:val="superscript"/>
        </w:rPr>
        <w:t>Phox</w:t>
      </w:r>
      <w:r w:rsidRPr="004E5417">
        <w:rPr>
          <w:rFonts w:ascii="Calibri" w:eastAsia="Times New Roman" w:hAnsi="Calibri" w:cs="Times New Roman"/>
          <w:bCs/>
          <w:color w:val="000000"/>
        </w:rPr>
        <w:t>-like regulator is recruited to control hyphal branching in a fungal–grass mutualistic symbiosis. Plant Cell 18:2807-2821.</w:t>
      </w:r>
    </w:p>
    <w:p w14:paraId="13EBF05E" w14:textId="4209B2AA" w:rsidR="004B20A1" w:rsidRDefault="004B20A1" w:rsidP="004B20A1">
      <w:pPr>
        <w:rPr>
          <w:rFonts w:ascii="Calibri" w:hAnsi="Calibri" w:cs="Arial"/>
        </w:rPr>
      </w:pPr>
      <w:r w:rsidRPr="004B20A1">
        <w:rPr>
          <w:rFonts w:ascii="Calibri" w:hAnsi="Calibri" w:cs="Times New Roman"/>
          <w:vertAlign w:val="superscript"/>
        </w:rPr>
        <w:t>n</w:t>
      </w:r>
      <w:r w:rsidRPr="00BB4503">
        <w:rPr>
          <w:rFonts w:ascii="Calibri" w:hAnsi="Calibri" w:cs="Arial"/>
        </w:rPr>
        <w:t xml:space="preserve"> Lukito, Y., Chujo, T., and Scott, B. 2015. Molecular and cellular analysis of the pH response transcription factor PacC in the fungal symbiont </w:t>
      </w:r>
      <w:r w:rsidRPr="00BB4503">
        <w:rPr>
          <w:rFonts w:ascii="Calibri" w:hAnsi="Calibri" w:cs="Arial"/>
          <w:i/>
          <w:iCs/>
        </w:rPr>
        <w:t>Epichloë festucae</w:t>
      </w:r>
      <w:r w:rsidRPr="00BB4503">
        <w:rPr>
          <w:rFonts w:ascii="Calibri" w:hAnsi="Calibri" w:cs="Arial"/>
        </w:rPr>
        <w:t>. Fungal Ge</w:t>
      </w:r>
      <w:r>
        <w:rPr>
          <w:rFonts w:ascii="Calibri" w:hAnsi="Calibri" w:cs="Arial"/>
        </w:rPr>
        <w:t>netics and Biology 85:25-</w:t>
      </w:r>
      <w:r w:rsidRPr="00BB4503">
        <w:rPr>
          <w:rFonts w:ascii="Calibri" w:hAnsi="Calibri" w:cs="Arial"/>
        </w:rPr>
        <w:t>37.</w:t>
      </w:r>
    </w:p>
    <w:p w14:paraId="0D4CD412" w14:textId="77777777" w:rsidR="004B20A1" w:rsidRDefault="004B20A1" w:rsidP="004B20A1">
      <w:pPr>
        <w:rPr>
          <w:rFonts w:ascii="Calibri" w:hAnsi="Calibri" w:cs="Arial"/>
        </w:rPr>
      </w:pPr>
      <w:r w:rsidRPr="004B20A1">
        <w:rPr>
          <w:rStyle w:val="current-selection"/>
          <w:rFonts w:ascii="Calibri" w:eastAsia="Times New Roman" w:hAnsi="Calibri"/>
          <w:vertAlign w:val="superscript"/>
        </w:rPr>
        <w:t>o</w:t>
      </w:r>
      <w:r w:rsidRPr="001C413A">
        <w:rPr>
          <w:rFonts w:ascii="Calibri" w:hAnsi="Calibri" w:cs="Arial"/>
        </w:rPr>
        <w:t xml:space="preserve"> Green, K.A., Eaton, C.J., Savoian, M.S., and Scott, B. 2019. A homologue of the fungal tetraspanin Pls1 is required for </w:t>
      </w:r>
      <w:r w:rsidRPr="001C413A">
        <w:rPr>
          <w:rFonts w:ascii="Calibri" w:hAnsi="Calibri" w:cs="Arial"/>
          <w:i/>
          <w:iCs/>
        </w:rPr>
        <w:t>Epichloë festucae</w:t>
      </w:r>
      <w:r w:rsidRPr="001C413A">
        <w:rPr>
          <w:rFonts w:ascii="Calibri" w:hAnsi="Calibri" w:cs="Arial"/>
        </w:rPr>
        <w:t xml:space="preserve"> expressorium formation and establishment of a mutualistic interaction with </w:t>
      </w:r>
      <w:r w:rsidRPr="001C413A">
        <w:rPr>
          <w:rFonts w:ascii="Calibri" w:hAnsi="Calibri" w:cs="Arial"/>
          <w:i/>
          <w:iCs/>
        </w:rPr>
        <w:t>Lolium perenne</w:t>
      </w:r>
      <w:r w:rsidRPr="001C413A">
        <w:rPr>
          <w:rFonts w:ascii="Calibri" w:hAnsi="Calibri" w:cs="Arial"/>
        </w:rPr>
        <w:t xml:space="preserve">. </w:t>
      </w:r>
      <w:r w:rsidRPr="00A21D90">
        <w:rPr>
          <w:rFonts w:ascii="Calibri" w:hAnsi="Calibri" w:cs="Arial"/>
        </w:rPr>
        <w:t>Mo</w:t>
      </w:r>
      <w:r>
        <w:rPr>
          <w:rFonts w:ascii="Calibri" w:hAnsi="Calibri" w:cs="Arial"/>
        </w:rPr>
        <w:t>l. Plant Pathol.</w:t>
      </w:r>
      <w:r w:rsidRPr="001C413A">
        <w:rPr>
          <w:rFonts w:ascii="Calibri" w:hAnsi="Calibri" w:cs="Arial"/>
        </w:rPr>
        <w:t xml:space="preserve"> doi:10.1111/mpp.12805</w:t>
      </w:r>
      <w:r>
        <w:rPr>
          <w:rFonts w:ascii="Calibri" w:hAnsi="Calibri" w:cs="Arial"/>
        </w:rPr>
        <w:t>.</w:t>
      </w:r>
    </w:p>
    <w:p w14:paraId="4027CE7F" w14:textId="3698E766" w:rsidR="004B20A1" w:rsidRPr="004B20A1" w:rsidRDefault="004B20A1" w:rsidP="004B20A1">
      <w:pPr>
        <w:rPr>
          <w:rFonts w:ascii="Calibri" w:hAnsi="Calibri" w:cs="Times New Roman"/>
        </w:rPr>
      </w:pPr>
      <w:r w:rsidRPr="004B20A1">
        <w:rPr>
          <w:rFonts w:ascii="Calibri" w:hAnsi="Calibri" w:cs="Times New Roman"/>
          <w:vertAlign w:val="superscript"/>
        </w:rPr>
        <w:t>p</w:t>
      </w:r>
      <w:r w:rsidRPr="004B20A1">
        <w:rPr>
          <w:rFonts w:ascii="Calibri" w:hAnsi="Calibri" w:cs="Times New Roman"/>
        </w:rPr>
        <w:t xml:space="preserve"> Tanaka, A., Cartwright, G.M., Saikia, S., Kayano, Y., Takemoto, D., Kato, M., Tsuge, T., and Scott, B. 2013. ProA, a transcriptional regulator of fungal fruiting body development, regulates leaf hyphal network development in the </w:t>
      </w:r>
      <w:r w:rsidRPr="004B20A1">
        <w:rPr>
          <w:rFonts w:ascii="Calibri" w:hAnsi="Calibri" w:cs="Times New Roman"/>
          <w:i/>
          <w:iCs/>
        </w:rPr>
        <w:t>Epichloë</w:t>
      </w:r>
      <w:r w:rsidRPr="004B20A1">
        <w:rPr>
          <w:rFonts w:ascii="Calibri" w:hAnsi="Calibri" w:cs="Times New Roman"/>
        </w:rPr>
        <w:t xml:space="preserve"> </w:t>
      </w:r>
      <w:r w:rsidRPr="004B20A1">
        <w:rPr>
          <w:rFonts w:ascii="Calibri" w:hAnsi="Calibri" w:cs="Times New Roman"/>
          <w:i/>
          <w:iCs/>
        </w:rPr>
        <w:t>festucae</w:t>
      </w:r>
      <w:r w:rsidRPr="004B20A1">
        <w:rPr>
          <w:rFonts w:ascii="Calibri" w:hAnsi="Calibri" w:cs="Times New Roman"/>
        </w:rPr>
        <w:t>–</w:t>
      </w:r>
      <w:r w:rsidRPr="004B20A1">
        <w:rPr>
          <w:rFonts w:ascii="Calibri" w:hAnsi="Calibri" w:cs="Times New Roman"/>
          <w:i/>
          <w:iCs/>
        </w:rPr>
        <w:t>Lolium perenne</w:t>
      </w:r>
      <w:r w:rsidRPr="004B20A1">
        <w:rPr>
          <w:rFonts w:ascii="Calibri" w:hAnsi="Calibri" w:cs="Times New Roman"/>
        </w:rPr>
        <w:t xml:space="preserve"> symbiosis. Mol. Microbiol. 90:551-568.</w:t>
      </w:r>
    </w:p>
    <w:p w14:paraId="26CB74C0" w14:textId="22F1FEC3" w:rsidR="004B20A1" w:rsidRPr="004B20A1" w:rsidRDefault="004B20A1" w:rsidP="004B20A1">
      <w:pPr>
        <w:rPr>
          <w:rFonts w:ascii="Calibri" w:hAnsi="Calibri" w:cs="Times New Roman"/>
        </w:rPr>
      </w:pPr>
      <w:r w:rsidRPr="004B20A1">
        <w:rPr>
          <w:rFonts w:ascii="Calibri" w:hAnsi="Calibri" w:cs="Times New Roman"/>
          <w:vertAlign w:val="superscript"/>
        </w:rPr>
        <w:t>q</w:t>
      </w:r>
      <w:r>
        <w:rPr>
          <w:rFonts w:ascii="Calibri" w:hAnsi="Calibri" w:cs="Times New Roman"/>
        </w:rPr>
        <w:t xml:space="preserve"> </w:t>
      </w:r>
      <w:r w:rsidRPr="004B20A1">
        <w:rPr>
          <w:rFonts w:ascii="Calibri" w:hAnsi="Calibri" w:cs="Times New Roman"/>
        </w:rPr>
        <w:t xml:space="preserve">Tanaka, A., Takemoto, D., Hyon, G.-S., Park, P., and Scott, B. 2008. NoxA activation by the small GTPase RacA is required to maintain a mutualistic symbiotic association between </w:t>
      </w:r>
      <w:r w:rsidRPr="004B20A1">
        <w:rPr>
          <w:rFonts w:ascii="Calibri" w:hAnsi="Calibri" w:cs="Times New Roman"/>
          <w:i/>
          <w:iCs/>
        </w:rPr>
        <w:t>Epichloë festucae</w:t>
      </w:r>
      <w:r w:rsidRPr="004B20A1">
        <w:rPr>
          <w:rFonts w:ascii="Calibri" w:hAnsi="Calibri" w:cs="Times New Roman"/>
        </w:rPr>
        <w:t xml:space="preserve"> and perennial ryegrass. Mol. Microbiol. 68:1165-1178.</w:t>
      </w:r>
    </w:p>
    <w:p w14:paraId="7A514626" w14:textId="3EFB00B2" w:rsidR="004B20A1" w:rsidRPr="004B20A1" w:rsidRDefault="004B20A1" w:rsidP="004B20A1">
      <w:pPr>
        <w:rPr>
          <w:rFonts w:ascii="Calibri" w:hAnsi="Calibri" w:cs="Arial"/>
        </w:rPr>
      </w:pPr>
      <w:r w:rsidRPr="004B20A1">
        <w:rPr>
          <w:rFonts w:ascii="Calibri" w:hAnsi="Calibri" w:cs="Times New Roman"/>
          <w:vertAlign w:val="superscript"/>
        </w:rPr>
        <w:t>r</w:t>
      </w:r>
      <w:r w:rsidRPr="004B20A1">
        <w:rPr>
          <w:rFonts w:ascii="Calibri" w:hAnsi="Calibri" w:cs="Arial"/>
        </w:rPr>
        <w:t xml:space="preserve"> Bassett, S.A., Johnson, R.D., Simpson, W.R., Laugraud, A., Jordan, T.W., and Bryan, G.T. 2016. Identification of a gene involved in the regulation of hyphal growth of </w:t>
      </w:r>
      <w:r w:rsidRPr="004B20A1">
        <w:rPr>
          <w:rFonts w:ascii="Calibri" w:hAnsi="Calibri" w:cs="Arial"/>
          <w:i/>
          <w:iCs/>
        </w:rPr>
        <w:t>Epichloë festucae</w:t>
      </w:r>
      <w:r w:rsidRPr="004B20A1">
        <w:rPr>
          <w:rFonts w:ascii="Calibri" w:hAnsi="Calibri" w:cs="Arial"/>
        </w:rPr>
        <w:t xml:space="preserve"> during symbiosis. FEMS Microbiol. Lett. 363, doi: 10.1093/femsle/fnw214.</w:t>
      </w:r>
    </w:p>
    <w:p w14:paraId="74A7B329" w14:textId="3C866A8E" w:rsidR="004B20A1" w:rsidRPr="004B20A1" w:rsidRDefault="004B20A1" w:rsidP="004B20A1">
      <w:pPr>
        <w:rPr>
          <w:rFonts w:ascii="Calibri" w:hAnsi="Calibri" w:cs="Arial"/>
        </w:rPr>
      </w:pPr>
      <w:r w:rsidRPr="004B20A1">
        <w:rPr>
          <w:rFonts w:ascii="Calibri" w:hAnsi="Calibri" w:cs="Arial"/>
          <w:vertAlign w:val="superscript"/>
        </w:rPr>
        <w:t>s</w:t>
      </w:r>
      <w:r>
        <w:rPr>
          <w:rFonts w:ascii="Calibri" w:hAnsi="Calibri" w:cs="Arial"/>
        </w:rPr>
        <w:t xml:space="preserve"> </w:t>
      </w:r>
      <w:r w:rsidRPr="004B20A1">
        <w:rPr>
          <w:rFonts w:ascii="Calibri" w:hAnsi="Calibri" w:cs="Arial"/>
        </w:rPr>
        <w:t xml:space="preserve">Eaton, C.J., Cox, M.P., Ambrose, B., Becker, M., Hesse, U., Schardl, C.L., and Scott, B. 2010. Disruption of signaling in a fungal-grass symbiosis leads to pathogenesis. Plant Physiol. 153:1780-1794. </w:t>
      </w:r>
    </w:p>
    <w:p w14:paraId="3778AF4D" w14:textId="0C01B64F" w:rsidR="00FE2068" w:rsidRPr="00FE2068" w:rsidRDefault="00FE2068" w:rsidP="00FE2068">
      <w:pPr>
        <w:rPr>
          <w:rFonts w:ascii="Calibri" w:hAnsi="Calibri" w:cs="Arial"/>
        </w:rPr>
      </w:pPr>
      <w:r w:rsidRPr="00FE2068">
        <w:rPr>
          <w:rFonts w:ascii="Calibri" w:hAnsi="Calibri" w:cs="Arial"/>
          <w:vertAlign w:val="superscript"/>
        </w:rPr>
        <w:t>t</w:t>
      </w:r>
      <w:r w:rsidRPr="00FE2068">
        <w:rPr>
          <w:rFonts w:ascii="Calibri" w:hAnsi="Calibri" w:cs="Arial"/>
        </w:rPr>
        <w:t xml:space="preserve"> Johnson, L.J., Koulman, A., Christensen, M., Lane, G.A., Fraser, K., Forester, N., Johnson, R.D., Bryan, G.T., and Rasmussen, S. 2013. An extracellular siderophore is required to maintain the mutualistic interaction of </w:t>
      </w:r>
      <w:r w:rsidRPr="00FE2068">
        <w:rPr>
          <w:rFonts w:ascii="Calibri" w:hAnsi="Calibri" w:cs="Arial"/>
          <w:i/>
          <w:iCs/>
        </w:rPr>
        <w:t>Epichloë festucae</w:t>
      </w:r>
      <w:r w:rsidRPr="00FE2068">
        <w:rPr>
          <w:rFonts w:ascii="Calibri" w:hAnsi="Calibri" w:cs="Arial"/>
        </w:rPr>
        <w:t xml:space="preserve"> with </w:t>
      </w:r>
      <w:r w:rsidRPr="00FE2068">
        <w:rPr>
          <w:rFonts w:ascii="Calibri" w:hAnsi="Calibri" w:cs="Arial"/>
          <w:i/>
          <w:iCs/>
        </w:rPr>
        <w:t>Lolium perenne</w:t>
      </w:r>
      <w:r w:rsidRPr="00FE2068">
        <w:rPr>
          <w:rFonts w:ascii="Calibri" w:hAnsi="Calibri" w:cs="Arial"/>
        </w:rPr>
        <w:t>. PLOS Pathog. 9:e1003332.</w:t>
      </w:r>
    </w:p>
    <w:p w14:paraId="05AD0FA0" w14:textId="513B5B16" w:rsidR="00B84470" w:rsidRDefault="00B84470" w:rsidP="00B84470">
      <w:pPr>
        <w:rPr>
          <w:rFonts w:ascii="Calibri" w:hAnsi="Calibri" w:cs="Arial"/>
        </w:rPr>
      </w:pPr>
      <w:r w:rsidRPr="00B84470">
        <w:rPr>
          <w:rFonts w:ascii="Calibri" w:hAnsi="Calibri" w:cs="Arial"/>
          <w:vertAlign w:val="superscript"/>
        </w:rPr>
        <w:t>u</w:t>
      </w:r>
      <w:r>
        <w:rPr>
          <w:rFonts w:ascii="Calibri" w:hAnsi="Calibri" w:cs="Arial"/>
        </w:rPr>
        <w:t xml:space="preserve"> </w:t>
      </w:r>
      <w:r w:rsidRPr="00B84470">
        <w:rPr>
          <w:rFonts w:ascii="Calibri" w:hAnsi="Calibri" w:cs="Arial"/>
        </w:rPr>
        <w:t xml:space="preserve">Charlton, N.D., Shoji, J.-Y., Ghimire, S.R., Nakashima, J., and Craven, K.D. 2012. Deletion of the fungal gene </w:t>
      </w:r>
      <w:r w:rsidRPr="00B84470">
        <w:rPr>
          <w:rFonts w:ascii="Calibri" w:hAnsi="Calibri" w:cs="Arial"/>
          <w:i/>
          <w:iCs/>
        </w:rPr>
        <w:t>soft</w:t>
      </w:r>
      <w:r w:rsidRPr="00B84470">
        <w:rPr>
          <w:rFonts w:ascii="Calibri" w:hAnsi="Calibri" w:cs="Arial"/>
        </w:rPr>
        <w:t xml:space="preserve"> disrupts mutualistic symbiosis between the grass endophyte </w:t>
      </w:r>
      <w:r w:rsidRPr="00B84470">
        <w:rPr>
          <w:rFonts w:ascii="Calibri" w:hAnsi="Calibri" w:cs="Arial"/>
          <w:i/>
          <w:iCs/>
        </w:rPr>
        <w:t>Epichloë festucae</w:t>
      </w:r>
      <w:r w:rsidRPr="00B84470">
        <w:rPr>
          <w:rFonts w:ascii="Calibri" w:hAnsi="Calibri" w:cs="Arial"/>
        </w:rPr>
        <w:t xml:space="preserve"> and the host plant. Eukaryot. Cell 11:1463-1471.</w:t>
      </w:r>
    </w:p>
    <w:p w14:paraId="1E3CF110" w14:textId="3817BB26" w:rsidR="00EF578D" w:rsidRPr="008C7AB5" w:rsidRDefault="00EF578D" w:rsidP="00EF578D">
      <w:pPr>
        <w:rPr>
          <w:rFonts w:ascii="Calibri" w:hAnsi="Calibri" w:cs="Arial"/>
        </w:rPr>
      </w:pPr>
      <w:r w:rsidRPr="00EF578D">
        <w:rPr>
          <w:rFonts w:ascii="Calibri" w:hAnsi="Calibri" w:cs="Arial"/>
          <w:vertAlign w:val="superscript"/>
        </w:rPr>
        <w:t>v</w:t>
      </w:r>
      <w:r w:rsidR="0049429D" w:rsidRPr="0049429D">
        <w:rPr>
          <w:rFonts w:ascii="Calibri" w:hAnsi="Calibri" w:cs="Arial"/>
        </w:rPr>
        <w:t xml:space="preserve"> </w:t>
      </w:r>
      <w:r w:rsidRPr="00C52254">
        <w:rPr>
          <w:rFonts w:ascii="Calibri" w:hAnsi="Calibri" w:cs="Arial"/>
        </w:rPr>
        <w:t xml:space="preserve">Green, K.A., Becker, Y., Tanaka, A., Takemoto, D., Fitzsimons, H.L., Seiler, S., Lalucque, H., Silar, P., and Scott, B. 2017. SymB and SymC, two membrane associated proteins, are required for </w:t>
      </w:r>
      <w:r w:rsidRPr="00C52254">
        <w:rPr>
          <w:rFonts w:ascii="Calibri" w:hAnsi="Calibri" w:cs="Arial"/>
          <w:i/>
          <w:iCs/>
        </w:rPr>
        <w:t>Epichloë festucae</w:t>
      </w:r>
      <w:r w:rsidRPr="00C52254">
        <w:rPr>
          <w:rFonts w:ascii="Calibri" w:hAnsi="Calibri" w:cs="Arial"/>
        </w:rPr>
        <w:t xml:space="preserve"> hyphal cell–cell fusion and maintenance of a mutualistic interaction with </w:t>
      </w:r>
      <w:r w:rsidRPr="00C52254">
        <w:rPr>
          <w:rFonts w:ascii="Calibri" w:hAnsi="Calibri" w:cs="Arial"/>
          <w:i/>
          <w:iCs/>
        </w:rPr>
        <w:t>Lolium perenne</w:t>
      </w:r>
      <w:r w:rsidRPr="00C52254">
        <w:rPr>
          <w:rFonts w:ascii="Calibri" w:hAnsi="Calibri" w:cs="Arial"/>
        </w:rPr>
        <w:t>. Mol. Microbiol. 103:657</w:t>
      </w:r>
      <w:r>
        <w:rPr>
          <w:rFonts w:ascii="Calibri" w:hAnsi="Calibri" w:cs="Arial"/>
        </w:rPr>
        <w:t>-</w:t>
      </w:r>
      <w:r w:rsidRPr="00C52254">
        <w:rPr>
          <w:rFonts w:ascii="Calibri" w:hAnsi="Calibri" w:cs="Arial"/>
        </w:rPr>
        <w:t>677.</w:t>
      </w:r>
    </w:p>
    <w:p w14:paraId="2CE74E0D" w14:textId="0F0B523F" w:rsidR="000B14EB" w:rsidRDefault="00EF578D">
      <w:pPr>
        <w:rPr>
          <w:rFonts w:ascii="Calibri" w:hAnsi="Calibri" w:cs="Arial"/>
        </w:rPr>
      </w:pPr>
      <w:r>
        <w:rPr>
          <w:rFonts w:ascii="Calibri" w:hAnsi="Calibri" w:cs="Arial"/>
          <w:vertAlign w:val="superscript"/>
        </w:rPr>
        <w:t>w</w:t>
      </w:r>
      <w:r w:rsidR="00B84470">
        <w:rPr>
          <w:rFonts w:ascii="Calibri" w:hAnsi="Calibri" w:cs="Arial"/>
        </w:rPr>
        <w:t xml:space="preserve"> </w:t>
      </w:r>
      <w:r w:rsidR="009C03EB" w:rsidRPr="009C03EB">
        <w:rPr>
          <w:rFonts w:ascii="Calibri" w:hAnsi="Calibri" w:cs="Arial"/>
        </w:rPr>
        <w:t xml:space="preserve">Rahnama, M., Johnson, R.D., Voisey, C.R., Simpson, W.R., and Fleetwood, D.J. 2018. The global regulatory protein VelA is required for symbiosis between the endophytic fungus </w:t>
      </w:r>
      <w:r w:rsidR="009C03EB" w:rsidRPr="009C03EB">
        <w:rPr>
          <w:rFonts w:ascii="Calibri" w:hAnsi="Calibri" w:cs="Arial"/>
          <w:i/>
          <w:iCs/>
        </w:rPr>
        <w:t>Epichloë festucae</w:t>
      </w:r>
      <w:r w:rsidR="009C03EB" w:rsidRPr="009C03EB">
        <w:rPr>
          <w:rFonts w:ascii="Calibri" w:hAnsi="Calibri" w:cs="Arial"/>
        </w:rPr>
        <w:t xml:space="preserve"> and </w:t>
      </w:r>
      <w:r w:rsidR="009C03EB" w:rsidRPr="009C03EB">
        <w:rPr>
          <w:rFonts w:ascii="Calibri" w:hAnsi="Calibri" w:cs="Arial"/>
          <w:i/>
          <w:iCs/>
        </w:rPr>
        <w:t>Lolium perenne</w:t>
      </w:r>
      <w:r w:rsidR="009C03EB" w:rsidRPr="009C03EB">
        <w:rPr>
          <w:rFonts w:ascii="Calibri" w:hAnsi="Calibri" w:cs="Arial"/>
        </w:rPr>
        <w:t>. Mol. Plant-Microbe Interact. 31:591-604.</w:t>
      </w:r>
    </w:p>
    <w:sectPr w:rsidR="000B14EB" w:rsidSect="00420D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34"/>
    <w:rsid w:val="000B14EB"/>
    <w:rsid w:val="000E0010"/>
    <w:rsid w:val="002368C2"/>
    <w:rsid w:val="002E1ED5"/>
    <w:rsid w:val="00393E64"/>
    <w:rsid w:val="00420D1D"/>
    <w:rsid w:val="0049429D"/>
    <w:rsid w:val="004B20A1"/>
    <w:rsid w:val="004C14E7"/>
    <w:rsid w:val="004E5417"/>
    <w:rsid w:val="00803834"/>
    <w:rsid w:val="00843738"/>
    <w:rsid w:val="00863073"/>
    <w:rsid w:val="008C7AB5"/>
    <w:rsid w:val="00984351"/>
    <w:rsid w:val="009C03EB"/>
    <w:rsid w:val="00A34D8F"/>
    <w:rsid w:val="00A81BF8"/>
    <w:rsid w:val="00AD4E81"/>
    <w:rsid w:val="00B119D6"/>
    <w:rsid w:val="00B523A8"/>
    <w:rsid w:val="00B84470"/>
    <w:rsid w:val="00C31437"/>
    <w:rsid w:val="00ED2371"/>
    <w:rsid w:val="00EF578D"/>
    <w:rsid w:val="00FC34EF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1207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834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rent-selection">
    <w:name w:val="current-selection"/>
    <w:basedOn w:val="DefaultParagraphFont"/>
    <w:rsid w:val="00803834"/>
  </w:style>
  <w:style w:type="table" w:styleId="TableGrid">
    <w:name w:val="Table Grid"/>
    <w:basedOn w:val="TableNormal"/>
    <w:uiPriority w:val="59"/>
    <w:rsid w:val="00803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E20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06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06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0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68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FC3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834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rent-selection">
    <w:name w:val="current-selection"/>
    <w:basedOn w:val="DefaultParagraphFont"/>
    <w:rsid w:val="00803834"/>
  </w:style>
  <w:style w:type="table" w:styleId="TableGrid">
    <w:name w:val="Table Grid"/>
    <w:basedOn w:val="TableNormal"/>
    <w:uiPriority w:val="59"/>
    <w:rsid w:val="00803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E20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06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06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0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68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FC3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1088</Words>
  <Characters>6204</Characters>
  <Application>Microsoft Macintosh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Ruying Wang</dc:creator>
  <cp:keywords/>
  <dc:description/>
  <cp:lastModifiedBy>Faith Belanger</cp:lastModifiedBy>
  <cp:revision>20</cp:revision>
  <dcterms:created xsi:type="dcterms:W3CDTF">2019-06-21T15:40:00Z</dcterms:created>
  <dcterms:modified xsi:type="dcterms:W3CDTF">2019-09-16T15:50:00Z</dcterms:modified>
</cp:coreProperties>
</file>