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DD1" w:rsidRPr="003D0DD1" w:rsidRDefault="003D0DD1" w:rsidP="003D0DD1">
      <w:pPr>
        <w:spacing w:line="240" w:lineRule="auto"/>
        <w:rPr>
          <w:b/>
          <w:szCs w:val="24"/>
          <w:lang w:val="en-GB"/>
        </w:rPr>
      </w:pPr>
      <w:r w:rsidRPr="003D0DD1">
        <w:rPr>
          <w:b/>
          <w:szCs w:val="24"/>
          <w:lang w:val="en-GB"/>
        </w:rPr>
        <w:t>SUPPLEMENTARY DATA</w:t>
      </w:r>
    </w:p>
    <w:p w:rsidR="003D0DD1" w:rsidRPr="003D0DD1" w:rsidRDefault="003D0DD1" w:rsidP="003D0DD1">
      <w:pPr>
        <w:spacing w:line="240" w:lineRule="auto"/>
        <w:rPr>
          <w:b/>
          <w:szCs w:val="24"/>
        </w:rPr>
      </w:pPr>
    </w:p>
    <w:p w:rsidR="003D0DD1" w:rsidRPr="003D0DD1" w:rsidRDefault="003D0DD1" w:rsidP="003D0DD1">
      <w:pPr>
        <w:spacing w:line="240" w:lineRule="auto"/>
        <w:rPr>
          <w:b/>
          <w:szCs w:val="24"/>
        </w:rPr>
      </w:pPr>
      <w:r w:rsidRPr="003D0DD1">
        <w:rPr>
          <w:b/>
          <w:szCs w:val="24"/>
        </w:rPr>
        <w:t>Supplementary figures</w:t>
      </w:r>
    </w:p>
    <w:p w:rsidR="00055DDB" w:rsidRPr="003D0DD1" w:rsidRDefault="003D0DD1" w:rsidP="00325C08">
      <w:pPr>
        <w:pStyle w:val="MDPI511onefigurecaption"/>
        <w:jc w:val="both"/>
      </w:pPr>
      <w:r w:rsidRPr="003D0DD1">
        <w:drawing>
          <wp:inline distT="0" distB="0" distL="0" distR="0" wp14:anchorId="670B8555" wp14:editId="26E63211">
            <wp:extent cx="5615940" cy="2811780"/>
            <wp:effectExtent l="0" t="0" r="381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5940" cy="2811780"/>
                    </a:xfrm>
                    <a:prstGeom prst="rect">
                      <a:avLst/>
                    </a:prstGeom>
                  </pic:spPr>
                </pic:pic>
              </a:graphicData>
            </a:graphic>
          </wp:inline>
        </w:drawing>
      </w:r>
    </w:p>
    <w:p w:rsidR="003D0DD1" w:rsidRPr="003D0DD1" w:rsidRDefault="003D0DD1" w:rsidP="003D0DD1">
      <w:pPr>
        <w:pStyle w:val="MDPI51figurecaption"/>
        <w:rPr>
          <w:lang w:val="en-GB"/>
        </w:rPr>
      </w:pPr>
      <w:r w:rsidRPr="003D0DD1">
        <w:rPr>
          <w:b/>
          <w:lang w:val="en-GB"/>
        </w:rPr>
        <w:t>Figure 1.</w:t>
      </w:r>
      <w:r w:rsidRPr="003D0DD1">
        <w:rPr>
          <w:b/>
          <w:lang w:val="en-GB"/>
        </w:rPr>
        <w:t xml:space="preserve"> </w:t>
      </w:r>
      <w:r w:rsidRPr="003D0DD1">
        <w:rPr>
          <w:lang w:val="en-GB"/>
        </w:rPr>
        <w:t xml:space="preserve">Box plots include only the samples obtained from fecal material. (A) </w:t>
      </w:r>
      <w:r w:rsidRPr="003D0DD1">
        <w:rPr>
          <w:shd w:val="clear" w:color="auto" w:fill="FFFFFF"/>
          <w:lang w:val="en-GB"/>
        </w:rPr>
        <w:t>Box plot graph representation of the alpha diversity (Shannon index), beta diversity (</w:t>
      </w:r>
      <w:r w:rsidRPr="003D0DD1">
        <w:rPr>
          <w:rFonts w:eastAsia="Calibri"/>
          <w:lang w:val="en-GB"/>
        </w:rPr>
        <w:t>Whittaker's index</w:t>
      </w:r>
      <w:r w:rsidRPr="003D0DD1">
        <w:rPr>
          <w:shd w:val="clear" w:color="auto" w:fill="FFFFFF"/>
          <w:lang w:val="en-GB"/>
        </w:rPr>
        <w:t>) and richness (</w:t>
      </w:r>
      <w:r w:rsidRPr="003D0DD1">
        <w:rPr>
          <w:rFonts w:eastAsia="Calibri"/>
          <w:lang w:val="en-GB"/>
        </w:rPr>
        <w:t>total number of OTUs present in each sample</w:t>
      </w:r>
      <w:r w:rsidRPr="003D0DD1">
        <w:rPr>
          <w:shd w:val="clear" w:color="auto" w:fill="FFFFFF"/>
          <w:lang w:val="en-GB"/>
        </w:rPr>
        <w:t>) using the rarefied OTU table for each group at d21;</w:t>
      </w:r>
      <w:r w:rsidRPr="003D0DD1">
        <w:rPr>
          <w:spacing w:val="3"/>
          <w:shd w:val="clear" w:color="auto" w:fill="FFFFFF"/>
        </w:rPr>
        <w:t xml:space="preserve"> samples are colored by dietary treatment: </w:t>
      </w:r>
      <w:r w:rsidRPr="003D0DD1">
        <w:t xml:space="preserve">C (basal control diet, blue) and S (basal diet supplemented with </w:t>
      </w:r>
      <w:r w:rsidRPr="003D0DD1">
        <w:rPr>
          <w:i/>
          <w:lang w:eastAsia="it-IT"/>
        </w:rPr>
        <w:t>Saccharomyces cerevisiae boulardii</w:t>
      </w:r>
      <w:r w:rsidRPr="003D0DD1">
        <w:rPr>
          <w:lang w:eastAsia="it-IT"/>
        </w:rPr>
        <w:t xml:space="preserve"> CNCM I-1079; orange</w:t>
      </w:r>
      <w:r w:rsidRPr="003D0DD1">
        <w:t>)</w:t>
      </w:r>
      <w:r w:rsidRPr="003D0DD1">
        <w:rPr>
          <w:lang w:val="en-GB"/>
        </w:rPr>
        <w:t xml:space="preserve">. (B) </w:t>
      </w:r>
      <w:r w:rsidRPr="003D0DD1">
        <w:rPr>
          <w:shd w:val="clear" w:color="auto" w:fill="FFFFFF"/>
          <w:lang w:val="en-GB"/>
        </w:rPr>
        <w:t>Box plot graph representation of the alpha diversity (Shannon index), beta diversity (</w:t>
      </w:r>
      <w:r w:rsidRPr="003D0DD1">
        <w:rPr>
          <w:rFonts w:eastAsia="Calibri"/>
          <w:lang w:val="en-GB"/>
        </w:rPr>
        <w:t>Whittaker's index</w:t>
      </w:r>
      <w:r w:rsidRPr="003D0DD1">
        <w:rPr>
          <w:shd w:val="clear" w:color="auto" w:fill="FFFFFF"/>
          <w:lang w:val="en-GB"/>
        </w:rPr>
        <w:t>) and richness (</w:t>
      </w:r>
      <w:r w:rsidRPr="003D0DD1">
        <w:rPr>
          <w:rFonts w:eastAsia="Calibri"/>
          <w:lang w:val="en-GB"/>
        </w:rPr>
        <w:t>total number of OTUs present in each sample</w:t>
      </w:r>
      <w:r w:rsidRPr="003D0DD1">
        <w:rPr>
          <w:shd w:val="clear" w:color="auto" w:fill="FFFFFF"/>
          <w:lang w:val="en-GB"/>
        </w:rPr>
        <w:t>) using the rarefied OTU table for each group at d40</w:t>
      </w:r>
      <w:r w:rsidRPr="003D0DD1">
        <w:rPr>
          <w:lang w:val="en-GB"/>
        </w:rPr>
        <w:t>;</w:t>
      </w:r>
      <w:r w:rsidRPr="003D0DD1">
        <w:rPr>
          <w:spacing w:val="3"/>
          <w:shd w:val="clear" w:color="auto" w:fill="FFFFFF"/>
        </w:rPr>
        <w:t xml:space="preserve"> samples are colored by dietary treatment: </w:t>
      </w:r>
      <w:r w:rsidRPr="003D0DD1">
        <w:t xml:space="preserve">C (basal control diet, blue) and S (basal diet supplemented with </w:t>
      </w:r>
      <w:r w:rsidRPr="003D0DD1">
        <w:rPr>
          <w:i/>
          <w:lang w:eastAsia="it-IT"/>
        </w:rPr>
        <w:t>Saccharomyces cerevisiae boulardii</w:t>
      </w:r>
      <w:r w:rsidRPr="003D0DD1">
        <w:rPr>
          <w:lang w:eastAsia="it-IT"/>
        </w:rPr>
        <w:t xml:space="preserve"> CNCM I-1079; orange</w:t>
      </w:r>
      <w:r w:rsidRPr="003D0DD1">
        <w:t>)</w:t>
      </w:r>
      <w:r w:rsidRPr="003D0DD1">
        <w:rPr>
          <w:lang w:val="en-GB"/>
        </w:rPr>
        <w:t>.</w:t>
      </w:r>
    </w:p>
    <w:p w:rsidR="003D0DD1" w:rsidRPr="003D0DD1" w:rsidRDefault="003D0DD1" w:rsidP="003D0DD1">
      <w:pPr>
        <w:pStyle w:val="MDPI52figure"/>
      </w:pPr>
      <w:r w:rsidRPr="003D0DD1">
        <w:lastRenderedPageBreak/>
        <w:drawing>
          <wp:inline distT="0" distB="0" distL="0" distR="0" wp14:anchorId="629B5374" wp14:editId="2D1082F3">
            <wp:extent cx="5615940" cy="5503545"/>
            <wp:effectExtent l="0" t="0" r="381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15940" cy="5503545"/>
                    </a:xfrm>
                    <a:prstGeom prst="rect">
                      <a:avLst/>
                    </a:prstGeom>
                  </pic:spPr>
                </pic:pic>
              </a:graphicData>
            </a:graphic>
          </wp:inline>
        </w:drawing>
      </w:r>
    </w:p>
    <w:p w:rsidR="003D0DD1" w:rsidRPr="003D0DD1" w:rsidRDefault="003D0DD1" w:rsidP="003D0DD1">
      <w:pPr>
        <w:pStyle w:val="MDPI52figure"/>
        <w:rPr>
          <w:b/>
        </w:rPr>
      </w:pPr>
      <w:r w:rsidRPr="003D0DD1">
        <w:rPr>
          <w:b/>
          <w:lang w:val="en-GB"/>
        </w:rPr>
        <w:t>A</w:t>
      </w:r>
    </w:p>
    <w:p w:rsidR="003D0DD1" w:rsidRPr="003D0DD1" w:rsidRDefault="003D0DD1" w:rsidP="003D0DD1">
      <w:pPr>
        <w:pStyle w:val="MDPI52figure"/>
      </w:pPr>
      <w:r w:rsidRPr="003D0DD1">
        <w:lastRenderedPageBreak/>
        <w:drawing>
          <wp:inline distT="0" distB="0" distL="0" distR="0" wp14:anchorId="3B7DE59D" wp14:editId="5B6262C3">
            <wp:extent cx="5615940" cy="550926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5940" cy="5509260"/>
                    </a:xfrm>
                    <a:prstGeom prst="rect">
                      <a:avLst/>
                    </a:prstGeom>
                  </pic:spPr>
                </pic:pic>
              </a:graphicData>
            </a:graphic>
          </wp:inline>
        </w:drawing>
      </w:r>
    </w:p>
    <w:p w:rsidR="003D0DD1" w:rsidRPr="003D0DD1" w:rsidRDefault="003D0DD1" w:rsidP="003D0DD1">
      <w:pPr>
        <w:pStyle w:val="MDPI52figure"/>
        <w:rPr>
          <w:b/>
        </w:rPr>
      </w:pPr>
      <w:r w:rsidRPr="003D0DD1">
        <w:rPr>
          <w:b/>
          <w:lang w:val="en-GB"/>
        </w:rPr>
        <w:t>B</w:t>
      </w:r>
    </w:p>
    <w:p w:rsidR="003D0DD1" w:rsidRPr="003D0DD1" w:rsidRDefault="003D0DD1" w:rsidP="003D0DD1">
      <w:pPr>
        <w:pStyle w:val="MDPI52figure"/>
      </w:pPr>
      <w:r w:rsidRPr="003D0DD1">
        <w:lastRenderedPageBreak/>
        <w:drawing>
          <wp:inline distT="0" distB="0" distL="0" distR="0" wp14:anchorId="4E60338D" wp14:editId="76F6224C">
            <wp:extent cx="5615940" cy="555053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5940" cy="5550535"/>
                    </a:xfrm>
                    <a:prstGeom prst="rect">
                      <a:avLst/>
                    </a:prstGeom>
                  </pic:spPr>
                </pic:pic>
              </a:graphicData>
            </a:graphic>
          </wp:inline>
        </w:drawing>
      </w:r>
    </w:p>
    <w:p w:rsidR="003D0DD1" w:rsidRPr="003D0DD1" w:rsidRDefault="003D0DD1" w:rsidP="003D0DD1">
      <w:pPr>
        <w:pStyle w:val="MDPI52figure"/>
        <w:rPr>
          <w:b/>
        </w:rPr>
      </w:pPr>
      <w:r w:rsidRPr="003D0DD1">
        <w:rPr>
          <w:b/>
          <w:lang w:val="en-GB"/>
        </w:rPr>
        <w:t>C</w:t>
      </w:r>
    </w:p>
    <w:p w:rsidR="003D0DD1" w:rsidRPr="003D0DD1" w:rsidRDefault="003D0DD1" w:rsidP="003D0DD1">
      <w:pPr>
        <w:pStyle w:val="MDPI51figurecaption"/>
        <w:rPr>
          <w:shd w:val="clear" w:color="auto" w:fill="FFFFFF"/>
          <w:lang w:val="en-GB"/>
        </w:rPr>
      </w:pPr>
      <w:r w:rsidRPr="003D0DD1">
        <w:rPr>
          <w:b/>
          <w:lang w:val="en-GB"/>
        </w:rPr>
        <w:t>Figure 2.</w:t>
      </w:r>
      <w:r w:rsidRPr="003D0DD1">
        <w:rPr>
          <w:b/>
          <w:lang w:val="en-GB"/>
        </w:rPr>
        <w:t xml:space="preserve"> </w:t>
      </w:r>
      <w:r w:rsidRPr="003D0DD1">
        <w:rPr>
          <w:lang w:val="en-GB"/>
        </w:rPr>
        <w:t>(A) Heat maps illustrating the abundances of differentially abundant (DA) OTUs</w:t>
      </w:r>
      <w:r w:rsidRPr="003D0DD1">
        <w:t xml:space="preserve"> expressed at d21 </w:t>
      </w:r>
      <w:r w:rsidRPr="003D0DD1">
        <w:rPr>
          <w:lang w:val="en-GB"/>
        </w:rPr>
        <w:t xml:space="preserve">among the fecal samples of </w:t>
      </w:r>
      <w:r w:rsidRPr="003D0DD1">
        <w:t xml:space="preserve">basal control diet (C; blue) and the basal diet supplemented with </w:t>
      </w:r>
      <w:r w:rsidRPr="003D0DD1">
        <w:rPr>
          <w:i/>
          <w:lang w:eastAsia="it-IT"/>
        </w:rPr>
        <w:t>Saccharomyces cerevisiae boulardii</w:t>
      </w:r>
      <w:r w:rsidRPr="003D0DD1">
        <w:rPr>
          <w:lang w:eastAsia="it-IT"/>
        </w:rPr>
        <w:t xml:space="preserve"> CNCM I-1079 (S; orange)</w:t>
      </w:r>
      <w:r w:rsidRPr="003D0DD1">
        <w:t xml:space="preserve"> groups.</w:t>
      </w:r>
      <w:r w:rsidRPr="003D0DD1">
        <w:rPr>
          <w:lang w:val="en-GB"/>
        </w:rPr>
        <w:t xml:space="preserve"> (B) Heat maps illustrating the abundances of differentially abundant (DA) OTUs</w:t>
      </w:r>
      <w:r w:rsidRPr="003D0DD1">
        <w:t xml:space="preserve"> expressed at d21 (light blue) and d40 (dark blue) </w:t>
      </w:r>
      <w:r w:rsidRPr="003D0DD1">
        <w:rPr>
          <w:lang w:val="en-GB"/>
        </w:rPr>
        <w:t xml:space="preserve">among the fecal samples of </w:t>
      </w:r>
      <w:r w:rsidRPr="003D0DD1">
        <w:t>basal control diet group.</w:t>
      </w:r>
      <w:r w:rsidRPr="003D0DD1">
        <w:rPr>
          <w:lang w:val="en-GB"/>
        </w:rPr>
        <w:t xml:space="preserve"> (C) Heat maps illustrating the abundances of differentially abundant (DA) OTUs</w:t>
      </w:r>
      <w:r w:rsidRPr="003D0DD1">
        <w:t xml:space="preserve"> expressed at d40 </w:t>
      </w:r>
      <w:r w:rsidRPr="003D0DD1">
        <w:rPr>
          <w:lang w:val="en-GB"/>
        </w:rPr>
        <w:t xml:space="preserve">among the cecal samples of </w:t>
      </w:r>
      <w:r w:rsidRPr="003D0DD1">
        <w:t xml:space="preserve">basal control diet (C; blue) and the basal diet supplemented with </w:t>
      </w:r>
      <w:r w:rsidRPr="003D0DD1">
        <w:rPr>
          <w:i/>
          <w:lang w:eastAsia="it-IT"/>
        </w:rPr>
        <w:t>Saccharomyces cerevisiae boulardii</w:t>
      </w:r>
      <w:r w:rsidRPr="003D0DD1">
        <w:rPr>
          <w:lang w:eastAsia="it-IT"/>
        </w:rPr>
        <w:t xml:space="preserve"> CNCM I-1079 (S; orange)</w:t>
      </w:r>
      <w:r w:rsidRPr="003D0DD1">
        <w:t xml:space="preserve"> groups.</w:t>
      </w:r>
    </w:p>
    <w:p w:rsidR="003D0DD1" w:rsidRPr="003D0DD1" w:rsidRDefault="003D0DD1" w:rsidP="003D0DD1">
      <w:pPr>
        <w:spacing w:line="240" w:lineRule="auto"/>
        <w:rPr>
          <w:sz w:val="24"/>
          <w:szCs w:val="24"/>
        </w:rPr>
      </w:pPr>
      <w:r w:rsidRPr="003D0DD1">
        <w:rPr>
          <w:b/>
          <w:sz w:val="24"/>
          <w:szCs w:val="24"/>
        </w:rPr>
        <w:t>Table S1:</w:t>
      </w:r>
      <w:r w:rsidRPr="003D0DD1">
        <w:rPr>
          <w:sz w:val="24"/>
          <w:szCs w:val="24"/>
        </w:rPr>
        <w:t xml:space="preserve"> Ingredients and chemical composition of experimental feeds.</w:t>
      </w:r>
    </w:p>
    <w:p w:rsidR="003D0DD1" w:rsidRPr="003D0DD1" w:rsidRDefault="003D0DD1" w:rsidP="003D0DD1">
      <w:pPr>
        <w:spacing w:line="320" w:lineRule="atLeast"/>
        <w:rPr>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6"/>
        <w:gridCol w:w="222"/>
        <w:gridCol w:w="924"/>
        <w:gridCol w:w="222"/>
        <w:gridCol w:w="1926"/>
      </w:tblGrid>
      <w:tr w:rsidR="003D0DD1" w:rsidRPr="003D0DD1" w:rsidTr="00A94E11">
        <w:trPr>
          <w:jc w:val="center"/>
        </w:trPr>
        <w:tc>
          <w:tcPr>
            <w:tcW w:w="0" w:type="auto"/>
            <w:tcBorders>
              <w:top w:val="single" w:sz="4" w:space="0" w:color="auto"/>
              <w:bottom w:val="single" w:sz="4" w:space="0" w:color="auto"/>
            </w:tcBorders>
          </w:tcPr>
          <w:p w:rsidR="003D0DD1" w:rsidRPr="003D0DD1" w:rsidRDefault="003D0DD1" w:rsidP="00A94E11">
            <w:pPr>
              <w:spacing w:line="320" w:lineRule="atLeast"/>
              <w:rPr>
                <w:b/>
                <w:sz w:val="24"/>
                <w:szCs w:val="24"/>
              </w:rPr>
            </w:pPr>
            <w:r w:rsidRPr="003D0DD1">
              <w:rPr>
                <w:b/>
                <w:sz w:val="24"/>
                <w:szCs w:val="24"/>
              </w:rPr>
              <w:t>Ingredients (100g/kg)</w:t>
            </w:r>
          </w:p>
        </w:tc>
        <w:tc>
          <w:tcPr>
            <w:tcW w:w="0" w:type="auto"/>
            <w:tcBorders>
              <w:top w:val="single" w:sz="4" w:space="0" w:color="auto"/>
              <w:bottom w:val="single" w:sz="4" w:space="0" w:color="auto"/>
            </w:tcBorders>
          </w:tcPr>
          <w:p w:rsidR="003D0DD1" w:rsidRPr="003D0DD1" w:rsidRDefault="003D0DD1" w:rsidP="00A94E11">
            <w:pPr>
              <w:spacing w:line="320" w:lineRule="atLeast"/>
              <w:rPr>
                <w:sz w:val="24"/>
                <w:szCs w:val="24"/>
              </w:rPr>
            </w:pPr>
          </w:p>
        </w:tc>
        <w:tc>
          <w:tcPr>
            <w:tcW w:w="0" w:type="auto"/>
            <w:tcBorders>
              <w:top w:val="single" w:sz="4" w:space="0" w:color="auto"/>
              <w:bottom w:val="single" w:sz="4" w:space="0" w:color="auto"/>
            </w:tcBorders>
          </w:tcPr>
          <w:p w:rsidR="003D0DD1" w:rsidRPr="003D0DD1" w:rsidRDefault="003D0DD1" w:rsidP="00A94E11">
            <w:pPr>
              <w:spacing w:line="320" w:lineRule="atLeast"/>
              <w:rPr>
                <w:sz w:val="24"/>
                <w:szCs w:val="24"/>
              </w:rPr>
            </w:pPr>
            <w:r w:rsidRPr="003D0DD1">
              <w:rPr>
                <w:sz w:val="24"/>
                <w:szCs w:val="24"/>
              </w:rPr>
              <w:t>Starter</w:t>
            </w:r>
          </w:p>
        </w:tc>
        <w:tc>
          <w:tcPr>
            <w:tcW w:w="0" w:type="auto"/>
            <w:tcBorders>
              <w:top w:val="single" w:sz="4" w:space="0" w:color="auto"/>
              <w:bottom w:val="single" w:sz="4" w:space="0" w:color="auto"/>
            </w:tcBorders>
          </w:tcPr>
          <w:p w:rsidR="003D0DD1" w:rsidRPr="003D0DD1" w:rsidRDefault="003D0DD1" w:rsidP="00A94E11">
            <w:pPr>
              <w:spacing w:line="320" w:lineRule="atLeast"/>
              <w:rPr>
                <w:sz w:val="24"/>
                <w:szCs w:val="24"/>
              </w:rPr>
            </w:pPr>
          </w:p>
        </w:tc>
        <w:tc>
          <w:tcPr>
            <w:tcW w:w="0" w:type="auto"/>
            <w:tcBorders>
              <w:top w:val="single" w:sz="4" w:space="0" w:color="auto"/>
              <w:bottom w:val="single" w:sz="4" w:space="0" w:color="auto"/>
            </w:tcBorders>
          </w:tcPr>
          <w:p w:rsidR="003D0DD1" w:rsidRPr="003D0DD1" w:rsidRDefault="003D0DD1" w:rsidP="00A94E11">
            <w:pPr>
              <w:spacing w:line="320" w:lineRule="atLeast"/>
              <w:rPr>
                <w:sz w:val="24"/>
                <w:szCs w:val="24"/>
              </w:rPr>
            </w:pPr>
            <w:r w:rsidRPr="003D0DD1">
              <w:rPr>
                <w:sz w:val="24"/>
                <w:szCs w:val="24"/>
              </w:rPr>
              <w:t>Grower-finisher</w:t>
            </w:r>
          </w:p>
        </w:tc>
      </w:tr>
      <w:tr w:rsidR="003D0DD1" w:rsidRPr="003D0DD1" w:rsidTr="00A94E11">
        <w:trPr>
          <w:jc w:val="center"/>
        </w:trPr>
        <w:tc>
          <w:tcPr>
            <w:tcW w:w="0" w:type="auto"/>
            <w:tcBorders>
              <w:top w:val="single" w:sz="4" w:space="0" w:color="auto"/>
            </w:tcBorders>
          </w:tcPr>
          <w:p w:rsidR="003D0DD1" w:rsidRPr="003D0DD1" w:rsidRDefault="003D0DD1" w:rsidP="00A94E11">
            <w:pPr>
              <w:spacing w:line="320" w:lineRule="atLeast"/>
              <w:ind w:left="171"/>
              <w:rPr>
                <w:sz w:val="24"/>
                <w:szCs w:val="24"/>
              </w:rPr>
            </w:pPr>
            <w:r w:rsidRPr="003D0DD1">
              <w:rPr>
                <w:sz w:val="24"/>
                <w:szCs w:val="24"/>
              </w:rPr>
              <w:t>Maize</w:t>
            </w:r>
          </w:p>
        </w:tc>
        <w:tc>
          <w:tcPr>
            <w:tcW w:w="0" w:type="auto"/>
            <w:tcBorders>
              <w:top w:val="single" w:sz="4" w:space="0" w:color="auto"/>
            </w:tcBorders>
          </w:tcPr>
          <w:p w:rsidR="003D0DD1" w:rsidRPr="003D0DD1" w:rsidRDefault="003D0DD1" w:rsidP="00A94E11">
            <w:pPr>
              <w:spacing w:line="320" w:lineRule="atLeast"/>
              <w:rPr>
                <w:sz w:val="24"/>
                <w:szCs w:val="24"/>
              </w:rPr>
            </w:pPr>
          </w:p>
        </w:tc>
        <w:tc>
          <w:tcPr>
            <w:tcW w:w="0" w:type="auto"/>
            <w:tcBorders>
              <w:top w:val="single" w:sz="4" w:space="0" w:color="auto"/>
            </w:tcBorders>
          </w:tcPr>
          <w:p w:rsidR="003D0DD1" w:rsidRPr="003D0DD1" w:rsidRDefault="003D0DD1" w:rsidP="00A94E11">
            <w:pPr>
              <w:spacing w:line="320" w:lineRule="atLeast"/>
              <w:rPr>
                <w:sz w:val="24"/>
                <w:szCs w:val="24"/>
              </w:rPr>
            </w:pPr>
            <w:r w:rsidRPr="003D0DD1">
              <w:rPr>
                <w:sz w:val="24"/>
                <w:szCs w:val="24"/>
              </w:rPr>
              <w:t>36.00</w:t>
            </w:r>
          </w:p>
        </w:tc>
        <w:tc>
          <w:tcPr>
            <w:tcW w:w="0" w:type="auto"/>
            <w:tcBorders>
              <w:top w:val="single" w:sz="4" w:space="0" w:color="auto"/>
            </w:tcBorders>
          </w:tcPr>
          <w:p w:rsidR="003D0DD1" w:rsidRPr="003D0DD1" w:rsidRDefault="003D0DD1" w:rsidP="00A94E11">
            <w:pPr>
              <w:spacing w:line="320" w:lineRule="atLeast"/>
              <w:rPr>
                <w:sz w:val="24"/>
                <w:szCs w:val="24"/>
              </w:rPr>
            </w:pPr>
          </w:p>
        </w:tc>
        <w:tc>
          <w:tcPr>
            <w:tcW w:w="0" w:type="auto"/>
            <w:tcBorders>
              <w:top w:val="single" w:sz="4" w:space="0" w:color="auto"/>
            </w:tcBorders>
          </w:tcPr>
          <w:p w:rsidR="003D0DD1" w:rsidRPr="003D0DD1" w:rsidRDefault="003D0DD1" w:rsidP="00A94E11">
            <w:pPr>
              <w:spacing w:line="320" w:lineRule="atLeast"/>
              <w:rPr>
                <w:sz w:val="24"/>
                <w:szCs w:val="24"/>
              </w:rPr>
            </w:pPr>
            <w:r w:rsidRPr="003D0DD1">
              <w:rPr>
                <w:sz w:val="24"/>
                <w:szCs w:val="24"/>
              </w:rPr>
              <w:t>46.9</w:t>
            </w:r>
          </w:p>
        </w:tc>
      </w:tr>
      <w:tr w:rsidR="003D0DD1" w:rsidRPr="003D0DD1" w:rsidTr="00A94E11">
        <w:trPr>
          <w:jc w:val="center"/>
        </w:trPr>
        <w:tc>
          <w:tcPr>
            <w:tcW w:w="0" w:type="auto"/>
          </w:tcPr>
          <w:p w:rsidR="003D0DD1" w:rsidRPr="003D0DD1" w:rsidRDefault="003D0DD1" w:rsidP="00A94E11">
            <w:pPr>
              <w:spacing w:line="320" w:lineRule="atLeast"/>
              <w:ind w:left="171"/>
              <w:rPr>
                <w:sz w:val="24"/>
                <w:szCs w:val="24"/>
              </w:rPr>
            </w:pPr>
            <w:r w:rsidRPr="003D0DD1">
              <w:rPr>
                <w:sz w:val="24"/>
                <w:szCs w:val="24"/>
              </w:rPr>
              <w:t>Soybean meal</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27.00</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25.00</w:t>
            </w:r>
          </w:p>
        </w:tc>
      </w:tr>
      <w:tr w:rsidR="003D0DD1" w:rsidRPr="003D0DD1" w:rsidTr="00A94E11">
        <w:trPr>
          <w:jc w:val="center"/>
        </w:trPr>
        <w:tc>
          <w:tcPr>
            <w:tcW w:w="0" w:type="auto"/>
          </w:tcPr>
          <w:p w:rsidR="003D0DD1" w:rsidRPr="003D0DD1" w:rsidRDefault="003D0DD1" w:rsidP="00A94E11">
            <w:pPr>
              <w:spacing w:line="320" w:lineRule="atLeast"/>
              <w:ind w:left="171"/>
              <w:rPr>
                <w:sz w:val="24"/>
                <w:szCs w:val="24"/>
              </w:rPr>
            </w:pPr>
            <w:r w:rsidRPr="003D0DD1">
              <w:rPr>
                <w:sz w:val="24"/>
                <w:szCs w:val="24"/>
              </w:rPr>
              <w:t>Corn gluten meal</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19.6</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w:t>
            </w:r>
          </w:p>
        </w:tc>
      </w:tr>
      <w:tr w:rsidR="003D0DD1" w:rsidRPr="003D0DD1" w:rsidTr="00A94E11">
        <w:trPr>
          <w:jc w:val="center"/>
        </w:trPr>
        <w:tc>
          <w:tcPr>
            <w:tcW w:w="0" w:type="auto"/>
          </w:tcPr>
          <w:p w:rsidR="003D0DD1" w:rsidRPr="003D0DD1" w:rsidRDefault="003D0DD1" w:rsidP="00A94E11">
            <w:pPr>
              <w:spacing w:line="320" w:lineRule="atLeast"/>
              <w:ind w:left="171"/>
              <w:rPr>
                <w:sz w:val="24"/>
                <w:szCs w:val="24"/>
              </w:rPr>
            </w:pPr>
            <w:r w:rsidRPr="003D0DD1">
              <w:rPr>
                <w:sz w:val="24"/>
                <w:szCs w:val="24"/>
              </w:rPr>
              <w:t>Corn gluten bran</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15.1</w:t>
            </w:r>
          </w:p>
        </w:tc>
      </w:tr>
      <w:tr w:rsidR="003D0DD1" w:rsidRPr="003D0DD1" w:rsidTr="00A94E11">
        <w:trPr>
          <w:jc w:val="center"/>
        </w:trPr>
        <w:tc>
          <w:tcPr>
            <w:tcW w:w="0" w:type="auto"/>
          </w:tcPr>
          <w:p w:rsidR="003D0DD1" w:rsidRPr="003D0DD1" w:rsidRDefault="003D0DD1" w:rsidP="00A94E11">
            <w:pPr>
              <w:spacing w:line="320" w:lineRule="atLeast"/>
              <w:ind w:left="171"/>
              <w:rPr>
                <w:sz w:val="24"/>
                <w:szCs w:val="24"/>
              </w:rPr>
            </w:pPr>
            <w:r w:rsidRPr="003D0DD1">
              <w:rPr>
                <w:sz w:val="24"/>
                <w:szCs w:val="24"/>
              </w:rPr>
              <w:lastRenderedPageBreak/>
              <w:t>Maize distillers</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9.00</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w:t>
            </w:r>
          </w:p>
        </w:tc>
      </w:tr>
      <w:tr w:rsidR="003D0DD1" w:rsidRPr="003D0DD1" w:rsidTr="00A94E11">
        <w:trPr>
          <w:jc w:val="center"/>
        </w:trPr>
        <w:tc>
          <w:tcPr>
            <w:tcW w:w="0" w:type="auto"/>
          </w:tcPr>
          <w:p w:rsidR="003D0DD1" w:rsidRPr="003D0DD1" w:rsidRDefault="003D0DD1" w:rsidP="00A94E11">
            <w:pPr>
              <w:spacing w:line="320" w:lineRule="atLeast"/>
              <w:ind w:left="171"/>
              <w:rPr>
                <w:sz w:val="24"/>
                <w:szCs w:val="24"/>
              </w:rPr>
            </w:pPr>
            <w:r w:rsidRPr="003D0DD1">
              <w:rPr>
                <w:sz w:val="24"/>
                <w:szCs w:val="24"/>
              </w:rPr>
              <w:t>Rice bran</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4.20</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w:t>
            </w:r>
          </w:p>
        </w:tc>
      </w:tr>
      <w:tr w:rsidR="003D0DD1" w:rsidRPr="003D0DD1" w:rsidTr="00A94E11">
        <w:trPr>
          <w:jc w:val="center"/>
        </w:trPr>
        <w:tc>
          <w:tcPr>
            <w:tcW w:w="0" w:type="auto"/>
          </w:tcPr>
          <w:p w:rsidR="003D0DD1" w:rsidRPr="003D0DD1" w:rsidRDefault="003D0DD1" w:rsidP="00A94E11">
            <w:pPr>
              <w:spacing w:line="320" w:lineRule="atLeast"/>
              <w:ind w:left="171"/>
              <w:rPr>
                <w:sz w:val="24"/>
                <w:szCs w:val="24"/>
              </w:rPr>
            </w:pPr>
            <w:r w:rsidRPr="003D0DD1">
              <w:rPr>
                <w:sz w:val="24"/>
                <w:szCs w:val="24"/>
              </w:rPr>
              <w:t>Rice polishing</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5.10</w:t>
            </w:r>
          </w:p>
        </w:tc>
      </w:tr>
      <w:tr w:rsidR="003D0DD1" w:rsidRPr="003D0DD1" w:rsidTr="00A94E11">
        <w:trPr>
          <w:jc w:val="center"/>
        </w:trPr>
        <w:tc>
          <w:tcPr>
            <w:tcW w:w="0" w:type="auto"/>
          </w:tcPr>
          <w:p w:rsidR="003D0DD1" w:rsidRPr="003D0DD1" w:rsidRDefault="003D0DD1" w:rsidP="00A94E11">
            <w:pPr>
              <w:spacing w:line="320" w:lineRule="atLeast"/>
              <w:ind w:left="171"/>
              <w:rPr>
                <w:sz w:val="24"/>
                <w:szCs w:val="24"/>
              </w:rPr>
            </w:pPr>
            <w:r w:rsidRPr="003D0DD1">
              <w:rPr>
                <w:sz w:val="24"/>
                <w:szCs w:val="24"/>
              </w:rPr>
              <w:t xml:space="preserve">Bran </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4.00</w:t>
            </w:r>
          </w:p>
        </w:tc>
      </w:tr>
      <w:tr w:rsidR="003D0DD1" w:rsidRPr="003D0DD1" w:rsidTr="00A94E11">
        <w:trPr>
          <w:jc w:val="center"/>
        </w:trPr>
        <w:tc>
          <w:tcPr>
            <w:tcW w:w="0" w:type="auto"/>
          </w:tcPr>
          <w:p w:rsidR="003D0DD1" w:rsidRPr="003D0DD1" w:rsidRDefault="003D0DD1" w:rsidP="00A94E11">
            <w:pPr>
              <w:spacing w:line="320" w:lineRule="atLeast"/>
              <w:ind w:left="171"/>
              <w:rPr>
                <w:sz w:val="24"/>
                <w:szCs w:val="24"/>
              </w:rPr>
            </w:pPr>
            <w:r w:rsidRPr="003D0DD1">
              <w:rPr>
                <w:sz w:val="24"/>
                <w:szCs w:val="24"/>
              </w:rPr>
              <w:t>Soybean oil</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1.30</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1.50</w:t>
            </w:r>
          </w:p>
        </w:tc>
      </w:tr>
      <w:tr w:rsidR="003D0DD1" w:rsidRPr="003D0DD1" w:rsidTr="00A94E11">
        <w:trPr>
          <w:jc w:val="center"/>
        </w:trPr>
        <w:tc>
          <w:tcPr>
            <w:tcW w:w="0" w:type="auto"/>
          </w:tcPr>
          <w:p w:rsidR="003D0DD1" w:rsidRPr="003D0DD1" w:rsidRDefault="003D0DD1" w:rsidP="00A94E11">
            <w:pPr>
              <w:spacing w:line="320" w:lineRule="atLeast"/>
              <w:ind w:left="171"/>
              <w:rPr>
                <w:sz w:val="24"/>
                <w:szCs w:val="24"/>
              </w:rPr>
            </w:pPr>
            <w:r w:rsidRPr="003D0DD1">
              <w:rPr>
                <w:sz w:val="24"/>
                <w:szCs w:val="24"/>
              </w:rPr>
              <w:t>Calcium carbonate</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1.29</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1.37</w:t>
            </w:r>
          </w:p>
        </w:tc>
      </w:tr>
      <w:tr w:rsidR="003D0DD1" w:rsidRPr="003D0DD1" w:rsidTr="00A94E11">
        <w:trPr>
          <w:jc w:val="center"/>
        </w:trPr>
        <w:tc>
          <w:tcPr>
            <w:tcW w:w="0" w:type="auto"/>
          </w:tcPr>
          <w:p w:rsidR="003D0DD1" w:rsidRPr="003D0DD1" w:rsidRDefault="003D0DD1" w:rsidP="00A94E11">
            <w:pPr>
              <w:spacing w:line="320" w:lineRule="atLeast"/>
              <w:ind w:left="171"/>
              <w:rPr>
                <w:sz w:val="24"/>
                <w:szCs w:val="24"/>
              </w:rPr>
            </w:pPr>
            <w:r w:rsidRPr="003D0DD1">
              <w:rPr>
                <w:sz w:val="24"/>
                <w:szCs w:val="24"/>
              </w:rPr>
              <w:t>Dicalcium phosphate</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0.40</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w:t>
            </w:r>
          </w:p>
        </w:tc>
      </w:tr>
      <w:tr w:rsidR="003D0DD1" w:rsidRPr="003D0DD1" w:rsidTr="00A94E11">
        <w:trPr>
          <w:jc w:val="center"/>
        </w:trPr>
        <w:tc>
          <w:tcPr>
            <w:tcW w:w="0" w:type="auto"/>
          </w:tcPr>
          <w:p w:rsidR="003D0DD1" w:rsidRPr="003D0DD1" w:rsidRDefault="003D0DD1" w:rsidP="00A94E11">
            <w:pPr>
              <w:spacing w:line="320" w:lineRule="atLeast"/>
              <w:ind w:left="171"/>
              <w:rPr>
                <w:sz w:val="24"/>
                <w:szCs w:val="24"/>
              </w:rPr>
            </w:pPr>
            <w:r w:rsidRPr="003D0DD1">
              <w:rPr>
                <w:sz w:val="24"/>
                <w:szCs w:val="24"/>
              </w:rPr>
              <w:t>Sodium chloride</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0.30</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0.30</w:t>
            </w:r>
          </w:p>
        </w:tc>
      </w:tr>
      <w:tr w:rsidR="003D0DD1" w:rsidRPr="003D0DD1" w:rsidTr="00A94E11">
        <w:trPr>
          <w:jc w:val="center"/>
        </w:trPr>
        <w:tc>
          <w:tcPr>
            <w:tcW w:w="0" w:type="auto"/>
          </w:tcPr>
          <w:p w:rsidR="003D0DD1" w:rsidRPr="003D0DD1" w:rsidRDefault="003D0DD1" w:rsidP="00A94E11">
            <w:pPr>
              <w:spacing w:line="320" w:lineRule="atLeast"/>
              <w:ind w:left="171"/>
              <w:rPr>
                <w:sz w:val="24"/>
                <w:szCs w:val="24"/>
              </w:rPr>
            </w:pPr>
            <w:r w:rsidRPr="003D0DD1">
              <w:rPr>
                <w:sz w:val="24"/>
                <w:szCs w:val="24"/>
              </w:rPr>
              <w:t>Sodium bicarbonate</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0.15</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w:t>
            </w:r>
          </w:p>
        </w:tc>
      </w:tr>
      <w:tr w:rsidR="003D0DD1" w:rsidRPr="003D0DD1" w:rsidTr="00A94E11">
        <w:trPr>
          <w:jc w:val="center"/>
        </w:trPr>
        <w:tc>
          <w:tcPr>
            <w:tcW w:w="0" w:type="auto"/>
          </w:tcPr>
          <w:p w:rsidR="003D0DD1" w:rsidRPr="003D0DD1" w:rsidRDefault="003D0DD1" w:rsidP="00A94E11">
            <w:pPr>
              <w:spacing w:line="320" w:lineRule="atLeast"/>
              <w:ind w:left="171"/>
              <w:rPr>
                <w:sz w:val="24"/>
                <w:szCs w:val="24"/>
                <w:vertAlign w:val="superscript"/>
              </w:rPr>
            </w:pPr>
            <w:r w:rsidRPr="003D0DD1">
              <w:rPr>
                <w:sz w:val="24"/>
                <w:szCs w:val="24"/>
              </w:rPr>
              <w:t>Premix</w:t>
            </w:r>
            <w:r w:rsidRPr="003D0DD1">
              <w:rPr>
                <w:sz w:val="24"/>
                <w:szCs w:val="24"/>
                <w:vertAlign w:val="superscript"/>
              </w:rPr>
              <w:t>1</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0.76</w:t>
            </w: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r w:rsidRPr="003D0DD1">
              <w:rPr>
                <w:sz w:val="24"/>
                <w:szCs w:val="24"/>
              </w:rPr>
              <w:t>0.73</w:t>
            </w:r>
          </w:p>
        </w:tc>
      </w:tr>
      <w:tr w:rsidR="003D0DD1" w:rsidRPr="003D0DD1" w:rsidTr="00A94E11">
        <w:trPr>
          <w:jc w:val="center"/>
        </w:trPr>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p>
        </w:tc>
      </w:tr>
      <w:tr w:rsidR="003D0DD1" w:rsidRPr="003D0DD1" w:rsidTr="00A94E11">
        <w:trPr>
          <w:jc w:val="center"/>
        </w:trPr>
        <w:tc>
          <w:tcPr>
            <w:tcW w:w="0" w:type="auto"/>
            <w:tcBorders>
              <w:bottom w:val="single" w:sz="4" w:space="0" w:color="auto"/>
            </w:tcBorders>
          </w:tcPr>
          <w:p w:rsidR="003D0DD1" w:rsidRPr="003D0DD1" w:rsidRDefault="003D0DD1" w:rsidP="00A94E11">
            <w:pPr>
              <w:spacing w:line="320" w:lineRule="atLeast"/>
              <w:rPr>
                <w:b/>
                <w:sz w:val="24"/>
                <w:szCs w:val="24"/>
              </w:rPr>
            </w:pPr>
            <w:r w:rsidRPr="003D0DD1">
              <w:rPr>
                <w:b/>
                <w:sz w:val="24"/>
                <w:szCs w:val="24"/>
              </w:rPr>
              <w:t>Chemical Composition (%)</w:t>
            </w:r>
          </w:p>
        </w:tc>
        <w:tc>
          <w:tcPr>
            <w:tcW w:w="0" w:type="auto"/>
          </w:tcPr>
          <w:p w:rsidR="003D0DD1" w:rsidRPr="003D0DD1" w:rsidRDefault="003D0DD1" w:rsidP="00A94E11">
            <w:pPr>
              <w:spacing w:line="320" w:lineRule="atLeast"/>
              <w:rPr>
                <w:b/>
                <w:sz w:val="24"/>
                <w:szCs w:val="24"/>
              </w:rPr>
            </w:pP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p>
        </w:tc>
        <w:tc>
          <w:tcPr>
            <w:tcW w:w="0" w:type="auto"/>
          </w:tcPr>
          <w:p w:rsidR="003D0DD1" w:rsidRPr="003D0DD1" w:rsidRDefault="003D0DD1" w:rsidP="00A94E11">
            <w:pPr>
              <w:spacing w:line="320" w:lineRule="atLeast"/>
              <w:rPr>
                <w:sz w:val="24"/>
                <w:szCs w:val="24"/>
              </w:rPr>
            </w:pPr>
          </w:p>
        </w:tc>
      </w:tr>
      <w:tr w:rsidR="003D0DD1" w:rsidRPr="003D0DD1" w:rsidTr="00A94E11">
        <w:trPr>
          <w:jc w:val="center"/>
        </w:trPr>
        <w:tc>
          <w:tcPr>
            <w:tcW w:w="0" w:type="auto"/>
            <w:tcBorders>
              <w:top w:val="single" w:sz="4" w:space="0" w:color="auto"/>
            </w:tcBorders>
            <w:vAlign w:val="bottom"/>
          </w:tcPr>
          <w:p w:rsidR="003D0DD1" w:rsidRPr="003D0DD1" w:rsidRDefault="003D0DD1" w:rsidP="00A94E11">
            <w:pPr>
              <w:spacing w:line="320" w:lineRule="atLeast"/>
              <w:ind w:left="171"/>
              <w:rPr>
                <w:sz w:val="24"/>
                <w:szCs w:val="24"/>
              </w:rPr>
            </w:pPr>
            <w:r w:rsidRPr="003D0DD1">
              <w:rPr>
                <w:sz w:val="24"/>
                <w:szCs w:val="24"/>
              </w:rPr>
              <w:t>Dry matter</w:t>
            </w:r>
          </w:p>
        </w:tc>
        <w:tc>
          <w:tcPr>
            <w:tcW w:w="0" w:type="auto"/>
            <w:vAlign w:val="bottom"/>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89.15</w:t>
            </w:r>
          </w:p>
        </w:tc>
        <w:tc>
          <w:tcPr>
            <w:tcW w:w="0" w:type="auto"/>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89.56</w:t>
            </w:r>
          </w:p>
        </w:tc>
      </w:tr>
      <w:tr w:rsidR="003D0DD1" w:rsidRPr="003D0DD1" w:rsidTr="00A94E11">
        <w:trPr>
          <w:jc w:val="center"/>
        </w:trPr>
        <w:tc>
          <w:tcPr>
            <w:tcW w:w="0" w:type="auto"/>
            <w:vAlign w:val="bottom"/>
          </w:tcPr>
          <w:p w:rsidR="003D0DD1" w:rsidRPr="003D0DD1" w:rsidRDefault="003D0DD1" w:rsidP="00A94E11">
            <w:pPr>
              <w:spacing w:line="320" w:lineRule="atLeast"/>
              <w:ind w:left="171"/>
              <w:rPr>
                <w:sz w:val="24"/>
                <w:szCs w:val="24"/>
              </w:rPr>
            </w:pPr>
            <w:r w:rsidRPr="003D0DD1">
              <w:rPr>
                <w:sz w:val="24"/>
                <w:szCs w:val="24"/>
              </w:rPr>
              <w:t>Crude protein</w:t>
            </w:r>
          </w:p>
        </w:tc>
        <w:tc>
          <w:tcPr>
            <w:tcW w:w="0" w:type="auto"/>
            <w:vAlign w:val="bottom"/>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22.27</w:t>
            </w:r>
          </w:p>
        </w:tc>
        <w:tc>
          <w:tcPr>
            <w:tcW w:w="0" w:type="auto"/>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21.37</w:t>
            </w:r>
          </w:p>
        </w:tc>
      </w:tr>
      <w:tr w:rsidR="003D0DD1" w:rsidRPr="003D0DD1" w:rsidTr="00A94E11">
        <w:trPr>
          <w:jc w:val="center"/>
        </w:trPr>
        <w:tc>
          <w:tcPr>
            <w:tcW w:w="0" w:type="auto"/>
            <w:vAlign w:val="bottom"/>
          </w:tcPr>
          <w:p w:rsidR="003D0DD1" w:rsidRPr="003D0DD1" w:rsidRDefault="003D0DD1" w:rsidP="00A94E11">
            <w:pPr>
              <w:spacing w:line="320" w:lineRule="atLeast"/>
              <w:ind w:left="171"/>
              <w:rPr>
                <w:sz w:val="24"/>
                <w:szCs w:val="24"/>
              </w:rPr>
            </w:pPr>
            <w:r w:rsidRPr="003D0DD1">
              <w:rPr>
                <w:sz w:val="24"/>
                <w:szCs w:val="24"/>
              </w:rPr>
              <w:t>Ether extract</w:t>
            </w:r>
          </w:p>
        </w:tc>
        <w:tc>
          <w:tcPr>
            <w:tcW w:w="0" w:type="auto"/>
            <w:vAlign w:val="bottom"/>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5.37</w:t>
            </w:r>
          </w:p>
        </w:tc>
        <w:tc>
          <w:tcPr>
            <w:tcW w:w="0" w:type="auto"/>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6.75</w:t>
            </w:r>
          </w:p>
        </w:tc>
      </w:tr>
      <w:tr w:rsidR="003D0DD1" w:rsidRPr="003D0DD1" w:rsidTr="00A94E11">
        <w:trPr>
          <w:jc w:val="center"/>
        </w:trPr>
        <w:tc>
          <w:tcPr>
            <w:tcW w:w="0" w:type="auto"/>
            <w:vAlign w:val="bottom"/>
          </w:tcPr>
          <w:p w:rsidR="003D0DD1" w:rsidRPr="003D0DD1" w:rsidRDefault="003D0DD1" w:rsidP="00A94E11">
            <w:pPr>
              <w:spacing w:line="320" w:lineRule="atLeast"/>
              <w:ind w:left="171"/>
              <w:rPr>
                <w:sz w:val="24"/>
                <w:szCs w:val="24"/>
              </w:rPr>
            </w:pPr>
            <w:r w:rsidRPr="003D0DD1">
              <w:rPr>
                <w:sz w:val="24"/>
                <w:szCs w:val="24"/>
              </w:rPr>
              <w:t>Ash</w:t>
            </w:r>
          </w:p>
        </w:tc>
        <w:tc>
          <w:tcPr>
            <w:tcW w:w="0" w:type="auto"/>
            <w:vAlign w:val="bottom"/>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6.45</w:t>
            </w:r>
          </w:p>
        </w:tc>
        <w:tc>
          <w:tcPr>
            <w:tcW w:w="0" w:type="auto"/>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5.33</w:t>
            </w:r>
          </w:p>
        </w:tc>
      </w:tr>
      <w:tr w:rsidR="003D0DD1" w:rsidRPr="003D0DD1" w:rsidTr="00A94E11">
        <w:trPr>
          <w:jc w:val="center"/>
        </w:trPr>
        <w:tc>
          <w:tcPr>
            <w:tcW w:w="0" w:type="auto"/>
            <w:vAlign w:val="bottom"/>
          </w:tcPr>
          <w:p w:rsidR="003D0DD1" w:rsidRPr="003D0DD1" w:rsidRDefault="003D0DD1" w:rsidP="00A94E11">
            <w:pPr>
              <w:spacing w:line="320" w:lineRule="atLeast"/>
              <w:ind w:left="171"/>
              <w:rPr>
                <w:sz w:val="24"/>
                <w:szCs w:val="24"/>
              </w:rPr>
            </w:pPr>
            <w:r w:rsidRPr="003D0DD1">
              <w:rPr>
                <w:sz w:val="24"/>
                <w:szCs w:val="24"/>
              </w:rPr>
              <w:t>NDF</w:t>
            </w:r>
          </w:p>
        </w:tc>
        <w:tc>
          <w:tcPr>
            <w:tcW w:w="0" w:type="auto"/>
            <w:vAlign w:val="bottom"/>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13.84</w:t>
            </w:r>
          </w:p>
        </w:tc>
        <w:tc>
          <w:tcPr>
            <w:tcW w:w="0" w:type="auto"/>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12.63</w:t>
            </w:r>
          </w:p>
        </w:tc>
      </w:tr>
      <w:tr w:rsidR="003D0DD1" w:rsidRPr="003D0DD1" w:rsidTr="00A94E11">
        <w:trPr>
          <w:jc w:val="center"/>
        </w:trPr>
        <w:tc>
          <w:tcPr>
            <w:tcW w:w="0" w:type="auto"/>
            <w:vAlign w:val="bottom"/>
          </w:tcPr>
          <w:p w:rsidR="003D0DD1" w:rsidRPr="003D0DD1" w:rsidRDefault="003D0DD1" w:rsidP="00A94E11">
            <w:pPr>
              <w:spacing w:line="320" w:lineRule="atLeast"/>
              <w:ind w:left="171"/>
              <w:rPr>
                <w:sz w:val="24"/>
                <w:szCs w:val="24"/>
              </w:rPr>
            </w:pPr>
            <w:r w:rsidRPr="003D0DD1">
              <w:rPr>
                <w:sz w:val="24"/>
                <w:szCs w:val="24"/>
              </w:rPr>
              <w:t>ADF</w:t>
            </w:r>
          </w:p>
        </w:tc>
        <w:tc>
          <w:tcPr>
            <w:tcW w:w="0" w:type="auto"/>
            <w:vAlign w:val="bottom"/>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3.60</w:t>
            </w:r>
          </w:p>
        </w:tc>
        <w:tc>
          <w:tcPr>
            <w:tcW w:w="0" w:type="auto"/>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3.69</w:t>
            </w:r>
          </w:p>
        </w:tc>
      </w:tr>
      <w:tr w:rsidR="003D0DD1" w:rsidRPr="003D0DD1" w:rsidTr="00A94E11">
        <w:trPr>
          <w:jc w:val="center"/>
        </w:trPr>
        <w:tc>
          <w:tcPr>
            <w:tcW w:w="0" w:type="auto"/>
            <w:vAlign w:val="bottom"/>
          </w:tcPr>
          <w:p w:rsidR="003D0DD1" w:rsidRPr="003D0DD1" w:rsidRDefault="003D0DD1" w:rsidP="00A94E11">
            <w:pPr>
              <w:spacing w:line="320" w:lineRule="atLeast"/>
              <w:ind w:left="171"/>
              <w:rPr>
                <w:sz w:val="24"/>
                <w:szCs w:val="24"/>
              </w:rPr>
            </w:pPr>
            <w:r w:rsidRPr="003D0DD1">
              <w:rPr>
                <w:sz w:val="24"/>
                <w:szCs w:val="24"/>
              </w:rPr>
              <w:t>Lignine</w:t>
            </w:r>
          </w:p>
        </w:tc>
        <w:tc>
          <w:tcPr>
            <w:tcW w:w="0" w:type="auto"/>
            <w:vAlign w:val="bottom"/>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0.48</w:t>
            </w:r>
          </w:p>
        </w:tc>
        <w:tc>
          <w:tcPr>
            <w:tcW w:w="0" w:type="auto"/>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0.49</w:t>
            </w:r>
          </w:p>
        </w:tc>
      </w:tr>
      <w:tr w:rsidR="003D0DD1" w:rsidRPr="003D0DD1" w:rsidTr="00A94E11">
        <w:trPr>
          <w:jc w:val="center"/>
        </w:trPr>
        <w:tc>
          <w:tcPr>
            <w:tcW w:w="0" w:type="auto"/>
            <w:vAlign w:val="bottom"/>
          </w:tcPr>
          <w:p w:rsidR="003D0DD1" w:rsidRPr="003D0DD1" w:rsidRDefault="003D0DD1" w:rsidP="00A94E11">
            <w:pPr>
              <w:spacing w:line="320" w:lineRule="atLeast"/>
              <w:ind w:left="171"/>
              <w:rPr>
                <w:sz w:val="24"/>
                <w:szCs w:val="24"/>
              </w:rPr>
            </w:pPr>
            <w:r w:rsidRPr="003D0DD1">
              <w:rPr>
                <w:sz w:val="24"/>
                <w:szCs w:val="24"/>
              </w:rPr>
              <w:t>Lysine (calculated)</w:t>
            </w:r>
          </w:p>
        </w:tc>
        <w:tc>
          <w:tcPr>
            <w:tcW w:w="0" w:type="auto"/>
            <w:vAlign w:val="bottom"/>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1.16</w:t>
            </w:r>
          </w:p>
        </w:tc>
        <w:tc>
          <w:tcPr>
            <w:tcW w:w="0" w:type="auto"/>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0.79</w:t>
            </w:r>
          </w:p>
        </w:tc>
      </w:tr>
      <w:tr w:rsidR="003D0DD1" w:rsidRPr="003D0DD1" w:rsidTr="00A94E11">
        <w:trPr>
          <w:jc w:val="center"/>
        </w:trPr>
        <w:tc>
          <w:tcPr>
            <w:tcW w:w="0" w:type="auto"/>
            <w:vAlign w:val="bottom"/>
          </w:tcPr>
          <w:p w:rsidR="003D0DD1" w:rsidRPr="003D0DD1" w:rsidRDefault="003D0DD1" w:rsidP="00A94E11">
            <w:pPr>
              <w:spacing w:line="320" w:lineRule="atLeast"/>
              <w:ind w:left="171"/>
              <w:rPr>
                <w:sz w:val="24"/>
                <w:szCs w:val="24"/>
              </w:rPr>
            </w:pPr>
            <w:r w:rsidRPr="003D0DD1">
              <w:rPr>
                <w:sz w:val="24"/>
                <w:szCs w:val="24"/>
              </w:rPr>
              <w:t>Methionine (calculated)</w:t>
            </w:r>
          </w:p>
        </w:tc>
        <w:tc>
          <w:tcPr>
            <w:tcW w:w="0" w:type="auto"/>
            <w:vAlign w:val="bottom"/>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0.50</w:t>
            </w:r>
          </w:p>
        </w:tc>
        <w:tc>
          <w:tcPr>
            <w:tcW w:w="0" w:type="auto"/>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0.35</w:t>
            </w:r>
          </w:p>
        </w:tc>
      </w:tr>
      <w:tr w:rsidR="003D0DD1" w:rsidRPr="003D0DD1" w:rsidTr="00A94E11">
        <w:trPr>
          <w:jc w:val="center"/>
        </w:trPr>
        <w:tc>
          <w:tcPr>
            <w:tcW w:w="0" w:type="auto"/>
            <w:vAlign w:val="bottom"/>
          </w:tcPr>
          <w:p w:rsidR="003D0DD1" w:rsidRPr="003D0DD1" w:rsidRDefault="003D0DD1" w:rsidP="00A94E11">
            <w:pPr>
              <w:spacing w:line="320" w:lineRule="atLeast"/>
              <w:ind w:left="171"/>
              <w:rPr>
                <w:sz w:val="24"/>
                <w:szCs w:val="24"/>
              </w:rPr>
            </w:pPr>
            <w:r w:rsidRPr="003D0DD1">
              <w:rPr>
                <w:sz w:val="24"/>
                <w:szCs w:val="24"/>
              </w:rPr>
              <w:t>Calcium</w:t>
            </w:r>
          </w:p>
        </w:tc>
        <w:tc>
          <w:tcPr>
            <w:tcW w:w="0" w:type="auto"/>
            <w:vAlign w:val="bottom"/>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1.10</w:t>
            </w:r>
          </w:p>
        </w:tc>
        <w:tc>
          <w:tcPr>
            <w:tcW w:w="0" w:type="auto"/>
          </w:tcPr>
          <w:p w:rsidR="003D0DD1" w:rsidRPr="003D0DD1" w:rsidRDefault="003D0DD1" w:rsidP="00A94E11">
            <w:pPr>
              <w:spacing w:line="320" w:lineRule="atLeast"/>
              <w:rPr>
                <w:sz w:val="24"/>
                <w:szCs w:val="24"/>
              </w:rPr>
            </w:pPr>
          </w:p>
        </w:tc>
        <w:tc>
          <w:tcPr>
            <w:tcW w:w="0" w:type="auto"/>
            <w:vAlign w:val="bottom"/>
          </w:tcPr>
          <w:p w:rsidR="003D0DD1" w:rsidRPr="003D0DD1" w:rsidRDefault="003D0DD1" w:rsidP="00A94E11">
            <w:pPr>
              <w:spacing w:line="320" w:lineRule="atLeast"/>
              <w:rPr>
                <w:sz w:val="24"/>
                <w:szCs w:val="24"/>
              </w:rPr>
            </w:pPr>
            <w:r w:rsidRPr="003D0DD1">
              <w:rPr>
                <w:sz w:val="24"/>
                <w:szCs w:val="24"/>
              </w:rPr>
              <w:t>1.00</w:t>
            </w:r>
          </w:p>
        </w:tc>
      </w:tr>
      <w:tr w:rsidR="003D0DD1" w:rsidRPr="003D0DD1" w:rsidTr="00A94E11">
        <w:trPr>
          <w:jc w:val="center"/>
        </w:trPr>
        <w:tc>
          <w:tcPr>
            <w:tcW w:w="0" w:type="auto"/>
            <w:tcBorders>
              <w:bottom w:val="single" w:sz="4" w:space="0" w:color="auto"/>
            </w:tcBorders>
            <w:vAlign w:val="bottom"/>
          </w:tcPr>
          <w:p w:rsidR="003D0DD1" w:rsidRPr="003D0DD1" w:rsidRDefault="003D0DD1" w:rsidP="00A94E11">
            <w:pPr>
              <w:spacing w:line="320" w:lineRule="atLeast"/>
              <w:ind w:left="171"/>
              <w:rPr>
                <w:sz w:val="24"/>
                <w:szCs w:val="24"/>
              </w:rPr>
            </w:pPr>
            <w:r w:rsidRPr="003D0DD1">
              <w:rPr>
                <w:sz w:val="24"/>
                <w:szCs w:val="24"/>
              </w:rPr>
              <w:t>Phosohorus</w:t>
            </w:r>
          </w:p>
        </w:tc>
        <w:tc>
          <w:tcPr>
            <w:tcW w:w="0" w:type="auto"/>
            <w:tcBorders>
              <w:bottom w:val="single" w:sz="4" w:space="0" w:color="auto"/>
            </w:tcBorders>
            <w:vAlign w:val="bottom"/>
          </w:tcPr>
          <w:p w:rsidR="003D0DD1" w:rsidRPr="003D0DD1" w:rsidRDefault="003D0DD1" w:rsidP="00A94E11">
            <w:pPr>
              <w:spacing w:line="320" w:lineRule="atLeast"/>
              <w:rPr>
                <w:sz w:val="24"/>
                <w:szCs w:val="24"/>
              </w:rPr>
            </w:pPr>
          </w:p>
        </w:tc>
        <w:tc>
          <w:tcPr>
            <w:tcW w:w="0" w:type="auto"/>
            <w:tcBorders>
              <w:bottom w:val="single" w:sz="4" w:space="0" w:color="auto"/>
            </w:tcBorders>
            <w:vAlign w:val="bottom"/>
          </w:tcPr>
          <w:p w:rsidR="003D0DD1" w:rsidRPr="003D0DD1" w:rsidRDefault="003D0DD1" w:rsidP="00A94E11">
            <w:pPr>
              <w:spacing w:line="320" w:lineRule="atLeast"/>
              <w:rPr>
                <w:sz w:val="24"/>
                <w:szCs w:val="24"/>
              </w:rPr>
            </w:pPr>
            <w:r w:rsidRPr="003D0DD1">
              <w:rPr>
                <w:sz w:val="24"/>
                <w:szCs w:val="24"/>
              </w:rPr>
              <w:t>0.52</w:t>
            </w:r>
          </w:p>
        </w:tc>
        <w:tc>
          <w:tcPr>
            <w:tcW w:w="0" w:type="auto"/>
            <w:tcBorders>
              <w:bottom w:val="single" w:sz="4" w:space="0" w:color="auto"/>
            </w:tcBorders>
          </w:tcPr>
          <w:p w:rsidR="003D0DD1" w:rsidRPr="003D0DD1" w:rsidRDefault="003D0DD1" w:rsidP="00A94E11">
            <w:pPr>
              <w:spacing w:line="320" w:lineRule="atLeast"/>
              <w:rPr>
                <w:sz w:val="24"/>
                <w:szCs w:val="24"/>
              </w:rPr>
            </w:pPr>
          </w:p>
        </w:tc>
        <w:tc>
          <w:tcPr>
            <w:tcW w:w="0" w:type="auto"/>
            <w:tcBorders>
              <w:bottom w:val="single" w:sz="4" w:space="0" w:color="auto"/>
            </w:tcBorders>
            <w:vAlign w:val="bottom"/>
          </w:tcPr>
          <w:p w:rsidR="003D0DD1" w:rsidRPr="003D0DD1" w:rsidRDefault="003D0DD1" w:rsidP="00A94E11">
            <w:pPr>
              <w:spacing w:line="320" w:lineRule="atLeast"/>
              <w:rPr>
                <w:sz w:val="24"/>
                <w:szCs w:val="24"/>
              </w:rPr>
            </w:pPr>
            <w:r w:rsidRPr="003D0DD1">
              <w:rPr>
                <w:sz w:val="24"/>
                <w:szCs w:val="24"/>
              </w:rPr>
              <w:t>0.44</w:t>
            </w:r>
          </w:p>
        </w:tc>
      </w:tr>
    </w:tbl>
    <w:p w:rsidR="003D0DD1" w:rsidRPr="003D0DD1" w:rsidRDefault="003D0DD1" w:rsidP="003D0DD1">
      <w:pPr>
        <w:spacing w:line="320" w:lineRule="atLeast"/>
        <w:rPr>
          <w:sz w:val="24"/>
          <w:szCs w:val="24"/>
        </w:rPr>
      </w:pPr>
    </w:p>
    <w:p w:rsidR="003D0DD1" w:rsidRPr="003D0DD1" w:rsidRDefault="003D0DD1" w:rsidP="003D0DD1">
      <w:pPr>
        <w:spacing w:line="320" w:lineRule="atLeast"/>
        <w:rPr>
          <w:sz w:val="24"/>
          <w:szCs w:val="24"/>
        </w:rPr>
      </w:pPr>
      <w:r w:rsidRPr="003D0DD1">
        <w:rPr>
          <w:sz w:val="24"/>
          <w:szCs w:val="24"/>
          <w:vertAlign w:val="superscript"/>
        </w:rPr>
        <w:t>1</w:t>
      </w:r>
      <w:r w:rsidRPr="003D0DD1">
        <w:rPr>
          <w:sz w:val="24"/>
          <w:szCs w:val="24"/>
        </w:rPr>
        <w:t>Mineral and vitamin Premix composition: Retinyl acetate 3a672a 10000 I.U., vitamin D3 E671 4500 I.U., vitamin E 3a700 50.00 mg, vitamin K 4.00 mg, vitamin B1 2.5 mg, vitamin B2 10.00 mg, vitamin B6 3a831 1.0 mg, vitamin B12 0.025 mg, biotin 3e800 0.20 mg, niacinamide 3a315 20.00 mg, folic acid 3a316 0.50 mg, calcium pantothenate 3a841 15.00 mg, ferrous carbonate 62.1 mg, ferric oxide 772 mg, potassium iodide 1.31 mg, copper sulphate pentahydrate 9.83 mg, manganese oxide 193.5 mg, zinc oxide 74,4 mg, DL-methionine 500 mg, phytase250 OUT, beta-glucanase 56 U, xilanase 216 U.</w:t>
      </w:r>
    </w:p>
    <w:p w:rsidR="003D0DD1" w:rsidRPr="003D0DD1" w:rsidRDefault="003D0DD1" w:rsidP="003D0DD1">
      <w:pPr>
        <w:spacing w:line="240" w:lineRule="auto"/>
        <w:rPr>
          <w:sz w:val="24"/>
          <w:szCs w:val="24"/>
        </w:rPr>
      </w:pPr>
      <w:r w:rsidRPr="003D0DD1">
        <w:rPr>
          <w:b/>
          <w:sz w:val="24"/>
          <w:szCs w:val="24"/>
        </w:rPr>
        <w:t>Table S2:</w:t>
      </w:r>
      <w:r w:rsidRPr="003D0DD1">
        <w:rPr>
          <w:sz w:val="24"/>
          <w:szCs w:val="24"/>
        </w:rPr>
        <w:t xml:space="preserve"> Effect of </w:t>
      </w:r>
      <w:r w:rsidRPr="003D0DD1">
        <w:rPr>
          <w:i/>
          <w:sz w:val="24"/>
          <w:szCs w:val="24"/>
        </w:rPr>
        <w:t>Saccharomyces cerevisiae</w:t>
      </w:r>
      <w:r w:rsidRPr="003D0DD1">
        <w:rPr>
          <w:sz w:val="24"/>
          <w:szCs w:val="24"/>
        </w:rPr>
        <w:t xml:space="preserve"> supplemented diets on cecal </w:t>
      </w:r>
      <w:r w:rsidRPr="003D0DD1">
        <w:rPr>
          <w:i/>
          <w:sz w:val="24"/>
          <w:szCs w:val="24"/>
        </w:rPr>
        <w:t>Campylobacter</w:t>
      </w:r>
      <w:r w:rsidRPr="003D0DD1">
        <w:rPr>
          <w:sz w:val="24"/>
          <w:szCs w:val="24"/>
        </w:rPr>
        <w:t xml:space="preserve"> spp. and </w:t>
      </w:r>
      <w:r w:rsidRPr="003D0DD1">
        <w:rPr>
          <w:i/>
          <w:sz w:val="24"/>
          <w:szCs w:val="24"/>
        </w:rPr>
        <w:t>Saccharomyces cerevisiae</w:t>
      </w:r>
      <w:r w:rsidRPr="003D0DD1">
        <w:rPr>
          <w:sz w:val="24"/>
          <w:szCs w:val="24"/>
        </w:rPr>
        <w:t xml:space="preserve"> population. </w:t>
      </w:r>
      <w:r w:rsidRPr="003D0DD1">
        <w:rPr>
          <w:rFonts w:eastAsia="Times New Roman"/>
          <w:iCs/>
          <w:sz w:val="24"/>
          <w:szCs w:val="24"/>
          <w:lang w:val="en" w:eastAsia="it-IT"/>
        </w:rPr>
        <w:t xml:space="preserve">Results were expressed as </w:t>
      </w:r>
      <w:r w:rsidRPr="003D0DD1">
        <w:rPr>
          <w:sz w:val="24"/>
          <w:szCs w:val="24"/>
        </w:rPr>
        <w:t>log</w:t>
      </w:r>
      <w:r w:rsidRPr="003D0DD1">
        <w:rPr>
          <w:sz w:val="24"/>
          <w:szCs w:val="24"/>
          <w:vertAlign w:val="subscript"/>
        </w:rPr>
        <w:t>10</w:t>
      </w:r>
      <w:r w:rsidRPr="003D0DD1">
        <w:rPr>
          <w:sz w:val="24"/>
          <w:szCs w:val="24"/>
        </w:rPr>
        <w:t xml:space="preserve"> cfu/g.</w:t>
      </w:r>
    </w:p>
    <w:p w:rsidR="003D0DD1" w:rsidRPr="003D0DD1" w:rsidRDefault="003D0DD1" w:rsidP="003D0DD1">
      <w:pPr>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0"/>
        <w:gridCol w:w="222"/>
        <w:gridCol w:w="960"/>
        <w:gridCol w:w="222"/>
        <w:gridCol w:w="960"/>
        <w:gridCol w:w="222"/>
        <w:gridCol w:w="806"/>
        <w:gridCol w:w="237"/>
        <w:gridCol w:w="222"/>
        <w:gridCol w:w="222"/>
        <w:gridCol w:w="1415"/>
        <w:gridCol w:w="996"/>
      </w:tblGrid>
      <w:tr w:rsidR="003D0DD1" w:rsidRPr="003D0DD1" w:rsidTr="00A94E11">
        <w:trPr>
          <w:trHeight w:val="340"/>
        </w:trPr>
        <w:tc>
          <w:tcPr>
            <w:tcW w:w="0" w:type="auto"/>
            <w:tcBorders>
              <w:top w:val="single" w:sz="4" w:space="0" w:color="auto"/>
              <w:bottom w:val="single" w:sz="4" w:space="0" w:color="auto"/>
            </w:tcBorders>
            <w:vAlign w:val="center"/>
          </w:tcPr>
          <w:p w:rsidR="003D0DD1" w:rsidRPr="003D0DD1" w:rsidRDefault="003D0DD1" w:rsidP="00A94E11">
            <w:pPr>
              <w:jc w:val="center"/>
              <w:rPr>
                <w:b/>
                <w:sz w:val="24"/>
                <w:szCs w:val="24"/>
              </w:rPr>
            </w:pPr>
            <w:r w:rsidRPr="003D0DD1">
              <w:rPr>
                <w:b/>
                <w:sz w:val="24"/>
                <w:szCs w:val="24"/>
              </w:rPr>
              <w:t>Cecal bacteria</w:t>
            </w:r>
          </w:p>
        </w:tc>
        <w:tc>
          <w:tcPr>
            <w:tcW w:w="0" w:type="auto"/>
            <w:tcBorders>
              <w:top w:val="single" w:sz="4" w:space="0" w:color="auto"/>
            </w:tcBorders>
            <w:vAlign w:val="center"/>
          </w:tcPr>
          <w:p w:rsidR="003D0DD1" w:rsidRPr="003D0DD1" w:rsidRDefault="003D0DD1" w:rsidP="00A94E11">
            <w:pPr>
              <w:jc w:val="center"/>
              <w:rPr>
                <w:b/>
                <w:sz w:val="24"/>
                <w:szCs w:val="24"/>
              </w:rPr>
            </w:pPr>
          </w:p>
        </w:tc>
        <w:tc>
          <w:tcPr>
            <w:tcW w:w="0" w:type="auto"/>
            <w:gridSpan w:val="3"/>
            <w:tcBorders>
              <w:top w:val="single" w:sz="4" w:space="0" w:color="auto"/>
            </w:tcBorders>
            <w:vAlign w:val="center"/>
          </w:tcPr>
          <w:p w:rsidR="003D0DD1" w:rsidRPr="003D0DD1" w:rsidRDefault="003D0DD1" w:rsidP="00A94E11">
            <w:pPr>
              <w:jc w:val="center"/>
              <w:rPr>
                <w:b/>
                <w:sz w:val="24"/>
                <w:szCs w:val="24"/>
              </w:rPr>
            </w:pPr>
            <w:r w:rsidRPr="003D0DD1">
              <w:rPr>
                <w:b/>
                <w:sz w:val="24"/>
                <w:szCs w:val="24"/>
              </w:rPr>
              <w:t>Diet x Time</w:t>
            </w:r>
          </w:p>
        </w:tc>
        <w:tc>
          <w:tcPr>
            <w:tcW w:w="0" w:type="auto"/>
            <w:tcBorders>
              <w:top w:val="single" w:sz="4" w:space="0" w:color="auto"/>
            </w:tcBorders>
            <w:vAlign w:val="center"/>
          </w:tcPr>
          <w:p w:rsidR="003D0DD1" w:rsidRPr="003D0DD1" w:rsidRDefault="003D0DD1" w:rsidP="00A94E11">
            <w:pPr>
              <w:jc w:val="center"/>
              <w:rPr>
                <w:b/>
                <w:sz w:val="24"/>
                <w:szCs w:val="24"/>
              </w:rPr>
            </w:pPr>
          </w:p>
        </w:tc>
        <w:tc>
          <w:tcPr>
            <w:tcW w:w="0" w:type="auto"/>
            <w:gridSpan w:val="2"/>
            <w:vMerge w:val="restart"/>
            <w:tcBorders>
              <w:top w:val="single" w:sz="4" w:space="0" w:color="auto"/>
            </w:tcBorders>
            <w:vAlign w:val="center"/>
          </w:tcPr>
          <w:p w:rsidR="003D0DD1" w:rsidRPr="003D0DD1" w:rsidRDefault="003D0DD1" w:rsidP="00A94E11">
            <w:pPr>
              <w:jc w:val="center"/>
              <w:rPr>
                <w:b/>
                <w:sz w:val="24"/>
                <w:szCs w:val="24"/>
              </w:rPr>
            </w:pPr>
            <w:r w:rsidRPr="003D0DD1">
              <w:rPr>
                <w:b/>
                <w:sz w:val="24"/>
                <w:szCs w:val="24"/>
              </w:rPr>
              <w:t>Overall</w:t>
            </w:r>
          </w:p>
        </w:tc>
        <w:tc>
          <w:tcPr>
            <w:tcW w:w="0" w:type="auto"/>
            <w:tcBorders>
              <w:top w:val="single" w:sz="4" w:space="0" w:color="auto"/>
            </w:tcBorders>
            <w:vAlign w:val="center"/>
          </w:tcPr>
          <w:p w:rsidR="003D0DD1" w:rsidRPr="003D0DD1" w:rsidRDefault="003D0DD1" w:rsidP="00A94E11">
            <w:pPr>
              <w:jc w:val="center"/>
              <w:rPr>
                <w:b/>
                <w:sz w:val="24"/>
                <w:szCs w:val="24"/>
              </w:rPr>
            </w:pPr>
          </w:p>
        </w:tc>
        <w:tc>
          <w:tcPr>
            <w:tcW w:w="0" w:type="auto"/>
            <w:tcBorders>
              <w:top w:val="single" w:sz="4" w:space="0" w:color="auto"/>
            </w:tcBorders>
            <w:vAlign w:val="center"/>
          </w:tcPr>
          <w:p w:rsidR="003D0DD1" w:rsidRPr="003D0DD1" w:rsidRDefault="003D0DD1" w:rsidP="00A94E11">
            <w:pPr>
              <w:jc w:val="center"/>
              <w:rPr>
                <w:b/>
                <w:sz w:val="24"/>
                <w:szCs w:val="24"/>
              </w:rPr>
            </w:pPr>
          </w:p>
        </w:tc>
        <w:tc>
          <w:tcPr>
            <w:tcW w:w="0" w:type="auto"/>
            <w:vMerge w:val="restart"/>
            <w:tcBorders>
              <w:top w:val="single" w:sz="4" w:space="0" w:color="auto"/>
            </w:tcBorders>
            <w:vAlign w:val="center"/>
          </w:tcPr>
          <w:p w:rsidR="003D0DD1" w:rsidRPr="003D0DD1" w:rsidRDefault="003D0DD1" w:rsidP="00A94E11">
            <w:pPr>
              <w:jc w:val="center"/>
              <w:rPr>
                <w:b/>
                <w:sz w:val="24"/>
                <w:szCs w:val="24"/>
              </w:rPr>
            </w:pPr>
            <w:r w:rsidRPr="003D0DD1">
              <w:rPr>
                <w:b/>
                <w:sz w:val="24"/>
                <w:szCs w:val="24"/>
              </w:rPr>
              <w:t>Effects</w:t>
            </w:r>
          </w:p>
        </w:tc>
        <w:tc>
          <w:tcPr>
            <w:tcW w:w="0" w:type="auto"/>
            <w:vMerge w:val="restart"/>
            <w:tcBorders>
              <w:top w:val="single" w:sz="4" w:space="0" w:color="auto"/>
            </w:tcBorders>
            <w:vAlign w:val="center"/>
          </w:tcPr>
          <w:p w:rsidR="003D0DD1" w:rsidRPr="003D0DD1" w:rsidRDefault="003D0DD1" w:rsidP="00A94E11">
            <w:pPr>
              <w:jc w:val="center"/>
              <w:rPr>
                <w:b/>
                <w:i/>
                <w:sz w:val="24"/>
                <w:szCs w:val="24"/>
              </w:rPr>
            </w:pPr>
            <w:r w:rsidRPr="003D0DD1">
              <w:rPr>
                <w:b/>
                <w:i/>
                <w:sz w:val="24"/>
                <w:szCs w:val="24"/>
              </w:rPr>
              <w:t>p</w:t>
            </w:r>
          </w:p>
        </w:tc>
      </w:tr>
      <w:tr w:rsidR="003D0DD1" w:rsidRPr="003D0DD1" w:rsidTr="00A94E11">
        <w:trPr>
          <w:trHeight w:val="340"/>
        </w:trPr>
        <w:tc>
          <w:tcPr>
            <w:tcW w:w="0" w:type="auto"/>
            <w:tcBorders>
              <w:top w:val="single" w:sz="4" w:space="0" w:color="auto"/>
            </w:tcBorders>
            <w:vAlign w:val="center"/>
          </w:tcPr>
          <w:p w:rsidR="003D0DD1" w:rsidRPr="003D0DD1" w:rsidRDefault="003D0DD1" w:rsidP="00A94E11">
            <w:pPr>
              <w:jc w:val="center"/>
              <w:rPr>
                <w:b/>
                <w:sz w:val="24"/>
                <w:szCs w:val="24"/>
              </w:rPr>
            </w:pPr>
          </w:p>
        </w:tc>
        <w:tc>
          <w:tcPr>
            <w:tcW w:w="0" w:type="auto"/>
            <w:vAlign w:val="center"/>
          </w:tcPr>
          <w:p w:rsidR="003D0DD1" w:rsidRPr="003D0DD1" w:rsidRDefault="003D0DD1" w:rsidP="00A94E11">
            <w:pPr>
              <w:jc w:val="center"/>
              <w:rPr>
                <w:b/>
                <w:sz w:val="24"/>
                <w:szCs w:val="24"/>
              </w:rPr>
            </w:pPr>
          </w:p>
        </w:tc>
        <w:tc>
          <w:tcPr>
            <w:tcW w:w="0" w:type="auto"/>
            <w:vAlign w:val="center"/>
          </w:tcPr>
          <w:p w:rsidR="003D0DD1" w:rsidRPr="003D0DD1" w:rsidRDefault="003D0DD1" w:rsidP="00A94E11">
            <w:pPr>
              <w:jc w:val="center"/>
              <w:rPr>
                <w:b/>
                <w:sz w:val="24"/>
                <w:szCs w:val="24"/>
              </w:rPr>
            </w:pPr>
            <w:r w:rsidRPr="003D0DD1">
              <w:rPr>
                <w:b/>
                <w:sz w:val="24"/>
                <w:szCs w:val="24"/>
              </w:rPr>
              <w:t>Day 28</w:t>
            </w:r>
          </w:p>
        </w:tc>
        <w:tc>
          <w:tcPr>
            <w:tcW w:w="0" w:type="auto"/>
            <w:vAlign w:val="center"/>
          </w:tcPr>
          <w:p w:rsidR="003D0DD1" w:rsidRPr="003D0DD1" w:rsidRDefault="003D0DD1" w:rsidP="00A94E11">
            <w:pPr>
              <w:jc w:val="center"/>
              <w:rPr>
                <w:b/>
                <w:sz w:val="24"/>
                <w:szCs w:val="24"/>
              </w:rPr>
            </w:pPr>
          </w:p>
        </w:tc>
        <w:tc>
          <w:tcPr>
            <w:tcW w:w="0" w:type="auto"/>
            <w:vAlign w:val="center"/>
          </w:tcPr>
          <w:p w:rsidR="003D0DD1" w:rsidRPr="003D0DD1" w:rsidRDefault="003D0DD1" w:rsidP="00A94E11">
            <w:pPr>
              <w:jc w:val="center"/>
              <w:rPr>
                <w:b/>
                <w:sz w:val="24"/>
                <w:szCs w:val="24"/>
              </w:rPr>
            </w:pPr>
            <w:r w:rsidRPr="003D0DD1">
              <w:rPr>
                <w:b/>
                <w:sz w:val="24"/>
                <w:szCs w:val="24"/>
              </w:rPr>
              <w:t>Day 40</w:t>
            </w:r>
          </w:p>
        </w:tc>
        <w:tc>
          <w:tcPr>
            <w:tcW w:w="0" w:type="auto"/>
            <w:vAlign w:val="center"/>
          </w:tcPr>
          <w:p w:rsidR="003D0DD1" w:rsidRPr="003D0DD1" w:rsidRDefault="003D0DD1" w:rsidP="00A94E11">
            <w:pPr>
              <w:jc w:val="center"/>
              <w:rPr>
                <w:b/>
                <w:sz w:val="24"/>
                <w:szCs w:val="24"/>
              </w:rPr>
            </w:pPr>
          </w:p>
        </w:tc>
        <w:tc>
          <w:tcPr>
            <w:tcW w:w="0" w:type="auto"/>
            <w:gridSpan w:val="2"/>
            <w:vMerge/>
            <w:vAlign w:val="center"/>
          </w:tcPr>
          <w:p w:rsidR="003D0DD1" w:rsidRPr="003D0DD1" w:rsidRDefault="003D0DD1" w:rsidP="00A94E11">
            <w:pPr>
              <w:jc w:val="center"/>
              <w:rPr>
                <w:b/>
                <w:sz w:val="24"/>
                <w:szCs w:val="24"/>
              </w:rPr>
            </w:pPr>
          </w:p>
        </w:tc>
        <w:tc>
          <w:tcPr>
            <w:tcW w:w="0" w:type="auto"/>
            <w:vAlign w:val="center"/>
          </w:tcPr>
          <w:p w:rsidR="003D0DD1" w:rsidRPr="003D0DD1" w:rsidRDefault="003D0DD1" w:rsidP="00A94E11">
            <w:pPr>
              <w:jc w:val="center"/>
              <w:rPr>
                <w:b/>
                <w:sz w:val="24"/>
                <w:szCs w:val="24"/>
              </w:rPr>
            </w:pPr>
          </w:p>
        </w:tc>
        <w:tc>
          <w:tcPr>
            <w:tcW w:w="0" w:type="auto"/>
            <w:vAlign w:val="center"/>
          </w:tcPr>
          <w:p w:rsidR="003D0DD1" w:rsidRPr="003D0DD1" w:rsidRDefault="003D0DD1" w:rsidP="00A94E11">
            <w:pPr>
              <w:jc w:val="center"/>
              <w:rPr>
                <w:b/>
                <w:sz w:val="24"/>
                <w:szCs w:val="24"/>
              </w:rPr>
            </w:pPr>
          </w:p>
        </w:tc>
        <w:tc>
          <w:tcPr>
            <w:tcW w:w="0" w:type="auto"/>
            <w:vMerge/>
            <w:vAlign w:val="center"/>
          </w:tcPr>
          <w:p w:rsidR="003D0DD1" w:rsidRPr="003D0DD1" w:rsidRDefault="003D0DD1" w:rsidP="00A94E11">
            <w:pPr>
              <w:jc w:val="center"/>
              <w:rPr>
                <w:b/>
                <w:sz w:val="24"/>
                <w:szCs w:val="24"/>
              </w:rPr>
            </w:pPr>
          </w:p>
        </w:tc>
        <w:tc>
          <w:tcPr>
            <w:tcW w:w="0" w:type="auto"/>
            <w:vMerge/>
            <w:vAlign w:val="center"/>
          </w:tcPr>
          <w:p w:rsidR="003D0DD1" w:rsidRPr="003D0DD1" w:rsidRDefault="003D0DD1" w:rsidP="00A94E11">
            <w:pPr>
              <w:jc w:val="center"/>
              <w:rPr>
                <w:b/>
                <w:sz w:val="24"/>
                <w:szCs w:val="24"/>
              </w:rPr>
            </w:pPr>
          </w:p>
        </w:tc>
      </w:tr>
      <w:tr w:rsidR="003D0DD1" w:rsidRPr="003D0DD1" w:rsidTr="00A94E11">
        <w:trPr>
          <w:trHeight w:val="340"/>
        </w:trPr>
        <w:tc>
          <w:tcPr>
            <w:tcW w:w="0" w:type="auto"/>
            <w:tcBorders>
              <w:bottom w:val="single" w:sz="4" w:space="0" w:color="auto"/>
            </w:tcBorders>
            <w:vAlign w:val="center"/>
          </w:tcPr>
          <w:p w:rsidR="003D0DD1" w:rsidRPr="003D0DD1" w:rsidRDefault="003D0DD1" w:rsidP="00A94E11">
            <w:pPr>
              <w:jc w:val="center"/>
              <w:rPr>
                <w:b/>
                <w:sz w:val="24"/>
                <w:szCs w:val="24"/>
              </w:rPr>
            </w:pPr>
          </w:p>
        </w:tc>
        <w:tc>
          <w:tcPr>
            <w:tcW w:w="0" w:type="auto"/>
            <w:tcBorders>
              <w:bottom w:val="single" w:sz="4" w:space="0" w:color="auto"/>
            </w:tcBorders>
            <w:vAlign w:val="center"/>
          </w:tcPr>
          <w:p w:rsidR="003D0DD1" w:rsidRPr="003D0DD1" w:rsidRDefault="003D0DD1" w:rsidP="00A94E11">
            <w:pPr>
              <w:jc w:val="center"/>
              <w:rPr>
                <w:b/>
                <w:sz w:val="24"/>
                <w:szCs w:val="24"/>
              </w:rPr>
            </w:pPr>
          </w:p>
        </w:tc>
        <w:tc>
          <w:tcPr>
            <w:tcW w:w="0" w:type="auto"/>
            <w:tcBorders>
              <w:bottom w:val="single" w:sz="4" w:space="0" w:color="auto"/>
            </w:tcBorders>
            <w:vAlign w:val="center"/>
          </w:tcPr>
          <w:p w:rsidR="003D0DD1" w:rsidRPr="003D0DD1" w:rsidRDefault="003D0DD1" w:rsidP="00A94E11">
            <w:pPr>
              <w:jc w:val="center"/>
              <w:rPr>
                <w:b/>
                <w:sz w:val="24"/>
                <w:szCs w:val="24"/>
              </w:rPr>
            </w:pPr>
          </w:p>
        </w:tc>
        <w:tc>
          <w:tcPr>
            <w:tcW w:w="0" w:type="auto"/>
            <w:tcBorders>
              <w:bottom w:val="single" w:sz="4" w:space="0" w:color="auto"/>
            </w:tcBorders>
            <w:vAlign w:val="center"/>
          </w:tcPr>
          <w:p w:rsidR="003D0DD1" w:rsidRPr="003D0DD1" w:rsidRDefault="003D0DD1" w:rsidP="00A94E11">
            <w:pPr>
              <w:jc w:val="center"/>
              <w:rPr>
                <w:b/>
                <w:sz w:val="24"/>
                <w:szCs w:val="24"/>
              </w:rPr>
            </w:pPr>
          </w:p>
        </w:tc>
        <w:tc>
          <w:tcPr>
            <w:tcW w:w="0" w:type="auto"/>
            <w:tcBorders>
              <w:bottom w:val="single" w:sz="4" w:space="0" w:color="auto"/>
            </w:tcBorders>
            <w:vAlign w:val="center"/>
          </w:tcPr>
          <w:p w:rsidR="003D0DD1" w:rsidRPr="003D0DD1" w:rsidRDefault="003D0DD1" w:rsidP="00A94E11">
            <w:pPr>
              <w:jc w:val="center"/>
              <w:rPr>
                <w:b/>
                <w:sz w:val="24"/>
                <w:szCs w:val="24"/>
              </w:rPr>
            </w:pPr>
          </w:p>
        </w:tc>
        <w:tc>
          <w:tcPr>
            <w:tcW w:w="0" w:type="auto"/>
            <w:tcBorders>
              <w:bottom w:val="single" w:sz="4" w:space="0" w:color="auto"/>
            </w:tcBorders>
            <w:vAlign w:val="center"/>
          </w:tcPr>
          <w:p w:rsidR="003D0DD1" w:rsidRPr="003D0DD1" w:rsidRDefault="003D0DD1" w:rsidP="00A94E11">
            <w:pPr>
              <w:jc w:val="center"/>
              <w:rPr>
                <w:b/>
                <w:sz w:val="24"/>
                <w:szCs w:val="24"/>
              </w:rPr>
            </w:pPr>
          </w:p>
        </w:tc>
        <w:tc>
          <w:tcPr>
            <w:tcW w:w="0" w:type="auto"/>
            <w:tcBorders>
              <w:bottom w:val="single" w:sz="4" w:space="0" w:color="auto"/>
            </w:tcBorders>
            <w:vAlign w:val="center"/>
          </w:tcPr>
          <w:p w:rsidR="003D0DD1" w:rsidRPr="003D0DD1" w:rsidRDefault="003D0DD1" w:rsidP="00A94E11">
            <w:pPr>
              <w:jc w:val="center"/>
              <w:rPr>
                <w:b/>
                <w:sz w:val="24"/>
                <w:szCs w:val="24"/>
              </w:rPr>
            </w:pPr>
          </w:p>
        </w:tc>
        <w:tc>
          <w:tcPr>
            <w:tcW w:w="0" w:type="auto"/>
            <w:tcBorders>
              <w:bottom w:val="single" w:sz="4" w:space="0" w:color="auto"/>
            </w:tcBorders>
            <w:vAlign w:val="center"/>
          </w:tcPr>
          <w:p w:rsidR="003D0DD1" w:rsidRPr="003D0DD1" w:rsidRDefault="003D0DD1" w:rsidP="00A94E11">
            <w:pPr>
              <w:jc w:val="center"/>
              <w:rPr>
                <w:b/>
                <w:sz w:val="24"/>
                <w:szCs w:val="24"/>
              </w:rPr>
            </w:pPr>
          </w:p>
        </w:tc>
        <w:tc>
          <w:tcPr>
            <w:tcW w:w="0" w:type="auto"/>
            <w:tcBorders>
              <w:bottom w:val="single" w:sz="4" w:space="0" w:color="auto"/>
            </w:tcBorders>
            <w:vAlign w:val="center"/>
          </w:tcPr>
          <w:p w:rsidR="003D0DD1" w:rsidRPr="003D0DD1" w:rsidRDefault="003D0DD1" w:rsidP="00A94E11">
            <w:pPr>
              <w:jc w:val="center"/>
              <w:rPr>
                <w:b/>
                <w:sz w:val="24"/>
                <w:szCs w:val="24"/>
              </w:rPr>
            </w:pPr>
          </w:p>
        </w:tc>
        <w:tc>
          <w:tcPr>
            <w:tcW w:w="0" w:type="auto"/>
            <w:tcBorders>
              <w:bottom w:val="single" w:sz="4" w:space="0" w:color="auto"/>
            </w:tcBorders>
            <w:vAlign w:val="center"/>
          </w:tcPr>
          <w:p w:rsidR="003D0DD1" w:rsidRPr="003D0DD1" w:rsidRDefault="003D0DD1" w:rsidP="00A94E11">
            <w:pPr>
              <w:jc w:val="center"/>
              <w:rPr>
                <w:b/>
                <w:sz w:val="24"/>
                <w:szCs w:val="24"/>
              </w:rPr>
            </w:pPr>
          </w:p>
        </w:tc>
        <w:tc>
          <w:tcPr>
            <w:tcW w:w="0" w:type="auto"/>
            <w:tcBorders>
              <w:bottom w:val="single" w:sz="4" w:space="0" w:color="auto"/>
            </w:tcBorders>
            <w:vAlign w:val="center"/>
          </w:tcPr>
          <w:p w:rsidR="003D0DD1" w:rsidRPr="003D0DD1" w:rsidRDefault="003D0DD1" w:rsidP="00A94E11">
            <w:pPr>
              <w:jc w:val="center"/>
              <w:rPr>
                <w:b/>
                <w:sz w:val="24"/>
                <w:szCs w:val="24"/>
              </w:rPr>
            </w:pPr>
          </w:p>
        </w:tc>
        <w:tc>
          <w:tcPr>
            <w:tcW w:w="0" w:type="auto"/>
            <w:tcBorders>
              <w:bottom w:val="single" w:sz="4" w:space="0" w:color="auto"/>
            </w:tcBorders>
            <w:vAlign w:val="center"/>
          </w:tcPr>
          <w:p w:rsidR="003D0DD1" w:rsidRPr="003D0DD1" w:rsidRDefault="003D0DD1" w:rsidP="00A94E11">
            <w:pPr>
              <w:jc w:val="center"/>
              <w:rPr>
                <w:b/>
                <w:sz w:val="24"/>
                <w:szCs w:val="24"/>
              </w:rPr>
            </w:pPr>
          </w:p>
        </w:tc>
      </w:tr>
      <w:tr w:rsidR="003D0DD1" w:rsidRPr="003D0DD1" w:rsidTr="00A94E11">
        <w:trPr>
          <w:trHeight w:val="340"/>
        </w:trPr>
        <w:tc>
          <w:tcPr>
            <w:tcW w:w="0" w:type="auto"/>
            <w:tcBorders>
              <w:top w:val="single" w:sz="4" w:space="0" w:color="auto"/>
            </w:tcBorders>
            <w:vAlign w:val="center"/>
          </w:tcPr>
          <w:p w:rsidR="003D0DD1" w:rsidRPr="003D0DD1" w:rsidRDefault="003D0DD1" w:rsidP="00A94E11">
            <w:pPr>
              <w:jc w:val="center"/>
              <w:rPr>
                <w:b/>
                <w:sz w:val="24"/>
                <w:szCs w:val="24"/>
              </w:rPr>
            </w:pPr>
            <w:r w:rsidRPr="003D0DD1">
              <w:rPr>
                <w:b/>
                <w:i/>
                <w:sz w:val="24"/>
                <w:szCs w:val="24"/>
              </w:rPr>
              <w:t>Campylobacter</w:t>
            </w:r>
            <w:r w:rsidRPr="003D0DD1">
              <w:rPr>
                <w:b/>
                <w:sz w:val="24"/>
                <w:szCs w:val="24"/>
              </w:rPr>
              <w:t xml:space="preserve"> spp.</w:t>
            </w: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b/>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r>
      <w:tr w:rsidR="003D0DD1" w:rsidRPr="003D0DD1" w:rsidTr="00A94E11">
        <w:trPr>
          <w:trHeight w:val="340"/>
        </w:trPr>
        <w:tc>
          <w:tcPr>
            <w:tcW w:w="0" w:type="auto"/>
            <w:vAlign w:val="center"/>
          </w:tcPr>
          <w:p w:rsidR="003D0DD1" w:rsidRPr="003D0DD1" w:rsidRDefault="003D0DD1" w:rsidP="00A94E11">
            <w:pPr>
              <w:jc w:val="center"/>
              <w:rPr>
                <w:b/>
                <w:sz w:val="24"/>
                <w:szCs w:val="24"/>
              </w:rPr>
            </w:pPr>
            <w:r w:rsidRPr="003D0DD1">
              <w:rPr>
                <w:b/>
                <w:sz w:val="24"/>
                <w:szCs w:val="24"/>
              </w:rPr>
              <w:t>C</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r w:rsidRPr="003D0DD1">
              <w:rPr>
                <w:sz w:val="24"/>
                <w:szCs w:val="24"/>
              </w:rPr>
              <w:t>8.70</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r w:rsidRPr="003D0DD1">
              <w:rPr>
                <w:sz w:val="24"/>
                <w:szCs w:val="24"/>
              </w:rPr>
              <w:t>8.66</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r w:rsidRPr="003D0DD1">
              <w:rPr>
                <w:sz w:val="24"/>
                <w:szCs w:val="24"/>
              </w:rPr>
              <w:t>8.68</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b/>
                <w:sz w:val="24"/>
                <w:szCs w:val="24"/>
              </w:rPr>
            </w:pPr>
            <w:r w:rsidRPr="003D0DD1">
              <w:rPr>
                <w:b/>
                <w:sz w:val="24"/>
                <w:szCs w:val="24"/>
              </w:rPr>
              <w:t>Diet</w:t>
            </w:r>
          </w:p>
        </w:tc>
        <w:tc>
          <w:tcPr>
            <w:tcW w:w="0" w:type="auto"/>
            <w:vAlign w:val="center"/>
          </w:tcPr>
          <w:p w:rsidR="003D0DD1" w:rsidRPr="003D0DD1" w:rsidRDefault="003D0DD1" w:rsidP="00A94E11">
            <w:pPr>
              <w:jc w:val="center"/>
              <w:rPr>
                <w:sz w:val="24"/>
                <w:szCs w:val="24"/>
              </w:rPr>
            </w:pPr>
            <w:r w:rsidRPr="003D0DD1">
              <w:rPr>
                <w:sz w:val="24"/>
                <w:szCs w:val="24"/>
              </w:rPr>
              <w:t>0.3945</w:t>
            </w:r>
          </w:p>
        </w:tc>
      </w:tr>
      <w:tr w:rsidR="003D0DD1" w:rsidRPr="003D0DD1" w:rsidTr="00A94E11">
        <w:trPr>
          <w:trHeight w:val="340"/>
        </w:trPr>
        <w:tc>
          <w:tcPr>
            <w:tcW w:w="0" w:type="auto"/>
            <w:vAlign w:val="center"/>
          </w:tcPr>
          <w:p w:rsidR="003D0DD1" w:rsidRPr="003D0DD1" w:rsidRDefault="003D0DD1" w:rsidP="00A94E11">
            <w:pPr>
              <w:jc w:val="center"/>
              <w:rPr>
                <w:b/>
                <w:sz w:val="24"/>
                <w:szCs w:val="24"/>
              </w:rPr>
            </w:pPr>
            <w:r w:rsidRPr="003D0DD1">
              <w:rPr>
                <w:b/>
                <w:sz w:val="24"/>
                <w:szCs w:val="24"/>
              </w:rPr>
              <w:lastRenderedPageBreak/>
              <w:t>S</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r w:rsidRPr="003D0DD1">
              <w:rPr>
                <w:sz w:val="24"/>
                <w:szCs w:val="24"/>
              </w:rPr>
              <w:t>8.51</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r w:rsidRPr="003D0DD1">
              <w:rPr>
                <w:sz w:val="24"/>
                <w:szCs w:val="24"/>
              </w:rPr>
              <w:t>9.22</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r w:rsidRPr="003D0DD1">
              <w:rPr>
                <w:sz w:val="24"/>
                <w:szCs w:val="24"/>
              </w:rPr>
              <w:t>8.86</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b/>
                <w:sz w:val="24"/>
                <w:szCs w:val="24"/>
              </w:rPr>
            </w:pPr>
            <w:r w:rsidRPr="003D0DD1">
              <w:rPr>
                <w:b/>
                <w:sz w:val="24"/>
                <w:szCs w:val="24"/>
              </w:rPr>
              <w:t>Time</w:t>
            </w:r>
          </w:p>
        </w:tc>
        <w:tc>
          <w:tcPr>
            <w:tcW w:w="0" w:type="auto"/>
            <w:vAlign w:val="center"/>
          </w:tcPr>
          <w:p w:rsidR="003D0DD1" w:rsidRPr="003D0DD1" w:rsidRDefault="003D0DD1" w:rsidP="00A94E11">
            <w:pPr>
              <w:jc w:val="center"/>
              <w:rPr>
                <w:sz w:val="24"/>
                <w:szCs w:val="24"/>
              </w:rPr>
            </w:pPr>
            <w:r w:rsidRPr="003D0DD1">
              <w:rPr>
                <w:sz w:val="24"/>
                <w:szCs w:val="24"/>
              </w:rPr>
              <w:t>0.1239</w:t>
            </w:r>
          </w:p>
        </w:tc>
      </w:tr>
      <w:tr w:rsidR="003D0DD1" w:rsidRPr="003D0DD1" w:rsidTr="00A94E11">
        <w:trPr>
          <w:trHeight w:val="340"/>
        </w:trPr>
        <w:tc>
          <w:tcPr>
            <w:tcW w:w="0" w:type="auto"/>
            <w:tcBorders>
              <w:bottom w:val="single" w:sz="4" w:space="0" w:color="auto"/>
            </w:tcBorders>
            <w:vAlign w:val="center"/>
          </w:tcPr>
          <w:p w:rsidR="003D0DD1" w:rsidRPr="003D0DD1" w:rsidRDefault="003D0DD1" w:rsidP="00A94E11">
            <w:pPr>
              <w:jc w:val="center"/>
              <w:rPr>
                <w:b/>
                <w:sz w:val="24"/>
                <w:szCs w:val="24"/>
              </w:rPr>
            </w:pPr>
            <w:r w:rsidRPr="003D0DD1">
              <w:rPr>
                <w:b/>
                <w:sz w:val="24"/>
                <w:szCs w:val="24"/>
              </w:rPr>
              <w:t>SEM</w:t>
            </w:r>
          </w:p>
        </w:tc>
        <w:tc>
          <w:tcPr>
            <w:tcW w:w="0" w:type="auto"/>
            <w:tcBorders>
              <w:bottom w:val="single" w:sz="4" w:space="0" w:color="auto"/>
            </w:tcBorders>
            <w:vAlign w:val="center"/>
          </w:tcPr>
          <w:p w:rsidR="003D0DD1" w:rsidRPr="003D0DD1" w:rsidRDefault="003D0DD1" w:rsidP="00A94E11">
            <w:pPr>
              <w:jc w:val="center"/>
              <w:rPr>
                <w:sz w:val="24"/>
                <w:szCs w:val="24"/>
              </w:rPr>
            </w:pPr>
          </w:p>
        </w:tc>
        <w:tc>
          <w:tcPr>
            <w:tcW w:w="0" w:type="auto"/>
            <w:gridSpan w:val="3"/>
            <w:tcBorders>
              <w:bottom w:val="single" w:sz="4" w:space="0" w:color="auto"/>
            </w:tcBorders>
            <w:vAlign w:val="center"/>
          </w:tcPr>
          <w:p w:rsidR="003D0DD1" w:rsidRPr="003D0DD1" w:rsidRDefault="003D0DD1" w:rsidP="00A94E11">
            <w:pPr>
              <w:jc w:val="center"/>
              <w:rPr>
                <w:sz w:val="24"/>
                <w:szCs w:val="24"/>
              </w:rPr>
            </w:pPr>
            <w:r w:rsidRPr="003D0DD1">
              <w:rPr>
                <w:sz w:val="24"/>
                <w:szCs w:val="24"/>
              </w:rPr>
              <w:t>0.210</w:t>
            </w:r>
          </w:p>
        </w:tc>
        <w:tc>
          <w:tcPr>
            <w:tcW w:w="0" w:type="auto"/>
            <w:tcBorders>
              <w:bottom w:val="single" w:sz="4" w:space="0" w:color="auto"/>
            </w:tcBorders>
            <w:vAlign w:val="center"/>
          </w:tcPr>
          <w:p w:rsidR="003D0DD1" w:rsidRPr="003D0DD1" w:rsidRDefault="003D0DD1" w:rsidP="00A94E11">
            <w:pPr>
              <w:jc w:val="center"/>
              <w:rPr>
                <w:sz w:val="24"/>
                <w:szCs w:val="24"/>
              </w:rPr>
            </w:pPr>
          </w:p>
        </w:tc>
        <w:tc>
          <w:tcPr>
            <w:tcW w:w="0" w:type="auto"/>
            <w:tcBorders>
              <w:bottom w:val="single" w:sz="4" w:space="0" w:color="auto"/>
            </w:tcBorders>
            <w:vAlign w:val="center"/>
          </w:tcPr>
          <w:p w:rsidR="003D0DD1" w:rsidRPr="003D0DD1" w:rsidRDefault="003D0DD1" w:rsidP="00A94E11">
            <w:pPr>
              <w:jc w:val="center"/>
              <w:rPr>
                <w:sz w:val="24"/>
                <w:szCs w:val="24"/>
              </w:rPr>
            </w:pPr>
            <w:r w:rsidRPr="003D0DD1">
              <w:rPr>
                <w:sz w:val="24"/>
                <w:szCs w:val="24"/>
              </w:rPr>
              <w:t>0.148</w:t>
            </w:r>
          </w:p>
        </w:tc>
        <w:tc>
          <w:tcPr>
            <w:tcW w:w="0" w:type="auto"/>
            <w:tcBorders>
              <w:bottom w:val="single" w:sz="4" w:space="0" w:color="auto"/>
            </w:tcBorders>
            <w:vAlign w:val="center"/>
          </w:tcPr>
          <w:p w:rsidR="003D0DD1" w:rsidRPr="003D0DD1" w:rsidRDefault="003D0DD1" w:rsidP="00A94E11">
            <w:pPr>
              <w:jc w:val="center"/>
              <w:rPr>
                <w:sz w:val="24"/>
                <w:szCs w:val="24"/>
              </w:rPr>
            </w:pPr>
          </w:p>
        </w:tc>
        <w:tc>
          <w:tcPr>
            <w:tcW w:w="0" w:type="auto"/>
            <w:tcBorders>
              <w:bottom w:val="single" w:sz="4" w:space="0" w:color="auto"/>
            </w:tcBorders>
            <w:vAlign w:val="center"/>
          </w:tcPr>
          <w:p w:rsidR="003D0DD1" w:rsidRPr="003D0DD1" w:rsidRDefault="003D0DD1" w:rsidP="00A94E11">
            <w:pPr>
              <w:jc w:val="center"/>
              <w:rPr>
                <w:sz w:val="24"/>
                <w:szCs w:val="24"/>
              </w:rPr>
            </w:pPr>
          </w:p>
        </w:tc>
        <w:tc>
          <w:tcPr>
            <w:tcW w:w="0" w:type="auto"/>
            <w:tcBorders>
              <w:bottom w:val="single" w:sz="4" w:space="0" w:color="auto"/>
            </w:tcBorders>
            <w:vAlign w:val="center"/>
          </w:tcPr>
          <w:p w:rsidR="003D0DD1" w:rsidRPr="003D0DD1" w:rsidRDefault="003D0DD1" w:rsidP="00A94E11">
            <w:pPr>
              <w:jc w:val="center"/>
              <w:rPr>
                <w:sz w:val="24"/>
                <w:szCs w:val="24"/>
              </w:rPr>
            </w:pPr>
          </w:p>
        </w:tc>
        <w:tc>
          <w:tcPr>
            <w:tcW w:w="0" w:type="auto"/>
            <w:tcBorders>
              <w:bottom w:val="single" w:sz="4" w:space="0" w:color="auto"/>
            </w:tcBorders>
            <w:vAlign w:val="center"/>
          </w:tcPr>
          <w:p w:rsidR="003D0DD1" w:rsidRPr="003D0DD1" w:rsidRDefault="003D0DD1" w:rsidP="00A94E11">
            <w:pPr>
              <w:jc w:val="center"/>
              <w:rPr>
                <w:b/>
                <w:sz w:val="24"/>
                <w:szCs w:val="24"/>
              </w:rPr>
            </w:pPr>
            <w:r w:rsidRPr="003D0DD1">
              <w:rPr>
                <w:b/>
                <w:sz w:val="24"/>
                <w:szCs w:val="24"/>
              </w:rPr>
              <w:t>Diet x time</w:t>
            </w:r>
          </w:p>
        </w:tc>
        <w:tc>
          <w:tcPr>
            <w:tcW w:w="0" w:type="auto"/>
            <w:tcBorders>
              <w:bottom w:val="single" w:sz="4" w:space="0" w:color="auto"/>
            </w:tcBorders>
            <w:vAlign w:val="center"/>
          </w:tcPr>
          <w:p w:rsidR="003D0DD1" w:rsidRPr="003D0DD1" w:rsidRDefault="003D0DD1" w:rsidP="00A94E11">
            <w:pPr>
              <w:jc w:val="center"/>
              <w:rPr>
                <w:sz w:val="24"/>
                <w:szCs w:val="24"/>
              </w:rPr>
            </w:pPr>
            <w:r w:rsidRPr="003D0DD1">
              <w:rPr>
                <w:sz w:val="24"/>
                <w:szCs w:val="24"/>
              </w:rPr>
              <w:t>0.0863</w:t>
            </w:r>
          </w:p>
        </w:tc>
      </w:tr>
      <w:tr w:rsidR="003D0DD1" w:rsidRPr="003D0DD1" w:rsidTr="00A94E11">
        <w:trPr>
          <w:trHeight w:val="340"/>
        </w:trPr>
        <w:tc>
          <w:tcPr>
            <w:tcW w:w="0" w:type="auto"/>
            <w:tcBorders>
              <w:top w:val="single" w:sz="4" w:space="0" w:color="auto"/>
              <w:bottom w:val="single" w:sz="4" w:space="0" w:color="auto"/>
            </w:tcBorders>
            <w:vAlign w:val="center"/>
          </w:tcPr>
          <w:p w:rsidR="003D0DD1" w:rsidRPr="003D0DD1" w:rsidRDefault="003D0DD1" w:rsidP="00A94E11">
            <w:pPr>
              <w:jc w:val="center"/>
              <w:rPr>
                <w:b/>
                <w:sz w:val="24"/>
                <w:szCs w:val="24"/>
              </w:rPr>
            </w:pPr>
          </w:p>
        </w:tc>
        <w:tc>
          <w:tcPr>
            <w:tcW w:w="0" w:type="auto"/>
            <w:tcBorders>
              <w:top w:val="single" w:sz="4" w:space="0" w:color="auto"/>
              <w:bottom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bottom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bottom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bottom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bottom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bottom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bottom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bottom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bottom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bottom w:val="single" w:sz="4" w:space="0" w:color="auto"/>
            </w:tcBorders>
            <w:vAlign w:val="center"/>
          </w:tcPr>
          <w:p w:rsidR="003D0DD1" w:rsidRPr="003D0DD1" w:rsidRDefault="003D0DD1" w:rsidP="00A94E11">
            <w:pPr>
              <w:jc w:val="center"/>
              <w:rPr>
                <w:b/>
                <w:sz w:val="24"/>
                <w:szCs w:val="24"/>
              </w:rPr>
            </w:pPr>
          </w:p>
        </w:tc>
        <w:tc>
          <w:tcPr>
            <w:tcW w:w="0" w:type="auto"/>
            <w:tcBorders>
              <w:top w:val="single" w:sz="4" w:space="0" w:color="auto"/>
              <w:bottom w:val="single" w:sz="4" w:space="0" w:color="auto"/>
            </w:tcBorders>
            <w:vAlign w:val="center"/>
          </w:tcPr>
          <w:p w:rsidR="003D0DD1" w:rsidRPr="003D0DD1" w:rsidRDefault="003D0DD1" w:rsidP="00A94E11">
            <w:pPr>
              <w:jc w:val="center"/>
              <w:rPr>
                <w:sz w:val="24"/>
                <w:szCs w:val="24"/>
              </w:rPr>
            </w:pPr>
          </w:p>
        </w:tc>
      </w:tr>
      <w:tr w:rsidR="003D0DD1" w:rsidRPr="003D0DD1" w:rsidTr="00A94E11">
        <w:trPr>
          <w:trHeight w:val="340"/>
        </w:trPr>
        <w:tc>
          <w:tcPr>
            <w:tcW w:w="0" w:type="auto"/>
            <w:tcBorders>
              <w:top w:val="single" w:sz="4" w:space="0" w:color="auto"/>
            </w:tcBorders>
            <w:vAlign w:val="center"/>
          </w:tcPr>
          <w:p w:rsidR="003D0DD1" w:rsidRPr="003D0DD1" w:rsidRDefault="003D0DD1" w:rsidP="00A94E11">
            <w:pPr>
              <w:jc w:val="center"/>
              <w:rPr>
                <w:b/>
                <w:sz w:val="24"/>
                <w:szCs w:val="24"/>
              </w:rPr>
            </w:pPr>
            <w:r w:rsidRPr="003D0DD1">
              <w:rPr>
                <w:b/>
                <w:i/>
                <w:sz w:val="24"/>
                <w:szCs w:val="24"/>
              </w:rPr>
              <w:t>Saccharomyces</w:t>
            </w:r>
            <w:r w:rsidRPr="003D0DD1">
              <w:rPr>
                <w:b/>
                <w:sz w:val="24"/>
                <w:szCs w:val="24"/>
              </w:rPr>
              <w:t xml:space="preserve"> spp.</w:t>
            </w: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c>
          <w:tcPr>
            <w:tcW w:w="0" w:type="auto"/>
            <w:tcBorders>
              <w:top w:val="single" w:sz="4" w:space="0" w:color="auto"/>
            </w:tcBorders>
            <w:vAlign w:val="center"/>
          </w:tcPr>
          <w:p w:rsidR="003D0DD1" w:rsidRPr="003D0DD1" w:rsidRDefault="003D0DD1" w:rsidP="00A94E11">
            <w:pPr>
              <w:jc w:val="center"/>
              <w:rPr>
                <w:b/>
                <w:sz w:val="24"/>
                <w:szCs w:val="24"/>
              </w:rPr>
            </w:pPr>
          </w:p>
        </w:tc>
        <w:tc>
          <w:tcPr>
            <w:tcW w:w="0" w:type="auto"/>
            <w:tcBorders>
              <w:top w:val="single" w:sz="4" w:space="0" w:color="auto"/>
            </w:tcBorders>
            <w:vAlign w:val="center"/>
          </w:tcPr>
          <w:p w:rsidR="003D0DD1" w:rsidRPr="003D0DD1" w:rsidRDefault="003D0DD1" w:rsidP="00A94E11">
            <w:pPr>
              <w:jc w:val="center"/>
              <w:rPr>
                <w:sz w:val="24"/>
                <w:szCs w:val="24"/>
              </w:rPr>
            </w:pPr>
          </w:p>
        </w:tc>
      </w:tr>
      <w:tr w:rsidR="003D0DD1" w:rsidRPr="003D0DD1" w:rsidTr="00A94E11">
        <w:trPr>
          <w:trHeight w:val="340"/>
        </w:trPr>
        <w:tc>
          <w:tcPr>
            <w:tcW w:w="0" w:type="auto"/>
            <w:vAlign w:val="center"/>
          </w:tcPr>
          <w:p w:rsidR="003D0DD1" w:rsidRPr="003D0DD1" w:rsidRDefault="003D0DD1" w:rsidP="00A94E11">
            <w:pPr>
              <w:jc w:val="center"/>
              <w:rPr>
                <w:b/>
                <w:sz w:val="24"/>
                <w:szCs w:val="24"/>
              </w:rPr>
            </w:pPr>
            <w:r w:rsidRPr="003D0DD1">
              <w:rPr>
                <w:b/>
                <w:sz w:val="24"/>
                <w:szCs w:val="24"/>
              </w:rPr>
              <w:t>C</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r w:rsidRPr="003D0DD1">
              <w:rPr>
                <w:sz w:val="24"/>
                <w:szCs w:val="24"/>
              </w:rPr>
              <w:t>1.67</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r w:rsidRPr="003D0DD1">
              <w:rPr>
                <w:sz w:val="24"/>
                <w:szCs w:val="24"/>
              </w:rPr>
              <w:t>0.50</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r w:rsidRPr="003D0DD1">
              <w:rPr>
                <w:sz w:val="24"/>
                <w:szCs w:val="24"/>
              </w:rPr>
              <w:t>1.08</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b/>
                <w:sz w:val="24"/>
                <w:szCs w:val="24"/>
              </w:rPr>
            </w:pPr>
            <w:r w:rsidRPr="003D0DD1">
              <w:rPr>
                <w:b/>
                <w:sz w:val="24"/>
                <w:szCs w:val="24"/>
              </w:rPr>
              <w:t>Diet</w:t>
            </w:r>
          </w:p>
        </w:tc>
        <w:tc>
          <w:tcPr>
            <w:tcW w:w="0" w:type="auto"/>
            <w:vAlign w:val="center"/>
          </w:tcPr>
          <w:p w:rsidR="003D0DD1" w:rsidRPr="003D0DD1" w:rsidRDefault="003D0DD1" w:rsidP="00A94E11">
            <w:pPr>
              <w:jc w:val="center"/>
              <w:rPr>
                <w:sz w:val="24"/>
                <w:szCs w:val="24"/>
              </w:rPr>
            </w:pPr>
            <w:r w:rsidRPr="003D0DD1">
              <w:rPr>
                <w:sz w:val="24"/>
                <w:szCs w:val="24"/>
              </w:rPr>
              <w:t>&lt;0.0001</w:t>
            </w:r>
          </w:p>
        </w:tc>
      </w:tr>
      <w:tr w:rsidR="003D0DD1" w:rsidRPr="003D0DD1" w:rsidTr="00A94E11">
        <w:trPr>
          <w:trHeight w:val="340"/>
        </w:trPr>
        <w:tc>
          <w:tcPr>
            <w:tcW w:w="0" w:type="auto"/>
            <w:vAlign w:val="center"/>
          </w:tcPr>
          <w:p w:rsidR="003D0DD1" w:rsidRPr="003D0DD1" w:rsidRDefault="003D0DD1" w:rsidP="00A94E11">
            <w:pPr>
              <w:jc w:val="center"/>
              <w:rPr>
                <w:b/>
                <w:sz w:val="24"/>
                <w:szCs w:val="24"/>
              </w:rPr>
            </w:pPr>
            <w:r w:rsidRPr="003D0DD1">
              <w:rPr>
                <w:b/>
                <w:sz w:val="24"/>
                <w:szCs w:val="24"/>
              </w:rPr>
              <w:t>S</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r w:rsidRPr="003D0DD1">
              <w:rPr>
                <w:sz w:val="24"/>
                <w:szCs w:val="24"/>
              </w:rPr>
              <w:t>5.04</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r w:rsidRPr="003D0DD1">
              <w:rPr>
                <w:sz w:val="24"/>
                <w:szCs w:val="24"/>
              </w:rPr>
              <w:t>4.99</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r w:rsidRPr="003D0DD1">
              <w:rPr>
                <w:sz w:val="24"/>
                <w:szCs w:val="24"/>
              </w:rPr>
              <w:t>5.01</w:t>
            </w: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sz w:val="24"/>
                <w:szCs w:val="24"/>
              </w:rPr>
            </w:pPr>
          </w:p>
        </w:tc>
        <w:tc>
          <w:tcPr>
            <w:tcW w:w="0" w:type="auto"/>
            <w:vAlign w:val="center"/>
          </w:tcPr>
          <w:p w:rsidR="003D0DD1" w:rsidRPr="003D0DD1" w:rsidRDefault="003D0DD1" w:rsidP="00A94E11">
            <w:pPr>
              <w:jc w:val="center"/>
              <w:rPr>
                <w:b/>
                <w:sz w:val="24"/>
                <w:szCs w:val="24"/>
              </w:rPr>
            </w:pPr>
            <w:r w:rsidRPr="003D0DD1">
              <w:rPr>
                <w:b/>
                <w:sz w:val="24"/>
                <w:szCs w:val="24"/>
              </w:rPr>
              <w:t>Time</w:t>
            </w:r>
          </w:p>
        </w:tc>
        <w:tc>
          <w:tcPr>
            <w:tcW w:w="0" w:type="auto"/>
            <w:vAlign w:val="center"/>
          </w:tcPr>
          <w:p w:rsidR="003D0DD1" w:rsidRPr="003D0DD1" w:rsidRDefault="003D0DD1" w:rsidP="00A94E11">
            <w:pPr>
              <w:jc w:val="center"/>
              <w:rPr>
                <w:sz w:val="24"/>
                <w:szCs w:val="24"/>
              </w:rPr>
            </w:pPr>
            <w:r w:rsidRPr="003D0DD1">
              <w:rPr>
                <w:sz w:val="24"/>
                <w:szCs w:val="24"/>
              </w:rPr>
              <w:t>0.3105</w:t>
            </w:r>
          </w:p>
        </w:tc>
      </w:tr>
      <w:tr w:rsidR="003D0DD1" w:rsidRPr="003D0DD1" w:rsidTr="00A94E11">
        <w:trPr>
          <w:trHeight w:val="340"/>
        </w:trPr>
        <w:tc>
          <w:tcPr>
            <w:tcW w:w="0" w:type="auto"/>
            <w:tcBorders>
              <w:bottom w:val="single" w:sz="4" w:space="0" w:color="auto"/>
            </w:tcBorders>
            <w:vAlign w:val="center"/>
          </w:tcPr>
          <w:p w:rsidR="003D0DD1" w:rsidRPr="003D0DD1" w:rsidRDefault="003D0DD1" w:rsidP="00A94E11">
            <w:pPr>
              <w:jc w:val="center"/>
              <w:rPr>
                <w:b/>
                <w:sz w:val="24"/>
                <w:szCs w:val="24"/>
              </w:rPr>
            </w:pPr>
            <w:r w:rsidRPr="003D0DD1">
              <w:rPr>
                <w:b/>
                <w:sz w:val="24"/>
                <w:szCs w:val="24"/>
              </w:rPr>
              <w:t>SEM</w:t>
            </w:r>
          </w:p>
        </w:tc>
        <w:tc>
          <w:tcPr>
            <w:tcW w:w="0" w:type="auto"/>
            <w:tcBorders>
              <w:bottom w:val="single" w:sz="4" w:space="0" w:color="auto"/>
            </w:tcBorders>
            <w:vAlign w:val="center"/>
          </w:tcPr>
          <w:p w:rsidR="003D0DD1" w:rsidRPr="003D0DD1" w:rsidRDefault="003D0DD1" w:rsidP="00A94E11">
            <w:pPr>
              <w:jc w:val="center"/>
              <w:rPr>
                <w:sz w:val="24"/>
                <w:szCs w:val="24"/>
              </w:rPr>
            </w:pPr>
          </w:p>
        </w:tc>
        <w:tc>
          <w:tcPr>
            <w:tcW w:w="0" w:type="auto"/>
            <w:gridSpan w:val="3"/>
            <w:tcBorders>
              <w:bottom w:val="single" w:sz="4" w:space="0" w:color="auto"/>
            </w:tcBorders>
            <w:vAlign w:val="center"/>
          </w:tcPr>
          <w:p w:rsidR="003D0DD1" w:rsidRPr="003D0DD1" w:rsidRDefault="003D0DD1" w:rsidP="00A94E11">
            <w:pPr>
              <w:jc w:val="center"/>
              <w:rPr>
                <w:sz w:val="24"/>
                <w:szCs w:val="24"/>
              </w:rPr>
            </w:pPr>
            <w:r w:rsidRPr="003D0DD1">
              <w:rPr>
                <w:sz w:val="24"/>
                <w:szCs w:val="24"/>
              </w:rPr>
              <w:t>0.587</w:t>
            </w:r>
          </w:p>
        </w:tc>
        <w:tc>
          <w:tcPr>
            <w:tcW w:w="0" w:type="auto"/>
            <w:tcBorders>
              <w:bottom w:val="single" w:sz="4" w:space="0" w:color="auto"/>
            </w:tcBorders>
            <w:vAlign w:val="center"/>
          </w:tcPr>
          <w:p w:rsidR="003D0DD1" w:rsidRPr="003D0DD1" w:rsidRDefault="003D0DD1" w:rsidP="00A94E11">
            <w:pPr>
              <w:jc w:val="center"/>
              <w:rPr>
                <w:sz w:val="24"/>
                <w:szCs w:val="24"/>
              </w:rPr>
            </w:pPr>
          </w:p>
        </w:tc>
        <w:tc>
          <w:tcPr>
            <w:tcW w:w="0" w:type="auto"/>
            <w:tcBorders>
              <w:bottom w:val="single" w:sz="4" w:space="0" w:color="auto"/>
            </w:tcBorders>
            <w:vAlign w:val="center"/>
          </w:tcPr>
          <w:p w:rsidR="003D0DD1" w:rsidRPr="003D0DD1" w:rsidRDefault="003D0DD1" w:rsidP="00A94E11">
            <w:pPr>
              <w:jc w:val="center"/>
              <w:rPr>
                <w:sz w:val="24"/>
                <w:szCs w:val="24"/>
              </w:rPr>
            </w:pPr>
            <w:r w:rsidRPr="003D0DD1">
              <w:rPr>
                <w:sz w:val="24"/>
                <w:szCs w:val="24"/>
              </w:rPr>
              <w:t>0.415</w:t>
            </w:r>
          </w:p>
        </w:tc>
        <w:tc>
          <w:tcPr>
            <w:tcW w:w="0" w:type="auto"/>
            <w:tcBorders>
              <w:bottom w:val="single" w:sz="4" w:space="0" w:color="auto"/>
            </w:tcBorders>
            <w:vAlign w:val="center"/>
          </w:tcPr>
          <w:p w:rsidR="003D0DD1" w:rsidRPr="003D0DD1" w:rsidRDefault="003D0DD1" w:rsidP="00A94E11">
            <w:pPr>
              <w:jc w:val="center"/>
              <w:rPr>
                <w:sz w:val="24"/>
                <w:szCs w:val="24"/>
              </w:rPr>
            </w:pPr>
          </w:p>
        </w:tc>
        <w:tc>
          <w:tcPr>
            <w:tcW w:w="0" w:type="auto"/>
            <w:tcBorders>
              <w:bottom w:val="single" w:sz="4" w:space="0" w:color="auto"/>
            </w:tcBorders>
            <w:vAlign w:val="center"/>
          </w:tcPr>
          <w:p w:rsidR="003D0DD1" w:rsidRPr="003D0DD1" w:rsidRDefault="003D0DD1" w:rsidP="00A94E11">
            <w:pPr>
              <w:jc w:val="center"/>
              <w:rPr>
                <w:sz w:val="24"/>
                <w:szCs w:val="24"/>
              </w:rPr>
            </w:pPr>
          </w:p>
        </w:tc>
        <w:tc>
          <w:tcPr>
            <w:tcW w:w="0" w:type="auto"/>
            <w:tcBorders>
              <w:bottom w:val="single" w:sz="4" w:space="0" w:color="auto"/>
            </w:tcBorders>
            <w:vAlign w:val="center"/>
          </w:tcPr>
          <w:p w:rsidR="003D0DD1" w:rsidRPr="003D0DD1" w:rsidRDefault="003D0DD1" w:rsidP="00A94E11">
            <w:pPr>
              <w:jc w:val="center"/>
              <w:rPr>
                <w:sz w:val="24"/>
                <w:szCs w:val="24"/>
              </w:rPr>
            </w:pPr>
          </w:p>
        </w:tc>
        <w:tc>
          <w:tcPr>
            <w:tcW w:w="0" w:type="auto"/>
            <w:tcBorders>
              <w:bottom w:val="single" w:sz="4" w:space="0" w:color="auto"/>
            </w:tcBorders>
            <w:vAlign w:val="center"/>
          </w:tcPr>
          <w:p w:rsidR="003D0DD1" w:rsidRPr="003D0DD1" w:rsidRDefault="003D0DD1" w:rsidP="00A94E11">
            <w:pPr>
              <w:jc w:val="center"/>
              <w:rPr>
                <w:b/>
                <w:sz w:val="24"/>
                <w:szCs w:val="24"/>
              </w:rPr>
            </w:pPr>
            <w:r w:rsidRPr="003D0DD1">
              <w:rPr>
                <w:b/>
                <w:sz w:val="24"/>
                <w:szCs w:val="24"/>
              </w:rPr>
              <w:t>Diet x time</w:t>
            </w:r>
          </w:p>
        </w:tc>
        <w:tc>
          <w:tcPr>
            <w:tcW w:w="0" w:type="auto"/>
            <w:tcBorders>
              <w:bottom w:val="single" w:sz="4" w:space="0" w:color="auto"/>
            </w:tcBorders>
            <w:vAlign w:val="center"/>
          </w:tcPr>
          <w:p w:rsidR="003D0DD1" w:rsidRPr="003D0DD1" w:rsidRDefault="003D0DD1" w:rsidP="00A94E11">
            <w:pPr>
              <w:jc w:val="center"/>
              <w:rPr>
                <w:sz w:val="24"/>
                <w:szCs w:val="24"/>
              </w:rPr>
            </w:pPr>
            <w:r w:rsidRPr="003D0DD1">
              <w:rPr>
                <w:sz w:val="24"/>
                <w:szCs w:val="24"/>
              </w:rPr>
              <w:t>0.3495</w:t>
            </w:r>
          </w:p>
        </w:tc>
      </w:tr>
    </w:tbl>
    <w:p w:rsidR="003D0DD1" w:rsidRPr="003D0DD1" w:rsidRDefault="003D0DD1" w:rsidP="003D0DD1">
      <w:pPr>
        <w:rPr>
          <w:szCs w:val="24"/>
        </w:rPr>
      </w:pPr>
      <w:r w:rsidRPr="003D0DD1">
        <w:rPr>
          <w:szCs w:val="24"/>
        </w:rPr>
        <w:t>C: control diet</w:t>
      </w:r>
    </w:p>
    <w:p w:rsidR="003D0DD1" w:rsidRPr="003D0DD1" w:rsidRDefault="003D0DD1" w:rsidP="003D0DD1">
      <w:pPr>
        <w:rPr>
          <w:rFonts w:eastAsia="Times New Roman"/>
          <w:szCs w:val="24"/>
          <w:lang w:eastAsia="it-IT"/>
        </w:rPr>
      </w:pPr>
      <w:r w:rsidRPr="003D0DD1">
        <w:rPr>
          <w:szCs w:val="24"/>
        </w:rPr>
        <w:t>S: control diet supplemented with 1*10</w:t>
      </w:r>
      <w:r w:rsidRPr="003D0DD1">
        <w:rPr>
          <w:szCs w:val="24"/>
          <w:vertAlign w:val="superscript"/>
        </w:rPr>
        <w:t xml:space="preserve">9 </w:t>
      </w:r>
      <w:r w:rsidRPr="003D0DD1">
        <w:rPr>
          <w:szCs w:val="24"/>
        </w:rPr>
        <w:t xml:space="preserve">cfu/kg of </w:t>
      </w:r>
      <w:r w:rsidRPr="003D0DD1">
        <w:rPr>
          <w:rFonts w:eastAsia="Times New Roman"/>
          <w:i/>
          <w:szCs w:val="24"/>
          <w:lang w:eastAsia="it-IT"/>
        </w:rPr>
        <w:t>Saccharomyces cerevisiae boulardii</w:t>
      </w:r>
      <w:r w:rsidRPr="003D0DD1">
        <w:rPr>
          <w:rFonts w:eastAsia="Times New Roman"/>
          <w:szCs w:val="24"/>
          <w:lang w:eastAsia="it-IT"/>
        </w:rPr>
        <w:t xml:space="preserve"> CNCM I-1079</w:t>
      </w:r>
    </w:p>
    <w:p w:rsidR="003D0DD1" w:rsidRPr="003D0DD1" w:rsidRDefault="003D0DD1" w:rsidP="003D0DD1">
      <w:pPr>
        <w:rPr>
          <w:szCs w:val="24"/>
        </w:rPr>
      </w:pPr>
      <w:r w:rsidRPr="003D0DD1">
        <w:rPr>
          <w:szCs w:val="24"/>
        </w:rPr>
        <w:t>SEM: standard error of the mean</w:t>
      </w:r>
      <w:bookmarkStart w:id="0" w:name="_GoBack"/>
      <w:bookmarkEnd w:id="0"/>
    </w:p>
    <w:p w:rsidR="003D0DD1" w:rsidRPr="003D0DD1" w:rsidRDefault="003D0DD1" w:rsidP="003D0DD1">
      <w:pPr>
        <w:spacing w:line="240" w:lineRule="auto"/>
        <w:rPr>
          <w:szCs w:val="24"/>
        </w:rPr>
      </w:pPr>
      <w:r w:rsidRPr="003D0DD1">
        <w:rPr>
          <w:b/>
          <w:szCs w:val="24"/>
        </w:rPr>
        <w:t xml:space="preserve">Table S3: </w:t>
      </w:r>
      <w:r w:rsidRPr="003D0DD1">
        <w:rPr>
          <w:szCs w:val="24"/>
        </w:rPr>
        <w:t>The OTU taxonomical assignments and OTU counts in each sample and time point of the whole dataset are showed.</w:t>
      </w:r>
    </w:p>
    <w:p w:rsidR="003D0DD1" w:rsidRPr="003D0DD1" w:rsidRDefault="003D0DD1" w:rsidP="003D0DD1">
      <w:pPr>
        <w:spacing w:line="240" w:lineRule="auto"/>
        <w:rPr>
          <w:b/>
          <w:szCs w:val="24"/>
        </w:rPr>
      </w:pPr>
    </w:p>
    <w:p w:rsidR="003D0DD1" w:rsidRPr="003D0DD1" w:rsidRDefault="003D0DD1" w:rsidP="003D0DD1">
      <w:pPr>
        <w:spacing w:line="240" w:lineRule="auto"/>
        <w:rPr>
          <w:szCs w:val="24"/>
        </w:rPr>
      </w:pPr>
      <w:r w:rsidRPr="003D0DD1">
        <w:rPr>
          <w:b/>
          <w:szCs w:val="24"/>
        </w:rPr>
        <w:t>Table S4:</w:t>
      </w:r>
      <w:r w:rsidRPr="003D0DD1">
        <w:rPr>
          <w:szCs w:val="24"/>
        </w:rPr>
        <w:t xml:space="preserve"> Study of global indicators of the gut ecosystem state, including evenness, dominance, divergences and rarity in our cohort.</w:t>
      </w:r>
    </w:p>
    <w:p w:rsidR="003D0DD1" w:rsidRPr="003D0DD1" w:rsidRDefault="003D0DD1" w:rsidP="003D0DD1">
      <w:pPr>
        <w:spacing w:line="240" w:lineRule="auto"/>
        <w:rPr>
          <w:szCs w:val="24"/>
        </w:rPr>
      </w:pPr>
    </w:p>
    <w:p w:rsidR="003D0DD1" w:rsidRPr="003D0DD1" w:rsidRDefault="003D0DD1" w:rsidP="003D0DD1">
      <w:pPr>
        <w:spacing w:line="240" w:lineRule="auto"/>
        <w:rPr>
          <w:szCs w:val="24"/>
        </w:rPr>
      </w:pPr>
      <w:r w:rsidRPr="003D0DD1">
        <w:rPr>
          <w:b/>
          <w:szCs w:val="24"/>
        </w:rPr>
        <w:t>Table S5:</w:t>
      </w:r>
      <w:r w:rsidRPr="003D0DD1">
        <w:rPr>
          <w:szCs w:val="24"/>
        </w:rPr>
        <w:t xml:space="preserve"> Cecal core microbiota in our cohort.</w:t>
      </w:r>
    </w:p>
    <w:p w:rsidR="003D0DD1" w:rsidRPr="003D0DD1" w:rsidRDefault="003D0DD1" w:rsidP="003D0DD1">
      <w:pPr>
        <w:spacing w:line="240" w:lineRule="auto"/>
        <w:rPr>
          <w:szCs w:val="24"/>
        </w:rPr>
      </w:pPr>
    </w:p>
    <w:p w:rsidR="003D0DD1" w:rsidRPr="003D0DD1" w:rsidRDefault="003D0DD1" w:rsidP="003D0DD1">
      <w:pPr>
        <w:spacing w:line="240" w:lineRule="auto"/>
        <w:rPr>
          <w:rFonts w:eastAsia="Calibri"/>
          <w:szCs w:val="24"/>
          <w:lang w:val="en-GB"/>
        </w:rPr>
      </w:pPr>
      <w:r w:rsidRPr="003D0DD1">
        <w:rPr>
          <w:b/>
          <w:szCs w:val="24"/>
        </w:rPr>
        <w:t xml:space="preserve">Table S6: </w:t>
      </w:r>
      <w:r w:rsidRPr="003D0DD1">
        <w:rPr>
          <w:rFonts w:eastAsia="Calibri"/>
          <w:szCs w:val="24"/>
          <w:lang w:val="en-GB"/>
        </w:rPr>
        <w:t xml:space="preserve">Differentially abundant OTUs when comparing the fecal microbiota composition among the experimental groups at d21. </w:t>
      </w:r>
    </w:p>
    <w:p w:rsidR="003D0DD1" w:rsidRPr="003D0DD1" w:rsidRDefault="003D0DD1" w:rsidP="003D0DD1">
      <w:pPr>
        <w:spacing w:line="240" w:lineRule="auto"/>
        <w:rPr>
          <w:rFonts w:eastAsia="Calibri"/>
          <w:szCs w:val="24"/>
          <w:lang w:val="en-GB"/>
        </w:rPr>
      </w:pPr>
    </w:p>
    <w:p w:rsidR="003D0DD1" w:rsidRPr="003D0DD1" w:rsidRDefault="003D0DD1" w:rsidP="003D0DD1">
      <w:pPr>
        <w:spacing w:line="240" w:lineRule="auto"/>
        <w:rPr>
          <w:rFonts w:eastAsia="Calibri"/>
          <w:szCs w:val="24"/>
          <w:lang w:val="en-GB"/>
        </w:rPr>
      </w:pPr>
      <w:r w:rsidRPr="003D0DD1">
        <w:rPr>
          <w:b/>
          <w:szCs w:val="24"/>
        </w:rPr>
        <w:t>Table S7:</w:t>
      </w:r>
      <w:r w:rsidRPr="003D0DD1">
        <w:rPr>
          <w:rFonts w:eastAsia="Calibri"/>
          <w:szCs w:val="24"/>
          <w:lang w:val="en-GB"/>
        </w:rPr>
        <w:t xml:space="preserve"> Differentially abundant OTUs when comparing the fecal microbiota composition among the experimental groups at d40. </w:t>
      </w:r>
    </w:p>
    <w:p w:rsidR="003D0DD1" w:rsidRPr="003D0DD1" w:rsidRDefault="003D0DD1" w:rsidP="003D0DD1">
      <w:pPr>
        <w:spacing w:line="240" w:lineRule="auto"/>
        <w:rPr>
          <w:rFonts w:eastAsia="Calibri"/>
          <w:szCs w:val="24"/>
          <w:lang w:val="en-GB"/>
        </w:rPr>
      </w:pPr>
    </w:p>
    <w:p w:rsidR="003D0DD1" w:rsidRPr="003D0DD1" w:rsidRDefault="003D0DD1" w:rsidP="003D0DD1">
      <w:pPr>
        <w:spacing w:line="240" w:lineRule="auto"/>
        <w:rPr>
          <w:rFonts w:eastAsia="Calibri"/>
          <w:szCs w:val="24"/>
          <w:lang w:val="en-GB"/>
        </w:rPr>
      </w:pPr>
      <w:r w:rsidRPr="003D0DD1">
        <w:rPr>
          <w:b/>
          <w:szCs w:val="24"/>
        </w:rPr>
        <w:t>Table S8:</w:t>
      </w:r>
      <w:r w:rsidRPr="003D0DD1">
        <w:rPr>
          <w:rFonts w:eastAsia="Calibri"/>
          <w:szCs w:val="24"/>
          <w:lang w:val="en-GB"/>
        </w:rPr>
        <w:t xml:space="preserve"> Differentially abundant OTUs when comparing the fecal microbiota composition between d21 and d40 of the C (</w:t>
      </w:r>
      <w:r w:rsidRPr="003D0DD1">
        <w:rPr>
          <w:szCs w:val="24"/>
        </w:rPr>
        <w:t>basal control diet</w:t>
      </w:r>
      <w:r w:rsidRPr="003D0DD1">
        <w:rPr>
          <w:rFonts w:eastAsia="Calibri"/>
          <w:szCs w:val="24"/>
          <w:lang w:val="en-GB"/>
        </w:rPr>
        <w:t xml:space="preserve">) group. </w:t>
      </w:r>
    </w:p>
    <w:p w:rsidR="003D0DD1" w:rsidRPr="003D0DD1" w:rsidRDefault="003D0DD1" w:rsidP="003D0DD1">
      <w:pPr>
        <w:spacing w:line="240" w:lineRule="auto"/>
        <w:rPr>
          <w:rFonts w:eastAsia="Calibri"/>
          <w:szCs w:val="24"/>
          <w:lang w:val="en-GB"/>
        </w:rPr>
      </w:pPr>
    </w:p>
    <w:p w:rsidR="003D0DD1" w:rsidRPr="003D0DD1" w:rsidRDefault="003D0DD1" w:rsidP="003D0DD1">
      <w:pPr>
        <w:spacing w:line="240" w:lineRule="auto"/>
        <w:rPr>
          <w:rFonts w:eastAsia="Calibri"/>
          <w:szCs w:val="24"/>
          <w:lang w:val="en-GB"/>
        </w:rPr>
      </w:pPr>
      <w:r w:rsidRPr="003D0DD1">
        <w:rPr>
          <w:b/>
          <w:szCs w:val="24"/>
        </w:rPr>
        <w:t>Table S9:</w:t>
      </w:r>
      <w:r w:rsidRPr="003D0DD1">
        <w:rPr>
          <w:rFonts w:eastAsia="Calibri"/>
          <w:szCs w:val="24"/>
          <w:lang w:val="en-GB"/>
        </w:rPr>
        <w:t xml:space="preserve"> Differentially abundant OTUs when comparing the fecal microbiota composition between d21 and d40 of the S (</w:t>
      </w:r>
      <w:r w:rsidRPr="003D0DD1">
        <w:rPr>
          <w:szCs w:val="24"/>
        </w:rPr>
        <w:t xml:space="preserve">basal diet supplemented with </w:t>
      </w:r>
      <w:r w:rsidRPr="003D0DD1">
        <w:rPr>
          <w:i/>
          <w:szCs w:val="24"/>
          <w:lang w:eastAsia="it-IT"/>
        </w:rPr>
        <w:t>Saccharomyces cerevisiae boulardii</w:t>
      </w:r>
      <w:r w:rsidRPr="003D0DD1">
        <w:rPr>
          <w:szCs w:val="24"/>
          <w:lang w:eastAsia="it-IT"/>
        </w:rPr>
        <w:t xml:space="preserve"> CNCM I-1079</w:t>
      </w:r>
      <w:r w:rsidRPr="003D0DD1">
        <w:rPr>
          <w:rFonts w:eastAsia="Calibri"/>
          <w:szCs w:val="24"/>
          <w:lang w:val="en-GB"/>
        </w:rPr>
        <w:t xml:space="preserve">) group. </w:t>
      </w:r>
    </w:p>
    <w:p w:rsidR="003D0DD1" w:rsidRPr="003D0DD1" w:rsidRDefault="003D0DD1" w:rsidP="003D0DD1">
      <w:pPr>
        <w:spacing w:line="240" w:lineRule="auto"/>
        <w:rPr>
          <w:rFonts w:eastAsia="Calibri"/>
          <w:szCs w:val="24"/>
          <w:lang w:val="en-GB"/>
        </w:rPr>
      </w:pPr>
    </w:p>
    <w:p w:rsidR="003D0DD1" w:rsidRPr="003D0DD1" w:rsidRDefault="003D0DD1" w:rsidP="003D0DD1">
      <w:pPr>
        <w:spacing w:line="240" w:lineRule="auto"/>
        <w:rPr>
          <w:b/>
          <w:szCs w:val="24"/>
        </w:rPr>
      </w:pPr>
      <w:r w:rsidRPr="003D0DD1">
        <w:rPr>
          <w:b/>
          <w:szCs w:val="24"/>
        </w:rPr>
        <w:t>Table S10:</w:t>
      </w:r>
      <w:r w:rsidRPr="003D0DD1">
        <w:rPr>
          <w:rFonts w:eastAsia="Calibri"/>
          <w:szCs w:val="24"/>
          <w:lang w:val="en-GB"/>
        </w:rPr>
        <w:t xml:space="preserve"> Differentially abundant OTUs when comparing the cecal microbiota composition of the experimental groups at d40. </w:t>
      </w:r>
    </w:p>
    <w:sectPr w:rsidR="003D0DD1" w:rsidRPr="003D0DD1" w:rsidSect="00E131E4">
      <w:headerReference w:type="even" r:id="rId12"/>
      <w:headerReference w:type="default" r:id="rId13"/>
      <w:footerReference w:type="default" r:id="rId14"/>
      <w:footerReference w:type="first" r:id="rId15"/>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51C" w:rsidRDefault="00DE751C" w:rsidP="00C1340D">
      <w:r>
        <w:separator/>
      </w:r>
    </w:p>
  </w:endnote>
  <w:endnote w:type="continuationSeparator" w:id="0">
    <w:p w:rsidR="00DE751C" w:rsidRDefault="00DE751C"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altName w:val="Leelawadee UI"/>
    <w:panose1 w:val="02020603050405020304"/>
    <w:charset w:val="DE"/>
    <w:family w:val="roman"/>
    <w:pitch w:val="variable"/>
    <w:sig w:usb0="00000000"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016" w:rsidRPr="00236C0D" w:rsidRDefault="00E27016" w:rsidP="00236C0D">
    <w:pPr>
      <w:pStyle w:val="Footer"/>
      <w:jc w:val="center"/>
    </w:pPr>
    <w:r>
      <w:fldChar w:fldCharType="begin"/>
    </w:r>
    <w:r>
      <w:instrText xml:space="preserve"> Page \* MERGEFORMAT </w:instrText>
    </w:r>
    <w:r>
      <w:fldChar w:fldCharType="separate"/>
    </w:r>
    <w:r w:rsidR="003D0DD1">
      <w:t>5</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1841894"/>
      <w:docPartObj>
        <w:docPartGallery w:val="Page Numbers (Bottom of Page)"/>
        <w:docPartUnique/>
      </w:docPartObj>
    </w:sdtPr>
    <w:sdtEndPr/>
    <w:sdtContent>
      <w:p w:rsidR="00E27016" w:rsidRDefault="00DE751C"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3D0DD1">
              <w:rPr>
                <w:noProof/>
              </w:rPr>
              <w:t>1</w:t>
            </w:r>
            <w:r w:rsidR="00E27016">
              <w:fldChar w:fldCharType="end"/>
            </w:r>
          </w:sdtContent>
        </w:sdt>
      </w:p>
    </w:sdtContent>
  </w:sdt>
  <w:p w:rsidR="00E27016" w:rsidRDefault="00E270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51C" w:rsidRDefault="00DE751C" w:rsidP="00C1340D">
      <w:r>
        <w:separator/>
      </w:r>
    </w:p>
  </w:footnote>
  <w:footnote w:type="continuationSeparator" w:id="0">
    <w:p w:rsidR="00DE751C" w:rsidRDefault="00DE751C" w:rsidP="00C134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536"/>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ABD"/>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7F9"/>
    <w:rsid w:val="0009686F"/>
    <w:rsid w:val="000969ED"/>
    <w:rsid w:val="00096C17"/>
    <w:rsid w:val="00096F01"/>
    <w:rsid w:val="00096FA1"/>
    <w:rsid w:val="00097EAA"/>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EDA"/>
    <w:rsid w:val="000C5F44"/>
    <w:rsid w:val="000C6263"/>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10E"/>
    <w:rsid w:val="00126316"/>
    <w:rsid w:val="0012639F"/>
    <w:rsid w:val="0012661D"/>
    <w:rsid w:val="00126833"/>
    <w:rsid w:val="001268A0"/>
    <w:rsid w:val="0012694F"/>
    <w:rsid w:val="00126AF0"/>
    <w:rsid w:val="00126F2F"/>
    <w:rsid w:val="00127057"/>
    <w:rsid w:val="00127358"/>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2074"/>
    <w:rsid w:val="001A219B"/>
    <w:rsid w:val="001A21DD"/>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FB"/>
    <w:rsid w:val="001A5C2C"/>
    <w:rsid w:val="001A61E2"/>
    <w:rsid w:val="001A6A48"/>
    <w:rsid w:val="001A6F48"/>
    <w:rsid w:val="001A734F"/>
    <w:rsid w:val="001A73C5"/>
    <w:rsid w:val="001A74D4"/>
    <w:rsid w:val="001A77DF"/>
    <w:rsid w:val="001A7B66"/>
    <w:rsid w:val="001A7D08"/>
    <w:rsid w:val="001B0102"/>
    <w:rsid w:val="001B03A3"/>
    <w:rsid w:val="001B088E"/>
    <w:rsid w:val="001B08DD"/>
    <w:rsid w:val="001B09F9"/>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618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425"/>
    <w:rsid w:val="00222A9B"/>
    <w:rsid w:val="00222C76"/>
    <w:rsid w:val="00223323"/>
    <w:rsid w:val="0022334D"/>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318A"/>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BF8"/>
    <w:rsid w:val="00247C62"/>
    <w:rsid w:val="0025014E"/>
    <w:rsid w:val="0025021B"/>
    <w:rsid w:val="00250220"/>
    <w:rsid w:val="00250261"/>
    <w:rsid w:val="00250360"/>
    <w:rsid w:val="002508D0"/>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1FB"/>
    <w:rsid w:val="0029429E"/>
    <w:rsid w:val="00294346"/>
    <w:rsid w:val="002945F4"/>
    <w:rsid w:val="00294A40"/>
    <w:rsid w:val="00294C2F"/>
    <w:rsid w:val="0029508D"/>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4E8"/>
    <w:rsid w:val="003455DF"/>
    <w:rsid w:val="00345793"/>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081"/>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0DD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8C9"/>
    <w:rsid w:val="00422A6A"/>
    <w:rsid w:val="00422AEF"/>
    <w:rsid w:val="00422EF0"/>
    <w:rsid w:val="00422FED"/>
    <w:rsid w:val="00423429"/>
    <w:rsid w:val="00423482"/>
    <w:rsid w:val="00423486"/>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3999"/>
    <w:rsid w:val="004C3D4B"/>
    <w:rsid w:val="004C440A"/>
    <w:rsid w:val="004C4579"/>
    <w:rsid w:val="004C4989"/>
    <w:rsid w:val="004C4AF6"/>
    <w:rsid w:val="004C4CC5"/>
    <w:rsid w:val="004C4D72"/>
    <w:rsid w:val="004C51F3"/>
    <w:rsid w:val="004C5314"/>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A3F"/>
    <w:rsid w:val="004D2AC1"/>
    <w:rsid w:val="004D2FBF"/>
    <w:rsid w:val="004D375E"/>
    <w:rsid w:val="004D3A49"/>
    <w:rsid w:val="004D3D30"/>
    <w:rsid w:val="004D3F6E"/>
    <w:rsid w:val="004D3F7F"/>
    <w:rsid w:val="004D4002"/>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BA"/>
    <w:rsid w:val="004F6A08"/>
    <w:rsid w:val="004F6A2C"/>
    <w:rsid w:val="004F6AEE"/>
    <w:rsid w:val="004F6B0C"/>
    <w:rsid w:val="004F6BFE"/>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2143"/>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FD5"/>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39A"/>
    <w:rsid w:val="0070263C"/>
    <w:rsid w:val="00702650"/>
    <w:rsid w:val="0070295A"/>
    <w:rsid w:val="007029CF"/>
    <w:rsid w:val="00702BA0"/>
    <w:rsid w:val="00702D66"/>
    <w:rsid w:val="007030E6"/>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36"/>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E41"/>
    <w:rsid w:val="008B2E9A"/>
    <w:rsid w:val="008B333A"/>
    <w:rsid w:val="008B34F7"/>
    <w:rsid w:val="008B391F"/>
    <w:rsid w:val="008B3BF1"/>
    <w:rsid w:val="008B3C57"/>
    <w:rsid w:val="008B3E55"/>
    <w:rsid w:val="008B4187"/>
    <w:rsid w:val="008B449E"/>
    <w:rsid w:val="008B4674"/>
    <w:rsid w:val="008B475E"/>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5AC"/>
    <w:rsid w:val="00A02C4F"/>
    <w:rsid w:val="00A02C86"/>
    <w:rsid w:val="00A02D9E"/>
    <w:rsid w:val="00A02DE8"/>
    <w:rsid w:val="00A030AB"/>
    <w:rsid w:val="00A03261"/>
    <w:rsid w:val="00A032F3"/>
    <w:rsid w:val="00A0347E"/>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7C93"/>
    <w:rsid w:val="00A77F17"/>
    <w:rsid w:val="00A8020D"/>
    <w:rsid w:val="00A80416"/>
    <w:rsid w:val="00A8061C"/>
    <w:rsid w:val="00A80771"/>
    <w:rsid w:val="00A8078B"/>
    <w:rsid w:val="00A80CAB"/>
    <w:rsid w:val="00A80D39"/>
    <w:rsid w:val="00A81447"/>
    <w:rsid w:val="00A8149D"/>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257"/>
    <w:rsid w:val="00AF13CD"/>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36"/>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5BA"/>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B23"/>
    <w:rsid w:val="00DE64EB"/>
    <w:rsid w:val="00DE669E"/>
    <w:rsid w:val="00DE691C"/>
    <w:rsid w:val="00DE713B"/>
    <w:rsid w:val="00DE73A4"/>
    <w:rsid w:val="00DE74FA"/>
    <w:rsid w:val="00DE751C"/>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BF6"/>
    <w:rsid w:val="00E56E0E"/>
    <w:rsid w:val="00E56EDF"/>
    <w:rsid w:val="00E57065"/>
    <w:rsid w:val="00E576D2"/>
    <w:rsid w:val="00E576D8"/>
    <w:rsid w:val="00E57915"/>
    <w:rsid w:val="00E57C34"/>
    <w:rsid w:val="00E57D40"/>
    <w:rsid w:val="00E60012"/>
    <w:rsid w:val="00E6022B"/>
    <w:rsid w:val="00E60260"/>
    <w:rsid w:val="00E60504"/>
    <w:rsid w:val="00E60734"/>
    <w:rsid w:val="00E60893"/>
    <w:rsid w:val="00E60C88"/>
    <w:rsid w:val="00E60D96"/>
    <w:rsid w:val="00E61061"/>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91C"/>
    <w:rsid w:val="00E84C75"/>
    <w:rsid w:val="00E84E16"/>
    <w:rsid w:val="00E84FE0"/>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81C"/>
    <w:rsid w:val="00ED69B3"/>
    <w:rsid w:val="00ED6B75"/>
    <w:rsid w:val="00ED6DCF"/>
    <w:rsid w:val="00ED6F01"/>
    <w:rsid w:val="00ED7514"/>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4FC28"/>
  <w15:chartTrackingRefBased/>
  <w15:docId w15:val="{A291EF1E-088B-4193-B593-8041D5CF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pPr>
    <w:rPr>
      <w:rFonts w:ascii="Minion Pro" w:hAnsi="Minion Pro"/>
      <w:color w:val="000000" w:themeColor="text1"/>
    </w:rPr>
  </w:style>
  <w:style w:type="paragraph" w:customStyle="1" w:styleId="Maddress">
    <w:name w:val="M_address"/>
    <w:basedOn w:val="Normal"/>
    <w:rsid w:val="007C0926"/>
    <w:pPr>
      <w:spacing w:before="240"/>
    </w:pPr>
  </w:style>
  <w:style w:type="paragraph" w:customStyle="1" w:styleId="Mauthor">
    <w:name w:val="M_author"/>
    <w:basedOn w:val="Normal"/>
    <w:rsid w:val="007C0926"/>
    <w:pPr>
      <w:spacing w:before="240" w:after="240" w:line="340" w:lineRule="exact"/>
    </w:pPr>
    <w:rPr>
      <w:b/>
      <w:lang w:val="it-IT"/>
    </w:rPr>
  </w:style>
  <w:style w:type="paragraph" w:customStyle="1" w:styleId="MCaption">
    <w:name w:val="M_Caption"/>
    <w:basedOn w:val="Normal"/>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Normal"/>
    <w:rsid w:val="007C0926"/>
    <w:pPr>
      <w:ind w:left="461" w:hanging="461"/>
    </w:pPr>
  </w:style>
  <w:style w:type="paragraph" w:customStyle="1" w:styleId="Mtable">
    <w:name w:val="M_table"/>
    <w:basedOn w:val="Normal"/>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ind w:firstLine="288"/>
    </w:pPr>
  </w:style>
  <w:style w:type="paragraph" w:customStyle="1" w:styleId="MTitel">
    <w:name w:val="M_Titel"/>
    <w:basedOn w:val="Normal"/>
    <w:rsid w:val="007C0926"/>
    <w:pPr>
      <w:spacing w:before="240"/>
    </w:pPr>
    <w:rPr>
      <w:b/>
      <w:sz w:val="36"/>
      <w:lang w:val="en-GB"/>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pPr>
    <w:rPr>
      <w:rFonts w:ascii="Arial" w:hAnsi="Arial"/>
      <w:lang w:val="de-DE"/>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ind w:left="200" w:hangingChars="200" w:hanging="200"/>
      <w:contextualSpacing/>
    </w:pPr>
  </w:style>
  <w:style w:type="paragraph" w:styleId="ListBullet">
    <w:name w:val="List Bullet"/>
    <w:basedOn w:val="Normal"/>
    <w:rsid w:val="007C0926"/>
    <w:pPr>
      <w:tabs>
        <w:tab w:val="num" w:pos="360"/>
      </w:tabs>
      <w:ind w:left="200" w:hangingChars="200" w:hanging="200"/>
      <w:contextualSpacing/>
    </w:pPr>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paragraph" w:styleId="Caption">
    <w:name w:val="caption"/>
    <w:basedOn w:val="Normal"/>
    <w:next w:val="Normal"/>
    <w:qFormat/>
    <w:rsid w:val="007C0926"/>
    <w:pPr>
      <w:ind w:left="850" w:hanging="850"/>
      <w:jc w:val="center"/>
    </w:pPr>
    <w:rPr>
      <w:b/>
      <w:bCs/>
      <w:szCs w:val="24"/>
      <w:lang w:eastAsia="en-US"/>
    </w:rPr>
  </w:style>
  <w:style w:type="paragraph" w:styleId="TableofFigures">
    <w:name w:val="table of figures"/>
    <w:basedOn w:val="Normal"/>
    <w:next w:val="Normal"/>
    <w:rsid w:val="007C0926"/>
    <w:pPr>
      <w:tabs>
        <w:tab w:val="left" w:pos="374"/>
      </w:tabs>
      <w:snapToGrid w:val="0"/>
      <w:spacing w:line="220" w:lineRule="exact"/>
    </w:pPr>
    <w:rPr>
      <w:sz w:val="16"/>
      <w:szCs w:val="16"/>
    </w:rPr>
  </w:style>
  <w:style w:type="table" w:styleId="TableGrid">
    <w:name w:val="Table Grid"/>
    <w:basedOn w:val="TableNormal"/>
    <w:uiPriority w:val="3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宋体"/>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jc w:val="left"/>
      <w:outlineLvl w:val="0"/>
    </w:pPr>
    <w:rPr>
      <w:rFonts w:eastAsia="宋体"/>
      <w:b/>
      <w:bCs/>
      <w:color w:val="auto"/>
      <w:szCs w:val="24"/>
    </w:rPr>
  </w:style>
  <w:style w:type="paragraph" w:customStyle="1" w:styleId="UCLfronttext">
    <w:name w:val="UCL_front_text"/>
    <w:basedOn w:val="Normal"/>
    <w:qFormat/>
    <w:rsid w:val="007C0926"/>
    <w:pPr>
      <w:autoSpaceDE w:val="0"/>
      <w:autoSpaceDN w:val="0"/>
      <w:adjustRightInd w:val="0"/>
      <w:snapToGrid w:val="0"/>
      <w:spacing w:line="240" w:lineRule="auto"/>
      <w:jc w:val="left"/>
    </w:p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Normal"/>
    <w:uiPriority w:val="99"/>
    <w:rsid w:val="007C0926"/>
    <w:pPr>
      <w:spacing w:line="240" w:lineRule="auto"/>
      <w:jc w:val="left"/>
    </w:pPr>
    <w:tblPr>
      <w:tblBorders>
        <w:top w:val="single" w:sz="4" w:space="0" w:color="auto"/>
        <w:bottom w:val="single" w:sz="4" w:space="0" w:color="auto"/>
      </w:tblBorders>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3553A-5F47-4E44-8A2A-21D4C988F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694</Words>
  <Characters>3800</Characters>
  <Application>Microsoft Office Word</Application>
  <DocSecurity>0</DocSecurity>
  <Lines>350</Lines>
  <Paragraphs>143</Paragraphs>
  <ScaleCrop>false</ScaleCrop>
  <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2</cp:revision>
  <dcterms:created xsi:type="dcterms:W3CDTF">2019-10-31T03:22:00Z</dcterms:created>
  <dcterms:modified xsi:type="dcterms:W3CDTF">2019-10-31T03:25:00Z</dcterms:modified>
</cp:coreProperties>
</file>