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F39BFB" w14:textId="398D623E" w:rsidR="0095181C" w:rsidRPr="0095181C" w:rsidRDefault="002C5A37" w:rsidP="00A02C84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bookmarkStart w:id="0" w:name="_Hlk26865709"/>
      <w:bookmarkStart w:id="1" w:name="_GoBack"/>
      <w:r w:rsidR="00A02C84" w:rsidRPr="00E530A7">
        <w:rPr>
          <w:rFonts w:ascii="Times New Roman" w:hAnsi="Times New Roman" w:cs="Times New Roman"/>
        </w:rPr>
        <w:t>Table S</w:t>
      </w:r>
      <w:r w:rsidR="00A02C84">
        <w:rPr>
          <w:rFonts w:ascii="Times New Roman" w:hAnsi="Times New Roman" w:cs="Times New Roman"/>
        </w:rPr>
        <w:t>2</w:t>
      </w:r>
      <w:bookmarkEnd w:id="0"/>
      <w:bookmarkEnd w:id="1"/>
      <w:r w:rsidR="00A02C84">
        <w:rPr>
          <w:rFonts w:ascii="Times New Roman" w:hAnsi="Times New Roman" w:cs="Times New Roman"/>
        </w:rPr>
        <w:t xml:space="preserve"> </w:t>
      </w:r>
      <w:r w:rsidR="0095181C" w:rsidRPr="0095181C">
        <w:rPr>
          <w:rFonts w:ascii="Times New Roman" w:hAnsi="Times New Roman" w:cs="Times New Roman"/>
        </w:rPr>
        <w:t xml:space="preserve">Effects of inulin on the apparent </w:t>
      </w:r>
      <w:r w:rsidR="00A02C84">
        <w:rPr>
          <w:rFonts w:ascii="Times New Roman" w:hAnsi="Times New Roman" w:cs="Times New Roman"/>
        </w:rPr>
        <w:t xml:space="preserve">total intestinal </w:t>
      </w:r>
      <w:r w:rsidR="0095181C" w:rsidRPr="0095181C">
        <w:rPr>
          <w:rFonts w:ascii="Times New Roman" w:hAnsi="Times New Roman" w:cs="Times New Roman"/>
        </w:rPr>
        <w:t>digestibility of nutrients in growing pigs</w:t>
      </w:r>
      <w:r w:rsidR="0095181C" w:rsidRPr="002C5A37">
        <w:rPr>
          <w:rFonts w:ascii="Times New Roman" w:hAnsi="Times New Roman" w:cs="Times New Roman"/>
          <w:vertAlign w:val="superscript"/>
        </w:rPr>
        <w:t xml:space="preserve"> </w:t>
      </w:r>
      <w:r w:rsidRPr="002C5A37">
        <w:rPr>
          <w:rFonts w:ascii="Times New Roman" w:hAnsi="Times New Roman" w:cs="Times New Roman"/>
          <w:vertAlign w:val="superscript"/>
        </w:rPr>
        <w:t>1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47"/>
        <w:gridCol w:w="1131"/>
        <w:gridCol w:w="1133"/>
        <w:gridCol w:w="968"/>
        <w:gridCol w:w="1427"/>
      </w:tblGrid>
      <w:tr w:rsidR="00B04826" w14:paraId="14EFF3B3" w14:textId="77777777" w:rsidTr="00B04826">
        <w:tc>
          <w:tcPr>
            <w:tcW w:w="2195" w:type="pct"/>
            <w:tcBorders>
              <w:top w:val="single" w:sz="8" w:space="0" w:color="000000"/>
            </w:tcBorders>
          </w:tcPr>
          <w:p w14:paraId="6CB39C36" w14:textId="77777777" w:rsidR="00B04826" w:rsidRDefault="00B04826" w:rsidP="00CF4D3A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63" w:type="pct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17CAE04" w14:textId="77777777" w:rsidR="00B04826" w:rsidRDefault="00B04826" w:rsidP="00CF4D3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Treatment</w:t>
            </w:r>
            <w:r w:rsidRPr="00B04826">
              <w:rPr>
                <w:rFonts w:ascii="Times New Roman" w:hAnsi="Times New Roman" w:cs="Times New Roman"/>
                <w:szCs w:val="21"/>
                <w:vertAlign w:val="superscript"/>
              </w:rPr>
              <w:t>2</w:t>
            </w:r>
          </w:p>
        </w:tc>
        <w:tc>
          <w:tcPr>
            <w:tcW w:w="583" w:type="pct"/>
            <w:tcBorders>
              <w:top w:val="single" w:sz="8" w:space="0" w:color="000000"/>
            </w:tcBorders>
          </w:tcPr>
          <w:p w14:paraId="672CA698" w14:textId="77777777" w:rsidR="00B04826" w:rsidRDefault="00B04826" w:rsidP="00CF4D3A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9" w:type="pct"/>
            <w:tcBorders>
              <w:top w:val="single" w:sz="8" w:space="0" w:color="000000"/>
            </w:tcBorders>
          </w:tcPr>
          <w:p w14:paraId="36FFF893" w14:textId="77777777" w:rsidR="00B04826" w:rsidRDefault="00B04826" w:rsidP="00CF4D3A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B04826" w14:paraId="02FB33E0" w14:textId="77777777" w:rsidTr="00B04826">
        <w:tc>
          <w:tcPr>
            <w:tcW w:w="2195" w:type="pct"/>
            <w:tcBorders>
              <w:bottom w:val="single" w:sz="8" w:space="0" w:color="000000"/>
            </w:tcBorders>
          </w:tcPr>
          <w:p w14:paraId="5464DAC4" w14:textId="77777777" w:rsidR="00B04826" w:rsidRDefault="00B04826" w:rsidP="00B048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Items</w:t>
            </w:r>
          </w:p>
        </w:tc>
        <w:tc>
          <w:tcPr>
            <w:tcW w:w="681" w:type="pct"/>
            <w:tcBorders>
              <w:top w:val="single" w:sz="8" w:space="0" w:color="000000"/>
              <w:bottom w:val="single" w:sz="8" w:space="0" w:color="000000"/>
            </w:tcBorders>
          </w:tcPr>
          <w:p w14:paraId="3C2968A5" w14:textId="77777777" w:rsidR="00B04826" w:rsidRDefault="00B04826" w:rsidP="00B048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Con</w:t>
            </w:r>
          </w:p>
        </w:tc>
        <w:tc>
          <w:tcPr>
            <w:tcW w:w="681" w:type="pct"/>
            <w:tcBorders>
              <w:top w:val="single" w:sz="8" w:space="0" w:color="000000"/>
              <w:bottom w:val="single" w:sz="8" w:space="0" w:color="000000"/>
            </w:tcBorders>
          </w:tcPr>
          <w:p w14:paraId="1BA05ACF" w14:textId="77777777" w:rsidR="00B04826" w:rsidRDefault="00B04826" w:rsidP="00B048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>
              <w:rPr>
                <w:rFonts w:ascii="Times New Roman" w:hAnsi="Times New Roman" w:cs="Times New Roman" w:hint="eastAsia"/>
                <w:szCs w:val="21"/>
              </w:rPr>
              <w:t>Inu</w:t>
            </w:r>
            <w:proofErr w:type="spellEnd"/>
          </w:p>
        </w:tc>
        <w:tc>
          <w:tcPr>
            <w:tcW w:w="583" w:type="pct"/>
            <w:tcBorders>
              <w:bottom w:val="single" w:sz="8" w:space="0" w:color="000000"/>
            </w:tcBorders>
          </w:tcPr>
          <w:p w14:paraId="71C87B02" w14:textId="77777777" w:rsidR="00B04826" w:rsidRDefault="00B04826" w:rsidP="00B048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Sem</w:t>
            </w:r>
          </w:p>
        </w:tc>
        <w:tc>
          <w:tcPr>
            <w:tcW w:w="859" w:type="pct"/>
            <w:tcBorders>
              <w:bottom w:val="single" w:sz="8" w:space="0" w:color="000000"/>
            </w:tcBorders>
          </w:tcPr>
          <w:p w14:paraId="3323E454" w14:textId="77777777" w:rsidR="00B04826" w:rsidRDefault="00B04826" w:rsidP="00B048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1D7291">
              <w:rPr>
                <w:rFonts w:ascii="Times New Roman" w:hAnsi="Times New Roman" w:cs="Times New Roman" w:hint="eastAsia"/>
                <w:i/>
                <w:iCs/>
                <w:szCs w:val="21"/>
              </w:rPr>
              <w:t>P</w:t>
            </w:r>
            <w:r>
              <w:rPr>
                <w:rFonts w:ascii="Times New Roman" w:hAnsi="Times New Roman" w:cs="Times New Roman"/>
                <w:szCs w:val="21"/>
              </w:rPr>
              <w:t>-</w:t>
            </w:r>
            <w:r>
              <w:rPr>
                <w:rFonts w:ascii="Times New Roman" w:hAnsi="Times New Roman" w:cs="Times New Roman" w:hint="eastAsia"/>
                <w:szCs w:val="21"/>
              </w:rPr>
              <w:t>value</w:t>
            </w:r>
          </w:p>
        </w:tc>
      </w:tr>
      <w:tr w:rsidR="00B04826" w14:paraId="53E27124" w14:textId="77777777" w:rsidTr="0095181C">
        <w:tc>
          <w:tcPr>
            <w:tcW w:w="2195" w:type="pct"/>
            <w:tcBorders>
              <w:top w:val="single" w:sz="8" w:space="0" w:color="000000"/>
            </w:tcBorders>
          </w:tcPr>
          <w:p w14:paraId="7A01C52E" w14:textId="77777777" w:rsidR="00B04826" w:rsidRDefault="00B04826" w:rsidP="00B04826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Dry</w:t>
            </w:r>
            <w:r>
              <w:rPr>
                <w:rFonts w:ascii="Times New Roman" w:hAnsi="Times New Roman" w:cs="Times New Roman"/>
                <w:szCs w:val="21"/>
              </w:rPr>
              <w:t xml:space="preserve"> M</w:t>
            </w:r>
            <w:r>
              <w:rPr>
                <w:rFonts w:ascii="Times New Roman" w:hAnsi="Times New Roman" w:cs="Times New Roman" w:hint="eastAsia"/>
                <w:szCs w:val="21"/>
              </w:rPr>
              <w:t>atter</w:t>
            </w:r>
          </w:p>
        </w:tc>
        <w:tc>
          <w:tcPr>
            <w:tcW w:w="681" w:type="pct"/>
            <w:tcBorders>
              <w:top w:val="single" w:sz="8" w:space="0" w:color="000000"/>
            </w:tcBorders>
          </w:tcPr>
          <w:p w14:paraId="30F66761" w14:textId="77777777" w:rsidR="00B04826" w:rsidRDefault="00B04826" w:rsidP="00B048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8</w:t>
            </w:r>
            <w:r>
              <w:rPr>
                <w:rFonts w:ascii="Times New Roman" w:hAnsi="Times New Roman" w:cs="Times New Roman"/>
                <w:szCs w:val="21"/>
              </w:rPr>
              <w:t>5.02</w:t>
            </w:r>
          </w:p>
        </w:tc>
        <w:tc>
          <w:tcPr>
            <w:tcW w:w="681" w:type="pct"/>
            <w:tcBorders>
              <w:top w:val="single" w:sz="8" w:space="0" w:color="000000"/>
            </w:tcBorders>
          </w:tcPr>
          <w:p w14:paraId="77E8D3C5" w14:textId="77777777" w:rsidR="00B04826" w:rsidRDefault="00B04826" w:rsidP="00B048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8</w:t>
            </w:r>
            <w:r>
              <w:rPr>
                <w:rFonts w:ascii="Times New Roman" w:hAnsi="Times New Roman" w:cs="Times New Roman"/>
                <w:szCs w:val="21"/>
              </w:rPr>
              <w:t>8.23</w:t>
            </w:r>
            <w:r w:rsidRPr="002C5A37">
              <w:rPr>
                <w:rFonts w:ascii="Times New Roman" w:hAnsi="Times New Roman" w:cs="Times New Roman"/>
                <w:szCs w:val="21"/>
                <w:vertAlign w:val="superscript"/>
              </w:rPr>
              <w:t>**</w:t>
            </w:r>
          </w:p>
        </w:tc>
        <w:tc>
          <w:tcPr>
            <w:tcW w:w="583" w:type="pct"/>
            <w:tcBorders>
              <w:top w:val="single" w:sz="8" w:space="0" w:color="000000"/>
            </w:tcBorders>
          </w:tcPr>
          <w:p w14:paraId="3A111D1C" w14:textId="77777777" w:rsidR="00B04826" w:rsidRDefault="00B04826" w:rsidP="00B048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.49</w:t>
            </w:r>
          </w:p>
        </w:tc>
        <w:tc>
          <w:tcPr>
            <w:tcW w:w="859" w:type="pct"/>
            <w:tcBorders>
              <w:top w:val="single" w:sz="8" w:space="0" w:color="000000"/>
            </w:tcBorders>
          </w:tcPr>
          <w:p w14:paraId="3D968E6B" w14:textId="77777777" w:rsidR="00B04826" w:rsidRDefault="00B04826" w:rsidP="00B048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&lt;</w:t>
            </w:r>
            <w:r>
              <w:rPr>
                <w:rFonts w:ascii="Times New Roman" w:hAnsi="Times New Roman" w:cs="Times New Roman"/>
                <w:szCs w:val="21"/>
              </w:rPr>
              <w:t>0.001</w:t>
            </w:r>
          </w:p>
        </w:tc>
      </w:tr>
      <w:tr w:rsidR="00B04826" w14:paraId="11D55AB8" w14:textId="77777777" w:rsidTr="0095181C">
        <w:tc>
          <w:tcPr>
            <w:tcW w:w="2195" w:type="pct"/>
          </w:tcPr>
          <w:p w14:paraId="311B5CDA" w14:textId="77777777" w:rsidR="00B04826" w:rsidRDefault="00B04826" w:rsidP="00B04826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Gross</w:t>
            </w:r>
            <w:r>
              <w:rPr>
                <w:rFonts w:ascii="Times New Roman" w:hAnsi="Times New Roman" w:cs="Times New Roman"/>
                <w:szCs w:val="21"/>
              </w:rPr>
              <w:t xml:space="preserve"> E</w:t>
            </w:r>
            <w:r>
              <w:rPr>
                <w:rFonts w:ascii="Times New Roman" w:hAnsi="Times New Roman" w:cs="Times New Roman" w:hint="eastAsia"/>
                <w:szCs w:val="21"/>
              </w:rPr>
              <w:t>nergy</w:t>
            </w:r>
          </w:p>
        </w:tc>
        <w:tc>
          <w:tcPr>
            <w:tcW w:w="681" w:type="pct"/>
          </w:tcPr>
          <w:p w14:paraId="01C5EAD2" w14:textId="77777777" w:rsidR="00B04826" w:rsidRDefault="00B04826" w:rsidP="00B048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8</w:t>
            </w:r>
            <w:r>
              <w:rPr>
                <w:rFonts w:ascii="Times New Roman" w:hAnsi="Times New Roman" w:cs="Times New Roman"/>
                <w:szCs w:val="21"/>
              </w:rPr>
              <w:t>6.28</w:t>
            </w:r>
          </w:p>
        </w:tc>
        <w:tc>
          <w:tcPr>
            <w:tcW w:w="681" w:type="pct"/>
          </w:tcPr>
          <w:p w14:paraId="20CE22AD" w14:textId="77777777" w:rsidR="00B04826" w:rsidRDefault="00B04826" w:rsidP="00B048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8</w:t>
            </w:r>
            <w:r>
              <w:rPr>
                <w:rFonts w:ascii="Times New Roman" w:hAnsi="Times New Roman" w:cs="Times New Roman"/>
                <w:szCs w:val="21"/>
              </w:rPr>
              <w:t>8.83</w:t>
            </w:r>
            <w:r w:rsidRPr="002C5A37">
              <w:rPr>
                <w:rFonts w:ascii="Times New Roman" w:hAnsi="Times New Roman" w:cs="Times New Roman"/>
                <w:szCs w:val="21"/>
                <w:vertAlign w:val="superscript"/>
              </w:rPr>
              <w:t>**</w:t>
            </w:r>
          </w:p>
        </w:tc>
        <w:tc>
          <w:tcPr>
            <w:tcW w:w="583" w:type="pct"/>
          </w:tcPr>
          <w:p w14:paraId="1F151D05" w14:textId="77777777" w:rsidR="00B04826" w:rsidRDefault="00B04826" w:rsidP="00B048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.39</w:t>
            </w:r>
          </w:p>
        </w:tc>
        <w:tc>
          <w:tcPr>
            <w:tcW w:w="859" w:type="pct"/>
          </w:tcPr>
          <w:p w14:paraId="08070EF4" w14:textId="77777777" w:rsidR="00B04826" w:rsidRDefault="00B04826" w:rsidP="00B048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&lt;</w:t>
            </w:r>
            <w:r>
              <w:rPr>
                <w:rFonts w:ascii="Times New Roman" w:hAnsi="Times New Roman" w:cs="Times New Roman"/>
                <w:szCs w:val="21"/>
              </w:rPr>
              <w:t>0.001</w:t>
            </w:r>
          </w:p>
        </w:tc>
      </w:tr>
      <w:tr w:rsidR="00B04826" w14:paraId="551D3669" w14:textId="77777777" w:rsidTr="0095181C">
        <w:tc>
          <w:tcPr>
            <w:tcW w:w="2195" w:type="pct"/>
          </w:tcPr>
          <w:p w14:paraId="41060189" w14:textId="77777777" w:rsidR="00B04826" w:rsidRDefault="00B04826" w:rsidP="00B04826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</w:t>
            </w:r>
            <w:r>
              <w:rPr>
                <w:rFonts w:ascii="Times New Roman" w:hAnsi="Times New Roman" w:cs="Times New Roman" w:hint="eastAsia"/>
                <w:szCs w:val="21"/>
              </w:rPr>
              <w:t>arbohydrates</w:t>
            </w:r>
          </w:p>
        </w:tc>
        <w:tc>
          <w:tcPr>
            <w:tcW w:w="681" w:type="pct"/>
          </w:tcPr>
          <w:p w14:paraId="1E75C38E" w14:textId="77777777" w:rsidR="00B04826" w:rsidRDefault="00B04826" w:rsidP="00B048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8</w:t>
            </w:r>
            <w:r>
              <w:rPr>
                <w:rFonts w:ascii="Times New Roman" w:hAnsi="Times New Roman" w:cs="Times New Roman"/>
                <w:szCs w:val="21"/>
              </w:rPr>
              <w:t>8.09</w:t>
            </w:r>
          </w:p>
        </w:tc>
        <w:tc>
          <w:tcPr>
            <w:tcW w:w="681" w:type="pct"/>
          </w:tcPr>
          <w:p w14:paraId="26DBEFCF" w14:textId="77777777" w:rsidR="00B04826" w:rsidRDefault="00B04826" w:rsidP="00B048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9</w:t>
            </w:r>
            <w:r>
              <w:rPr>
                <w:rFonts w:ascii="Times New Roman" w:hAnsi="Times New Roman" w:cs="Times New Roman"/>
                <w:szCs w:val="21"/>
              </w:rPr>
              <w:t>2.54</w:t>
            </w:r>
            <w:r w:rsidRPr="002C5A37">
              <w:rPr>
                <w:rFonts w:ascii="Times New Roman" w:hAnsi="Times New Roman" w:cs="Times New Roman"/>
                <w:szCs w:val="21"/>
                <w:vertAlign w:val="superscript"/>
              </w:rPr>
              <w:t>**</w:t>
            </w:r>
          </w:p>
        </w:tc>
        <w:tc>
          <w:tcPr>
            <w:tcW w:w="583" w:type="pct"/>
          </w:tcPr>
          <w:p w14:paraId="5E8BAE24" w14:textId="77777777" w:rsidR="00B04826" w:rsidRDefault="00B04826" w:rsidP="00B048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.44</w:t>
            </w:r>
          </w:p>
        </w:tc>
        <w:tc>
          <w:tcPr>
            <w:tcW w:w="859" w:type="pct"/>
          </w:tcPr>
          <w:p w14:paraId="2FA48208" w14:textId="77777777" w:rsidR="00B04826" w:rsidRDefault="00B04826" w:rsidP="00B048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&lt;</w:t>
            </w:r>
            <w:r>
              <w:rPr>
                <w:rFonts w:ascii="Times New Roman" w:hAnsi="Times New Roman" w:cs="Times New Roman"/>
                <w:szCs w:val="21"/>
              </w:rPr>
              <w:t>0.001</w:t>
            </w:r>
          </w:p>
        </w:tc>
      </w:tr>
      <w:tr w:rsidR="00B04826" w14:paraId="6AB97F39" w14:textId="77777777" w:rsidTr="0095181C">
        <w:tc>
          <w:tcPr>
            <w:tcW w:w="2195" w:type="pct"/>
          </w:tcPr>
          <w:p w14:paraId="5CBD3B40" w14:textId="77777777" w:rsidR="00B04826" w:rsidRDefault="00B04826" w:rsidP="00B04826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Crude</w:t>
            </w:r>
            <w:r>
              <w:rPr>
                <w:rFonts w:ascii="Times New Roman" w:hAnsi="Times New Roman" w:cs="Times New Roman"/>
                <w:szCs w:val="21"/>
              </w:rPr>
              <w:t xml:space="preserve"> P</w:t>
            </w:r>
            <w:r>
              <w:rPr>
                <w:rFonts w:ascii="Times New Roman" w:hAnsi="Times New Roman" w:cs="Times New Roman" w:hint="eastAsia"/>
                <w:szCs w:val="21"/>
              </w:rPr>
              <w:t>rotein</w:t>
            </w:r>
          </w:p>
        </w:tc>
        <w:tc>
          <w:tcPr>
            <w:tcW w:w="681" w:type="pct"/>
          </w:tcPr>
          <w:p w14:paraId="6296EFAC" w14:textId="77777777" w:rsidR="00B04826" w:rsidRDefault="00B04826" w:rsidP="00B048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8</w:t>
            </w:r>
            <w:r>
              <w:rPr>
                <w:rFonts w:ascii="Times New Roman" w:hAnsi="Times New Roman" w:cs="Times New Roman"/>
                <w:szCs w:val="21"/>
              </w:rPr>
              <w:t>4.56</w:t>
            </w:r>
          </w:p>
        </w:tc>
        <w:tc>
          <w:tcPr>
            <w:tcW w:w="681" w:type="pct"/>
          </w:tcPr>
          <w:p w14:paraId="53758920" w14:textId="77777777" w:rsidR="00B04826" w:rsidRDefault="00B04826" w:rsidP="00B048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9</w:t>
            </w:r>
            <w:r>
              <w:rPr>
                <w:rFonts w:ascii="Times New Roman" w:hAnsi="Times New Roman" w:cs="Times New Roman"/>
                <w:szCs w:val="21"/>
              </w:rPr>
              <w:t>0.08</w:t>
            </w:r>
            <w:r w:rsidRPr="002C5A37">
              <w:rPr>
                <w:rFonts w:ascii="Times New Roman" w:hAnsi="Times New Roman" w:cs="Times New Roman"/>
                <w:szCs w:val="21"/>
                <w:vertAlign w:val="superscript"/>
              </w:rPr>
              <w:t>**</w:t>
            </w:r>
          </w:p>
        </w:tc>
        <w:tc>
          <w:tcPr>
            <w:tcW w:w="583" w:type="pct"/>
          </w:tcPr>
          <w:p w14:paraId="5F1A8330" w14:textId="77777777" w:rsidR="00B04826" w:rsidRDefault="00B04826" w:rsidP="00B048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.54</w:t>
            </w:r>
          </w:p>
        </w:tc>
        <w:tc>
          <w:tcPr>
            <w:tcW w:w="859" w:type="pct"/>
          </w:tcPr>
          <w:p w14:paraId="1727BE3A" w14:textId="77777777" w:rsidR="00B04826" w:rsidRDefault="00B04826" w:rsidP="00B048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&lt;</w:t>
            </w:r>
            <w:r>
              <w:rPr>
                <w:rFonts w:ascii="Times New Roman" w:hAnsi="Times New Roman" w:cs="Times New Roman"/>
                <w:szCs w:val="21"/>
              </w:rPr>
              <w:t>0.001</w:t>
            </w:r>
          </w:p>
        </w:tc>
      </w:tr>
      <w:tr w:rsidR="00B04826" w14:paraId="5B9B5A8C" w14:textId="77777777" w:rsidTr="0095181C">
        <w:tc>
          <w:tcPr>
            <w:tcW w:w="2195" w:type="pct"/>
          </w:tcPr>
          <w:p w14:paraId="6952AAD6" w14:textId="77777777" w:rsidR="00B04826" w:rsidRDefault="00B04826" w:rsidP="00B04826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E</w:t>
            </w:r>
            <w:r w:rsidRPr="00015E80">
              <w:rPr>
                <w:rFonts w:ascii="Times New Roman" w:hAnsi="Times New Roman" w:cs="Times New Roman"/>
                <w:szCs w:val="21"/>
              </w:rPr>
              <w:t xml:space="preserve">ther </w:t>
            </w:r>
            <w:r>
              <w:rPr>
                <w:rFonts w:ascii="Times New Roman" w:hAnsi="Times New Roman" w:cs="Times New Roman"/>
                <w:szCs w:val="21"/>
              </w:rPr>
              <w:t>E</w:t>
            </w:r>
            <w:r w:rsidRPr="00015E80">
              <w:rPr>
                <w:rFonts w:ascii="Times New Roman" w:hAnsi="Times New Roman" w:cs="Times New Roman"/>
                <w:szCs w:val="21"/>
              </w:rPr>
              <w:t>xtrac</w:t>
            </w:r>
            <w:r>
              <w:rPr>
                <w:rFonts w:ascii="Times New Roman" w:hAnsi="Times New Roman" w:cs="Times New Roman" w:hint="eastAsia"/>
                <w:szCs w:val="21"/>
              </w:rPr>
              <w:t>t</w:t>
            </w:r>
          </w:p>
        </w:tc>
        <w:tc>
          <w:tcPr>
            <w:tcW w:w="681" w:type="pct"/>
          </w:tcPr>
          <w:p w14:paraId="2370BA9F" w14:textId="77777777" w:rsidR="00B04826" w:rsidRDefault="00B04826" w:rsidP="00B048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7</w:t>
            </w:r>
            <w:r>
              <w:rPr>
                <w:rFonts w:ascii="Times New Roman" w:hAnsi="Times New Roman" w:cs="Times New Roman"/>
                <w:szCs w:val="21"/>
              </w:rPr>
              <w:t>4.13</w:t>
            </w:r>
          </w:p>
        </w:tc>
        <w:tc>
          <w:tcPr>
            <w:tcW w:w="681" w:type="pct"/>
          </w:tcPr>
          <w:p w14:paraId="36B4284D" w14:textId="77777777" w:rsidR="00B04826" w:rsidRDefault="00B04826" w:rsidP="00B048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7</w:t>
            </w:r>
            <w:r>
              <w:rPr>
                <w:rFonts w:ascii="Times New Roman" w:hAnsi="Times New Roman" w:cs="Times New Roman"/>
                <w:szCs w:val="21"/>
              </w:rPr>
              <w:t>7.07</w:t>
            </w:r>
          </w:p>
        </w:tc>
        <w:tc>
          <w:tcPr>
            <w:tcW w:w="583" w:type="pct"/>
          </w:tcPr>
          <w:p w14:paraId="387AD0D7" w14:textId="77777777" w:rsidR="00B04826" w:rsidRDefault="00B04826" w:rsidP="00B048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  <w:r>
              <w:rPr>
                <w:rFonts w:ascii="Times New Roman" w:hAnsi="Times New Roman" w:cs="Times New Roman"/>
                <w:szCs w:val="21"/>
              </w:rPr>
              <w:t>.04</w:t>
            </w:r>
          </w:p>
        </w:tc>
        <w:tc>
          <w:tcPr>
            <w:tcW w:w="859" w:type="pct"/>
          </w:tcPr>
          <w:p w14:paraId="5AAA8ACA" w14:textId="77777777" w:rsidR="00B04826" w:rsidRDefault="00B04826" w:rsidP="00B048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.33</w:t>
            </w:r>
          </w:p>
        </w:tc>
      </w:tr>
      <w:tr w:rsidR="00B04826" w14:paraId="1649BB39" w14:textId="77777777" w:rsidTr="0095181C">
        <w:tc>
          <w:tcPr>
            <w:tcW w:w="2195" w:type="pct"/>
          </w:tcPr>
          <w:p w14:paraId="71ED8DAA" w14:textId="77777777" w:rsidR="00B04826" w:rsidRDefault="00B04826" w:rsidP="00B04826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A</w:t>
            </w:r>
            <w:r>
              <w:rPr>
                <w:rFonts w:ascii="Times New Roman" w:hAnsi="Times New Roman" w:cs="Times New Roman"/>
                <w:szCs w:val="21"/>
              </w:rPr>
              <w:t>SH</w:t>
            </w:r>
          </w:p>
        </w:tc>
        <w:tc>
          <w:tcPr>
            <w:tcW w:w="681" w:type="pct"/>
          </w:tcPr>
          <w:p w14:paraId="4160A6AC" w14:textId="77777777" w:rsidR="00B04826" w:rsidRDefault="00B04826" w:rsidP="00B048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4</w:t>
            </w:r>
            <w:r>
              <w:rPr>
                <w:rFonts w:ascii="Times New Roman" w:hAnsi="Times New Roman" w:cs="Times New Roman"/>
                <w:szCs w:val="21"/>
              </w:rPr>
              <w:t>7.41</w:t>
            </w:r>
          </w:p>
        </w:tc>
        <w:tc>
          <w:tcPr>
            <w:tcW w:w="681" w:type="pct"/>
          </w:tcPr>
          <w:p w14:paraId="33E6EE53" w14:textId="77777777" w:rsidR="00B04826" w:rsidRDefault="00B04826" w:rsidP="00B048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4</w:t>
            </w:r>
            <w:r>
              <w:rPr>
                <w:rFonts w:ascii="Times New Roman" w:hAnsi="Times New Roman" w:cs="Times New Roman"/>
                <w:szCs w:val="21"/>
              </w:rPr>
              <w:t>7.32</w:t>
            </w:r>
          </w:p>
        </w:tc>
        <w:tc>
          <w:tcPr>
            <w:tcW w:w="583" w:type="pct"/>
          </w:tcPr>
          <w:p w14:paraId="3D51B7D3" w14:textId="77777777" w:rsidR="00B04826" w:rsidRDefault="00B04826" w:rsidP="00B048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.78</w:t>
            </w:r>
          </w:p>
        </w:tc>
        <w:tc>
          <w:tcPr>
            <w:tcW w:w="859" w:type="pct"/>
          </w:tcPr>
          <w:p w14:paraId="0305F30C" w14:textId="77777777" w:rsidR="00B04826" w:rsidRDefault="00B04826" w:rsidP="00B048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.97</w:t>
            </w:r>
          </w:p>
        </w:tc>
      </w:tr>
      <w:tr w:rsidR="00B04826" w14:paraId="0D15417D" w14:textId="77777777" w:rsidTr="0095181C">
        <w:tc>
          <w:tcPr>
            <w:tcW w:w="2195" w:type="pct"/>
          </w:tcPr>
          <w:p w14:paraId="25A04577" w14:textId="77777777" w:rsidR="00B04826" w:rsidRDefault="00B04826" w:rsidP="00B04826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N</w:t>
            </w:r>
            <w:r w:rsidRPr="0095181C">
              <w:rPr>
                <w:rFonts w:ascii="Times New Roman" w:hAnsi="Times New Roman" w:cs="Times New Roman"/>
                <w:szCs w:val="21"/>
              </w:rPr>
              <w:t xml:space="preserve">eutral </w:t>
            </w:r>
            <w:r>
              <w:rPr>
                <w:rFonts w:ascii="Times New Roman" w:hAnsi="Times New Roman" w:cs="Times New Roman"/>
                <w:szCs w:val="21"/>
              </w:rPr>
              <w:t>D</w:t>
            </w:r>
            <w:r w:rsidRPr="0095181C">
              <w:rPr>
                <w:rFonts w:ascii="Times New Roman" w:hAnsi="Times New Roman" w:cs="Times New Roman"/>
                <w:szCs w:val="21"/>
              </w:rPr>
              <w:t xml:space="preserve">etergent </w:t>
            </w:r>
            <w:r>
              <w:rPr>
                <w:rFonts w:ascii="Times New Roman" w:hAnsi="Times New Roman" w:cs="Times New Roman"/>
                <w:szCs w:val="21"/>
              </w:rPr>
              <w:t>F</w:t>
            </w:r>
            <w:r w:rsidRPr="0095181C">
              <w:rPr>
                <w:rFonts w:ascii="Times New Roman" w:hAnsi="Times New Roman" w:cs="Times New Roman"/>
                <w:szCs w:val="21"/>
              </w:rPr>
              <w:t>iber</w:t>
            </w:r>
          </w:p>
        </w:tc>
        <w:tc>
          <w:tcPr>
            <w:tcW w:w="681" w:type="pct"/>
          </w:tcPr>
          <w:p w14:paraId="1095A2DA" w14:textId="77777777" w:rsidR="00B04826" w:rsidRDefault="00B04826" w:rsidP="00B048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7</w:t>
            </w:r>
            <w:r>
              <w:rPr>
                <w:rFonts w:ascii="Times New Roman" w:hAnsi="Times New Roman" w:cs="Times New Roman"/>
                <w:szCs w:val="21"/>
              </w:rPr>
              <w:t>6.05</w:t>
            </w:r>
          </w:p>
        </w:tc>
        <w:tc>
          <w:tcPr>
            <w:tcW w:w="681" w:type="pct"/>
          </w:tcPr>
          <w:p w14:paraId="579536A6" w14:textId="77777777" w:rsidR="00B04826" w:rsidRDefault="00B04826" w:rsidP="00B048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7</w:t>
            </w:r>
            <w:r>
              <w:rPr>
                <w:rFonts w:ascii="Times New Roman" w:hAnsi="Times New Roman" w:cs="Times New Roman"/>
                <w:szCs w:val="21"/>
              </w:rPr>
              <w:t>3.99</w:t>
            </w:r>
          </w:p>
        </w:tc>
        <w:tc>
          <w:tcPr>
            <w:tcW w:w="583" w:type="pct"/>
          </w:tcPr>
          <w:p w14:paraId="125E53A7" w14:textId="77777777" w:rsidR="00B04826" w:rsidRDefault="00B04826" w:rsidP="00B048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  <w:r>
              <w:rPr>
                <w:rFonts w:ascii="Times New Roman" w:hAnsi="Times New Roman" w:cs="Times New Roman"/>
                <w:szCs w:val="21"/>
              </w:rPr>
              <w:t>.32</w:t>
            </w:r>
          </w:p>
        </w:tc>
        <w:tc>
          <w:tcPr>
            <w:tcW w:w="859" w:type="pct"/>
          </w:tcPr>
          <w:p w14:paraId="47BBDCDF" w14:textId="77777777" w:rsidR="00B04826" w:rsidRDefault="00B04826" w:rsidP="00B048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.54</w:t>
            </w:r>
          </w:p>
        </w:tc>
      </w:tr>
      <w:tr w:rsidR="00B04826" w14:paraId="7FD96FB1" w14:textId="77777777" w:rsidTr="0095181C">
        <w:tc>
          <w:tcPr>
            <w:tcW w:w="2195" w:type="pct"/>
            <w:tcBorders>
              <w:bottom w:val="single" w:sz="8" w:space="0" w:color="000000"/>
            </w:tcBorders>
          </w:tcPr>
          <w:p w14:paraId="037E1029" w14:textId="77777777" w:rsidR="00B04826" w:rsidRDefault="00B04826" w:rsidP="00B04826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</w:t>
            </w:r>
            <w:r>
              <w:rPr>
                <w:rFonts w:ascii="Times New Roman" w:hAnsi="Times New Roman" w:cs="Times New Roman" w:hint="eastAsia"/>
                <w:szCs w:val="21"/>
              </w:rPr>
              <w:t>cid</w:t>
            </w:r>
            <w:r w:rsidRPr="0095181C"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D</w:t>
            </w:r>
            <w:r w:rsidRPr="0095181C">
              <w:rPr>
                <w:rFonts w:ascii="Times New Roman" w:hAnsi="Times New Roman" w:cs="Times New Roman"/>
                <w:szCs w:val="21"/>
              </w:rPr>
              <w:t xml:space="preserve">etergent </w:t>
            </w:r>
            <w:r>
              <w:rPr>
                <w:rFonts w:ascii="Times New Roman" w:hAnsi="Times New Roman" w:cs="Times New Roman"/>
                <w:szCs w:val="21"/>
              </w:rPr>
              <w:t>F</w:t>
            </w:r>
            <w:r w:rsidRPr="0095181C">
              <w:rPr>
                <w:rFonts w:ascii="Times New Roman" w:hAnsi="Times New Roman" w:cs="Times New Roman"/>
                <w:szCs w:val="21"/>
              </w:rPr>
              <w:t>iber</w:t>
            </w:r>
          </w:p>
        </w:tc>
        <w:tc>
          <w:tcPr>
            <w:tcW w:w="681" w:type="pct"/>
            <w:tcBorders>
              <w:bottom w:val="single" w:sz="8" w:space="0" w:color="000000"/>
            </w:tcBorders>
          </w:tcPr>
          <w:p w14:paraId="163EADC5" w14:textId="77777777" w:rsidR="00B04826" w:rsidRDefault="00B04826" w:rsidP="00B048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6</w:t>
            </w:r>
            <w:r>
              <w:rPr>
                <w:rFonts w:ascii="Times New Roman" w:hAnsi="Times New Roman" w:cs="Times New Roman"/>
                <w:szCs w:val="21"/>
              </w:rPr>
              <w:t>6.47</w:t>
            </w:r>
          </w:p>
        </w:tc>
        <w:tc>
          <w:tcPr>
            <w:tcW w:w="681" w:type="pct"/>
            <w:tcBorders>
              <w:bottom w:val="single" w:sz="8" w:space="0" w:color="000000"/>
            </w:tcBorders>
          </w:tcPr>
          <w:p w14:paraId="7D9D0CDE" w14:textId="77777777" w:rsidR="00B04826" w:rsidRDefault="00B04826" w:rsidP="00B048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7</w:t>
            </w:r>
            <w:r>
              <w:rPr>
                <w:rFonts w:ascii="Times New Roman" w:hAnsi="Times New Roman" w:cs="Times New Roman"/>
                <w:szCs w:val="21"/>
              </w:rPr>
              <w:t>0.64</w:t>
            </w:r>
          </w:p>
        </w:tc>
        <w:tc>
          <w:tcPr>
            <w:tcW w:w="583" w:type="pct"/>
            <w:tcBorders>
              <w:bottom w:val="single" w:sz="8" w:space="0" w:color="000000"/>
            </w:tcBorders>
          </w:tcPr>
          <w:p w14:paraId="0D03AA98" w14:textId="77777777" w:rsidR="00B04826" w:rsidRDefault="00B04826" w:rsidP="00B048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  <w:r>
              <w:rPr>
                <w:rFonts w:ascii="Times New Roman" w:hAnsi="Times New Roman" w:cs="Times New Roman"/>
                <w:szCs w:val="21"/>
              </w:rPr>
              <w:t>.30</w:t>
            </w:r>
          </w:p>
        </w:tc>
        <w:tc>
          <w:tcPr>
            <w:tcW w:w="859" w:type="pct"/>
            <w:tcBorders>
              <w:bottom w:val="single" w:sz="8" w:space="0" w:color="000000"/>
            </w:tcBorders>
          </w:tcPr>
          <w:p w14:paraId="60B44C21" w14:textId="77777777" w:rsidR="00B04826" w:rsidRDefault="00B04826" w:rsidP="00B0482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.23</w:t>
            </w:r>
          </w:p>
        </w:tc>
      </w:tr>
    </w:tbl>
    <w:p w14:paraId="539ED41B" w14:textId="77777777" w:rsidR="0095181C" w:rsidRDefault="00B04826">
      <w:pPr>
        <w:rPr>
          <w:rFonts w:ascii="Times New Roman" w:hAnsi="Times New Roman" w:cs="Times New Roman"/>
        </w:rPr>
      </w:pPr>
      <w:r>
        <w:t xml:space="preserve">1. </w:t>
      </w:r>
      <w:r w:rsidR="002C5A37" w:rsidRPr="00B04826">
        <w:rPr>
          <w:rFonts w:ascii="Times New Roman" w:hAnsi="Times New Roman" w:cs="Times New Roman"/>
          <w:vertAlign w:val="superscript"/>
        </w:rPr>
        <w:t>**</w:t>
      </w:r>
      <w:r w:rsidR="002C5A37" w:rsidRPr="00B04826">
        <w:rPr>
          <w:rFonts w:ascii="Times New Roman" w:hAnsi="Times New Roman" w:cs="Times New Roman"/>
        </w:rPr>
        <w:t>P &lt; 0.01 versus the CON group</w:t>
      </w:r>
    </w:p>
    <w:p w14:paraId="0F3C04ED" w14:textId="77777777" w:rsidR="00B04826" w:rsidRPr="00B04826" w:rsidRDefault="00B04826" w:rsidP="00B048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 </w:t>
      </w:r>
      <w:r w:rsidRPr="00B04826">
        <w:rPr>
          <w:rFonts w:ascii="Times New Roman" w:hAnsi="Times New Roman" w:cs="Times New Roman"/>
        </w:rPr>
        <w:t>CON, a corn</w:t>
      </w:r>
      <w:r>
        <w:rPr>
          <w:rFonts w:ascii="Times New Roman" w:hAnsi="Times New Roman" w:cs="Times New Roman" w:hint="eastAsia"/>
        </w:rPr>
        <w:t>-</w:t>
      </w:r>
      <w:r w:rsidRPr="00B04826">
        <w:rPr>
          <w:rFonts w:ascii="Times New Roman" w:hAnsi="Times New Roman" w:cs="Times New Roman"/>
        </w:rPr>
        <w:t>soybean</w:t>
      </w:r>
      <w:r>
        <w:rPr>
          <w:rFonts w:ascii="Times New Roman" w:hAnsi="Times New Roman" w:cs="Times New Roman"/>
        </w:rPr>
        <w:t xml:space="preserve"> </w:t>
      </w:r>
      <w:r w:rsidRPr="00B04826">
        <w:rPr>
          <w:rFonts w:ascii="Times New Roman" w:hAnsi="Times New Roman" w:cs="Times New Roman"/>
        </w:rPr>
        <w:t xml:space="preserve">basal diet; </w:t>
      </w:r>
      <w:proofErr w:type="spellStart"/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 w:hint="eastAsia"/>
        </w:rPr>
        <w:t>nu</w:t>
      </w:r>
      <w:proofErr w:type="spellEnd"/>
      <w:r w:rsidRPr="00B04826">
        <w:rPr>
          <w:rFonts w:ascii="Times New Roman" w:hAnsi="Times New Roman" w:cs="Times New Roman"/>
        </w:rPr>
        <w:t>, chitosan oligosaccharide (the basal diet</w:t>
      </w:r>
      <w:r>
        <w:rPr>
          <w:rFonts w:ascii="Times New Roman" w:hAnsi="Times New Roman" w:cs="Times New Roman"/>
        </w:rPr>
        <w:t xml:space="preserve"> </w:t>
      </w:r>
      <w:r w:rsidRPr="00B04826">
        <w:rPr>
          <w:rFonts w:ascii="Times New Roman" w:hAnsi="Times New Roman" w:cs="Times New Roman"/>
        </w:rPr>
        <w:t xml:space="preserve">supplemented with 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>%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inulin</w:t>
      </w:r>
      <w:r w:rsidRPr="00B04826">
        <w:rPr>
          <w:rFonts w:ascii="Times New Roman" w:hAnsi="Times New Roman" w:cs="Times New Roman"/>
        </w:rPr>
        <w:t>)</w:t>
      </w:r>
      <w:r w:rsidR="00101DDF">
        <w:rPr>
          <w:rFonts w:ascii="Times New Roman" w:hAnsi="Times New Roman" w:cs="Times New Roman" w:hint="eastAsia"/>
        </w:rPr>
        <w:t>.</w:t>
      </w:r>
    </w:p>
    <w:sectPr w:rsidR="00B04826" w:rsidRPr="00B048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81C"/>
    <w:rsid w:val="00101DDF"/>
    <w:rsid w:val="00282F35"/>
    <w:rsid w:val="002C5A37"/>
    <w:rsid w:val="00865CA6"/>
    <w:rsid w:val="0095181C"/>
    <w:rsid w:val="00A02C84"/>
    <w:rsid w:val="00AA164E"/>
    <w:rsid w:val="00B03AFF"/>
    <w:rsid w:val="00B04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571E69"/>
  <w15:chartTrackingRefBased/>
  <w15:docId w15:val="{27E48F89-348A-4E7B-9450-482DD6729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18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 weida</dc:creator>
  <cp:keywords/>
  <dc:description/>
  <cp:lastModifiedBy>wu weida</cp:lastModifiedBy>
  <cp:revision>12</cp:revision>
  <dcterms:created xsi:type="dcterms:W3CDTF">2019-12-06T08:01:00Z</dcterms:created>
  <dcterms:modified xsi:type="dcterms:W3CDTF">2019-12-10T02:21:00Z</dcterms:modified>
</cp:coreProperties>
</file>