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453" w:rsidRPr="00BA5583" w:rsidRDefault="0046299D" w:rsidP="00F76453">
      <w:pPr>
        <w:spacing w:line="480" w:lineRule="auto"/>
        <w:jc w:val="both"/>
        <w:rPr>
          <w:lang w:val="en-US"/>
        </w:rPr>
      </w:pPr>
      <w:r>
        <w:rPr>
          <w:b/>
          <w:lang w:val="en-US"/>
        </w:rPr>
        <w:t>Table S9</w:t>
      </w:r>
      <w:r w:rsidR="00E94E12">
        <w:rPr>
          <w:b/>
          <w:lang w:val="en-US"/>
        </w:rPr>
        <w:t>.</w:t>
      </w:r>
      <w:r w:rsidR="00F76453" w:rsidRPr="00E272F7">
        <w:rPr>
          <w:lang w:val="en-US"/>
        </w:rPr>
        <w:t xml:space="preserve"> Genes </w:t>
      </w:r>
      <w:r w:rsidR="00F76453">
        <w:rPr>
          <w:lang w:val="en-US"/>
        </w:rPr>
        <w:t>down-</w:t>
      </w:r>
      <w:r w:rsidR="00F76453" w:rsidRPr="00E272F7">
        <w:rPr>
          <w:lang w:val="en-US"/>
        </w:rPr>
        <w:t xml:space="preserve">regulated </w:t>
      </w:r>
      <w:r w:rsidR="00F76453">
        <w:rPr>
          <w:lang w:val="en-US"/>
        </w:rPr>
        <w:t>in</w:t>
      </w:r>
      <w:r w:rsidR="000F5881">
        <w:rPr>
          <w:lang w:val="en-US"/>
        </w:rPr>
        <w:t xml:space="preserve"> </w:t>
      </w:r>
      <w:r w:rsidR="00EE518A">
        <w:rPr>
          <w:i/>
          <w:lang w:val="en-US"/>
        </w:rPr>
        <w:t xml:space="preserve">Listeria </w:t>
      </w:r>
      <w:r w:rsidR="000F5881">
        <w:rPr>
          <w:i/>
          <w:lang w:val="en-US"/>
        </w:rPr>
        <w:t>monocytogenes</w:t>
      </w:r>
      <w:r w:rsidR="00F76453">
        <w:rPr>
          <w:lang w:val="en-US"/>
        </w:rPr>
        <w:t xml:space="preserve"> </w:t>
      </w:r>
      <w:r w:rsidR="00F76453" w:rsidRPr="00F76453">
        <w:rPr>
          <w:i/>
          <w:lang w:val="en-US"/>
        </w:rPr>
        <w:t>∆sigBL</w:t>
      </w:r>
      <w:r w:rsidR="000F5881">
        <w:rPr>
          <w:i/>
          <w:lang w:val="en-US"/>
        </w:rPr>
        <w:t xml:space="preserve"> </w:t>
      </w:r>
      <w:r w:rsidR="000F5881">
        <w:rPr>
          <w:lang w:val="en-US"/>
        </w:rPr>
        <w:t xml:space="preserve">but not in </w:t>
      </w:r>
      <w:r w:rsidR="000F5881" w:rsidRPr="00F76453">
        <w:rPr>
          <w:i/>
          <w:lang w:val="en-US"/>
        </w:rPr>
        <w:t>∆</w:t>
      </w:r>
      <w:r w:rsidR="000F5881">
        <w:rPr>
          <w:i/>
          <w:lang w:val="en-US"/>
        </w:rPr>
        <w:t xml:space="preserve">sigB </w:t>
      </w:r>
      <w:r w:rsidR="000F5881">
        <w:rPr>
          <w:lang w:val="en-US"/>
        </w:rPr>
        <w:t xml:space="preserve">or </w:t>
      </w:r>
      <w:r w:rsidR="000F5881" w:rsidRPr="00F76453">
        <w:rPr>
          <w:i/>
          <w:lang w:val="en-US"/>
        </w:rPr>
        <w:t>∆</w:t>
      </w:r>
      <w:r w:rsidR="000F5881">
        <w:rPr>
          <w:i/>
          <w:lang w:val="en-US"/>
        </w:rPr>
        <w:t>sig</w:t>
      </w:r>
      <w:r w:rsidR="000F5881" w:rsidRPr="00F76453">
        <w:rPr>
          <w:i/>
          <w:lang w:val="en-US"/>
        </w:rPr>
        <w:t>L</w:t>
      </w:r>
      <w:r w:rsidR="00580605">
        <w:rPr>
          <w:i/>
          <w:vertAlign w:val="superscript"/>
          <w:lang w:val="en-US"/>
        </w:rPr>
        <w:t>a</w:t>
      </w:r>
      <w:r w:rsidR="000F5881">
        <w:rPr>
          <w:lang w:val="en-US"/>
        </w:rPr>
        <w:t xml:space="preserve"> during exponential </w:t>
      </w:r>
      <w:r w:rsidR="00F76453" w:rsidRPr="000A49E3">
        <w:rPr>
          <w:lang w:val="en-US"/>
        </w:rPr>
        <w:t>growth</w:t>
      </w:r>
      <w:r w:rsidR="000F5881">
        <w:rPr>
          <w:lang w:val="en-US"/>
        </w:rPr>
        <w:t xml:space="preserve"> in BHI</w:t>
      </w:r>
      <w:r w:rsidR="00F76453" w:rsidRPr="000A49E3">
        <w:rPr>
          <w:lang w:val="en-US"/>
        </w:rPr>
        <w:t xml:space="preserve"> </w:t>
      </w:r>
      <w:r w:rsidR="002E24D6">
        <w:rPr>
          <w:iCs/>
          <w:lang w:val="en-US"/>
        </w:rPr>
        <w:t xml:space="preserve">at </w:t>
      </w:r>
      <w:r w:rsidR="00BA5583">
        <w:rPr>
          <w:lang w:val="en-US"/>
        </w:rPr>
        <w:t>3°C</w:t>
      </w:r>
      <w:r w:rsidR="00580605">
        <w:rPr>
          <w:vertAlign w:val="superscript"/>
          <w:lang w:val="en-US"/>
        </w:rPr>
        <w:t>b</w:t>
      </w:r>
      <w:r w:rsidR="00BA5583">
        <w:rPr>
          <w:lang w:val="en-US"/>
        </w:rPr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5953"/>
      </w:tblGrid>
      <w:tr w:rsidR="00683E1A" w:rsidRPr="0046299D" w:rsidTr="00124B03">
        <w:tc>
          <w:tcPr>
            <w:tcW w:w="1101" w:type="dxa"/>
          </w:tcPr>
          <w:p w:rsidR="00683E1A" w:rsidRPr="00E272F7" w:rsidRDefault="00683E1A" w:rsidP="00124B03">
            <w:pPr>
              <w:jc w:val="both"/>
              <w:rPr>
                <w:b/>
                <w:bCs/>
                <w:sz w:val="16"/>
                <w:szCs w:val="16"/>
                <w:lang w:val="en-US"/>
              </w:rPr>
            </w:pPr>
          </w:p>
          <w:p w:rsidR="00683E1A" w:rsidRPr="00815F56" w:rsidRDefault="00683E1A" w:rsidP="00124B03">
            <w:pPr>
              <w:jc w:val="both"/>
              <w:rPr>
                <w:b/>
                <w:bCs/>
                <w:sz w:val="16"/>
                <w:szCs w:val="16"/>
                <w:lang w:val="en-US"/>
              </w:rPr>
            </w:pPr>
            <w:r w:rsidRPr="00815F56">
              <w:rPr>
                <w:b/>
                <w:bCs/>
                <w:sz w:val="16"/>
                <w:szCs w:val="16"/>
                <w:lang w:val="en-US"/>
              </w:rPr>
              <w:t>Gene</w:t>
            </w:r>
          </w:p>
        </w:tc>
        <w:tc>
          <w:tcPr>
            <w:tcW w:w="5953" w:type="dxa"/>
          </w:tcPr>
          <w:p w:rsidR="00683E1A" w:rsidRPr="00815F56" w:rsidRDefault="00683E1A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683E1A" w:rsidRPr="00815F56" w:rsidRDefault="00683E1A" w:rsidP="00124B03">
            <w:pPr>
              <w:jc w:val="both"/>
              <w:rPr>
                <w:b/>
                <w:sz w:val="16"/>
                <w:lang w:val="en-US"/>
              </w:rPr>
            </w:pPr>
            <w:r w:rsidRPr="00815F56">
              <w:rPr>
                <w:b/>
                <w:sz w:val="16"/>
                <w:lang w:val="en-US"/>
              </w:rPr>
              <w:t>Functional category and protein</w:t>
            </w:r>
            <w:r>
              <w:rPr>
                <w:b/>
                <w:sz w:val="16"/>
                <w:vertAlign w:val="superscript"/>
                <w:lang w:val="en-US"/>
              </w:rPr>
              <w:t>c</w:t>
            </w:r>
          </w:p>
        </w:tc>
      </w:tr>
      <w:tr w:rsidR="00683E1A" w:rsidRPr="00EE2FCB" w:rsidTr="00124B03">
        <w:tc>
          <w:tcPr>
            <w:tcW w:w="1101" w:type="dxa"/>
          </w:tcPr>
          <w:p w:rsidR="00683E1A" w:rsidRPr="009A725B" w:rsidRDefault="00683E1A" w:rsidP="00815F56">
            <w:pPr>
              <w:jc w:val="both"/>
              <w:rPr>
                <w:sz w:val="16"/>
              </w:rPr>
            </w:pP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lmo1986</w:t>
            </w: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lmo1990</w:t>
            </w: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lmo1989</w:t>
            </w: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lmo1988</w:t>
            </w: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lmo1154</w:t>
            </w: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lmo1985</w:t>
            </w: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lmo1984</w:t>
            </w: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lmo1987</w:t>
            </w: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lmo1991</w:t>
            </w: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lmo1983</w:t>
            </w: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lmo2545</w:t>
            </w: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lmo0561</w:t>
            </w: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lmo1195</w:t>
            </w: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lmo2571</w:t>
            </w: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lmo2211</w:t>
            </w: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lmo1672</w:t>
            </w: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lmo0584</w:t>
            </w: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lmo2754</w:t>
            </w: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lmo2738</w:t>
            </w: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lmo0152</w:t>
            </w: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lmo2569</w:t>
            </w: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27001B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lmo1736</w:t>
            </w: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lmo2017</w:t>
            </w: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lmo0158</w:t>
            </w: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lmo2017</w:t>
            </w: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lmo1155</w:t>
            </w: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lmo1287</w:t>
            </w: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lmo1286</w:t>
            </w: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lmo1574</w:t>
            </w: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lmo2702</w:t>
            </w: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lmo1634</w:t>
            </w: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lmo1166</w:t>
            </w: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lmo1163</w:t>
            </w: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lmo2467</w:t>
            </w: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lmo2455</w:t>
            </w: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lmo1936</w:t>
            </w: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lmo2456</w:t>
            </w: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lmo1571</w:t>
            </w: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lmo0788</w:t>
            </w: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7E641B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lmo1161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lmo2201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lmo1165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lmo1572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lmo2202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lmo1375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lmo1393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lmo1578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lmo0251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lastRenderedPageBreak/>
              <w:t>lmo0250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lmo1480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lmo1218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lmo2620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lmo2624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lmo0248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lmo0249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lmo2615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lmo2618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lmo1660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lmo2625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lmo2617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lmo2621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lmo2623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lmo2619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lmo2616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lmo2626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lmo1816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lmo2614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lmo2622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lmo2627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lmo1783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lmo1330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lmo1540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lmo2448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lmo0237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lmo2605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lmo0046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lmo2613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lmo2653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lmo1797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lmo1764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lmo1766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lmo1765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lmo1767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lmo1769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lmo1768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lmo1770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lmo0279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lmo2611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lmo1772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lmo0402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lmo1517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lmo0926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lmo1280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lmo1956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lmo0651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lmo2088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lmo1327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lmo2449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lmo1849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lmo0398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lmo0399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lmo0135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lmo1167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lmo0400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lmo0923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lmo2087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lmo0136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lmo1845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lmo0925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lmo2382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lmo0137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lmo1391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lmo0798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lmo0283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lmo2383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lmo1426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lastRenderedPageBreak/>
              <w:t>lmo0284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lmo1425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lmo2381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lmo1205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lmo1431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</w:p>
          <w:p w:rsidR="00683E1A" w:rsidRPr="007F066F" w:rsidRDefault="00683E1A" w:rsidP="00C5411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lmo1158</w:t>
            </w:r>
          </w:p>
          <w:p w:rsidR="00683E1A" w:rsidRPr="007F066F" w:rsidRDefault="00683E1A" w:rsidP="00C5411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lmo1153</w:t>
            </w:r>
          </w:p>
          <w:p w:rsidR="00683E1A" w:rsidRPr="007F066F" w:rsidRDefault="00683E1A" w:rsidP="00C5411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lmo1162</w:t>
            </w:r>
          </w:p>
          <w:p w:rsidR="00683E1A" w:rsidRPr="007F066F" w:rsidRDefault="00683E1A" w:rsidP="00C5411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lmo1159</w:t>
            </w:r>
          </w:p>
          <w:p w:rsidR="00683E1A" w:rsidRPr="007F066F" w:rsidRDefault="00683E1A" w:rsidP="00C5411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lmo1160</w:t>
            </w:r>
          </w:p>
          <w:p w:rsidR="00683E1A" w:rsidRPr="007F066F" w:rsidRDefault="00683E1A" w:rsidP="00C5411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lmo1152</w:t>
            </w:r>
          </w:p>
          <w:p w:rsidR="00683E1A" w:rsidRPr="007F066F" w:rsidRDefault="00683E1A" w:rsidP="00C5411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lmo1156</w:t>
            </w:r>
          </w:p>
          <w:p w:rsidR="00683E1A" w:rsidRPr="007F066F" w:rsidRDefault="00683E1A" w:rsidP="00C5411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lmo1164</w:t>
            </w:r>
          </w:p>
          <w:p w:rsidR="00683E1A" w:rsidRPr="007F066F" w:rsidRDefault="00683E1A" w:rsidP="00C5411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lmo0757</w:t>
            </w:r>
          </w:p>
          <w:p w:rsidR="00683E1A" w:rsidRPr="007F066F" w:rsidRDefault="00683E1A" w:rsidP="00C5411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lmo0216</w:t>
            </w:r>
          </w:p>
          <w:p w:rsidR="00683E1A" w:rsidRPr="007F066F" w:rsidRDefault="00683E1A" w:rsidP="00C5411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lmo0355</w:t>
            </w:r>
          </w:p>
          <w:p w:rsidR="00683E1A" w:rsidRPr="007F066F" w:rsidRDefault="00683E1A" w:rsidP="00C5411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lmo2029</w:t>
            </w:r>
          </w:p>
          <w:p w:rsidR="00683E1A" w:rsidRPr="007F066F" w:rsidRDefault="00683E1A" w:rsidP="00C5411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lmo1796</w:t>
            </w:r>
          </w:p>
          <w:p w:rsidR="00683E1A" w:rsidRPr="007F066F" w:rsidRDefault="00683E1A" w:rsidP="00C5411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lmo0760</w:t>
            </w:r>
          </w:p>
          <w:p w:rsidR="00683E1A" w:rsidRPr="007F066F" w:rsidRDefault="00683E1A" w:rsidP="00C5411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lmo1157</w:t>
            </w:r>
          </w:p>
          <w:p w:rsidR="00683E1A" w:rsidRPr="007F066F" w:rsidRDefault="00683E1A" w:rsidP="00C5411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lmo2433</w:t>
            </w:r>
          </w:p>
          <w:p w:rsidR="00683E1A" w:rsidRPr="007F066F" w:rsidRDefault="00683E1A" w:rsidP="00C5411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lmo0562</w:t>
            </w:r>
          </w:p>
          <w:p w:rsidR="00683E1A" w:rsidRPr="007F066F" w:rsidRDefault="00683E1A" w:rsidP="00C5411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lmo2411</w:t>
            </w:r>
          </w:p>
          <w:p w:rsidR="00683E1A" w:rsidRPr="007F066F" w:rsidRDefault="00683E1A" w:rsidP="00C5411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lmo1067</w:t>
            </w:r>
          </w:p>
          <w:p w:rsidR="00683E1A" w:rsidRPr="007F066F" w:rsidRDefault="00683E1A" w:rsidP="00C5411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lmo1479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lmo1526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lmo0796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lmo0911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lmo2705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lmo1771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lmo1750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lmo0572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lmo0525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lmo0730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lmo2572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lmo1637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lmo0599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lmo2669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lmo0666</w:t>
            </w:r>
          </w:p>
          <w:p w:rsidR="00683E1A" w:rsidRPr="007F066F" w:rsidRDefault="00683E1A" w:rsidP="00D60DA1">
            <w:pPr>
              <w:jc w:val="both"/>
              <w:rPr>
                <w:i/>
                <w:sz w:val="16"/>
              </w:rPr>
            </w:pPr>
            <w:r w:rsidRPr="007F066F">
              <w:rPr>
                <w:i/>
                <w:sz w:val="16"/>
              </w:rPr>
              <w:t>lmo1257</w:t>
            </w:r>
          </w:p>
          <w:p w:rsidR="00683E1A" w:rsidRPr="002E24D6" w:rsidRDefault="00683E1A" w:rsidP="00E530C4">
            <w:pPr>
              <w:jc w:val="both"/>
              <w:rPr>
                <w:sz w:val="16"/>
              </w:rPr>
            </w:pPr>
            <w:r w:rsidRPr="007F066F">
              <w:rPr>
                <w:i/>
                <w:sz w:val="16"/>
              </w:rPr>
              <w:t>lmo0393</w:t>
            </w:r>
          </w:p>
        </w:tc>
        <w:tc>
          <w:tcPr>
            <w:tcW w:w="5953" w:type="dxa"/>
          </w:tcPr>
          <w:p w:rsidR="00683E1A" w:rsidRPr="000F5881" w:rsidRDefault="00683E1A" w:rsidP="00124B03">
            <w:pPr>
              <w:jc w:val="both"/>
              <w:rPr>
                <w:b/>
                <w:sz w:val="16"/>
                <w:lang w:val="en-US"/>
              </w:rPr>
            </w:pPr>
            <w:r w:rsidRPr="000F5881">
              <w:rPr>
                <w:b/>
                <w:sz w:val="16"/>
                <w:lang w:val="en-US"/>
              </w:rPr>
              <w:lastRenderedPageBreak/>
              <w:t>Amino acid biosynthesis</w:t>
            </w:r>
          </w:p>
          <w:p w:rsidR="00683E1A" w:rsidRPr="0027001B" w:rsidRDefault="00683E1A" w:rsidP="0027001B">
            <w:pPr>
              <w:jc w:val="both"/>
              <w:rPr>
                <w:sz w:val="16"/>
                <w:lang w:val="en-US"/>
              </w:rPr>
            </w:pPr>
            <w:r w:rsidRPr="0027001B">
              <w:rPr>
                <w:sz w:val="16"/>
                <w:lang w:val="en-US"/>
              </w:rPr>
              <w:t>ketol-acid reductoisomerase</w:t>
            </w:r>
          </w:p>
          <w:p w:rsidR="00683E1A" w:rsidRPr="0027001B" w:rsidRDefault="00683E1A" w:rsidP="0027001B">
            <w:pPr>
              <w:jc w:val="both"/>
              <w:rPr>
                <w:sz w:val="16"/>
                <w:lang w:val="en-US"/>
              </w:rPr>
            </w:pPr>
            <w:r w:rsidRPr="0027001B">
              <w:rPr>
                <w:sz w:val="16"/>
                <w:lang w:val="en-US"/>
              </w:rPr>
              <w:t>3-isopropylmalate dehydratase, small subunit</w:t>
            </w:r>
          </w:p>
          <w:p w:rsidR="00683E1A" w:rsidRPr="0027001B" w:rsidRDefault="00683E1A" w:rsidP="0027001B">
            <w:pPr>
              <w:jc w:val="both"/>
              <w:rPr>
                <w:sz w:val="16"/>
                <w:lang w:val="en-US"/>
              </w:rPr>
            </w:pPr>
            <w:r w:rsidRPr="0027001B">
              <w:rPr>
                <w:sz w:val="16"/>
                <w:lang w:val="en-US"/>
              </w:rPr>
              <w:t>3-isopropylmalate dehydratase, large subunit</w:t>
            </w:r>
          </w:p>
          <w:p w:rsidR="00683E1A" w:rsidRPr="0027001B" w:rsidRDefault="00683E1A" w:rsidP="0027001B">
            <w:pPr>
              <w:jc w:val="both"/>
              <w:rPr>
                <w:sz w:val="16"/>
                <w:lang w:val="en-US"/>
              </w:rPr>
            </w:pPr>
            <w:r w:rsidRPr="0027001B">
              <w:rPr>
                <w:sz w:val="16"/>
                <w:lang w:val="en-US"/>
              </w:rPr>
              <w:t>3-isopropylmalate dehydrogenase</w:t>
            </w:r>
          </w:p>
          <w:p w:rsidR="00683E1A" w:rsidRPr="0027001B" w:rsidRDefault="00683E1A" w:rsidP="0027001B">
            <w:pPr>
              <w:jc w:val="both"/>
              <w:rPr>
                <w:sz w:val="16"/>
                <w:lang w:val="en-US"/>
              </w:rPr>
            </w:pPr>
            <w:r w:rsidRPr="0027001B">
              <w:rPr>
                <w:sz w:val="16"/>
                <w:lang w:val="en-US"/>
              </w:rPr>
              <w:t>adenosylcobalamin-dependent diol dehydratase beta subunit</w:t>
            </w:r>
          </w:p>
          <w:p w:rsidR="00683E1A" w:rsidRPr="0027001B" w:rsidRDefault="00683E1A" w:rsidP="0027001B">
            <w:pPr>
              <w:jc w:val="both"/>
              <w:rPr>
                <w:sz w:val="16"/>
                <w:lang w:val="en-US"/>
              </w:rPr>
            </w:pPr>
            <w:r w:rsidRPr="0027001B">
              <w:rPr>
                <w:sz w:val="16"/>
                <w:lang w:val="en-US"/>
              </w:rPr>
              <w:t>acetolactate synthase, small subunit</w:t>
            </w:r>
          </w:p>
          <w:p w:rsidR="00683E1A" w:rsidRPr="0027001B" w:rsidRDefault="00683E1A" w:rsidP="0027001B">
            <w:pPr>
              <w:jc w:val="both"/>
              <w:rPr>
                <w:sz w:val="16"/>
                <w:lang w:val="en-US"/>
              </w:rPr>
            </w:pPr>
            <w:r w:rsidRPr="0027001B">
              <w:rPr>
                <w:sz w:val="16"/>
                <w:lang w:val="en-US"/>
              </w:rPr>
              <w:t>acetolactate synthase, large subunit, biosynthetic type</w:t>
            </w:r>
          </w:p>
          <w:p w:rsidR="00683E1A" w:rsidRPr="0027001B" w:rsidRDefault="00683E1A" w:rsidP="0027001B">
            <w:pPr>
              <w:jc w:val="both"/>
              <w:rPr>
                <w:sz w:val="16"/>
                <w:lang w:val="en-US"/>
              </w:rPr>
            </w:pPr>
            <w:r w:rsidRPr="0027001B">
              <w:rPr>
                <w:sz w:val="16"/>
                <w:lang w:val="en-US"/>
              </w:rPr>
              <w:t>2-isopropylmalate synthase</w:t>
            </w:r>
          </w:p>
          <w:p w:rsidR="00683E1A" w:rsidRPr="0027001B" w:rsidRDefault="00683E1A" w:rsidP="0027001B">
            <w:pPr>
              <w:jc w:val="both"/>
              <w:rPr>
                <w:sz w:val="16"/>
                <w:lang w:val="en-US"/>
              </w:rPr>
            </w:pPr>
            <w:r w:rsidRPr="0027001B">
              <w:rPr>
                <w:sz w:val="16"/>
                <w:lang w:val="en-US"/>
              </w:rPr>
              <w:t>threonine dehydratase, biosynthetic</w:t>
            </w:r>
          </w:p>
          <w:p w:rsidR="00683E1A" w:rsidRPr="0027001B" w:rsidRDefault="00683E1A" w:rsidP="0027001B">
            <w:pPr>
              <w:jc w:val="both"/>
              <w:rPr>
                <w:sz w:val="16"/>
                <w:lang w:val="en-US"/>
              </w:rPr>
            </w:pPr>
            <w:r w:rsidRPr="0027001B">
              <w:rPr>
                <w:sz w:val="16"/>
                <w:lang w:val="en-US"/>
              </w:rPr>
              <w:t>dihydroxy-acid dehydratase</w:t>
            </w:r>
          </w:p>
          <w:p w:rsidR="00683E1A" w:rsidRPr="0027001B" w:rsidRDefault="00683E1A" w:rsidP="0027001B">
            <w:pPr>
              <w:jc w:val="both"/>
              <w:rPr>
                <w:sz w:val="16"/>
                <w:lang w:val="en-US"/>
              </w:rPr>
            </w:pPr>
            <w:r w:rsidRPr="0027001B">
              <w:rPr>
                <w:sz w:val="16"/>
                <w:lang w:val="en-US"/>
              </w:rPr>
              <w:t>homoserine kinase</w:t>
            </w:r>
          </w:p>
          <w:p w:rsidR="00683E1A" w:rsidRPr="000F5881" w:rsidRDefault="00683E1A" w:rsidP="0027001B">
            <w:pPr>
              <w:jc w:val="both"/>
              <w:rPr>
                <w:sz w:val="16"/>
                <w:lang w:val="en-US"/>
              </w:rPr>
            </w:pPr>
            <w:r w:rsidRPr="0027001B">
              <w:rPr>
                <w:sz w:val="16"/>
                <w:lang w:val="en-US"/>
              </w:rPr>
              <w:t>phosphoribosyl-ATP pyrophosphohydrolase</w:t>
            </w:r>
          </w:p>
          <w:p w:rsidR="00683E1A" w:rsidRPr="000F5881" w:rsidRDefault="00683E1A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683E1A" w:rsidRPr="00E272F7" w:rsidRDefault="00683E1A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Biosynthesis of cofactors, prosthetic groups, and carriers</w:t>
            </w:r>
          </w:p>
          <w:p w:rsidR="00683E1A" w:rsidRPr="0027001B" w:rsidRDefault="00683E1A" w:rsidP="0027001B">
            <w:pPr>
              <w:jc w:val="both"/>
              <w:rPr>
                <w:sz w:val="16"/>
                <w:lang w:val="en-US"/>
              </w:rPr>
            </w:pPr>
            <w:r w:rsidRPr="0027001B">
              <w:rPr>
                <w:sz w:val="16"/>
                <w:lang w:val="en-US"/>
              </w:rPr>
              <w:t>precorrin-6y c5,15-methyltransferase, putative</w:t>
            </w:r>
          </w:p>
          <w:p w:rsidR="00683E1A" w:rsidRPr="0027001B" w:rsidRDefault="00683E1A" w:rsidP="0027001B">
            <w:pPr>
              <w:jc w:val="both"/>
              <w:rPr>
                <w:sz w:val="16"/>
                <w:lang w:val="en-US"/>
              </w:rPr>
            </w:pPr>
            <w:r w:rsidRPr="0027001B">
              <w:rPr>
                <w:sz w:val="16"/>
                <w:lang w:val="en-US"/>
              </w:rPr>
              <w:t>pyrazinamidase/nicotinamidase, putative</w:t>
            </w:r>
          </w:p>
          <w:p w:rsidR="00683E1A" w:rsidRPr="0027001B" w:rsidRDefault="00683E1A" w:rsidP="0027001B">
            <w:pPr>
              <w:jc w:val="both"/>
              <w:rPr>
                <w:sz w:val="16"/>
                <w:lang w:val="en-US"/>
              </w:rPr>
            </w:pPr>
            <w:r w:rsidRPr="0027001B">
              <w:rPr>
                <w:sz w:val="16"/>
                <w:lang w:val="en-US"/>
              </w:rPr>
              <w:t>ferrochelatase</w:t>
            </w:r>
          </w:p>
          <w:p w:rsidR="00683E1A" w:rsidRDefault="00683E1A" w:rsidP="0027001B">
            <w:pPr>
              <w:jc w:val="both"/>
              <w:rPr>
                <w:sz w:val="16"/>
                <w:lang w:val="en-US"/>
              </w:rPr>
            </w:pPr>
            <w:r w:rsidRPr="0027001B">
              <w:rPr>
                <w:sz w:val="16"/>
                <w:lang w:val="en-US"/>
              </w:rPr>
              <w:t>O-succinylbenzoic acid--CoA ligase, putative</w:t>
            </w:r>
          </w:p>
          <w:p w:rsidR="00683E1A" w:rsidRPr="00E272F7" w:rsidRDefault="00683E1A" w:rsidP="0027001B">
            <w:pPr>
              <w:jc w:val="both"/>
              <w:rPr>
                <w:sz w:val="16"/>
                <w:lang w:val="en-US"/>
              </w:rPr>
            </w:pPr>
          </w:p>
          <w:p w:rsidR="00683E1A" w:rsidRPr="00E272F7" w:rsidRDefault="00683E1A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Cell envelope</w:t>
            </w:r>
          </w:p>
          <w:p w:rsidR="00683E1A" w:rsidRPr="0027001B" w:rsidRDefault="00683E1A" w:rsidP="0027001B">
            <w:pPr>
              <w:jc w:val="both"/>
              <w:rPr>
                <w:sz w:val="16"/>
                <w:lang w:val="en-US"/>
              </w:rPr>
            </w:pPr>
            <w:r w:rsidRPr="0027001B">
              <w:rPr>
                <w:sz w:val="16"/>
                <w:lang w:val="en-US"/>
              </w:rPr>
              <w:t>membrane protein</w:t>
            </w:r>
          </w:p>
          <w:p w:rsidR="00683E1A" w:rsidRDefault="00683E1A" w:rsidP="0027001B">
            <w:pPr>
              <w:jc w:val="both"/>
              <w:rPr>
                <w:sz w:val="16"/>
                <w:lang w:val="en-US"/>
              </w:rPr>
            </w:pPr>
            <w:r w:rsidRPr="0027001B">
              <w:rPr>
                <w:sz w:val="16"/>
                <w:lang w:val="en-US"/>
              </w:rPr>
              <w:t>D-alanyl-D-alanine carboxypeptidase</w:t>
            </w:r>
          </w:p>
          <w:p w:rsidR="00683E1A" w:rsidRDefault="00683E1A" w:rsidP="00124B03">
            <w:pPr>
              <w:jc w:val="both"/>
              <w:rPr>
                <w:sz w:val="16"/>
                <w:lang w:val="en-US"/>
              </w:rPr>
            </w:pPr>
          </w:p>
          <w:p w:rsidR="00683E1A" w:rsidRPr="00E272F7" w:rsidRDefault="00683E1A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Cellular processes</w:t>
            </w:r>
          </w:p>
          <w:p w:rsidR="00683E1A" w:rsidRPr="0027001B" w:rsidRDefault="00683E1A" w:rsidP="0027001B">
            <w:pPr>
              <w:jc w:val="both"/>
              <w:rPr>
                <w:sz w:val="16"/>
                <w:lang w:val="en-US"/>
              </w:rPr>
            </w:pPr>
            <w:r w:rsidRPr="0027001B">
              <w:rPr>
                <w:sz w:val="16"/>
                <w:lang w:val="en-US"/>
              </w:rPr>
              <w:t>hemolysin</w:t>
            </w:r>
          </w:p>
          <w:p w:rsidR="00683E1A" w:rsidRPr="0027001B" w:rsidRDefault="00683E1A" w:rsidP="0027001B">
            <w:pPr>
              <w:jc w:val="both"/>
              <w:rPr>
                <w:sz w:val="16"/>
                <w:lang w:val="en-US"/>
              </w:rPr>
            </w:pPr>
            <w:r w:rsidRPr="0027001B">
              <w:rPr>
                <w:sz w:val="16"/>
                <w:lang w:val="en-US"/>
              </w:rPr>
              <w:t>TraC protein</w:t>
            </w:r>
          </w:p>
          <w:p w:rsidR="00683E1A" w:rsidRDefault="00683E1A" w:rsidP="0027001B">
            <w:pPr>
              <w:jc w:val="both"/>
              <w:rPr>
                <w:sz w:val="16"/>
                <w:lang w:val="en-US"/>
              </w:rPr>
            </w:pPr>
            <w:r w:rsidRPr="0027001B">
              <w:rPr>
                <w:sz w:val="16"/>
                <w:lang w:val="en-US"/>
              </w:rPr>
              <w:t>TraC protein</w:t>
            </w:r>
          </w:p>
          <w:p w:rsidR="00683E1A" w:rsidRPr="00E272F7" w:rsidRDefault="00683E1A" w:rsidP="00124B03">
            <w:pPr>
              <w:jc w:val="both"/>
              <w:rPr>
                <w:sz w:val="16"/>
                <w:lang w:val="en-US"/>
              </w:rPr>
            </w:pPr>
          </w:p>
          <w:p w:rsidR="00683E1A" w:rsidRDefault="00683E1A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Central intermediary metabolism</w:t>
            </w:r>
          </w:p>
          <w:p w:rsidR="00683E1A" w:rsidRPr="007E641B" w:rsidRDefault="00683E1A" w:rsidP="007E641B">
            <w:pPr>
              <w:jc w:val="both"/>
              <w:rPr>
                <w:sz w:val="16"/>
                <w:lang w:val="en-US"/>
              </w:rPr>
            </w:pPr>
            <w:r w:rsidRPr="007E641B">
              <w:rPr>
                <w:sz w:val="16"/>
                <w:lang w:val="en-US"/>
              </w:rPr>
              <w:t>acetyltransferase, putative</w:t>
            </w:r>
          </w:p>
          <w:p w:rsidR="00683E1A" w:rsidRPr="007E641B" w:rsidRDefault="00683E1A" w:rsidP="007E641B">
            <w:pPr>
              <w:jc w:val="both"/>
              <w:rPr>
                <w:sz w:val="16"/>
                <w:lang w:val="en-US"/>
              </w:rPr>
            </w:pPr>
            <w:r w:rsidRPr="007E641B">
              <w:rPr>
                <w:sz w:val="16"/>
                <w:lang w:val="en-US"/>
              </w:rPr>
              <w:t>acid phosphatase, putative</w:t>
            </w:r>
          </w:p>
          <w:p w:rsidR="00683E1A" w:rsidRPr="007E641B" w:rsidRDefault="00683E1A" w:rsidP="007E641B">
            <w:pPr>
              <w:jc w:val="both"/>
              <w:rPr>
                <w:sz w:val="16"/>
                <w:lang w:val="en-US"/>
              </w:rPr>
            </w:pPr>
            <w:r w:rsidRPr="007E641B">
              <w:rPr>
                <w:sz w:val="16"/>
                <w:lang w:val="en-US"/>
              </w:rPr>
              <w:t>hydrolase, haloacid dehalogenase-like family</w:t>
            </w:r>
          </w:p>
          <w:p w:rsidR="00683E1A" w:rsidRPr="007E641B" w:rsidRDefault="00683E1A" w:rsidP="007E641B">
            <w:pPr>
              <w:jc w:val="both"/>
              <w:rPr>
                <w:sz w:val="16"/>
                <w:lang w:val="en-US"/>
              </w:rPr>
            </w:pPr>
            <w:r w:rsidRPr="007E641B">
              <w:rPr>
                <w:sz w:val="16"/>
                <w:lang w:val="en-US"/>
              </w:rPr>
              <w:t>acid phosphatase, putative</w:t>
            </w:r>
          </w:p>
          <w:p w:rsidR="00683E1A" w:rsidRPr="007E641B" w:rsidRDefault="00683E1A" w:rsidP="007E641B">
            <w:pPr>
              <w:jc w:val="both"/>
              <w:rPr>
                <w:sz w:val="16"/>
                <w:lang w:val="sv-SE"/>
              </w:rPr>
            </w:pPr>
            <w:r w:rsidRPr="007E641B">
              <w:rPr>
                <w:sz w:val="16"/>
                <w:lang w:val="sv-SE"/>
              </w:rPr>
              <w:t>diol dehydrase (diol dehydratase) gamma subunit</w:t>
            </w:r>
          </w:p>
          <w:p w:rsidR="00683E1A" w:rsidRPr="007E641B" w:rsidRDefault="00683E1A" w:rsidP="00124B03">
            <w:pPr>
              <w:jc w:val="both"/>
              <w:rPr>
                <w:sz w:val="16"/>
                <w:lang w:val="sv-SE"/>
              </w:rPr>
            </w:pPr>
          </w:p>
          <w:p w:rsidR="00683E1A" w:rsidRPr="009A725B" w:rsidRDefault="00683E1A" w:rsidP="00124B03">
            <w:pPr>
              <w:jc w:val="both"/>
              <w:rPr>
                <w:b/>
                <w:sz w:val="16"/>
                <w:lang w:val="sv-SE"/>
              </w:rPr>
            </w:pPr>
            <w:r w:rsidRPr="009A725B">
              <w:rPr>
                <w:b/>
                <w:sz w:val="16"/>
                <w:lang w:val="sv-SE"/>
              </w:rPr>
              <w:t>DNA metabolism</w:t>
            </w:r>
          </w:p>
          <w:p w:rsidR="00683E1A" w:rsidRPr="007E641B" w:rsidRDefault="00683E1A" w:rsidP="007E641B">
            <w:pPr>
              <w:jc w:val="both"/>
              <w:rPr>
                <w:sz w:val="16"/>
                <w:lang w:val="en-US"/>
              </w:rPr>
            </w:pPr>
            <w:r w:rsidRPr="007E641B">
              <w:rPr>
                <w:sz w:val="16"/>
                <w:lang w:val="en-US"/>
              </w:rPr>
              <w:t>DNA topoisomerase IV, A subunit</w:t>
            </w:r>
          </w:p>
          <w:p w:rsidR="00683E1A" w:rsidRPr="007E641B" w:rsidRDefault="00683E1A" w:rsidP="007E641B">
            <w:pPr>
              <w:jc w:val="both"/>
              <w:rPr>
                <w:sz w:val="16"/>
                <w:lang w:val="en-US"/>
              </w:rPr>
            </w:pPr>
            <w:r w:rsidRPr="007E641B">
              <w:rPr>
                <w:sz w:val="16"/>
                <w:lang w:val="en-US"/>
              </w:rPr>
              <w:t>DNA topoisomerase IV, B subunit</w:t>
            </w:r>
          </w:p>
          <w:p w:rsidR="00683E1A" w:rsidRPr="007E641B" w:rsidRDefault="00683E1A" w:rsidP="007E641B">
            <w:pPr>
              <w:jc w:val="both"/>
              <w:rPr>
                <w:sz w:val="16"/>
                <w:lang w:val="en-US"/>
              </w:rPr>
            </w:pPr>
            <w:r w:rsidRPr="007E641B">
              <w:rPr>
                <w:sz w:val="16"/>
                <w:lang w:val="en-US"/>
              </w:rPr>
              <w:t>DNA polymerase III, alpha subunit</w:t>
            </w:r>
          </w:p>
          <w:p w:rsidR="00683E1A" w:rsidRPr="007E641B" w:rsidRDefault="00683E1A" w:rsidP="007E641B">
            <w:pPr>
              <w:jc w:val="both"/>
              <w:rPr>
                <w:sz w:val="16"/>
                <w:lang w:val="en-US"/>
              </w:rPr>
            </w:pPr>
            <w:r w:rsidRPr="007E641B">
              <w:rPr>
                <w:sz w:val="16"/>
                <w:lang w:val="en-US"/>
              </w:rPr>
              <w:t>recombination protein RecR</w:t>
            </w:r>
          </w:p>
          <w:p w:rsidR="00683E1A" w:rsidRDefault="00683E1A" w:rsidP="00124B03">
            <w:pPr>
              <w:jc w:val="both"/>
              <w:rPr>
                <w:sz w:val="16"/>
                <w:lang w:val="en-US"/>
              </w:rPr>
            </w:pPr>
          </w:p>
          <w:p w:rsidR="00683E1A" w:rsidRDefault="00683E1A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Energy metabolism</w:t>
            </w:r>
          </w:p>
          <w:p w:rsidR="00683E1A" w:rsidRPr="007E641B" w:rsidRDefault="00683E1A" w:rsidP="007E641B">
            <w:pPr>
              <w:jc w:val="both"/>
              <w:rPr>
                <w:sz w:val="16"/>
                <w:lang w:val="en-US"/>
              </w:rPr>
            </w:pPr>
            <w:r w:rsidRPr="007E641B">
              <w:rPr>
                <w:sz w:val="16"/>
                <w:lang w:val="en-US"/>
              </w:rPr>
              <w:t>aldehyde-alcohol dehydrogenase</w:t>
            </w:r>
          </w:p>
          <w:p w:rsidR="00683E1A" w:rsidRPr="007E641B" w:rsidRDefault="00683E1A" w:rsidP="007E641B">
            <w:pPr>
              <w:jc w:val="both"/>
              <w:rPr>
                <w:sz w:val="16"/>
                <w:lang w:val="en-US"/>
              </w:rPr>
            </w:pPr>
            <w:r w:rsidRPr="007E641B">
              <w:rPr>
                <w:sz w:val="16"/>
                <w:lang w:val="en-US"/>
              </w:rPr>
              <w:t>alcohol dehydrogenase, iron-containing</w:t>
            </w:r>
          </w:p>
          <w:p w:rsidR="00683E1A" w:rsidRPr="007E641B" w:rsidRDefault="00683E1A" w:rsidP="007E641B">
            <w:pPr>
              <w:jc w:val="both"/>
              <w:rPr>
                <w:sz w:val="16"/>
                <w:lang w:val="en-US"/>
              </w:rPr>
            </w:pPr>
            <w:r w:rsidRPr="007E641B">
              <w:rPr>
                <w:sz w:val="16"/>
                <w:lang w:val="en-US"/>
              </w:rPr>
              <w:t>carbon dioxide concentrating mechanism protein</w:t>
            </w:r>
          </w:p>
          <w:p w:rsidR="00683E1A" w:rsidRPr="007E641B" w:rsidRDefault="00683E1A" w:rsidP="007E641B">
            <w:pPr>
              <w:jc w:val="both"/>
              <w:rPr>
                <w:sz w:val="16"/>
                <w:lang w:val="en-US"/>
              </w:rPr>
            </w:pPr>
            <w:r w:rsidRPr="007E641B">
              <w:rPr>
                <w:sz w:val="16"/>
                <w:lang w:val="en-US"/>
              </w:rPr>
              <w:t>chitinase, putative</w:t>
            </w:r>
          </w:p>
          <w:p w:rsidR="00683E1A" w:rsidRPr="007E641B" w:rsidRDefault="00683E1A" w:rsidP="007E641B">
            <w:pPr>
              <w:jc w:val="both"/>
              <w:rPr>
                <w:sz w:val="16"/>
                <w:lang w:val="en-US"/>
              </w:rPr>
            </w:pPr>
            <w:r w:rsidRPr="007E641B">
              <w:rPr>
                <w:sz w:val="16"/>
                <w:lang w:val="en-US"/>
              </w:rPr>
              <w:t>enolase</w:t>
            </w:r>
          </w:p>
          <w:p w:rsidR="00683E1A" w:rsidRPr="007E641B" w:rsidRDefault="00683E1A" w:rsidP="007E641B">
            <w:pPr>
              <w:jc w:val="both"/>
              <w:rPr>
                <w:sz w:val="16"/>
                <w:lang w:val="en-US"/>
              </w:rPr>
            </w:pPr>
            <w:r w:rsidRPr="007E641B">
              <w:rPr>
                <w:sz w:val="16"/>
                <w:lang w:val="en-US"/>
              </w:rPr>
              <w:t>glycerol-3-phosphate dehydrogenase, NAD-dependent</w:t>
            </w:r>
          </w:p>
          <w:p w:rsidR="00683E1A" w:rsidRPr="007E641B" w:rsidRDefault="00683E1A" w:rsidP="007E641B">
            <w:pPr>
              <w:jc w:val="both"/>
              <w:rPr>
                <w:sz w:val="16"/>
                <w:lang w:val="en-US"/>
              </w:rPr>
            </w:pPr>
            <w:r w:rsidRPr="007E641B">
              <w:rPr>
                <w:sz w:val="16"/>
                <w:lang w:val="en-US"/>
              </w:rPr>
              <w:t>phosphoglycerate mutase, 2,3-bisphosphoglycerate-independent</w:t>
            </w:r>
          </w:p>
          <w:p w:rsidR="00683E1A" w:rsidRPr="007E641B" w:rsidRDefault="00683E1A" w:rsidP="007E641B">
            <w:pPr>
              <w:jc w:val="both"/>
              <w:rPr>
                <w:sz w:val="16"/>
                <w:lang w:val="en-US"/>
              </w:rPr>
            </w:pPr>
            <w:r w:rsidRPr="007E641B">
              <w:rPr>
                <w:sz w:val="16"/>
                <w:lang w:val="en-US"/>
              </w:rPr>
              <w:t>Phosphofructokinase</w:t>
            </w:r>
          </w:p>
          <w:p w:rsidR="00683E1A" w:rsidRPr="007E641B" w:rsidRDefault="00683E1A" w:rsidP="007E641B">
            <w:pPr>
              <w:jc w:val="both"/>
              <w:rPr>
                <w:sz w:val="16"/>
                <w:lang w:val="en-US"/>
              </w:rPr>
            </w:pPr>
            <w:r w:rsidRPr="007E641B">
              <w:rPr>
                <w:sz w:val="16"/>
                <w:lang w:val="en-US"/>
              </w:rPr>
              <w:t>(R)-2-hydroxyglutaryl-CoA dehydratase activator-related protein</w:t>
            </w:r>
          </w:p>
          <w:p w:rsidR="00683E1A" w:rsidRDefault="00683E1A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683E1A" w:rsidRDefault="00683E1A" w:rsidP="00124B03">
            <w:pPr>
              <w:jc w:val="both"/>
              <w:rPr>
                <w:b/>
                <w:sz w:val="16"/>
                <w:lang w:val="en-US"/>
              </w:rPr>
            </w:pPr>
            <w:r w:rsidRPr="00675CE2">
              <w:rPr>
                <w:b/>
                <w:sz w:val="16"/>
                <w:lang w:val="en-US"/>
              </w:rPr>
              <w:t>Fatty acid and phospholipid metabolism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ethanolamine utilization protein eutj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3-oxoacyl-(acyl-carrier-protein) synthase II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aldehyde-alcohol dehydrogenase, putative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acetyl-CoA carboxylase, carboxyl transferase, alpha subunit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3-oxoacyl-(acyl-carrier-protein) synthase III</w:t>
            </w:r>
          </w:p>
          <w:p w:rsidR="00683E1A" w:rsidRDefault="00683E1A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683E1A" w:rsidRPr="00E272F7" w:rsidRDefault="00683E1A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Protein fate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peptidase T, putative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peptidase, M16 family</w:t>
            </w:r>
          </w:p>
          <w:p w:rsidR="00683E1A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proline dipeptidase</w:t>
            </w:r>
          </w:p>
          <w:p w:rsidR="00683E1A" w:rsidRPr="00E272F7" w:rsidRDefault="00683E1A" w:rsidP="00124B03">
            <w:pPr>
              <w:jc w:val="both"/>
              <w:rPr>
                <w:sz w:val="16"/>
                <w:lang w:val="en-US"/>
              </w:rPr>
            </w:pPr>
          </w:p>
          <w:p w:rsidR="00683E1A" w:rsidRPr="00E272F7" w:rsidRDefault="00683E1A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Protein synthesis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ribosomal protein L7/L12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lastRenderedPageBreak/>
              <w:t>ribosomal protein L10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ribosomal protein S20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RNA methyltransferase, TrmH family</w:t>
            </w:r>
          </w:p>
          <w:p w:rsidR="00683E1A" w:rsidRPr="009A725B" w:rsidRDefault="00683E1A" w:rsidP="00D60DA1">
            <w:pPr>
              <w:jc w:val="both"/>
              <w:rPr>
                <w:sz w:val="16"/>
                <w:lang w:val="en-US"/>
              </w:rPr>
            </w:pPr>
            <w:r w:rsidRPr="009A725B">
              <w:rPr>
                <w:sz w:val="16"/>
                <w:lang w:val="en-US"/>
              </w:rPr>
              <w:t>ribosomal protein L5</w:t>
            </w:r>
          </w:p>
          <w:p w:rsidR="00683E1A" w:rsidRPr="009A725B" w:rsidRDefault="00683E1A" w:rsidP="00D60DA1">
            <w:pPr>
              <w:jc w:val="both"/>
              <w:rPr>
                <w:sz w:val="16"/>
                <w:lang w:val="en-US"/>
              </w:rPr>
            </w:pPr>
            <w:r w:rsidRPr="009A725B">
              <w:rPr>
                <w:sz w:val="16"/>
                <w:lang w:val="en-US"/>
              </w:rPr>
              <w:t>ribosomal protein L29</w:t>
            </w:r>
          </w:p>
          <w:p w:rsidR="00683E1A" w:rsidRPr="009A725B" w:rsidRDefault="00683E1A" w:rsidP="00D60DA1">
            <w:pPr>
              <w:jc w:val="both"/>
              <w:rPr>
                <w:sz w:val="16"/>
                <w:lang w:val="en-US"/>
              </w:rPr>
            </w:pPr>
            <w:r w:rsidRPr="009A725B">
              <w:rPr>
                <w:sz w:val="16"/>
                <w:lang w:val="en-US"/>
              </w:rPr>
              <w:t>ribosomal protein L11</w:t>
            </w:r>
          </w:p>
          <w:p w:rsidR="00683E1A" w:rsidRPr="009A725B" w:rsidRDefault="00683E1A" w:rsidP="00D60DA1">
            <w:pPr>
              <w:jc w:val="both"/>
              <w:rPr>
                <w:sz w:val="16"/>
                <w:lang w:val="en-US"/>
              </w:rPr>
            </w:pPr>
            <w:r w:rsidRPr="009A725B">
              <w:rPr>
                <w:sz w:val="16"/>
                <w:lang w:val="en-US"/>
              </w:rPr>
              <w:t>ribosomal protein L1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ribosomal protein S5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ribosomal protein S8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leucyl-tRNA synthetase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ribosomal protein L16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ribosomal protein L6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ribosomal protein L24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ribosomal protein S17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ribosomal protein S14p/S29e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ribosomal protein L18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ribosomal protein S3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ribosomal protein L28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ribosomal protein L30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ribosomal protein L14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ribosomal protein L22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ribosomal protein L20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ribosomal protein S15</w:t>
            </w:r>
          </w:p>
          <w:p w:rsidR="00683E1A" w:rsidRPr="009A725B" w:rsidRDefault="00683E1A" w:rsidP="00D60DA1">
            <w:pPr>
              <w:jc w:val="both"/>
              <w:rPr>
                <w:sz w:val="16"/>
                <w:lang w:val="en-US"/>
              </w:rPr>
            </w:pPr>
            <w:r w:rsidRPr="009A725B">
              <w:rPr>
                <w:sz w:val="16"/>
                <w:lang w:val="en-US"/>
              </w:rPr>
              <w:t>ribosomal protein L27</w:t>
            </w:r>
          </w:p>
          <w:p w:rsidR="00683E1A" w:rsidRPr="009A725B" w:rsidRDefault="00683E1A" w:rsidP="00D60DA1">
            <w:pPr>
              <w:jc w:val="both"/>
              <w:rPr>
                <w:sz w:val="16"/>
                <w:lang w:val="en-US"/>
              </w:rPr>
            </w:pPr>
            <w:r w:rsidRPr="009A725B">
              <w:rPr>
                <w:sz w:val="16"/>
                <w:lang w:val="en-US"/>
              </w:rPr>
              <w:t>SsrA-binding protein</w:t>
            </w:r>
          </w:p>
          <w:p w:rsidR="00683E1A" w:rsidRPr="009A725B" w:rsidRDefault="00683E1A" w:rsidP="00D60DA1">
            <w:pPr>
              <w:jc w:val="both"/>
              <w:rPr>
                <w:sz w:val="16"/>
                <w:lang w:val="en-US"/>
              </w:rPr>
            </w:pPr>
            <w:r w:rsidRPr="009A725B">
              <w:rPr>
                <w:sz w:val="16"/>
                <w:lang w:val="en-US"/>
              </w:rPr>
              <w:t>glutamyl-tRNA synthetase</w:t>
            </w:r>
          </w:p>
          <w:p w:rsidR="00683E1A" w:rsidRPr="009A725B" w:rsidRDefault="00683E1A" w:rsidP="00D60DA1">
            <w:pPr>
              <w:jc w:val="both"/>
              <w:rPr>
                <w:sz w:val="16"/>
                <w:lang w:val="en-US"/>
              </w:rPr>
            </w:pPr>
            <w:r w:rsidRPr="009A725B">
              <w:rPr>
                <w:sz w:val="16"/>
                <w:lang w:val="en-US"/>
              </w:rPr>
              <w:t>ribosomal protein L17</w:t>
            </w:r>
          </w:p>
          <w:p w:rsidR="00683E1A" w:rsidRPr="009A725B" w:rsidRDefault="00683E1A" w:rsidP="00D60DA1">
            <w:pPr>
              <w:jc w:val="both"/>
              <w:rPr>
                <w:sz w:val="16"/>
                <w:lang w:val="en-US"/>
              </w:rPr>
            </w:pPr>
            <w:r w:rsidRPr="009A725B">
              <w:rPr>
                <w:sz w:val="16"/>
                <w:lang w:val="en-US"/>
              </w:rPr>
              <w:t>ribosomal protein S18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ribosomal protein L15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translation elongation factor Tu</w:t>
            </w:r>
          </w:p>
          <w:p w:rsidR="00683E1A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ribosomal protein S16</w:t>
            </w:r>
          </w:p>
          <w:p w:rsidR="00683E1A" w:rsidRPr="00E272F7" w:rsidRDefault="00683E1A" w:rsidP="00124B03">
            <w:pPr>
              <w:jc w:val="both"/>
              <w:rPr>
                <w:sz w:val="16"/>
                <w:lang w:val="en-US"/>
              </w:rPr>
            </w:pPr>
          </w:p>
          <w:p w:rsidR="00683E1A" w:rsidRPr="00E272F7" w:rsidRDefault="00683E1A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Purines, pyrimidines, nucleosides, and nucleotides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phosphoribosylamine--glycine ligase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phosphoribosylglycinamide formyltransferase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phosphoribosylaminoimidazolecarboxamide formyltransferase/IMP cyclohydrolase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phosphoribosylformylglycinamidine cyclo-ligase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phosphoribosylformylglycinamidine synthase II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amidophosphoribosyltransferase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phosphoribosylformylglycinamidine synthetase I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anaerobic ribonucleoside-triphosphate reductase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adenylate kinase</w:t>
            </w:r>
          </w:p>
          <w:p w:rsidR="00683E1A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phosphoribosylaminoimidazole-succinocarboxamide synthase</w:t>
            </w:r>
          </w:p>
          <w:p w:rsidR="00683E1A" w:rsidRPr="00E272F7" w:rsidRDefault="00683E1A" w:rsidP="00124B03">
            <w:pPr>
              <w:jc w:val="both"/>
              <w:rPr>
                <w:sz w:val="16"/>
                <w:lang w:val="en-US"/>
              </w:rPr>
            </w:pPr>
          </w:p>
          <w:p w:rsidR="00683E1A" w:rsidRPr="00E272F7" w:rsidRDefault="00683E1A" w:rsidP="00E530C4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Regulatory functions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transcriptional antiterminator, bglG family, putative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Nitrogen regulatory protein P-II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transcriptional regulator, TetR family domain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dipeptide transport operon repressor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transcriptional regulator, Fur family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transcriptional regulator, gntR family domain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transcriptional regulator, TetR family</w:t>
            </w:r>
          </w:p>
          <w:p w:rsidR="00683E1A" w:rsidRDefault="00683E1A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683E1A" w:rsidRDefault="00683E1A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Transcription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ribosome-binding factor A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ribonuclease R</w:t>
            </w:r>
          </w:p>
          <w:p w:rsidR="00683E1A" w:rsidRPr="00E272F7" w:rsidRDefault="00683E1A" w:rsidP="00124B03">
            <w:pPr>
              <w:jc w:val="both"/>
              <w:rPr>
                <w:sz w:val="16"/>
                <w:lang w:val="en-US"/>
              </w:rPr>
            </w:pPr>
          </w:p>
          <w:p w:rsidR="00683E1A" w:rsidRPr="00E272F7" w:rsidRDefault="00683E1A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Transport and binding proteins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ABC transporter, ATP-binding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PTS system, fructose-specific IIABC component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PTS system, fructose-specific IIBC component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oligopeptide-binding protein appa precursor, putative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glycerol uptake facilitator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PTS system, fructose-specific IIBC component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ABC transporter, ATP-binding protein, putative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MATE efflux family protein, putative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peptide ABC transporter, permease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xanthine/uracil permease family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ABC transporter efflux protein, DrrB family, putative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Na+/H+ antiporter, MnhE component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oligopeptide transport permease protein appc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sugar ABC transporter, permease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amino acid permease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ABC transporter, permease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Na+/H+ antiporter, MnhF component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osmoprotectant ABC transporter, permease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lastRenderedPageBreak/>
              <w:t>ABC transporter, ATP-binding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amino acid ABC transporter, permease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Na+/H+ antiporter, MnhD component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cobalt transport protein cbin</w:t>
            </w:r>
          </w:p>
          <w:p w:rsidR="00683E1A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ABC transporter, ATP-binding protein</w:t>
            </w:r>
          </w:p>
          <w:p w:rsidR="00683E1A" w:rsidRDefault="00683E1A" w:rsidP="00124B03">
            <w:pPr>
              <w:jc w:val="both"/>
              <w:rPr>
                <w:sz w:val="16"/>
                <w:lang w:val="en-US"/>
              </w:rPr>
            </w:pPr>
          </w:p>
          <w:p w:rsidR="00683E1A" w:rsidRDefault="00683E1A" w:rsidP="00124B03">
            <w:pPr>
              <w:jc w:val="both"/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Hypothetical and unclassified proteins</w:t>
            </w:r>
          </w:p>
          <w:p w:rsidR="00683E1A" w:rsidRPr="00C54111" w:rsidRDefault="00683E1A" w:rsidP="00C54111">
            <w:pPr>
              <w:jc w:val="both"/>
              <w:rPr>
                <w:sz w:val="16"/>
                <w:lang w:val="en-US"/>
              </w:rPr>
            </w:pPr>
            <w:r w:rsidRPr="00C54111">
              <w:rPr>
                <w:sz w:val="16"/>
                <w:lang w:val="en-US"/>
              </w:rPr>
              <w:t>pduJ protein</w:t>
            </w:r>
          </w:p>
          <w:p w:rsidR="00683E1A" w:rsidRPr="00C54111" w:rsidRDefault="00683E1A" w:rsidP="00C54111">
            <w:pPr>
              <w:jc w:val="both"/>
              <w:rPr>
                <w:sz w:val="16"/>
                <w:lang w:val="en-US"/>
              </w:rPr>
            </w:pPr>
            <w:r w:rsidRPr="00C54111">
              <w:rPr>
                <w:sz w:val="16"/>
                <w:lang w:val="en-US"/>
              </w:rPr>
              <w:t>diol dehydrase(diol dehydratase) alpha subunit</w:t>
            </w:r>
          </w:p>
          <w:p w:rsidR="00683E1A" w:rsidRPr="00C54111" w:rsidRDefault="00683E1A" w:rsidP="00C54111">
            <w:pPr>
              <w:jc w:val="both"/>
              <w:rPr>
                <w:sz w:val="16"/>
                <w:lang w:val="en-US"/>
              </w:rPr>
            </w:pPr>
            <w:r w:rsidRPr="00C54111">
              <w:rPr>
                <w:sz w:val="16"/>
                <w:lang w:val="en-US"/>
              </w:rPr>
              <w:t>PduM, putative</w:t>
            </w:r>
          </w:p>
          <w:p w:rsidR="00683E1A" w:rsidRPr="00C54111" w:rsidRDefault="00683E1A" w:rsidP="00C54111">
            <w:pPr>
              <w:jc w:val="both"/>
              <w:rPr>
                <w:sz w:val="16"/>
                <w:lang w:val="en-US"/>
              </w:rPr>
            </w:pPr>
            <w:r w:rsidRPr="00C54111">
              <w:rPr>
                <w:sz w:val="16"/>
                <w:lang w:val="en-US"/>
              </w:rPr>
              <w:t>pduJ protein</w:t>
            </w:r>
          </w:p>
          <w:p w:rsidR="00683E1A" w:rsidRPr="00C54111" w:rsidRDefault="00683E1A" w:rsidP="00C54111">
            <w:pPr>
              <w:jc w:val="both"/>
              <w:rPr>
                <w:sz w:val="16"/>
                <w:lang w:val="en-US"/>
              </w:rPr>
            </w:pPr>
            <w:r w:rsidRPr="00C54111">
              <w:rPr>
                <w:sz w:val="16"/>
                <w:lang w:val="en-US"/>
              </w:rPr>
              <w:t>PduL</w:t>
            </w:r>
          </w:p>
          <w:p w:rsidR="00683E1A" w:rsidRPr="009A725B" w:rsidRDefault="00683E1A" w:rsidP="00C54111">
            <w:pPr>
              <w:jc w:val="both"/>
              <w:rPr>
                <w:sz w:val="16"/>
                <w:lang w:val="en-US"/>
              </w:rPr>
            </w:pPr>
            <w:r w:rsidRPr="009A725B">
              <w:rPr>
                <w:sz w:val="16"/>
                <w:lang w:val="en-US"/>
              </w:rPr>
              <w:t>pdub protein</w:t>
            </w:r>
          </w:p>
          <w:p w:rsidR="00683E1A" w:rsidRPr="009A725B" w:rsidRDefault="00683E1A" w:rsidP="00C54111">
            <w:pPr>
              <w:jc w:val="both"/>
              <w:rPr>
                <w:sz w:val="16"/>
                <w:lang w:val="en-US"/>
              </w:rPr>
            </w:pPr>
            <w:r w:rsidRPr="009A725B">
              <w:rPr>
                <w:sz w:val="16"/>
                <w:lang w:val="en-US"/>
              </w:rPr>
              <w:t>PduG</w:t>
            </w:r>
          </w:p>
          <w:p w:rsidR="00683E1A" w:rsidRPr="009A725B" w:rsidRDefault="00683E1A" w:rsidP="00C54111">
            <w:pPr>
              <w:jc w:val="both"/>
              <w:rPr>
                <w:sz w:val="16"/>
                <w:lang w:val="en-US"/>
              </w:rPr>
            </w:pPr>
            <w:r w:rsidRPr="009A725B">
              <w:rPr>
                <w:sz w:val="16"/>
                <w:lang w:val="en-US"/>
              </w:rPr>
              <w:t>DUF80 domain protein</w:t>
            </w:r>
          </w:p>
          <w:p w:rsidR="00683E1A" w:rsidRPr="00C54111" w:rsidRDefault="00683E1A" w:rsidP="00C54111">
            <w:pPr>
              <w:jc w:val="both"/>
              <w:rPr>
                <w:sz w:val="16"/>
                <w:lang w:val="en-US"/>
              </w:rPr>
            </w:pPr>
            <w:r w:rsidRPr="00C54111">
              <w:rPr>
                <w:sz w:val="16"/>
                <w:lang w:val="en-US"/>
              </w:rPr>
              <w:t>Conserved membrane protein, possible permease, YHCI B.subtilis ortholog, putative</w:t>
            </w:r>
          </w:p>
          <w:p w:rsidR="00683E1A" w:rsidRPr="00C54111" w:rsidRDefault="00683E1A" w:rsidP="00C54111">
            <w:pPr>
              <w:jc w:val="both"/>
              <w:rPr>
                <w:sz w:val="16"/>
                <w:lang w:val="en-US"/>
              </w:rPr>
            </w:pPr>
            <w:r w:rsidRPr="00C54111">
              <w:rPr>
                <w:sz w:val="16"/>
                <w:lang w:val="en-US"/>
              </w:rPr>
              <w:t>S4 domain protein</w:t>
            </w:r>
          </w:p>
          <w:p w:rsidR="00683E1A" w:rsidRPr="00C54111" w:rsidRDefault="00683E1A" w:rsidP="00C54111">
            <w:pPr>
              <w:jc w:val="both"/>
              <w:rPr>
                <w:sz w:val="16"/>
                <w:lang w:val="en-US"/>
              </w:rPr>
            </w:pPr>
            <w:r w:rsidRPr="00C54111">
              <w:rPr>
                <w:sz w:val="16"/>
                <w:lang w:val="en-US"/>
              </w:rPr>
              <w:t>succinate dehydrogenase/fumarate reductase, flavoprotein subunit</w:t>
            </w:r>
          </w:p>
          <w:p w:rsidR="00683E1A" w:rsidRPr="00C54111" w:rsidRDefault="00683E1A" w:rsidP="00C54111">
            <w:pPr>
              <w:jc w:val="both"/>
              <w:rPr>
                <w:sz w:val="16"/>
                <w:lang w:val="en-US"/>
              </w:rPr>
            </w:pPr>
            <w:r w:rsidRPr="00C54111">
              <w:rPr>
                <w:sz w:val="16"/>
                <w:lang w:val="en-US"/>
              </w:rPr>
              <w:t>YlmG protein</w:t>
            </w:r>
          </w:p>
          <w:p w:rsidR="00683E1A" w:rsidRPr="00C54111" w:rsidRDefault="00683E1A" w:rsidP="00C54111">
            <w:pPr>
              <w:jc w:val="both"/>
              <w:rPr>
                <w:sz w:val="16"/>
                <w:lang w:val="en-US"/>
              </w:rPr>
            </w:pPr>
            <w:r w:rsidRPr="00C54111">
              <w:rPr>
                <w:sz w:val="16"/>
                <w:lang w:val="en-US"/>
              </w:rPr>
              <w:t>KH domain protein</w:t>
            </w:r>
          </w:p>
          <w:p w:rsidR="00683E1A" w:rsidRPr="00C54111" w:rsidRDefault="00683E1A" w:rsidP="00C54111">
            <w:pPr>
              <w:jc w:val="both"/>
              <w:rPr>
                <w:sz w:val="16"/>
                <w:lang w:val="en-US"/>
              </w:rPr>
            </w:pPr>
            <w:r w:rsidRPr="00C54111">
              <w:rPr>
                <w:sz w:val="16"/>
                <w:lang w:val="en-US"/>
              </w:rPr>
              <w:t>Phospholipase/Carboxylesterase superfamily</w:t>
            </w:r>
          </w:p>
          <w:p w:rsidR="00683E1A" w:rsidRPr="00C54111" w:rsidRDefault="00683E1A" w:rsidP="00C54111">
            <w:pPr>
              <w:jc w:val="both"/>
              <w:rPr>
                <w:sz w:val="16"/>
                <w:lang w:val="en-US"/>
              </w:rPr>
            </w:pPr>
            <w:r w:rsidRPr="00C54111">
              <w:rPr>
                <w:sz w:val="16"/>
                <w:lang w:val="en-US"/>
              </w:rPr>
              <w:t>PduH</w:t>
            </w:r>
          </w:p>
          <w:p w:rsidR="00683E1A" w:rsidRPr="00C54111" w:rsidRDefault="00683E1A" w:rsidP="00C54111">
            <w:pPr>
              <w:jc w:val="both"/>
              <w:rPr>
                <w:sz w:val="16"/>
                <w:lang w:val="en-US"/>
              </w:rPr>
            </w:pPr>
            <w:r w:rsidRPr="00C54111">
              <w:rPr>
                <w:sz w:val="16"/>
                <w:lang w:val="en-US"/>
              </w:rPr>
              <w:t>tributyrin esterase</w:t>
            </w:r>
          </w:p>
          <w:p w:rsidR="00683E1A" w:rsidRPr="00C54111" w:rsidRDefault="00683E1A" w:rsidP="00C54111">
            <w:pPr>
              <w:jc w:val="both"/>
              <w:rPr>
                <w:sz w:val="16"/>
                <w:lang w:val="en-US"/>
              </w:rPr>
            </w:pPr>
            <w:r w:rsidRPr="00C54111">
              <w:rPr>
                <w:sz w:val="16"/>
                <w:lang w:val="en-US"/>
              </w:rPr>
              <w:t>phosphoribosyl-ATP pyrophosphatase/phosphoribosyl-AMP cyclohydrolase</w:t>
            </w:r>
          </w:p>
          <w:p w:rsidR="00683E1A" w:rsidRPr="00C54111" w:rsidRDefault="00683E1A" w:rsidP="00C54111">
            <w:pPr>
              <w:jc w:val="both"/>
              <w:rPr>
                <w:sz w:val="16"/>
                <w:lang w:val="en-US"/>
              </w:rPr>
            </w:pPr>
            <w:r w:rsidRPr="00C54111">
              <w:rPr>
                <w:sz w:val="16"/>
                <w:lang w:val="en-US"/>
              </w:rPr>
              <w:t>Uncharacterized protein family (UPF0051) family</w:t>
            </w:r>
          </w:p>
          <w:p w:rsidR="00683E1A" w:rsidRPr="00C54111" w:rsidRDefault="00683E1A" w:rsidP="00C54111">
            <w:pPr>
              <w:jc w:val="both"/>
              <w:rPr>
                <w:sz w:val="16"/>
                <w:lang w:val="en-US"/>
              </w:rPr>
            </w:pPr>
            <w:r w:rsidRPr="00C54111">
              <w:rPr>
                <w:sz w:val="16"/>
                <w:lang w:val="en-US"/>
              </w:rPr>
              <w:t>GTP-binding protein TypA</w:t>
            </w:r>
          </w:p>
          <w:p w:rsidR="00683E1A" w:rsidRDefault="00683E1A" w:rsidP="00C54111">
            <w:pPr>
              <w:jc w:val="both"/>
              <w:rPr>
                <w:sz w:val="16"/>
                <w:lang w:val="en-US"/>
              </w:rPr>
            </w:pPr>
            <w:r w:rsidRPr="00C54111">
              <w:rPr>
                <w:sz w:val="16"/>
                <w:lang w:val="en-US"/>
              </w:rPr>
              <w:t>GTP-binding protein LepA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conserved hypothetical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conserved hypothetical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conserved hypothetical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conserved hypothetical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conserved hypothetical protein TIGR00302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conserved hypothetical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conserved hypothetical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conserved hypothetical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conserved hypothetical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conserved hypothetical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conserved hypothetical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conserved hypothetical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conserved hypothetical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conserved hypothetical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hypothetical protein</w:t>
            </w:r>
          </w:p>
          <w:p w:rsidR="00683E1A" w:rsidRPr="00D60DA1" w:rsidRDefault="00683E1A" w:rsidP="00D60DA1">
            <w:pPr>
              <w:jc w:val="both"/>
              <w:rPr>
                <w:sz w:val="16"/>
                <w:lang w:val="en-US"/>
              </w:rPr>
            </w:pPr>
            <w:r w:rsidRPr="00D60DA1">
              <w:rPr>
                <w:sz w:val="16"/>
                <w:lang w:val="en-US"/>
              </w:rPr>
              <w:t>hypothetical protein</w:t>
            </w:r>
          </w:p>
          <w:p w:rsidR="00683E1A" w:rsidRPr="00E530C4" w:rsidRDefault="00683E1A" w:rsidP="00124B03">
            <w:pPr>
              <w:jc w:val="both"/>
              <w:rPr>
                <w:sz w:val="16"/>
                <w:lang w:val="en-US"/>
              </w:rPr>
            </w:pPr>
          </w:p>
        </w:tc>
      </w:tr>
    </w:tbl>
    <w:p w:rsidR="00F76453" w:rsidRPr="007165E7" w:rsidRDefault="00F76453" w:rsidP="00F76453">
      <w:pPr>
        <w:spacing w:line="480" w:lineRule="auto"/>
        <w:jc w:val="both"/>
        <w:rPr>
          <w:lang w:val="en-US"/>
        </w:rPr>
      </w:pPr>
    </w:p>
    <w:p w:rsidR="00580605" w:rsidRPr="00580605" w:rsidRDefault="00580605" w:rsidP="00BA5583">
      <w:pPr>
        <w:spacing w:line="480" w:lineRule="auto"/>
        <w:jc w:val="both"/>
        <w:rPr>
          <w:lang w:val="en-US"/>
        </w:rPr>
      </w:pPr>
      <w:r>
        <w:rPr>
          <w:vertAlign w:val="superscript"/>
          <w:lang w:val="en-US"/>
        </w:rPr>
        <w:t>a</w:t>
      </w:r>
      <w:r>
        <w:rPr>
          <w:lang w:val="en-US"/>
        </w:rPr>
        <w:t xml:space="preserve"> </w:t>
      </w:r>
      <w:r w:rsidR="005B3F08">
        <w:rPr>
          <w:lang w:val="en-US"/>
        </w:rPr>
        <w:t>[1</w:t>
      </w:r>
      <w:r w:rsidR="00EE518A">
        <w:rPr>
          <w:lang w:val="en-US"/>
        </w:rPr>
        <w:t>]</w:t>
      </w:r>
    </w:p>
    <w:p w:rsidR="00BA5583" w:rsidRDefault="00580605" w:rsidP="00BA5583">
      <w:pPr>
        <w:spacing w:line="480" w:lineRule="auto"/>
        <w:jc w:val="both"/>
        <w:rPr>
          <w:lang w:val="en-US"/>
        </w:rPr>
      </w:pPr>
      <w:r w:rsidRPr="00580605">
        <w:rPr>
          <w:vertAlign w:val="superscript"/>
          <w:lang w:val="en-US"/>
        </w:rPr>
        <w:t>b</w:t>
      </w:r>
      <w:r w:rsidR="00BA5583">
        <w:rPr>
          <w:lang w:val="en-US"/>
        </w:rPr>
        <w:t xml:space="preserve"> </w:t>
      </w:r>
      <w:r w:rsidR="00E94E12" w:rsidRPr="00F93384">
        <w:rPr>
          <w:lang w:val="en-US"/>
        </w:rPr>
        <w:t>The log</w:t>
      </w:r>
      <w:r w:rsidR="00E94E12" w:rsidRPr="00F93384">
        <w:rPr>
          <w:vertAlign w:val="subscript"/>
          <w:lang w:val="en-US"/>
        </w:rPr>
        <w:t>2</w:t>
      </w:r>
      <w:r w:rsidR="00E94E12" w:rsidRPr="00F93384">
        <w:rPr>
          <w:lang w:val="en-US"/>
        </w:rPr>
        <w:t xml:space="preserve">-transformed mean fold change values were calculated from three biological replicates. </w:t>
      </w:r>
      <w:r w:rsidR="00BA5583">
        <w:rPr>
          <w:lang w:val="en-US"/>
        </w:rPr>
        <w:t xml:space="preserve">The genes listed are those displaying </w:t>
      </w:r>
      <w:r w:rsidR="00BA5583">
        <w:rPr>
          <w:rFonts w:hint="eastAsia"/>
          <w:lang w:val="en-US"/>
        </w:rPr>
        <w:t>≥</w:t>
      </w:r>
      <w:r w:rsidR="00BA5583">
        <w:rPr>
          <w:lang w:val="de-DE"/>
        </w:rPr>
        <w:t xml:space="preserve"> 2.5 –fold (equivalent to ±</w:t>
      </w:r>
      <w:r w:rsidR="00BA5583">
        <w:rPr>
          <w:lang w:val="en-US"/>
        </w:rPr>
        <w:t>1.3 log</w:t>
      </w:r>
      <w:r w:rsidR="00BA5583">
        <w:rPr>
          <w:vertAlign w:val="subscript"/>
          <w:lang w:val="en-US"/>
        </w:rPr>
        <w:t>2</w:t>
      </w:r>
      <w:r w:rsidR="00BA5583">
        <w:rPr>
          <w:lang w:val="en-US"/>
        </w:rPr>
        <w:t xml:space="preserve">) </w:t>
      </w:r>
      <w:r w:rsidR="00BA5583">
        <w:rPr>
          <w:lang w:val="de-DE"/>
        </w:rPr>
        <w:t xml:space="preserve">change (rounded to one digit) in transcript level between the </w:t>
      </w:r>
      <w:r w:rsidR="00BA5583">
        <w:rPr>
          <w:i/>
          <w:lang w:val="en-US"/>
        </w:rPr>
        <w:t xml:space="preserve">∆sigB, ∆sigL </w:t>
      </w:r>
      <w:r w:rsidR="00BA5583">
        <w:rPr>
          <w:lang w:val="en-US"/>
        </w:rPr>
        <w:t xml:space="preserve">and </w:t>
      </w:r>
      <w:r w:rsidR="00BA5583">
        <w:rPr>
          <w:i/>
          <w:lang w:val="en-US"/>
        </w:rPr>
        <w:t>∆sigBL</w:t>
      </w:r>
      <w:r w:rsidR="00BA5583">
        <w:rPr>
          <w:lang w:val="en-US"/>
        </w:rPr>
        <w:t xml:space="preserve"> and the </w:t>
      </w:r>
      <w:r w:rsidR="00683E1A">
        <w:rPr>
          <w:lang w:val="en-US"/>
        </w:rPr>
        <w:t>parental</w:t>
      </w:r>
      <w:r w:rsidR="00C95BFB">
        <w:rPr>
          <w:lang w:val="en-US"/>
        </w:rPr>
        <w:t xml:space="preserve"> EGD-e</w:t>
      </w:r>
      <w:r w:rsidR="00683E1A">
        <w:rPr>
          <w:lang w:val="en-US"/>
        </w:rPr>
        <w:t xml:space="preserve"> </w:t>
      </w:r>
      <w:r w:rsidR="00BA5583">
        <w:rPr>
          <w:lang w:val="en-US"/>
        </w:rPr>
        <w:t>strain with a moderated t-test statistical significance of P-value</w:t>
      </w:r>
      <w:r w:rsidR="00BA5583">
        <w:rPr>
          <w:rFonts w:hint="eastAsia"/>
          <w:lang w:val="en-US"/>
        </w:rPr>
        <w:t>≤</w:t>
      </w:r>
      <w:r w:rsidR="00BA5583">
        <w:rPr>
          <w:lang w:val="en-US"/>
        </w:rPr>
        <w:t>0.01.</w:t>
      </w:r>
    </w:p>
    <w:p w:rsidR="00BA5583" w:rsidRDefault="00580605" w:rsidP="00BA5583">
      <w:pPr>
        <w:spacing w:line="480" w:lineRule="auto"/>
        <w:jc w:val="both"/>
        <w:rPr>
          <w:rFonts w:eastAsia="Times New Roman" w:cs="AdvP49811"/>
          <w:szCs w:val="18"/>
          <w:lang w:val="de-DE" w:eastAsia="de-DE" w:bidi="ar-SA"/>
        </w:rPr>
      </w:pPr>
      <w:r>
        <w:rPr>
          <w:vertAlign w:val="superscript"/>
          <w:lang w:val="en-US"/>
        </w:rPr>
        <w:t xml:space="preserve">c </w:t>
      </w:r>
      <w:r w:rsidR="00BA5583">
        <w:rPr>
          <w:lang w:val="en-US"/>
        </w:rPr>
        <w:t>Gene functional categories are based on the annotations provided by the</w:t>
      </w:r>
      <w:r w:rsidR="00BA5583">
        <w:rPr>
          <w:rFonts w:eastAsia="Times New Roman" w:cs="AdvP49811"/>
          <w:szCs w:val="18"/>
          <w:lang w:val="de-DE" w:eastAsia="de-DE" w:bidi="ar-SA"/>
        </w:rPr>
        <w:t xml:space="preserve"> Comprehensive Microbial Resource of the J. Craig Venter Institute (CMR-JCVI) (</w:t>
      </w:r>
      <w:hyperlink r:id="rId6" w:history="1">
        <w:r w:rsidR="00E94E12" w:rsidRPr="000B53C2">
          <w:rPr>
            <w:rStyle w:val="Hyperlink"/>
            <w:rFonts w:eastAsia="Times New Roman" w:cs="AdvP49811"/>
            <w:szCs w:val="18"/>
            <w:lang w:val="de-DE" w:eastAsia="de-DE" w:bidi="ar-SA"/>
          </w:rPr>
          <w:t>http://cmr.jcvi.org</w:t>
        </w:r>
      </w:hyperlink>
      <w:r w:rsidR="00BA5583">
        <w:rPr>
          <w:rFonts w:eastAsia="Times New Roman" w:cs="AdvP49811"/>
          <w:szCs w:val="18"/>
          <w:lang w:val="de-DE" w:eastAsia="de-DE" w:bidi="ar-SA"/>
        </w:rPr>
        <w:t>).</w:t>
      </w:r>
    </w:p>
    <w:p w:rsidR="00E94E12" w:rsidRDefault="00E94E12" w:rsidP="00BA5583">
      <w:pPr>
        <w:spacing w:line="480" w:lineRule="auto"/>
        <w:jc w:val="both"/>
        <w:rPr>
          <w:lang w:val="en-US"/>
        </w:rPr>
      </w:pPr>
    </w:p>
    <w:p w:rsidR="005B3F08" w:rsidRPr="00A45B00" w:rsidRDefault="005B3F08" w:rsidP="005B3F08">
      <w:pPr>
        <w:pStyle w:val="MDPI21heading1"/>
      </w:pPr>
      <w:r w:rsidRPr="00A45B00">
        <w:t>References</w:t>
      </w:r>
    </w:p>
    <w:p w:rsidR="003F2A7E" w:rsidRPr="00F76453" w:rsidRDefault="005B3F08">
      <w:pPr>
        <w:rPr>
          <w:lang w:val="en-US"/>
        </w:rPr>
      </w:pPr>
      <w:r>
        <w:rPr>
          <w:lang w:val="en-US"/>
        </w:rPr>
        <w:lastRenderedPageBreak/>
        <w:t xml:space="preserve">1. </w:t>
      </w:r>
      <w:bookmarkStart w:id="0" w:name="_GoBack"/>
      <w:bookmarkEnd w:id="0"/>
      <w:r w:rsidRPr="00A45B00">
        <w:t xml:space="preserve">Mattila, M.; Somervuo, P.; Rattei, T.; Korkeala, H.; Stephan, R.; Tasara, T. </w:t>
      </w:r>
      <w:bookmarkStart w:id="1" w:name="OLE_LINK3"/>
      <w:bookmarkStart w:id="2" w:name="OLE_LINK4"/>
      <w:r w:rsidRPr="00A45B00">
        <w:t>Phenotypic and transcriptomic analyses of Sigma L</w:t>
      </w:r>
      <w:r>
        <w:t>−</w:t>
      </w:r>
      <w:r w:rsidRPr="00A45B00">
        <w:t>dependent characteristics in Listeria monocytogenes EGD</w:t>
      </w:r>
      <w:r>
        <w:t>−</w:t>
      </w:r>
      <w:r w:rsidRPr="00A45B00">
        <w:t>e</w:t>
      </w:r>
      <w:bookmarkEnd w:id="1"/>
      <w:bookmarkEnd w:id="2"/>
      <w:r w:rsidRPr="00A45B00">
        <w:t xml:space="preserve">. </w:t>
      </w:r>
      <w:r w:rsidRPr="00A45B00">
        <w:rPr>
          <w:i/>
        </w:rPr>
        <w:t>Food Microbiol.</w:t>
      </w:r>
      <w:r w:rsidRPr="00A45B00">
        <w:t xml:space="preserve"> </w:t>
      </w:r>
      <w:r w:rsidRPr="00A45B00">
        <w:rPr>
          <w:b/>
        </w:rPr>
        <w:t>2012</w:t>
      </w:r>
      <w:r w:rsidRPr="00A45B00">
        <w:t xml:space="preserve">, </w:t>
      </w:r>
      <w:r w:rsidRPr="00A45B00">
        <w:rPr>
          <w:i/>
        </w:rPr>
        <w:t>32</w:t>
      </w:r>
      <w:r w:rsidRPr="00A45B00">
        <w:t>, 152–164</w:t>
      </w:r>
    </w:p>
    <w:sectPr w:rsidR="003F2A7E" w:rsidRPr="00F76453" w:rsidSect="00525C1A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08B" w:rsidRDefault="00FF008B" w:rsidP="009A725B">
      <w:r>
        <w:separator/>
      </w:r>
    </w:p>
  </w:endnote>
  <w:endnote w:type="continuationSeparator" w:id="0">
    <w:p w:rsidR="00FF008B" w:rsidRDefault="00FF008B" w:rsidP="009A7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dvP49811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08B" w:rsidRDefault="00FF008B" w:rsidP="009A725B">
      <w:r>
        <w:separator/>
      </w:r>
    </w:p>
  </w:footnote>
  <w:footnote w:type="continuationSeparator" w:id="0">
    <w:p w:rsidR="00FF008B" w:rsidRDefault="00FF008B" w:rsidP="009A7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453"/>
    <w:rsid w:val="000E391F"/>
    <w:rsid w:val="000F5881"/>
    <w:rsid w:val="0027001B"/>
    <w:rsid w:val="002E24D6"/>
    <w:rsid w:val="003F2A7E"/>
    <w:rsid w:val="0046299D"/>
    <w:rsid w:val="00525C1A"/>
    <w:rsid w:val="00540D64"/>
    <w:rsid w:val="00580605"/>
    <w:rsid w:val="005B3F08"/>
    <w:rsid w:val="00616ACD"/>
    <w:rsid w:val="0067150E"/>
    <w:rsid w:val="00675CE2"/>
    <w:rsid w:val="00683E1A"/>
    <w:rsid w:val="007165E7"/>
    <w:rsid w:val="007E641B"/>
    <w:rsid w:val="007F066F"/>
    <w:rsid w:val="00815F56"/>
    <w:rsid w:val="00972881"/>
    <w:rsid w:val="009A725B"/>
    <w:rsid w:val="00AE14DB"/>
    <w:rsid w:val="00BA5583"/>
    <w:rsid w:val="00BC33C4"/>
    <w:rsid w:val="00BC7C56"/>
    <w:rsid w:val="00C54111"/>
    <w:rsid w:val="00C95BFB"/>
    <w:rsid w:val="00D60DA1"/>
    <w:rsid w:val="00D81990"/>
    <w:rsid w:val="00E530C4"/>
    <w:rsid w:val="00E94E12"/>
    <w:rsid w:val="00EC35AB"/>
    <w:rsid w:val="00EE2FCB"/>
    <w:rsid w:val="00EE518A"/>
    <w:rsid w:val="00EE5655"/>
    <w:rsid w:val="00F76453"/>
    <w:rsid w:val="00FF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336E2B1-3249-4D66-BAB0-534A69BE9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76453"/>
    <w:pPr>
      <w:spacing w:after="0" w:line="240" w:lineRule="auto"/>
    </w:pPr>
    <w:rPr>
      <w:rFonts w:ascii="Times New Roman" w:eastAsia="宋体" w:hAnsi="Times New Roman" w:cs="Times New Roman"/>
      <w:sz w:val="24"/>
      <w:lang w:eastAsia="zh-CN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4E1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3E1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E1A"/>
    <w:rPr>
      <w:rFonts w:ascii="Lucida Grande" w:eastAsia="宋体" w:hAnsi="Lucida Grande" w:cs="Lucida Grande"/>
      <w:sz w:val="18"/>
      <w:szCs w:val="18"/>
      <w:lang w:eastAsia="zh-CN" w:bidi="en-US"/>
    </w:rPr>
  </w:style>
  <w:style w:type="paragraph" w:customStyle="1" w:styleId="MDPI21heading1">
    <w:name w:val="MDPI_2.1_heading1"/>
    <w:qFormat/>
    <w:rsid w:val="005B3F08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3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mr.jcvi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855</Words>
  <Characters>6877</Characters>
  <Application>Microsoft Office Word</Application>
  <DocSecurity>0</DocSecurity>
  <Lines>392</Lines>
  <Paragraphs>337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7390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Mattila, S Mirjami</dc:creator>
  <cp:lastModifiedBy>MDPI</cp:lastModifiedBy>
  <cp:revision>5</cp:revision>
  <dcterms:created xsi:type="dcterms:W3CDTF">2020-10-12T13:39:00Z</dcterms:created>
  <dcterms:modified xsi:type="dcterms:W3CDTF">2020-10-23T09:37:00Z</dcterms:modified>
</cp:coreProperties>
</file>