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ausimple2"/>
        <w:tblW w:w="9392" w:type="dxa"/>
        <w:tblInd w:w="118" w:type="dxa"/>
        <w:tblLook w:val="04A0" w:firstRow="1" w:lastRow="0" w:firstColumn="1" w:lastColumn="0" w:noHBand="0" w:noVBand="1"/>
      </w:tblPr>
      <w:tblGrid>
        <w:gridCol w:w="2250"/>
        <w:gridCol w:w="1260"/>
        <w:gridCol w:w="990"/>
        <w:gridCol w:w="1112"/>
        <w:gridCol w:w="1048"/>
        <w:gridCol w:w="908"/>
        <w:gridCol w:w="916"/>
        <w:gridCol w:w="908"/>
      </w:tblGrid>
      <w:tr w:rsidR="00E14A57" w:rsidTr="00E14A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bookmarkStart w:id="0" w:name="_GoBack"/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>Target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>Method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>Technique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>Units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>L</w:t>
            </w:r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>imit of Detection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>Cell6</w:t>
            </w:r>
            <w:proofErr w:type="spellEnd"/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 xml:space="preserve">-3 </w:t>
            </w:r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>Results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>Cell6</w:t>
            </w:r>
            <w:proofErr w:type="spellEnd"/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 xml:space="preserve">-4 </w:t>
            </w:r>
            <w: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</w:rPr>
              <w:t>Results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b w:val="0"/>
                <w:bCs w:val="0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Total Petroleum Hydrocarbon 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C6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TNRCC1005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1.8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P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fr-FR"/>
              </w:rPr>
            </w:pPr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Total Petroleum 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Hydrocarbon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 &gt;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C6-C8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TNRCC1005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3.8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P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fr-FR"/>
              </w:rPr>
            </w:pPr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Total Petroleum 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Hydrocarbon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 &gt;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C8-C10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TNRCC1005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1.1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P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fr-FR"/>
              </w:rPr>
            </w:pPr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Total Petroleum 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Hydrocarbon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 &gt;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C10-C12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TNRCC1005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0.8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P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fr-FR"/>
              </w:rPr>
            </w:pPr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Total Petroleum 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Hydrocarbon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 &gt;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C12-C16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TNRCC1005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1.7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P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fr-FR"/>
              </w:rPr>
            </w:pPr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Total Petroleum 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Hydrocarbon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 &gt;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C16-C21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TNRCC1005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2.0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P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fr-FR"/>
              </w:rPr>
            </w:pPr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Total Petroleum 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Hydrocarbon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 &gt;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C21-C35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TNRCC1005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9.0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7.1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P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fr-FR"/>
              </w:rPr>
            </w:pPr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Total Petroleum 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Hydrocarbon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 &gt;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C35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-&gt;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C40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TNRCC1005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1.2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C&gt;40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TNRCC1005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</w:tr>
      <w:tr w:rsidR="00E14A57" w:rsidTr="00E14A5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P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fr-FR"/>
              </w:rPr>
            </w:pPr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Total Petroleum 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Hydrocarbon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C5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-C&gt;40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TNRCC1005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24.3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19.4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C&gt;5-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C6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Aliphatic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8260C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GC/MS/HS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0.9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C&gt;6-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C8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Aliphatic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1.2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C&gt;8-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C10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Aliphatic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C&gt;10-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C12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Aliphatic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C&gt;12-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C16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Aliphatic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0.9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C&gt;16-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C21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Aliphatic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1.1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C&gt;21-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C35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Aliphatic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1.5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C&gt;35-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C40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Aliphatic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C&gt;40 Aliphatic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</w:tr>
      <w:tr w:rsidR="00E14A57" w:rsidTr="00E14A5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C&gt;5-C&gt;40 Aliphatic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6.5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C&gt;6-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C8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Aromatic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1.7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C&gt;8-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C10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Aromatic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C&gt;10-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C12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Aromatic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C&gt;12-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C16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Aromatic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C&gt;16-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C21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Aromatic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C&gt;21-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C35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Aromatic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0.6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C&gt;35-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C40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Aromatic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</w:tr>
      <w:tr w:rsidR="00E14A57" w:rsidTr="00E14A5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C&gt;40 Aromatic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&lt;0.5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Total Petroleum Hydrocarbon C&gt;5-C&gt;40 Aromatic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&lt;4.0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&lt;4.0</w:t>
            </w:r>
          </w:p>
        </w:tc>
      </w:tr>
      <w:tr w:rsidR="00E14A57" w:rsidTr="00E14A5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P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  <w:lang w:val="fr-FR"/>
              </w:rPr>
            </w:pPr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Total Petroleum 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Hydrocarbon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 C&gt;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5-C</w:t>
            </w:r>
            <w:proofErr w:type="spellEnd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 xml:space="preserve">&gt;40 </w:t>
            </w:r>
            <w:proofErr w:type="spellStart"/>
            <w:r w:rsidRPr="00E14A57">
              <w:rPr>
                <w:rFonts w:eastAsia="Times New Roman" w:cs="Arial"/>
                <w:sz w:val="16"/>
                <w:szCs w:val="16"/>
                <w:lang w:val="fr-FR"/>
              </w:rPr>
              <w:t>Ali+Aro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TNRCC1006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GC/FID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10.2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Naphthalene 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132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123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b w:val="0"/>
                <w:bCs w:val="0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Acenaphthylene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Acenaphthene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Fluorene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Phenanthrene 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Anthracene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Fluoranthene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Pyrene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Benz(a)anthracene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Chrysene 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Benzo(b/</w:t>
            </w:r>
            <w:proofErr w:type="gramStart"/>
            <w:r>
              <w:rPr>
                <w:rFonts w:eastAsia="Times New Roman" w:cs="Arial"/>
                <w:sz w:val="16"/>
                <w:szCs w:val="16"/>
              </w:rPr>
              <w:t>j)fluoranthene</w:t>
            </w:r>
            <w:proofErr w:type="gram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Benzo(k)fluoranthene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Benzo(a)pyrene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</w:rPr>
              <w:t>Indeno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>(1,2,3-</w:t>
            </w:r>
            <w:proofErr w:type="gramStart"/>
            <w:r>
              <w:rPr>
                <w:rFonts w:eastAsia="Times New Roman" w:cs="Arial"/>
                <w:sz w:val="16"/>
                <w:szCs w:val="16"/>
              </w:rPr>
              <w:t>CD)pyrene</w:t>
            </w:r>
            <w:proofErr w:type="gram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</w:rPr>
              <w:t>Dibenz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>(ah)anthracene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Benzo(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ghi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>)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perylene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Benzo(a)fluoranthene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lastRenderedPageBreak/>
              <w:t>Benzo(e)pyrene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</w:rPr>
              <w:t>Perylene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Dibenzo(</w:t>
            </w:r>
            <w:proofErr w:type="spellStart"/>
            <w:proofErr w:type="gramStart"/>
            <w:r>
              <w:rPr>
                <w:rFonts w:eastAsia="Times New Roman" w:cs="Arial"/>
                <w:sz w:val="16"/>
                <w:szCs w:val="16"/>
              </w:rPr>
              <w:t>a,l</w:t>
            </w:r>
            <w:proofErr w:type="spellEnd"/>
            <w:proofErr w:type="gramEnd"/>
            <w:r>
              <w:rPr>
                <w:rFonts w:eastAsia="Times New Roman" w:cs="Arial"/>
                <w:sz w:val="16"/>
                <w:szCs w:val="16"/>
              </w:rPr>
              <w:t>)pyrene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Dibenzo(</w:t>
            </w:r>
            <w:proofErr w:type="spellStart"/>
            <w:proofErr w:type="gramStart"/>
            <w:r>
              <w:rPr>
                <w:rFonts w:eastAsia="Times New Roman" w:cs="Arial"/>
                <w:sz w:val="16"/>
                <w:szCs w:val="16"/>
              </w:rPr>
              <w:t>a,i</w:t>
            </w:r>
            <w:proofErr w:type="spellEnd"/>
            <w:proofErr w:type="gramEnd"/>
            <w:r>
              <w:rPr>
                <w:rFonts w:eastAsia="Times New Roman" w:cs="Arial"/>
                <w:sz w:val="16"/>
                <w:szCs w:val="16"/>
              </w:rPr>
              <w:t>)pyrene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Dibenzo(</w:t>
            </w:r>
            <w:proofErr w:type="spellStart"/>
            <w:proofErr w:type="gramStart"/>
            <w:r>
              <w:rPr>
                <w:rFonts w:eastAsia="Times New Roman" w:cs="Arial"/>
                <w:sz w:val="16"/>
                <w:szCs w:val="16"/>
              </w:rPr>
              <w:t>a,h</w:t>
            </w:r>
            <w:proofErr w:type="spellEnd"/>
            <w:proofErr w:type="gramEnd"/>
            <w:r>
              <w:rPr>
                <w:rFonts w:eastAsia="Times New Roman" w:cs="Arial"/>
                <w:sz w:val="16"/>
                <w:szCs w:val="16"/>
              </w:rPr>
              <w:t>)Pyrene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Dibenzo(</w:t>
            </w:r>
            <w:proofErr w:type="spellStart"/>
            <w:proofErr w:type="gramStart"/>
            <w:r>
              <w:rPr>
                <w:rFonts w:eastAsia="Times New Roman" w:cs="Arial"/>
                <w:sz w:val="16"/>
                <w:szCs w:val="16"/>
              </w:rPr>
              <w:t>a,e</w:t>
            </w:r>
            <w:proofErr w:type="spellEnd"/>
            <w:proofErr w:type="gramEnd"/>
            <w:r>
              <w:rPr>
                <w:rFonts w:eastAsia="Times New Roman" w:cs="Arial"/>
                <w:sz w:val="16"/>
                <w:szCs w:val="16"/>
              </w:rPr>
              <w:t>)pyrene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625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Beryllium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&lt;0.05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bCs w:val="0"/>
                <w:sz w:val="16"/>
                <w:szCs w:val="16"/>
              </w:rPr>
              <w:t>Magnesium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Mg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563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</w:rPr>
              <w:t>Aluminium</w:t>
            </w:r>
            <w:proofErr w:type="spellEnd"/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Al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&lt;1.5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&lt;1.5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Vanadium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V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&lt;0.09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&lt;0.09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Chromium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Cr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&lt;0.12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&lt;0.12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bCs w:val="0"/>
                <w:sz w:val="16"/>
                <w:szCs w:val="16"/>
              </w:rPr>
              <w:t>Manganese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</w:rPr>
              <w:t>Mn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&lt;0.41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&lt;0.41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bCs w:val="0"/>
                <w:sz w:val="16"/>
                <w:szCs w:val="16"/>
              </w:rPr>
              <w:t>Iron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Fe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6.7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&lt;6.7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&lt;6.7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Cobalt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Co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&lt;0.03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&lt;0.03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Nickel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Ni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&lt;1.4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&lt;1.4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Copper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Cu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&lt;0.16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&lt;0.16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Zinc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Zn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&lt;12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&lt;12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Arsenic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As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&lt;0.09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&lt;0.09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Selenium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Se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&lt;0.14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&lt;0.14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Strontium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Sr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28.97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28.71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Molybdenum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Mo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&lt;0.18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&lt;0.18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Cadmium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Cd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&lt;0.04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&lt;0.04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Antimony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Sb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&lt;0.05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Barium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Ba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4.16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4.92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Thallium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Tl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&lt;0.85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&lt;0.85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Lead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</w:rPr>
              <w:t>Pb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&lt;0.09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&lt;0.09</w:t>
            </w:r>
          </w:p>
        </w:tc>
      </w:tr>
      <w:tr w:rsidR="00E14A57" w:rsidTr="00E14A5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Thorium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Th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200.7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ICP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&lt;0.79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&lt;0.79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Mercury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Hg</w:t>
            </w:r>
          </w:p>
        </w:tc>
        <w:tc>
          <w:tcPr>
            <w:tcW w:w="990" w:type="dxa"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BS </w:t>
            </w: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 ISO 17852</w:t>
            </w:r>
          </w:p>
        </w:tc>
        <w:tc>
          <w:tcPr>
            <w:tcW w:w="1112" w:type="dxa"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Atomic Fluorescence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ng/L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980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pH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BS ISO 10523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Probe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pH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7.9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Temperature at time of pH measurement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BS ISO 10523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Probe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  <w:vertAlign w:val="superscript"/>
              </w:rPr>
              <w:t>o</w:t>
            </w:r>
            <w:r>
              <w:rPr>
                <w:rFonts w:eastAsia="Times New Roman" w:cs="Arial"/>
                <w:color w:val="000000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21.1</w:t>
            </w:r>
          </w:p>
        </w:tc>
      </w:tr>
      <w:tr w:rsidR="00E14A57" w:rsidTr="00E14A5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Electrical Conductivity 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ϒ</w:t>
            </w:r>
            <w:r>
              <w:rPr>
                <w:rFonts w:eastAsia="Times New Roman" w:cs="Arial"/>
                <w:sz w:val="16"/>
                <w:szCs w:val="16"/>
                <w:vertAlign w:val="subscript"/>
              </w:rPr>
              <w:t>25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 27888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Probe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µS/cm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45500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45600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Temperature at time of conductivity measurement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 27888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Probe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  <w:vertAlign w:val="superscript"/>
              </w:rPr>
              <w:t>o</w:t>
            </w:r>
            <w:r>
              <w:rPr>
                <w:rFonts w:eastAsia="Times New Roman" w:cs="Arial"/>
                <w:color w:val="000000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21.3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Redox Potential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ASTM </w:t>
            </w: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D1498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Probe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mV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-31.8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-31.7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Sample Temp at time of redox measurement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ASTM </w:t>
            </w: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D1498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Probe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  <w:vertAlign w:val="superscript"/>
              </w:rPr>
              <w:t>o</w:t>
            </w:r>
            <w:r>
              <w:rPr>
                <w:rFonts w:eastAsia="Times New Roman" w:cs="Arial"/>
                <w:color w:val="000000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21.1</w:t>
            </w:r>
          </w:p>
        </w:tc>
      </w:tr>
      <w:tr w:rsidR="00E14A57" w:rsidTr="00E14A5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pH at time of redox measurement</w:t>
            </w:r>
          </w:p>
        </w:tc>
        <w:tc>
          <w:tcPr>
            <w:tcW w:w="126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ASTM </w:t>
            </w: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D1498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Probe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pH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7.9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Density at 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15</w:t>
            </w:r>
            <w:r>
              <w:rPr>
                <w:rFonts w:eastAsia="Times New Roman" w:cs="Arial"/>
                <w:sz w:val="16"/>
                <w:szCs w:val="16"/>
                <w:vertAlign w:val="superscript"/>
              </w:rPr>
              <w:t>o</w:t>
            </w:r>
            <w:r>
              <w:rPr>
                <w:rFonts w:eastAsia="Times New Roman" w:cs="Arial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ASTM </w:t>
            </w: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D4052</w:t>
            </w:r>
            <w:proofErr w:type="spellEnd"/>
          </w:p>
        </w:tc>
        <w:tc>
          <w:tcPr>
            <w:tcW w:w="1112" w:type="dxa"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Digital Densitometer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g/ml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1.0219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1.0219</w:t>
            </w:r>
          </w:p>
        </w:tc>
      </w:tr>
      <w:tr w:rsidR="00E14A57" w:rsidTr="00E14A5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lastRenderedPageBreak/>
              <w:t>Total Alkalinity **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 ISO 9963</w:t>
            </w:r>
          </w:p>
        </w:tc>
        <w:tc>
          <w:tcPr>
            <w:tcW w:w="1112" w:type="dxa"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Titration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mmol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(H+)/L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30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Total Suspended Solids (glass 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microfibre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>) **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BS </w:t>
            </w: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EN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 xml:space="preserve"> 872</w:t>
            </w:r>
          </w:p>
        </w:tc>
        <w:tc>
          <w:tcPr>
            <w:tcW w:w="1112" w:type="dxa"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Filtration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200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Benzene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3180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Toluene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1180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Ethyl Benzene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60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m/p Xylene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230</w:t>
            </w:r>
          </w:p>
        </w:tc>
      </w:tr>
      <w:tr w:rsidR="00E14A57" w:rsidTr="00E14A5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o Xylene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µg/L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160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Most Probable Number 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SRB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AM-P-</w:t>
            </w: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097A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cells/ml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0.3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&lt;0.3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&lt;0.3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Most Probable Number 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SRB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21 days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AM-P-</w:t>
            </w: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097A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cells/ml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0.3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&lt;0.3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&lt;0.3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Most Probable Number 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NRB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AM-P-</w:t>
            </w: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097C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cells/ml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0.3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&lt;0.3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&lt;0.3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</w:rPr>
              <w:t>Hetrotropic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Bacteria Count @ 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37</w:t>
            </w:r>
            <w:r>
              <w:rPr>
                <w:rFonts w:eastAsia="Times New Roman" w:cs="Arial"/>
                <w:sz w:val="16"/>
                <w:szCs w:val="16"/>
                <w:vertAlign w:val="superscript"/>
              </w:rPr>
              <w:t>o</w:t>
            </w:r>
            <w:r>
              <w:rPr>
                <w:rFonts w:eastAsia="Times New Roman" w:cs="Arial"/>
                <w:sz w:val="16"/>
                <w:szCs w:val="16"/>
              </w:rPr>
              <w:t>C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after 44 hours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AM-P-</w:t>
            </w: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DWI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-007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cfu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/ml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</w:rPr>
              <w:t>Hetrotropic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Bacteria Count @ 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22</w:t>
            </w:r>
            <w:r>
              <w:rPr>
                <w:rFonts w:eastAsia="Times New Roman" w:cs="Arial"/>
                <w:sz w:val="16"/>
                <w:szCs w:val="16"/>
                <w:vertAlign w:val="superscript"/>
              </w:rPr>
              <w:t>o</w:t>
            </w:r>
            <w:r>
              <w:rPr>
                <w:rFonts w:eastAsia="Times New Roman" w:cs="Arial"/>
                <w:sz w:val="16"/>
                <w:szCs w:val="16"/>
              </w:rPr>
              <w:t>C</w:t>
            </w:r>
            <w:proofErr w:type="spellEnd"/>
            <w:r>
              <w:rPr>
                <w:rFonts w:eastAsia="Times New Roman" w:cs="Arial"/>
                <w:sz w:val="16"/>
                <w:szCs w:val="16"/>
              </w:rPr>
              <w:t xml:space="preserve"> after 68 hours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AM-P-</w:t>
            </w: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DWI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-007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cfu</w:t>
            </w:r>
            <w:proofErr w:type="spellEnd"/>
            <w:r>
              <w:rPr>
                <w:rFonts w:eastAsia="Times New Roman" w:cs="Arial"/>
                <w:color w:val="000000"/>
                <w:sz w:val="16"/>
                <w:szCs w:val="16"/>
              </w:rPr>
              <w:t>/ml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 xml:space="preserve">Fluoride 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ISO 10304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IC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&lt;2.0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&lt;2.0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Chloride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ISO 10304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IC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18750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18750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Nitrate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ISO 10304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IC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&lt;2.0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&lt;2.0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Nitrite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ISO 10304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IC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&lt;2.0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&lt;2.0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Phosphate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ISO 10304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IC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&lt;2.0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&lt;2.0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Bromide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ISO 10304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IC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55</w:t>
            </w:r>
          </w:p>
        </w:tc>
      </w:tr>
      <w:tr w:rsidR="00E14A57" w:rsidTr="00E14A5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</w:rPr>
              <w:t>Sulphate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ISO 10304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IC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1000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Acetic Acid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624 mod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Propanoic Acid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624 mod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Butyric Acid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624 mod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Valeric Acid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624 mod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Hexanoic Acid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US EPA 624 mod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GC/MS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0.1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&lt;0.1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Phenol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MEWAM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HPLC</w:t>
            </w:r>
            <w:proofErr w:type="spellEnd"/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m/p/o-Cresol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MEWAM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HPLC</w:t>
            </w:r>
            <w:proofErr w:type="spellEnd"/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</w:rPr>
              <w:t>Dimetheylphenols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MEWAM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HPLC</w:t>
            </w:r>
            <w:proofErr w:type="spellEnd"/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2,3,5-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Trimethylphenol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MEWAM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HPLC</w:t>
            </w:r>
            <w:proofErr w:type="spellEnd"/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1-Naphthol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MEWAM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HPLC</w:t>
            </w:r>
            <w:proofErr w:type="spellEnd"/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2-</w:t>
            </w:r>
            <w:proofErr w:type="spellStart"/>
            <w:r>
              <w:rPr>
                <w:rFonts w:eastAsia="Times New Roman" w:cs="Arial"/>
                <w:sz w:val="16"/>
                <w:szCs w:val="16"/>
              </w:rPr>
              <w:t>Isopropylphenol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MEWAM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HPLC</w:t>
            </w:r>
            <w:proofErr w:type="spellEnd"/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</w:tr>
      <w:tr w:rsidR="00E14A57" w:rsidTr="00E14A57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Hydroquinone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MEWAM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HPLC</w:t>
            </w:r>
            <w:proofErr w:type="spellEnd"/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</w:tr>
      <w:tr w:rsidR="00E14A57" w:rsidTr="00E14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r>
              <w:rPr>
                <w:rFonts w:eastAsia="Times New Roman" w:cs="Arial"/>
                <w:sz w:val="16"/>
                <w:szCs w:val="16"/>
              </w:rPr>
              <w:t>Resorcinol</w:t>
            </w:r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MEWAM</w:t>
            </w:r>
            <w:proofErr w:type="spellEnd"/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color w:val="000000"/>
                <w:sz w:val="16"/>
                <w:szCs w:val="16"/>
              </w:rPr>
              <w:t>HPLC</w:t>
            </w:r>
            <w:proofErr w:type="spellEnd"/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mg/L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&lt;10</w:t>
            </w:r>
          </w:p>
        </w:tc>
      </w:tr>
      <w:tr w:rsidR="00E14A57" w:rsidTr="00E14A5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  <w:gridSpan w:val="2"/>
            <w:noWrap/>
            <w:hideMark/>
          </w:tcPr>
          <w:p w:rsidR="00E14A57" w:rsidRDefault="00E14A57">
            <w:pPr>
              <w:spacing w:after="0" w:line="240" w:lineRule="auto"/>
              <w:jc w:val="center"/>
              <w:rPr>
                <w:rFonts w:eastAsia="Times New Roman" w:cs="Arial"/>
                <w:sz w:val="16"/>
                <w:szCs w:val="16"/>
              </w:rPr>
            </w:pPr>
            <w:proofErr w:type="spellStart"/>
            <w:r>
              <w:rPr>
                <w:rFonts w:eastAsia="Times New Roman" w:cs="Arial"/>
                <w:sz w:val="16"/>
                <w:szCs w:val="16"/>
              </w:rPr>
              <w:t>H</w:t>
            </w:r>
            <w:r>
              <w:rPr>
                <w:rFonts w:eastAsia="Times New Roman" w:cs="Arial"/>
                <w:sz w:val="16"/>
                <w:szCs w:val="16"/>
                <w:vertAlign w:val="subscript"/>
              </w:rPr>
              <w:t>2</w:t>
            </w:r>
            <w:r>
              <w:rPr>
                <w:rFonts w:eastAsia="Times New Roman" w:cs="Arial"/>
                <w:sz w:val="16"/>
                <w:szCs w:val="16"/>
              </w:rPr>
              <w:t>S</w:t>
            </w:r>
            <w:proofErr w:type="spellEnd"/>
          </w:p>
        </w:tc>
        <w:tc>
          <w:tcPr>
            <w:tcW w:w="990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In-house</w:t>
            </w:r>
          </w:p>
        </w:tc>
        <w:tc>
          <w:tcPr>
            <w:tcW w:w="1112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Indicator paper</w:t>
            </w:r>
          </w:p>
        </w:tc>
        <w:tc>
          <w:tcPr>
            <w:tcW w:w="104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916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Not Detected</w:t>
            </w:r>
          </w:p>
        </w:tc>
        <w:tc>
          <w:tcPr>
            <w:tcW w:w="908" w:type="dxa"/>
            <w:noWrap/>
            <w:hideMark/>
          </w:tcPr>
          <w:p w:rsidR="00E14A57" w:rsidRDefault="00E14A5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</w:rPr>
              <w:t>Not Detected</w:t>
            </w:r>
          </w:p>
        </w:tc>
      </w:tr>
      <w:bookmarkEnd w:id="0"/>
    </w:tbl>
    <w:p w:rsidR="008F4195" w:rsidRDefault="00E14A57"/>
    <w:sectPr w:rsidR="008F4195" w:rsidSect="00435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A57"/>
    <w:rsid w:val="00403C36"/>
    <w:rsid w:val="0043567C"/>
    <w:rsid w:val="008F0F88"/>
    <w:rsid w:val="00E1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DBF2A"/>
  <w15:chartTrackingRefBased/>
  <w15:docId w15:val="{F647AB63-D33C-4159-8E14-5410007A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14A57"/>
    <w:pPr>
      <w:spacing w:after="200" w:line="276" w:lineRule="auto"/>
    </w:pPr>
    <w:rPr>
      <w:rFonts w:eastAsiaTheme="minorHAnsi" w:hAnsiTheme="minorHAnsi" w:cstheme="minorBidi"/>
      <w:lang w:val="en-US" w:eastAsia="en-US"/>
    </w:rPr>
  </w:style>
  <w:style w:type="paragraph" w:styleId="Titre1">
    <w:name w:val="heading 1"/>
    <w:basedOn w:val="Normal"/>
    <w:link w:val="Titre1Car"/>
    <w:uiPriority w:val="9"/>
    <w:qFormat/>
    <w:rsid w:val="00E1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14A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14A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14A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14A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14A57"/>
    <w:rPr>
      <w:rFonts w:ascii="Times New Roman"/>
      <w:b/>
      <w:bCs/>
      <w:kern w:val="36"/>
      <w:sz w:val="48"/>
      <w:szCs w:val="48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E14A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E14A5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E14A57"/>
    <w:rPr>
      <w:rFonts w:asciiTheme="majorHAnsi" w:eastAsiaTheme="majorEastAsia" w:hAnsiTheme="majorHAnsi" w:cstheme="majorBidi"/>
      <w:i/>
      <w:iCs/>
      <w:color w:val="2E74B5" w:themeColor="accent1" w:themeShade="BF"/>
      <w:lang w:val="en-US"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E14A57"/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styleId="Lienhypertexte">
    <w:name w:val="Hyperlink"/>
    <w:basedOn w:val="Policepardfaut"/>
    <w:uiPriority w:val="99"/>
    <w:semiHidden/>
    <w:unhideWhenUsed/>
    <w:rsid w:val="00E14A57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E14A57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E1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1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A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4A57"/>
    <w:rPr>
      <w:rFonts w:eastAsiaTheme="minorHAnsi" w:hAnsiTheme="minorHAnsi" w:cstheme="minorBidi"/>
      <w:sz w:val="20"/>
      <w:szCs w:val="20"/>
      <w:lang w:val="en-US" w:eastAsia="en-US"/>
    </w:rPr>
  </w:style>
  <w:style w:type="paragraph" w:styleId="En-tte">
    <w:name w:val="header"/>
    <w:basedOn w:val="Normal"/>
    <w:link w:val="En-tteCar"/>
    <w:uiPriority w:val="99"/>
    <w:semiHidden/>
    <w:unhideWhenUsed/>
    <w:rsid w:val="00E14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14A57"/>
    <w:rPr>
      <w:rFonts w:eastAsiaTheme="minorHAnsi" w:hAnsiTheme="minorHAnsi" w:cstheme="minorBidi"/>
      <w:lang w:val="en-US"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E14A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14A57"/>
    <w:rPr>
      <w:rFonts w:eastAsiaTheme="minorHAnsi" w:hAnsiTheme="minorHAnsi" w:cstheme="minorBidi"/>
      <w:lang w:val="en-US" w:eastAsia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14A57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A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A57"/>
    <w:rPr>
      <w:rFonts w:eastAsiaTheme="minorHAnsi" w:hAnsiTheme="minorHAnsi" w:cstheme="minorBidi"/>
      <w:b/>
      <w:bCs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4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4A57"/>
    <w:rPr>
      <w:rFonts w:ascii="Segoe UI" w:eastAsiaTheme="minorHAnsi" w:hAnsi="Segoe UI" w:cs="Segoe UI"/>
      <w:sz w:val="18"/>
      <w:szCs w:val="18"/>
      <w:lang w:val="en-US" w:eastAsia="en-US"/>
    </w:rPr>
  </w:style>
  <w:style w:type="paragraph" w:styleId="Rvision">
    <w:name w:val="Revision"/>
    <w:uiPriority w:val="99"/>
    <w:semiHidden/>
    <w:rsid w:val="00E14A57"/>
    <w:pPr>
      <w:spacing w:after="0" w:line="240" w:lineRule="auto"/>
    </w:pPr>
    <w:rPr>
      <w:rFonts w:eastAsiaTheme="minorHAnsi" w:hAnsiTheme="minorHAnsi" w:cstheme="minorBidi"/>
      <w:lang w:val="en-US" w:eastAsia="en-US"/>
    </w:rPr>
  </w:style>
  <w:style w:type="paragraph" w:styleId="Paragraphedeliste">
    <w:name w:val="List Paragraph"/>
    <w:basedOn w:val="Normal"/>
    <w:uiPriority w:val="34"/>
    <w:qFormat/>
    <w:rsid w:val="00E14A57"/>
    <w:pPr>
      <w:ind w:left="720"/>
      <w:contextualSpacing/>
    </w:pPr>
  </w:style>
  <w:style w:type="character" w:customStyle="1" w:styleId="EndNoteBibliographyTitleChar">
    <w:name w:val="EndNote Bibliography Title Char"/>
    <w:basedOn w:val="Policepardfaut"/>
    <w:link w:val="EndNoteBibliographyTitle"/>
    <w:semiHidden/>
    <w:locked/>
    <w:rsid w:val="00E14A57"/>
    <w:rPr>
      <w:rFonts w:ascii="Calibri" w:hAnsi="Calibri" w:cs="Calibri"/>
      <w:noProof/>
    </w:rPr>
  </w:style>
  <w:style w:type="paragraph" w:customStyle="1" w:styleId="EndNoteBibliographyTitle">
    <w:name w:val="EndNote Bibliography Title"/>
    <w:basedOn w:val="Normal"/>
    <w:link w:val="EndNoteBibliographyTitleChar"/>
    <w:semiHidden/>
    <w:rsid w:val="00E14A57"/>
    <w:pPr>
      <w:spacing w:after="0"/>
      <w:jc w:val="center"/>
    </w:pPr>
    <w:rPr>
      <w:rFonts w:ascii="Calibri" w:eastAsia="Times New Roman" w:hAnsi="Calibri" w:cs="Calibri"/>
      <w:noProof/>
      <w:lang w:val="fr-FR" w:eastAsia="fr-FR"/>
    </w:rPr>
  </w:style>
  <w:style w:type="character" w:customStyle="1" w:styleId="EndNoteBibliographyChar">
    <w:name w:val="EndNote Bibliography Char"/>
    <w:basedOn w:val="Policepardfaut"/>
    <w:link w:val="EndNoteBibliography"/>
    <w:semiHidden/>
    <w:locked/>
    <w:rsid w:val="00E14A57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semiHidden/>
    <w:rsid w:val="00E14A57"/>
    <w:pPr>
      <w:spacing w:line="240" w:lineRule="auto"/>
    </w:pPr>
    <w:rPr>
      <w:rFonts w:ascii="Calibri" w:eastAsia="Times New Roman" w:hAnsi="Calibri" w:cs="Calibri"/>
      <w:noProof/>
      <w:lang w:val="fr-FR" w:eastAsia="fr-FR"/>
    </w:rPr>
  </w:style>
  <w:style w:type="paragraph" w:customStyle="1" w:styleId="p">
    <w:name w:val="p"/>
    <w:basedOn w:val="Normal"/>
    <w:uiPriority w:val="99"/>
    <w:semiHidden/>
    <w:rsid w:val="00E1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E14A57"/>
    <w:rPr>
      <w:sz w:val="16"/>
      <w:szCs w:val="16"/>
    </w:rPr>
  </w:style>
  <w:style w:type="character" w:customStyle="1" w:styleId="fm-citation-ids-label">
    <w:name w:val="fm-citation-ids-label"/>
    <w:basedOn w:val="Policepardfaut"/>
    <w:rsid w:val="00E14A57"/>
  </w:style>
  <w:style w:type="character" w:customStyle="1" w:styleId="apple-converted-space">
    <w:name w:val="apple-converted-space"/>
    <w:basedOn w:val="Policepardfaut"/>
    <w:rsid w:val="00E14A57"/>
  </w:style>
  <w:style w:type="character" w:customStyle="1" w:styleId="mb">
    <w:name w:val="mb"/>
    <w:basedOn w:val="Policepardfaut"/>
    <w:rsid w:val="00E14A57"/>
  </w:style>
  <w:style w:type="character" w:customStyle="1" w:styleId="addmd">
    <w:name w:val="addmd"/>
    <w:basedOn w:val="Policepardfaut"/>
    <w:rsid w:val="00E14A57"/>
  </w:style>
  <w:style w:type="table" w:styleId="Grilledutableau">
    <w:name w:val="Table Grid"/>
    <w:basedOn w:val="TableauNormal"/>
    <w:uiPriority w:val="59"/>
    <w:rsid w:val="00E14A57"/>
    <w:pPr>
      <w:spacing w:after="0" w:line="240" w:lineRule="auto"/>
    </w:pPr>
    <w:rPr>
      <w:rFonts w:eastAsiaTheme="minorHAnsi" w:hAnsiTheme="minorHAnsi" w:cstheme="minorBidi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E14A57"/>
    <w:pPr>
      <w:spacing w:after="0" w:line="240" w:lineRule="auto"/>
    </w:pPr>
    <w:rPr>
      <w:rFonts w:eastAsiaTheme="minorHAnsi" w:hAnsiTheme="minorHAnsi" w:cstheme="minorBidi"/>
      <w:lang w:val="en-US" w:eastAsia="en-US"/>
    </w:r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E14A57"/>
    <w:pPr>
      <w:spacing w:after="0" w:line="240" w:lineRule="auto"/>
    </w:pPr>
    <w:rPr>
      <w:rFonts w:eastAsiaTheme="minorHAnsi" w:hAnsiTheme="minorHAnsi" w:cstheme="minorBidi"/>
      <w:lang w:val="en-US" w:eastAsia="en-US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6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1076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Vigneron</dc:creator>
  <cp:keywords/>
  <dc:description/>
  <cp:lastModifiedBy>Adrien Vigneron</cp:lastModifiedBy>
  <cp:revision>1</cp:revision>
  <dcterms:created xsi:type="dcterms:W3CDTF">2021-01-21T19:55:00Z</dcterms:created>
  <dcterms:modified xsi:type="dcterms:W3CDTF">2021-01-21T20:01:00Z</dcterms:modified>
</cp:coreProperties>
</file>