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D0819" w14:textId="295BA489" w:rsidR="005B4DA3" w:rsidRPr="00E74220" w:rsidRDefault="00C97DB8" w:rsidP="005B4DA3">
      <w:r>
        <w:t>Table S4</w:t>
      </w:r>
      <w:r w:rsidR="005B4DA3">
        <w:t>.</w:t>
      </w:r>
      <w:r w:rsidR="005B4DA3" w:rsidRPr="00E74220">
        <w:t xml:space="preserve"> Competing models (Σ</w:t>
      </w:r>
      <w:r w:rsidR="005B4DA3" w:rsidRPr="000C2856">
        <w:rPr>
          <w:i/>
        </w:rPr>
        <w:t>w</w:t>
      </w:r>
      <w:r w:rsidR="005B4DA3" w:rsidRPr="000C2856">
        <w:rPr>
          <w:i/>
          <w:vertAlign w:val="subscript"/>
        </w:rPr>
        <w:t>i</w:t>
      </w:r>
      <w:r w:rsidR="005B4DA3" w:rsidRPr="000C2856">
        <w:rPr>
          <w:i/>
        </w:rPr>
        <w:t xml:space="preserve"> </w:t>
      </w:r>
      <w:r w:rsidR="005B4DA3" w:rsidRPr="00E74220">
        <w:t>&gt; 0.95) predicting ranched</w:t>
      </w:r>
      <w:r w:rsidR="005B4DA3">
        <w:t xml:space="preserve"> and wild</w:t>
      </w:r>
      <w:r w:rsidR="005B4DA3" w:rsidRPr="00E74220">
        <w:t xml:space="preserve"> deer resource selection during the 2016 EHDV transmission risk period (May-Oct) in the </w:t>
      </w:r>
      <w:r w:rsidR="005B4DA3">
        <w:t>panhandle</w:t>
      </w:r>
      <w:r w:rsidR="005B4DA3" w:rsidRPr="00E74220">
        <w:t xml:space="preserve"> Florida study ranch. These models are derived from the model list of all additive combinations of variables. For each model, we report model covariates, change in Akaike’s Information Criterion (ΔAIC), and AIC weights (</w:t>
      </w:r>
      <w:r w:rsidR="005B4DA3" w:rsidRPr="000C2856">
        <w:rPr>
          <w:i/>
        </w:rPr>
        <w:t>w</w:t>
      </w:r>
      <w:r w:rsidR="005B4DA3" w:rsidRPr="000C2856">
        <w:rPr>
          <w:i/>
          <w:vertAlign w:val="subscript"/>
        </w:rPr>
        <w:t>i</w:t>
      </w:r>
      <w:r w:rsidR="005B4DA3" w:rsidRPr="00E74220">
        <w:t>).</w:t>
      </w:r>
    </w:p>
    <w:tbl>
      <w:tblPr>
        <w:tblStyle w:val="TableGrid"/>
        <w:tblW w:w="129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10"/>
        <w:gridCol w:w="1080"/>
        <w:gridCol w:w="1170"/>
      </w:tblGrid>
      <w:tr w:rsidR="005B4DA3" w:rsidRPr="00E74220" w14:paraId="0494746A" w14:textId="77777777" w:rsidTr="0084321B">
        <w:tc>
          <w:tcPr>
            <w:tcW w:w="10710" w:type="dxa"/>
            <w:tcBorders>
              <w:top w:val="single" w:sz="4" w:space="0" w:color="auto"/>
              <w:bottom w:val="single" w:sz="4" w:space="0" w:color="auto"/>
              <w:right w:val="single" w:sz="4" w:space="0" w:color="auto"/>
            </w:tcBorders>
          </w:tcPr>
          <w:p w14:paraId="131C70BD" w14:textId="77777777" w:rsidR="005B4DA3" w:rsidRPr="00E74220" w:rsidRDefault="005B4DA3" w:rsidP="0084321B">
            <w:pPr>
              <w:rPr>
                <w:sz w:val="22"/>
                <w:szCs w:val="22"/>
              </w:rPr>
            </w:pPr>
            <w:r>
              <w:rPr>
                <w:sz w:val="22"/>
                <w:szCs w:val="22"/>
              </w:rPr>
              <w:t>Ranched</w:t>
            </w:r>
          </w:p>
        </w:tc>
        <w:tc>
          <w:tcPr>
            <w:tcW w:w="1080" w:type="dxa"/>
            <w:tcBorders>
              <w:top w:val="single" w:sz="4" w:space="0" w:color="auto"/>
              <w:left w:val="single" w:sz="4" w:space="0" w:color="auto"/>
              <w:bottom w:val="single" w:sz="4" w:space="0" w:color="auto"/>
              <w:right w:val="single" w:sz="4" w:space="0" w:color="auto"/>
            </w:tcBorders>
          </w:tcPr>
          <w:p w14:paraId="451DCB57" w14:textId="77777777" w:rsidR="005B4DA3" w:rsidRPr="00E74220" w:rsidRDefault="005B4DA3" w:rsidP="0084321B">
            <w:pPr>
              <w:rPr>
                <w:sz w:val="22"/>
                <w:szCs w:val="22"/>
              </w:rPr>
            </w:pPr>
            <w:r w:rsidRPr="00E74220">
              <w:rPr>
                <w:rFonts w:cs="Arial"/>
                <w:sz w:val="22"/>
                <w:szCs w:val="22"/>
              </w:rPr>
              <w:t>Δ</w:t>
            </w:r>
            <w:r w:rsidRPr="00E74220">
              <w:rPr>
                <w:sz w:val="22"/>
                <w:szCs w:val="22"/>
              </w:rPr>
              <w:t>AIC</w:t>
            </w:r>
          </w:p>
        </w:tc>
        <w:tc>
          <w:tcPr>
            <w:tcW w:w="1170" w:type="dxa"/>
            <w:tcBorders>
              <w:top w:val="single" w:sz="4" w:space="0" w:color="auto"/>
              <w:left w:val="single" w:sz="4" w:space="0" w:color="auto"/>
              <w:bottom w:val="single" w:sz="4" w:space="0" w:color="auto"/>
            </w:tcBorders>
          </w:tcPr>
          <w:p w14:paraId="230EA9CA" w14:textId="77777777" w:rsidR="005B4DA3" w:rsidRPr="00E74220" w:rsidRDefault="005B4DA3" w:rsidP="0084321B">
            <w:pPr>
              <w:rPr>
                <w:sz w:val="22"/>
                <w:szCs w:val="22"/>
              </w:rPr>
            </w:pPr>
            <w:r w:rsidRPr="00E74220">
              <w:rPr>
                <w:i/>
                <w:sz w:val="22"/>
                <w:szCs w:val="22"/>
              </w:rPr>
              <w:t>w</w:t>
            </w:r>
            <w:r w:rsidRPr="00E74220">
              <w:rPr>
                <w:i/>
                <w:sz w:val="22"/>
                <w:szCs w:val="22"/>
                <w:vertAlign w:val="subscript"/>
              </w:rPr>
              <w:t>i</w:t>
            </w:r>
          </w:p>
        </w:tc>
      </w:tr>
      <w:tr w:rsidR="005B4DA3" w:rsidRPr="00E74220" w14:paraId="23D5AD74" w14:textId="77777777" w:rsidTr="0084321B">
        <w:tc>
          <w:tcPr>
            <w:tcW w:w="10710" w:type="dxa"/>
            <w:tcBorders>
              <w:top w:val="single" w:sz="4" w:space="0" w:color="auto"/>
              <w:right w:val="single" w:sz="4" w:space="0" w:color="auto"/>
            </w:tcBorders>
          </w:tcPr>
          <w:p w14:paraId="4E42CBAB" w14:textId="77777777" w:rsidR="005B4DA3" w:rsidRPr="00E74220" w:rsidRDefault="005B4DA3" w:rsidP="0084321B">
            <w:pPr>
              <w:pStyle w:val="StyleLeft0Hanging019"/>
              <w:rPr>
                <w:sz w:val="22"/>
                <w:szCs w:val="22"/>
              </w:rPr>
            </w:pPr>
            <w:r>
              <w:rPr>
                <w:sz w:val="22"/>
                <w:szCs w:val="22"/>
              </w:rPr>
              <w:t>Upland m</w:t>
            </w:r>
            <w:r w:rsidRPr="00E74220">
              <w:rPr>
                <w:sz w:val="22"/>
                <w:szCs w:val="22"/>
              </w:rPr>
              <w:t>ixed hardwood</w:t>
            </w:r>
            <w:r>
              <w:rPr>
                <w:sz w:val="22"/>
                <w:szCs w:val="22"/>
              </w:rPr>
              <w:t>-</w:t>
            </w:r>
            <w:r w:rsidRPr="00E74220">
              <w:rPr>
                <w:sz w:val="22"/>
                <w:szCs w:val="22"/>
              </w:rPr>
              <w:t>pine + bottomland mixed hardwood + tertiary roads + water + food</w:t>
            </w:r>
          </w:p>
        </w:tc>
        <w:tc>
          <w:tcPr>
            <w:tcW w:w="1080" w:type="dxa"/>
            <w:tcBorders>
              <w:top w:val="single" w:sz="4" w:space="0" w:color="auto"/>
              <w:left w:val="single" w:sz="4" w:space="0" w:color="auto"/>
              <w:right w:val="single" w:sz="4" w:space="0" w:color="auto"/>
            </w:tcBorders>
            <w:vAlign w:val="bottom"/>
          </w:tcPr>
          <w:p w14:paraId="738C2BB2" w14:textId="77777777" w:rsidR="005B4DA3" w:rsidRPr="00E74220" w:rsidRDefault="005B4DA3" w:rsidP="0084321B">
            <w:pPr>
              <w:rPr>
                <w:sz w:val="22"/>
                <w:szCs w:val="22"/>
              </w:rPr>
            </w:pPr>
            <w:r w:rsidRPr="00E74220">
              <w:rPr>
                <w:sz w:val="22"/>
                <w:szCs w:val="22"/>
              </w:rPr>
              <w:t>0.00</w:t>
            </w:r>
          </w:p>
        </w:tc>
        <w:tc>
          <w:tcPr>
            <w:tcW w:w="1170" w:type="dxa"/>
            <w:tcBorders>
              <w:top w:val="single" w:sz="4" w:space="0" w:color="auto"/>
              <w:left w:val="single" w:sz="4" w:space="0" w:color="auto"/>
            </w:tcBorders>
            <w:vAlign w:val="bottom"/>
          </w:tcPr>
          <w:p w14:paraId="63753DEE" w14:textId="77777777" w:rsidR="005B4DA3" w:rsidRPr="00E74220" w:rsidRDefault="005B4DA3" w:rsidP="0084321B">
            <w:pPr>
              <w:rPr>
                <w:sz w:val="22"/>
                <w:szCs w:val="22"/>
              </w:rPr>
            </w:pPr>
            <w:r w:rsidRPr="00E74220">
              <w:rPr>
                <w:sz w:val="22"/>
                <w:szCs w:val="22"/>
              </w:rPr>
              <w:t>0.</w:t>
            </w:r>
            <w:r>
              <w:rPr>
                <w:sz w:val="22"/>
                <w:szCs w:val="22"/>
              </w:rPr>
              <w:t>66</w:t>
            </w:r>
          </w:p>
        </w:tc>
      </w:tr>
      <w:tr w:rsidR="005B4DA3" w:rsidRPr="00E74220" w14:paraId="6FE2744C" w14:textId="77777777" w:rsidTr="0084321B">
        <w:tc>
          <w:tcPr>
            <w:tcW w:w="10710" w:type="dxa"/>
            <w:tcBorders>
              <w:right w:val="single" w:sz="4" w:space="0" w:color="auto"/>
            </w:tcBorders>
          </w:tcPr>
          <w:p w14:paraId="576BF462" w14:textId="77777777" w:rsidR="005B4DA3" w:rsidRPr="00E74220" w:rsidRDefault="005B4DA3" w:rsidP="0084321B">
            <w:pPr>
              <w:pStyle w:val="StyleLeft0Hanging019"/>
              <w:rPr>
                <w:sz w:val="22"/>
                <w:szCs w:val="22"/>
              </w:rPr>
            </w:pPr>
            <w:r w:rsidRPr="00E74220">
              <w:rPr>
                <w:sz w:val="22"/>
                <w:szCs w:val="22"/>
              </w:rPr>
              <w:t xml:space="preserve">Upland pine + </w:t>
            </w:r>
            <w:r>
              <w:rPr>
                <w:sz w:val="22"/>
                <w:szCs w:val="22"/>
              </w:rPr>
              <w:t xml:space="preserve">upland </w:t>
            </w:r>
            <w:r w:rsidRPr="00E74220">
              <w:rPr>
                <w:sz w:val="22"/>
                <w:szCs w:val="22"/>
              </w:rPr>
              <w:t>mixed hardwood</w:t>
            </w:r>
            <w:r>
              <w:rPr>
                <w:sz w:val="22"/>
                <w:szCs w:val="22"/>
              </w:rPr>
              <w:t>-</w:t>
            </w:r>
            <w:r w:rsidRPr="00E74220">
              <w:rPr>
                <w:sz w:val="22"/>
                <w:szCs w:val="22"/>
              </w:rPr>
              <w:t>pine + bottomland mixed hardwood + tertiary roads + water + food</w:t>
            </w:r>
          </w:p>
        </w:tc>
        <w:tc>
          <w:tcPr>
            <w:tcW w:w="1080" w:type="dxa"/>
            <w:tcBorders>
              <w:left w:val="single" w:sz="4" w:space="0" w:color="auto"/>
              <w:right w:val="single" w:sz="4" w:space="0" w:color="auto"/>
            </w:tcBorders>
            <w:vAlign w:val="bottom"/>
          </w:tcPr>
          <w:p w14:paraId="638B4B1C" w14:textId="77777777" w:rsidR="005B4DA3" w:rsidRPr="00E74220" w:rsidRDefault="005B4DA3" w:rsidP="0084321B">
            <w:pPr>
              <w:rPr>
                <w:sz w:val="22"/>
                <w:szCs w:val="22"/>
              </w:rPr>
            </w:pPr>
            <w:r>
              <w:rPr>
                <w:sz w:val="22"/>
                <w:szCs w:val="22"/>
              </w:rPr>
              <w:t>1.77</w:t>
            </w:r>
          </w:p>
        </w:tc>
        <w:tc>
          <w:tcPr>
            <w:tcW w:w="1170" w:type="dxa"/>
            <w:tcBorders>
              <w:left w:val="single" w:sz="4" w:space="0" w:color="auto"/>
            </w:tcBorders>
            <w:vAlign w:val="bottom"/>
          </w:tcPr>
          <w:p w14:paraId="71CD6682" w14:textId="77777777" w:rsidR="005B4DA3" w:rsidRPr="00E74220" w:rsidRDefault="005B4DA3" w:rsidP="0084321B">
            <w:pPr>
              <w:rPr>
                <w:sz w:val="22"/>
                <w:szCs w:val="22"/>
              </w:rPr>
            </w:pPr>
            <w:r w:rsidRPr="00E74220">
              <w:rPr>
                <w:sz w:val="22"/>
                <w:szCs w:val="22"/>
              </w:rPr>
              <w:t>0.</w:t>
            </w:r>
            <w:r>
              <w:rPr>
                <w:sz w:val="22"/>
                <w:szCs w:val="22"/>
              </w:rPr>
              <w:t>27</w:t>
            </w:r>
          </w:p>
        </w:tc>
      </w:tr>
      <w:tr w:rsidR="005B4DA3" w:rsidRPr="00E74220" w14:paraId="76B73F89" w14:textId="77777777" w:rsidTr="0084321B">
        <w:tc>
          <w:tcPr>
            <w:tcW w:w="10710" w:type="dxa"/>
            <w:tcBorders>
              <w:bottom w:val="single" w:sz="4" w:space="0" w:color="auto"/>
              <w:right w:val="single" w:sz="4" w:space="0" w:color="auto"/>
            </w:tcBorders>
          </w:tcPr>
          <w:p w14:paraId="5D94772D" w14:textId="77777777" w:rsidR="005B4DA3" w:rsidRPr="00E74220" w:rsidRDefault="005B4DA3" w:rsidP="0084321B">
            <w:pPr>
              <w:pStyle w:val="StyleLeft0Hanging019"/>
              <w:rPr>
                <w:sz w:val="22"/>
                <w:szCs w:val="22"/>
              </w:rPr>
            </w:pPr>
            <w:r>
              <w:rPr>
                <w:sz w:val="22"/>
                <w:szCs w:val="22"/>
              </w:rPr>
              <w:t>Upland m</w:t>
            </w:r>
            <w:r w:rsidRPr="00E74220">
              <w:rPr>
                <w:sz w:val="22"/>
                <w:szCs w:val="22"/>
              </w:rPr>
              <w:t>ixed hardwood</w:t>
            </w:r>
            <w:r>
              <w:rPr>
                <w:sz w:val="22"/>
                <w:szCs w:val="22"/>
              </w:rPr>
              <w:t>-</w:t>
            </w:r>
            <w:r w:rsidRPr="00E74220">
              <w:rPr>
                <w:sz w:val="22"/>
                <w:szCs w:val="22"/>
              </w:rPr>
              <w:t>pine + bottomland mixed hardwood + tertiary roads + water</w:t>
            </w:r>
          </w:p>
        </w:tc>
        <w:tc>
          <w:tcPr>
            <w:tcW w:w="1080" w:type="dxa"/>
            <w:tcBorders>
              <w:left w:val="single" w:sz="4" w:space="0" w:color="auto"/>
              <w:bottom w:val="single" w:sz="4" w:space="0" w:color="auto"/>
              <w:right w:val="single" w:sz="4" w:space="0" w:color="auto"/>
            </w:tcBorders>
            <w:vAlign w:val="bottom"/>
          </w:tcPr>
          <w:p w14:paraId="23ACE506" w14:textId="77777777" w:rsidR="005B4DA3" w:rsidRPr="00E74220" w:rsidRDefault="005B4DA3" w:rsidP="0084321B">
            <w:pPr>
              <w:rPr>
                <w:sz w:val="22"/>
                <w:szCs w:val="22"/>
              </w:rPr>
            </w:pPr>
            <w:r>
              <w:rPr>
                <w:sz w:val="22"/>
                <w:szCs w:val="22"/>
              </w:rPr>
              <w:t>5.00</w:t>
            </w:r>
          </w:p>
        </w:tc>
        <w:tc>
          <w:tcPr>
            <w:tcW w:w="1170" w:type="dxa"/>
            <w:tcBorders>
              <w:left w:val="single" w:sz="4" w:space="0" w:color="auto"/>
              <w:bottom w:val="single" w:sz="4" w:space="0" w:color="auto"/>
            </w:tcBorders>
            <w:vAlign w:val="bottom"/>
          </w:tcPr>
          <w:p w14:paraId="3ADACB55" w14:textId="77777777" w:rsidR="005B4DA3" w:rsidRPr="00E74220" w:rsidRDefault="005B4DA3" w:rsidP="0084321B">
            <w:pPr>
              <w:rPr>
                <w:sz w:val="22"/>
                <w:szCs w:val="22"/>
              </w:rPr>
            </w:pPr>
            <w:r w:rsidRPr="00E74220">
              <w:rPr>
                <w:sz w:val="22"/>
                <w:szCs w:val="22"/>
              </w:rPr>
              <w:t>0.</w:t>
            </w:r>
            <w:r>
              <w:rPr>
                <w:sz w:val="22"/>
                <w:szCs w:val="22"/>
              </w:rPr>
              <w:t>05</w:t>
            </w:r>
          </w:p>
        </w:tc>
      </w:tr>
      <w:tr w:rsidR="005B4DA3" w:rsidRPr="00E74220" w14:paraId="5515006B" w14:textId="77777777" w:rsidTr="0084321B">
        <w:tc>
          <w:tcPr>
            <w:tcW w:w="10710" w:type="dxa"/>
            <w:tcBorders>
              <w:top w:val="single" w:sz="4" w:space="0" w:color="auto"/>
              <w:bottom w:val="single" w:sz="4" w:space="0" w:color="auto"/>
              <w:right w:val="single" w:sz="4" w:space="0" w:color="auto"/>
            </w:tcBorders>
          </w:tcPr>
          <w:p w14:paraId="6F0D6BCB" w14:textId="77777777" w:rsidR="005B4DA3" w:rsidRDefault="005B4DA3" w:rsidP="0084321B">
            <w:pPr>
              <w:pStyle w:val="StyleLeft0Hanging019"/>
              <w:rPr>
                <w:sz w:val="22"/>
                <w:szCs w:val="22"/>
              </w:rPr>
            </w:pPr>
            <w:r>
              <w:rPr>
                <w:sz w:val="22"/>
                <w:szCs w:val="22"/>
              </w:rPr>
              <w:t>Wild</w:t>
            </w:r>
          </w:p>
        </w:tc>
        <w:tc>
          <w:tcPr>
            <w:tcW w:w="1080" w:type="dxa"/>
            <w:tcBorders>
              <w:top w:val="single" w:sz="4" w:space="0" w:color="auto"/>
              <w:left w:val="single" w:sz="4" w:space="0" w:color="auto"/>
              <w:bottom w:val="single" w:sz="4" w:space="0" w:color="auto"/>
            </w:tcBorders>
            <w:vAlign w:val="bottom"/>
          </w:tcPr>
          <w:p w14:paraId="70ED42DA" w14:textId="77777777" w:rsidR="005B4DA3" w:rsidRPr="00E74220" w:rsidDel="005B2552" w:rsidRDefault="005B4DA3" w:rsidP="0084321B"/>
        </w:tc>
        <w:tc>
          <w:tcPr>
            <w:tcW w:w="1170" w:type="dxa"/>
            <w:tcBorders>
              <w:left w:val="nil"/>
              <w:bottom w:val="single" w:sz="4" w:space="0" w:color="auto"/>
            </w:tcBorders>
            <w:vAlign w:val="bottom"/>
          </w:tcPr>
          <w:p w14:paraId="592AABFD" w14:textId="77777777" w:rsidR="005B4DA3" w:rsidRPr="00E74220" w:rsidRDefault="005B4DA3" w:rsidP="0084321B"/>
        </w:tc>
      </w:tr>
      <w:tr w:rsidR="005B4DA3" w:rsidRPr="00E74220" w14:paraId="7669D391" w14:textId="77777777" w:rsidTr="0084321B">
        <w:tc>
          <w:tcPr>
            <w:tcW w:w="10710" w:type="dxa"/>
            <w:tcBorders>
              <w:top w:val="single" w:sz="4" w:space="0" w:color="auto"/>
              <w:bottom w:val="single" w:sz="4" w:space="0" w:color="auto"/>
              <w:right w:val="single" w:sz="4" w:space="0" w:color="auto"/>
            </w:tcBorders>
          </w:tcPr>
          <w:p w14:paraId="21BDFE36" w14:textId="77777777" w:rsidR="005B4DA3" w:rsidRPr="00E74220" w:rsidRDefault="005B4DA3" w:rsidP="0084321B">
            <w:pPr>
              <w:pStyle w:val="StyleLeft0Hanging019"/>
              <w:rPr>
                <w:sz w:val="22"/>
                <w:szCs w:val="22"/>
              </w:rPr>
            </w:pPr>
            <w:r w:rsidRPr="00E74220">
              <w:rPr>
                <w:sz w:val="22"/>
                <w:szCs w:val="22"/>
              </w:rPr>
              <w:t>Upland pine +</w:t>
            </w:r>
            <w:r>
              <w:rPr>
                <w:sz w:val="22"/>
                <w:szCs w:val="22"/>
              </w:rPr>
              <w:t xml:space="preserve"> upland</w:t>
            </w:r>
            <w:r w:rsidRPr="00E74220">
              <w:rPr>
                <w:sz w:val="22"/>
                <w:szCs w:val="22"/>
              </w:rPr>
              <w:t xml:space="preserve"> mixed hardwood</w:t>
            </w:r>
            <w:r>
              <w:rPr>
                <w:sz w:val="22"/>
                <w:szCs w:val="22"/>
              </w:rPr>
              <w:t>-</w:t>
            </w:r>
            <w:r w:rsidRPr="00E74220">
              <w:rPr>
                <w:sz w:val="22"/>
                <w:szCs w:val="22"/>
              </w:rPr>
              <w:t>pine + mixed bottomland hardwood + tertiary roads + water + food</w:t>
            </w:r>
          </w:p>
        </w:tc>
        <w:tc>
          <w:tcPr>
            <w:tcW w:w="1080" w:type="dxa"/>
            <w:tcBorders>
              <w:top w:val="single" w:sz="4" w:space="0" w:color="auto"/>
              <w:left w:val="single" w:sz="4" w:space="0" w:color="auto"/>
              <w:bottom w:val="single" w:sz="4" w:space="0" w:color="auto"/>
              <w:right w:val="single" w:sz="4" w:space="0" w:color="auto"/>
            </w:tcBorders>
          </w:tcPr>
          <w:p w14:paraId="10CE2254" w14:textId="77777777" w:rsidR="005B4DA3" w:rsidRPr="00E74220" w:rsidRDefault="005B4DA3" w:rsidP="0084321B">
            <w:pPr>
              <w:rPr>
                <w:sz w:val="22"/>
                <w:szCs w:val="22"/>
              </w:rPr>
            </w:pPr>
            <w:r w:rsidRPr="00E74220">
              <w:rPr>
                <w:sz w:val="22"/>
                <w:szCs w:val="22"/>
              </w:rPr>
              <w:t>0</w:t>
            </w:r>
            <w:r>
              <w:rPr>
                <w:sz w:val="22"/>
                <w:szCs w:val="22"/>
              </w:rPr>
              <w:t>.00</w:t>
            </w:r>
          </w:p>
        </w:tc>
        <w:tc>
          <w:tcPr>
            <w:tcW w:w="1170" w:type="dxa"/>
            <w:tcBorders>
              <w:top w:val="single" w:sz="4" w:space="0" w:color="auto"/>
              <w:left w:val="single" w:sz="4" w:space="0" w:color="auto"/>
              <w:bottom w:val="single" w:sz="4" w:space="0" w:color="auto"/>
            </w:tcBorders>
          </w:tcPr>
          <w:p w14:paraId="4F07B9A5" w14:textId="77777777" w:rsidR="005B4DA3" w:rsidRPr="00E74220" w:rsidRDefault="005B4DA3" w:rsidP="0084321B">
            <w:pPr>
              <w:rPr>
                <w:sz w:val="22"/>
                <w:szCs w:val="22"/>
              </w:rPr>
            </w:pPr>
            <w:r w:rsidRPr="00E74220">
              <w:rPr>
                <w:sz w:val="22"/>
                <w:szCs w:val="22"/>
              </w:rPr>
              <w:t>1</w:t>
            </w:r>
            <w:r>
              <w:rPr>
                <w:sz w:val="22"/>
                <w:szCs w:val="22"/>
              </w:rPr>
              <w:t>.00</w:t>
            </w:r>
          </w:p>
        </w:tc>
      </w:tr>
    </w:tbl>
    <w:p w14:paraId="54E65FB4" w14:textId="77777777" w:rsidR="005B4DA3" w:rsidRDefault="005B4DA3" w:rsidP="005B4DA3"/>
    <w:p w14:paraId="24F26A50" w14:textId="77777777" w:rsidR="005B4DA3" w:rsidRPr="00E74220" w:rsidRDefault="005B4DA3" w:rsidP="005B4DA3"/>
    <w:p w14:paraId="665057D8" w14:textId="77777777" w:rsidR="00AE6369" w:rsidRDefault="00AE6369"/>
    <w:sectPr w:rsidR="00AE6369" w:rsidSect="005B4DA3">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DA3"/>
    <w:rsid w:val="005B4DA3"/>
    <w:rsid w:val="00720058"/>
    <w:rsid w:val="00AE6369"/>
    <w:rsid w:val="00C97D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1A681"/>
  <w15:chartTrackingRefBased/>
  <w15:docId w15:val="{2106516F-5EE1-4661-8457-25CB58905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B4DA3"/>
    <w:pPr>
      <w:spacing w:after="0" w:line="240" w:lineRule="auto"/>
    </w:pPr>
    <w:rPr>
      <w:rFonts w:ascii="Arial" w:eastAsia="Times New Roman"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Left0Hanging019">
    <w:name w:val="Style Left:  0&quot; Hanging:  0.19&quot;"/>
    <w:basedOn w:val="Normal"/>
    <w:rsid w:val="005B4DA3"/>
    <w:pPr>
      <w:spacing w:after="0" w:line="240" w:lineRule="auto"/>
      <w:ind w:left="274" w:hanging="274"/>
    </w:pPr>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olderType xmlns="3f6cb609-ff2e-4a6c-b04e-30e6702d49a6" xsi:nil="true"/>
    <Templates xmlns="3f6cb609-ff2e-4a6c-b04e-30e6702d49a6" xsi:nil="true"/>
    <Members xmlns="3f6cb609-ff2e-4a6c-b04e-30e6702d49a6">
      <UserInfo>
        <DisplayName/>
        <AccountId xsi:nil="true"/>
        <AccountType/>
      </UserInfo>
    </Members>
    <Invited_Members xmlns="3f6cb609-ff2e-4a6c-b04e-30e6702d49a6" xsi:nil="true"/>
    <IsNotebookLocked xmlns="3f6cb609-ff2e-4a6c-b04e-30e6702d49a6" xsi:nil="true"/>
    <CultureName xmlns="3f6cb609-ff2e-4a6c-b04e-30e6702d49a6" xsi:nil="true"/>
    <Owner xmlns="3f6cb609-ff2e-4a6c-b04e-30e6702d49a6">
      <UserInfo>
        <DisplayName/>
        <AccountId xsi:nil="true"/>
        <AccountType/>
      </UserInfo>
    </Owner>
    <Leaders xmlns="3f6cb609-ff2e-4a6c-b04e-30e6702d49a6">
      <UserInfo>
        <DisplayName/>
        <AccountId xsi:nil="true"/>
        <AccountType/>
      </UserInfo>
    </Leaders>
    <Member_Groups xmlns="3f6cb609-ff2e-4a6c-b04e-30e6702d49a6">
      <UserInfo>
        <DisplayName/>
        <AccountId xsi:nil="true"/>
        <AccountType/>
      </UserInfo>
    </Member_Groups>
    <NotebookType xmlns="3f6cb609-ff2e-4a6c-b04e-30e6702d49a6" xsi:nil="true"/>
    <DefaultSectionNames xmlns="3f6cb609-ff2e-4a6c-b04e-30e6702d49a6" xsi:nil="true"/>
    <Is_Collaboration_Space_Locked xmlns="3f6cb609-ff2e-4a6c-b04e-30e6702d49a6" xsi:nil="true"/>
    <LMS_Mappings xmlns="3f6cb609-ff2e-4a6c-b04e-30e6702d49a6" xsi:nil="true"/>
    <Has_Leaders_Only_SectionGroup xmlns="3f6cb609-ff2e-4a6c-b04e-30e6702d49a6" xsi:nil="true"/>
    <Invited_Leaders xmlns="3f6cb609-ff2e-4a6c-b04e-30e6702d49a6" xsi:nil="true"/>
    <Distribution_Groups xmlns="3f6cb609-ff2e-4a6c-b04e-30e6702d49a6" xsi:nil="true"/>
    <Math_Settings xmlns="3f6cb609-ff2e-4a6c-b04e-30e6702d49a6" xsi:nil="true"/>
    <Self_Registration_Enabled xmlns="3f6cb609-ff2e-4a6c-b04e-30e6702d49a6" xsi:nil="true"/>
    <AppVersion xmlns="3f6cb609-ff2e-4a6c-b04e-30e6702d49a6" xsi:nil="true"/>
    <TeamsChannelId xmlns="3f6cb609-ff2e-4a6c-b04e-30e6702d49a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FE208EC398A3D498F13FD0894EAE92B" ma:contentTypeVersion="30" ma:contentTypeDescription="Create a new document." ma:contentTypeScope="" ma:versionID="0075faed9b63fcdbc1bcebbd7e4a252d">
  <xsd:schema xmlns:xsd="http://www.w3.org/2001/XMLSchema" xmlns:xs="http://www.w3.org/2001/XMLSchema" xmlns:p="http://schemas.microsoft.com/office/2006/metadata/properties" xmlns:ns2="3f6cb609-ff2e-4a6c-b04e-30e6702d49a6" targetNamespace="http://schemas.microsoft.com/office/2006/metadata/properties" ma:root="true" ma:fieldsID="1198bc36617423d2cd5a1faa39c9910c" ns2:_="">
    <xsd:import namespace="3f6cb609-ff2e-4a6c-b04e-30e6702d49a6"/>
    <xsd:element name="properties">
      <xsd:complexType>
        <xsd:sequence>
          <xsd:element name="documentManagement">
            <xsd:complexType>
              <xsd:all>
                <xsd:element ref="ns2:NotebookType" minOccurs="0"/>
                <xsd:element ref="ns2:FolderType" minOccurs="0"/>
                <xsd:element ref="ns2:CultureName" minOccurs="0"/>
                <xsd:element ref="ns2:AppVersion" minOccurs="0"/>
                <xsd:element ref="ns2:TeamsChannelId" minOccurs="0"/>
                <xsd:element ref="ns2:Owner" minOccurs="0"/>
                <xsd:element ref="ns2:Math_Settings" minOccurs="0"/>
                <xsd:element ref="ns2:DefaultSectionNames" minOccurs="0"/>
                <xsd:element ref="ns2:Templates" minOccurs="0"/>
                <xsd:element ref="ns2:Leaders" minOccurs="0"/>
                <xsd:element ref="ns2:Members" minOccurs="0"/>
                <xsd:element ref="ns2:Member_Groups" minOccurs="0"/>
                <xsd:element ref="ns2:Distribution_Groups" minOccurs="0"/>
                <xsd:element ref="ns2:LMS_Mappings" minOccurs="0"/>
                <xsd:element ref="ns2:Invited_Leaders" minOccurs="0"/>
                <xsd:element ref="ns2:Invited_Members" minOccurs="0"/>
                <xsd:element ref="ns2:Self_Registration_Enabled" minOccurs="0"/>
                <xsd:element ref="ns2:Has_Leaders_Only_SectionGroup" minOccurs="0"/>
                <xsd:element ref="ns2:Is_Collaboration_Space_Locked" minOccurs="0"/>
                <xsd:element ref="ns2:IsNotebookLocked"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cb609-ff2e-4a6c-b04e-30e6702d49a6"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CultureName" ma:index="10" nillable="true" ma:displayName="Culture Name" ma:internalName="CultureName">
      <xsd:simpleType>
        <xsd:restriction base="dms:Text"/>
      </xsd:simpleType>
    </xsd:element>
    <xsd:element name="AppVersion" ma:index="11" nillable="true" ma:displayName="App Version" ma:internalName="AppVersion">
      <xsd:simpleType>
        <xsd:restriction base="dms:Text"/>
      </xsd:simpleType>
    </xsd:element>
    <xsd:element name="TeamsChannelId" ma:index="12" nillable="true" ma:displayName="Teams Channel Id" ma:internalName="TeamsChannelId">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th_Settings" ma:index="14" nillable="true" ma:displayName="Math Settings" ma:internalName="Math_Settings">
      <xsd:simpleType>
        <xsd:restriction base="dms:Text"/>
      </xsd:simpleType>
    </xsd:element>
    <xsd:element name="DefaultSectionNames" ma:index="15" nillable="true" ma:displayName="Default Section Names" ma:internalName="DefaultSectionNames">
      <xsd:simpleType>
        <xsd:restriction base="dms:Note">
          <xsd:maxLength value="255"/>
        </xsd:restriction>
      </xsd:simpleType>
    </xsd:element>
    <xsd:element name="Templates" ma:index="16" nillable="true" ma:displayName="Templates" ma:internalName="Templates">
      <xsd:simpleType>
        <xsd:restriction base="dms:Note">
          <xsd:maxLength value="255"/>
        </xsd:restriction>
      </xsd:simpleType>
    </xsd:element>
    <xsd:element name="Leaders" ma:index="17" nillable="true" ma:displayName="Leaders" ma:internalName="Lead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s" ma:index="18" nillable="true" ma:displayName="Members" ma:internalName="Memb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mber_Groups" ma:index="19" nillable="true" ma:displayName="Member Groups" ma:internalName="Member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stribution_Groups" ma:index="20" nillable="true" ma:displayName="Distribution Groups" ma:internalName="Distribution_Groups">
      <xsd:simpleType>
        <xsd:restriction base="dms:Note">
          <xsd:maxLength value="255"/>
        </xsd:restriction>
      </xsd:simpleType>
    </xsd:element>
    <xsd:element name="LMS_Mappings" ma:index="21" nillable="true" ma:displayName="LMS Mappings" ma:internalName="LMS_Mappings">
      <xsd:simpleType>
        <xsd:restriction base="dms:Note">
          <xsd:maxLength value="255"/>
        </xsd:restriction>
      </xsd:simpleType>
    </xsd:element>
    <xsd:element name="Invited_Leaders" ma:index="22" nillable="true" ma:displayName="Invited Leaders" ma:internalName="Invited_Leaders">
      <xsd:simpleType>
        <xsd:restriction base="dms:Note">
          <xsd:maxLength value="255"/>
        </xsd:restriction>
      </xsd:simpleType>
    </xsd:element>
    <xsd:element name="Invited_Members" ma:index="23" nillable="true" ma:displayName="Invited Members" ma:internalName="Invited_Members">
      <xsd:simpleType>
        <xsd:restriction base="dms:Note">
          <xsd:maxLength value="255"/>
        </xsd:restriction>
      </xsd:simpleType>
    </xsd:element>
    <xsd:element name="Self_Registration_Enabled" ma:index="24" nillable="true" ma:displayName="Self Registration Enabled" ma:internalName="Self_Registration_Enabled">
      <xsd:simpleType>
        <xsd:restriction base="dms:Boolean"/>
      </xsd:simpleType>
    </xsd:element>
    <xsd:element name="Has_Leaders_Only_SectionGroup" ma:index="25" nillable="true" ma:displayName="Has Leaders Only SectionGroup" ma:internalName="Has_Leaders_Only_SectionGroup">
      <xsd:simpleType>
        <xsd:restriction base="dms:Boolean"/>
      </xsd:simpleType>
    </xsd:element>
    <xsd:element name="Is_Collaboration_Space_Locked" ma:index="26" nillable="true" ma:displayName="Is Collaboration Space Locked" ma:internalName="Is_Collaboration_Space_Locked">
      <xsd:simpleType>
        <xsd:restriction base="dms:Boolean"/>
      </xsd:simpleType>
    </xsd:element>
    <xsd:element name="IsNotebookLocked" ma:index="27" nillable="true" ma:displayName="Is Notebook Locked" ma:internalName="IsNotebookLocked">
      <xsd:simpleType>
        <xsd:restriction base="dms:Boolean"/>
      </xsd:simpleType>
    </xsd:element>
    <xsd:element name="MediaServiceMetadata" ma:index="28" nillable="true" ma:displayName="MediaServiceMetadata" ma:hidden="true" ma:internalName="MediaServiceMetadata" ma:readOnly="true">
      <xsd:simpleType>
        <xsd:restriction base="dms:Note"/>
      </xsd:simpleType>
    </xsd:element>
    <xsd:element name="MediaServiceFastMetadata" ma:index="29" nillable="true" ma:displayName="MediaServiceFastMetadata" ma:hidden="true" ma:internalName="MediaServiceFastMetadata" ma:readOnly="true">
      <xsd:simpleType>
        <xsd:restriction base="dms:Note"/>
      </xsd:simpleType>
    </xsd:element>
    <xsd:element name="MediaServiceDateTaken" ma:index="30" nillable="true" ma:displayName="MediaServiceDateTaken" ma:hidden="true" ma:internalName="MediaServiceDateTaken" ma:readOnly="true">
      <xsd:simpleType>
        <xsd:restriction base="dms:Text"/>
      </xsd:simpleType>
    </xsd:element>
    <xsd:element name="MediaServiceAutoTags" ma:index="31" nillable="true" ma:displayName="Tags" ma:internalName="MediaServiceAutoTags" ma:readOnly="true">
      <xsd:simpleType>
        <xsd:restriction base="dms:Text"/>
      </xsd:simple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OCR" ma:index="34" nillable="true" ma:displayName="Extracted Text" ma:internalName="MediaServiceOCR" ma:readOnly="true">
      <xsd:simpleType>
        <xsd:restriction base="dms:Note">
          <xsd:maxLength value="255"/>
        </xsd:restriction>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Location" ma:index="3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8BA98D-F8EC-44EA-A33E-8A19B44B1C2B}">
  <ds:schemaRefs>
    <ds:schemaRef ds:uri="http://schemas.microsoft.com/sharepoint/v3/contenttype/forms"/>
  </ds:schemaRefs>
</ds:datastoreItem>
</file>

<file path=customXml/itemProps2.xml><?xml version="1.0" encoding="utf-8"?>
<ds:datastoreItem xmlns:ds="http://schemas.openxmlformats.org/officeDocument/2006/customXml" ds:itemID="{EC72C6B1-EDAC-4037-9DEC-E8760DD30B72}">
  <ds:schemaRefs>
    <ds:schemaRef ds:uri="http://schemas.microsoft.com/office/2006/metadata/properties"/>
    <ds:schemaRef ds:uri="http://schemas.microsoft.com/office/infopath/2007/PartnerControls"/>
    <ds:schemaRef ds:uri="3f6cb609-ff2e-4a6c-b04e-30e6702d49a6"/>
  </ds:schemaRefs>
</ds:datastoreItem>
</file>

<file path=customXml/itemProps3.xml><?xml version="1.0" encoding="utf-8"?>
<ds:datastoreItem xmlns:ds="http://schemas.openxmlformats.org/officeDocument/2006/customXml" ds:itemID="{1FE359D5-64BB-4C0A-A941-449AAE42E2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cb609-ff2e-4a6c-b04e-30e6702d49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123</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K. Blackburn</dc:creator>
  <cp:keywords/>
  <dc:description/>
  <cp:lastModifiedBy>Orange,Jeremy P</cp:lastModifiedBy>
  <cp:revision>3</cp:revision>
  <dcterms:created xsi:type="dcterms:W3CDTF">2019-09-07T18:45:00Z</dcterms:created>
  <dcterms:modified xsi:type="dcterms:W3CDTF">2020-11-03T16:23:00Z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0x010100FFE208EC398A3D498F13FD0894EAE92B</vt:lpwstr>
  </property>
</Properties>
</file>