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F2DD0" w14:textId="72AD5FCF" w:rsidR="00B15B92" w:rsidRPr="002861C7" w:rsidRDefault="00B15B92" w:rsidP="00B15B92">
      <w:pPr>
        <w:rPr>
          <w:rFonts w:ascii="Palatino Linotype" w:hAnsi="Palatino Linotype"/>
          <w:noProof/>
          <w:sz w:val="18"/>
          <w:szCs w:val="18"/>
        </w:rPr>
      </w:pPr>
      <w:r w:rsidRPr="002861C7">
        <w:rPr>
          <w:rFonts w:ascii="Palatino Linotype" w:hAnsi="Palatino Linotype"/>
          <w:b/>
          <w:bCs/>
          <w:noProof/>
          <w:sz w:val="18"/>
          <w:szCs w:val="18"/>
        </w:rPr>
        <w:t xml:space="preserve">Table </w:t>
      </w:r>
      <w:r w:rsidR="001072FB">
        <w:rPr>
          <w:rFonts w:ascii="Palatino Linotype" w:hAnsi="Palatino Linotype"/>
          <w:b/>
          <w:bCs/>
          <w:noProof/>
          <w:sz w:val="18"/>
          <w:szCs w:val="18"/>
        </w:rPr>
        <w:t>S</w:t>
      </w:r>
      <w:r w:rsidR="00263CBD">
        <w:rPr>
          <w:rFonts w:ascii="Palatino Linotype" w:hAnsi="Palatino Linotype"/>
          <w:b/>
          <w:bCs/>
          <w:noProof/>
          <w:sz w:val="18"/>
          <w:szCs w:val="18"/>
        </w:rPr>
        <w:t>3</w:t>
      </w:r>
      <w:r w:rsidR="001072FB">
        <w:rPr>
          <w:rFonts w:ascii="Palatino Linotype" w:hAnsi="Palatino Linotype"/>
          <w:b/>
          <w:bCs/>
          <w:noProof/>
          <w:sz w:val="18"/>
          <w:szCs w:val="18"/>
        </w:rPr>
        <w:t>.</w:t>
      </w:r>
      <w:r w:rsidRPr="002861C7">
        <w:rPr>
          <w:rFonts w:ascii="Palatino Linotype" w:hAnsi="Palatino Linotype"/>
          <w:noProof/>
          <w:sz w:val="18"/>
          <w:szCs w:val="18"/>
        </w:rPr>
        <w:t xml:space="preserve"> Summary of results for effective population size calculated from the individual inbreeding rate and through the individual coancestry rate and the number of equivalent subpopulations.</w:t>
      </w:r>
    </w:p>
    <w:tbl>
      <w:tblPr>
        <w:tblStyle w:val="Tablaconcuadrcula10"/>
        <w:tblW w:w="0" w:type="auto"/>
        <w:tblLook w:val="04A0" w:firstRow="1" w:lastRow="0" w:firstColumn="1" w:lastColumn="0" w:noHBand="0" w:noVBand="1"/>
      </w:tblPr>
      <w:tblGrid>
        <w:gridCol w:w="1475"/>
        <w:gridCol w:w="999"/>
        <w:gridCol w:w="2518"/>
        <w:gridCol w:w="2183"/>
        <w:gridCol w:w="1319"/>
      </w:tblGrid>
      <w:tr w:rsidR="00B15B92" w:rsidRPr="002861C7" w14:paraId="1B4B8D4A" w14:textId="77777777" w:rsidTr="00A773BF">
        <w:trPr>
          <w:trHeight w:val="48"/>
        </w:trPr>
        <w:tc>
          <w:tcPr>
            <w:tcW w:w="1475" w:type="dxa"/>
            <w:vMerge w:val="restart"/>
            <w:tcBorders>
              <w:tl2br w:val="single" w:sz="4" w:space="0" w:color="auto"/>
            </w:tcBorders>
          </w:tcPr>
          <w:p w14:paraId="13CD6B24" w14:textId="77777777" w:rsidR="00B15B92" w:rsidRPr="002861C7" w:rsidRDefault="00B15B92" w:rsidP="00537E60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 xml:space="preserve">       Parameter                                                               </w:t>
            </w:r>
          </w:p>
          <w:p w14:paraId="4A94112E" w14:textId="77777777" w:rsidR="00B15B92" w:rsidRPr="002861C7" w:rsidRDefault="00B15B92" w:rsidP="00537E60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</w:p>
          <w:p w14:paraId="2D63E808" w14:textId="77777777" w:rsidR="00B15B92" w:rsidRPr="002861C7" w:rsidRDefault="00B15B92" w:rsidP="00537E60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Breed</w:t>
            </w:r>
          </w:p>
        </w:tc>
        <w:tc>
          <w:tcPr>
            <w:tcW w:w="999" w:type="dxa"/>
            <w:vMerge w:val="restart"/>
          </w:tcPr>
          <w:p w14:paraId="6CC937F8" w14:textId="77777777" w:rsidR="00B15B92" w:rsidRPr="002861C7" w:rsidRDefault="00B15B92" w:rsidP="00537E60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Population set</w:t>
            </w:r>
          </w:p>
        </w:tc>
        <w:tc>
          <w:tcPr>
            <w:tcW w:w="4701" w:type="dxa"/>
            <w:gridSpan w:val="2"/>
          </w:tcPr>
          <w:p w14:paraId="7E7526B7" w14:textId="77777777" w:rsidR="00B15B92" w:rsidRPr="002861C7" w:rsidRDefault="00B15B92" w:rsidP="00537E60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Effective population size calculated</w:t>
            </w:r>
          </w:p>
        </w:tc>
        <w:tc>
          <w:tcPr>
            <w:tcW w:w="1319" w:type="dxa"/>
            <w:vMerge w:val="restart"/>
          </w:tcPr>
          <w:p w14:paraId="6F5B43F9" w14:textId="77777777" w:rsidR="00B15B92" w:rsidRPr="002861C7" w:rsidRDefault="00B15B92" w:rsidP="00537E60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Number of equivalent subpopulations</w:t>
            </w:r>
          </w:p>
        </w:tc>
      </w:tr>
      <w:tr w:rsidR="00B15B92" w:rsidRPr="002861C7" w14:paraId="211AC44A" w14:textId="77777777" w:rsidTr="00A773BF">
        <w:trPr>
          <w:trHeight w:val="461"/>
        </w:trPr>
        <w:tc>
          <w:tcPr>
            <w:tcW w:w="1475" w:type="dxa"/>
            <w:vMerge/>
            <w:tcBorders>
              <w:tl2br w:val="single" w:sz="4" w:space="0" w:color="auto"/>
            </w:tcBorders>
          </w:tcPr>
          <w:p w14:paraId="3C77FDAA" w14:textId="77777777" w:rsidR="00B15B92" w:rsidRPr="002861C7" w:rsidRDefault="00B15B92" w:rsidP="00537E60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vMerge/>
          </w:tcPr>
          <w:p w14:paraId="624B3BEC" w14:textId="77777777" w:rsidR="00B15B92" w:rsidRPr="002861C7" w:rsidRDefault="00B15B92" w:rsidP="00537E60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518" w:type="dxa"/>
          </w:tcPr>
          <w:p w14:paraId="7B46AC6A" w14:textId="77777777" w:rsidR="00B15B92" w:rsidRPr="002861C7" w:rsidRDefault="00B15B92" w:rsidP="00537E60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through individual inbreeding rate (N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vertAlign w:val="subscript"/>
                <w:lang w:eastAsia="en-US"/>
              </w:rPr>
              <w:t>e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F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vertAlign w:val="subscript"/>
                <w:lang w:eastAsia="en-US"/>
              </w:rPr>
              <w:t>i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183" w:type="dxa"/>
          </w:tcPr>
          <w:p w14:paraId="61515CFC" w14:textId="77777777" w:rsidR="00B15B92" w:rsidRPr="002861C7" w:rsidRDefault="00B15B92" w:rsidP="00537E60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through individual coancestry rate (N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vertAlign w:val="subscript"/>
                <w:lang w:eastAsia="en-US"/>
              </w:rPr>
              <w:t>e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C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vertAlign w:val="subscript"/>
                <w:lang w:eastAsia="en-US"/>
              </w:rPr>
              <w:t>i</w:t>
            </w: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19" w:type="dxa"/>
            <w:vMerge/>
          </w:tcPr>
          <w:p w14:paraId="096920C4" w14:textId="77777777" w:rsidR="00B15B92" w:rsidRPr="002861C7" w:rsidRDefault="00B15B92" w:rsidP="00537E60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</w:p>
        </w:tc>
      </w:tr>
      <w:tr w:rsidR="00845378" w:rsidRPr="002861C7" w14:paraId="7F54A992" w14:textId="77777777" w:rsidTr="00A773BF">
        <w:trPr>
          <w:trHeight w:val="20"/>
        </w:trPr>
        <w:tc>
          <w:tcPr>
            <w:tcW w:w="1475" w:type="dxa"/>
            <w:vMerge w:val="restart"/>
          </w:tcPr>
          <w:p w14:paraId="1AE9107E" w14:textId="173998A9" w:rsidR="00845378" w:rsidRPr="002861C7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PRá</w:t>
            </w:r>
          </w:p>
        </w:tc>
        <w:tc>
          <w:tcPr>
            <w:tcW w:w="999" w:type="dxa"/>
          </w:tcPr>
          <w:p w14:paraId="7A2A81CB" w14:textId="77777777" w:rsidR="00845378" w:rsidRPr="002861C7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Historic</w:t>
            </w:r>
          </w:p>
        </w:tc>
        <w:tc>
          <w:tcPr>
            <w:tcW w:w="2518" w:type="dxa"/>
          </w:tcPr>
          <w:p w14:paraId="4BC248A6" w14:textId="74B94BAB" w:rsidR="00845378" w:rsidRPr="00845378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49.02</w:t>
            </w:r>
          </w:p>
        </w:tc>
        <w:tc>
          <w:tcPr>
            <w:tcW w:w="2183" w:type="dxa"/>
          </w:tcPr>
          <w:p w14:paraId="7769E48A" w14:textId="175DEBB3" w:rsidR="00845378" w:rsidRPr="00845378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83.33</w:t>
            </w:r>
          </w:p>
        </w:tc>
        <w:tc>
          <w:tcPr>
            <w:tcW w:w="1319" w:type="dxa"/>
          </w:tcPr>
          <w:p w14:paraId="347172FA" w14:textId="5CE3DD48" w:rsidR="00845378" w:rsidRPr="00845378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1.70</w:t>
            </w:r>
          </w:p>
        </w:tc>
      </w:tr>
      <w:tr w:rsidR="00845378" w:rsidRPr="002861C7" w14:paraId="0AA26E7A" w14:textId="77777777" w:rsidTr="00A773BF">
        <w:trPr>
          <w:trHeight w:val="20"/>
        </w:trPr>
        <w:tc>
          <w:tcPr>
            <w:tcW w:w="1475" w:type="dxa"/>
            <w:vMerge/>
          </w:tcPr>
          <w:p w14:paraId="6DFA548D" w14:textId="77777777" w:rsidR="00845378" w:rsidRPr="002861C7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</w:tcPr>
          <w:p w14:paraId="378A91A5" w14:textId="77777777" w:rsidR="00845378" w:rsidRPr="002861C7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 xml:space="preserve">Current </w:t>
            </w:r>
          </w:p>
        </w:tc>
        <w:tc>
          <w:tcPr>
            <w:tcW w:w="2518" w:type="dxa"/>
          </w:tcPr>
          <w:p w14:paraId="5A023A7C" w14:textId="02181849" w:rsidR="00845378" w:rsidRPr="00845378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43.86</w:t>
            </w:r>
          </w:p>
        </w:tc>
        <w:tc>
          <w:tcPr>
            <w:tcW w:w="2183" w:type="dxa"/>
          </w:tcPr>
          <w:p w14:paraId="228A9532" w14:textId="4B9B3771" w:rsidR="00845378" w:rsidRPr="00845378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69.44</w:t>
            </w:r>
          </w:p>
        </w:tc>
        <w:tc>
          <w:tcPr>
            <w:tcW w:w="1319" w:type="dxa"/>
          </w:tcPr>
          <w:p w14:paraId="398A5317" w14:textId="5C6967AC" w:rsidR="00845378" w:rsidRPr="00845378" w:rsidRDefault="00845378" w:rsidP="00845378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1.58</w:t>
            </w:r>
          </w:p>
        </w:tc>
      </w:tr>
      <w:tr w:rsidR="005E7F7A" w:rsidRPr="002861C7" w14:paraId="1A279E66" w14:textId="77777777" w:rsidTr="00A773BF">
        <w:trPr>
          <w:trHeight w:val="20"/>
        </w:trPr>
        <w:tc>
          <w:tcPr>
            <w:tcW w:w="1475" w:type="dxa"/>
            <w:vMerge w:val="restart"/>
          </w:tcPr>
          <w:p w14:paraId="1474FEFD" w14:textId="0D0A7077" w:rsidR="005E7F7A" w:rsidRPr="002861C7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PRE</w:t>
            </w:r>
          </w:p>
        </w:tc>
        <w:tc>
          <w:tcPr>
            <w:tcW w:w="999" w:type="dxa"/>
          </w:tcPr>
          <w:p w14:paraId="6766DA05" w14:textId="77777777" w:rsidR="005E7F7A" w:rsidRPr="002861C7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Historic</w:t>
            </w:r>
          </w:p>
        </w:tc>
        <w:tc>
          <w:tcPr>
            <w:tcW w:w="2518" w:type="dxa"/>
          </w:tcPr>
          <w:p w14:paraId="6FC6CECD" w14:textId="70F84F6B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49.02</w:t>
            </w:r>
          </w:p>
        </w:tc>
        <w:tc>
          <w:tcPr>
            <w:tcW w:w="2183" w:type="dxa"/>
          </w:tcPr>
          <w:p w14:paraId="38F87846" w14:textId="417B3D98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8.98</w:t>
            </w:r>
          </w:p>
        </w:tc>
        <w:tc>
          <w:tcPr>
            <w:tcW w:w="1319" w:type="dxa"/>
          </w:tcPr>
          <w:p w14:paraId="2F2ADB30" w14:textId="2FF6D107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0.18</w:t>
            </w:r>
          </w:p>
        </w:tc>
      </w:tr>
      <w:tr w:rsidR="005E7F7A" w:rsidRPr="002861C7" w14:paraId="1368D16B" w14:textId="77777777" w:rsidTr="00A773BF">
        <w:trPr>
          <w:trHeight w:val="20"/>
        </w:trPr>
        <w:tc>
          <w:tcPr>
            <w:tcW w:w="1475" w:type="dxa"/>
            <w:vMerge/>
          </w:tcPr>
          <w:p w14:paraId="7CF48059" w14:textId="77777777" w:rsidR="005E7F7A" w:rsidRPr="002861C7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</w:tcPr>
          <w:p w14:paraId="4AECD99B" w14:textId="77777777" w:rsidR="005E7F7A" w:rsidRPr="002861C7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Current</w:t>
            </w:r>
          </w:p>
        </w:tc>
        <w:tc>
          <w:tcPr>
            <w:tcW w:w="2518" w:type="dxa"/>
          </w:tcPr>
          <w:p w14:paraId="7B64F223" w14:textId="4060E17B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48.54</w:t>
            </w:r>
          </w:p>
        </w:tc>
        <w:tc>
          <w:tcPr>
            <w:tcW w:w="2183" w:type="dxa"/>
          </w:tcPr>
          <w:p w14:paraId="6AAA18F5" w14:textId="506F6C26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8.90</w:t>
            </w:r>
          </w:p>
        </w:tc>
        <w:tc>
          <w:tcPr>
            <w:tcW w:w="1319" w:type="dxa"/>
          </w:tcPr>
          <w:p w14:paraId="1A8C4CBE" w14:textId="5D94C492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0.18</w:t>
            </w:r>
          </w:p>
        </w:tc>
      </w:tr>
      <w:tr w:rsidR="005E7F7A" w:rsidRPr="002861C7" w14:paraId="151BEF21" w14:textId="77777777" w:rsidTr="00A773BF">
        <w:trPr>
          <w:trHeight w:val="20"/>
        </w:trPr>
        <w:tc>
          <w:tcPr>
            <w:tcW w:w="1475" w:type="dxa"/>
            <w:vMerge w:val="restart"/>
          </w:tcPr>
          <w:p w14:paraId="3736B8C8" w14:textId="5E318EAF" w:rsidR="005E7F7A" w:rsidRPr="002861C7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Há</w:t>
            </w:r>
          </w:p>
        </w:tc>
        <w:tc>
          <w:tcPr>
            <w:tcW w:w="999" w:type="dxa"/>
          </w:tcPr>
          <w:p w14:paraId="495BB25D" w14:textId="77777777" w:rsidR="005E7F7A" w:rsidRPr="002861C7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Historic</w:t>
            </w:r>
          </w:p>
        </w:tc>
        <w:tc>
          <w:tcPr>
            <w:tcW w:w="2518" w:type="dxa"/>
          </w:tcPr>
          <w:p w14:paraId="5DD66E3A" w14:textId="228A4B8F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52.63</w:t>
            </w:r>
          </w:p>
        </w:tc>
        <w:tc>
          <w:tcPr>
            <w:tcW w:w="2183" w:type="dxa"/>
          </w:tcPr>
          <w:p w14:paraId="064F9C1D" w14:textId="36AD43A2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24.27</w:t>
            </w:r>
          </w:p>
        </w:tc>
        <w:tc>
          <w:tcPr>
            <w:tcW w:w="1319" w:type="dxa"/>
          </w:tcPr>
          <w:p w14:paraId="3724AD5F" w14:textId="4DB9CBEF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0.46</w:t>
            </w:r>
          </w:p>
        </w:tc>
      </w:tr>
      <w:tr w:rsidR="005E7F7A" w:rsidRPr="002861C7" w14:paraId="1522E7FB" w14:textId="77777777" w:rsidTr="00A773BF">
        <w:trPr>
          <w:trHeight w:val="20"/>
        </w:trPr>
        <w:tc>
          <w:tcPr>
            <w:tcW w:w="1475" w:type="dxa"/>
            <w:vMerge/>
          </w:tcPr>
          <w:p w14:paraId="6BB181C1" w14:textId="77777777" w:rsidR="005E7F7A" w:rsidRPr="002861C7" w:rsidRDefault="005E7F7A" w:rsidP="005E7F7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</w:tcPr>
          <w:p w14:paraId="13CBAEDE" w14:textId="77777777" w:rsidR="005E7F7A" w:rsidRPr="002861C7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</w:pPr>
            <w:r w:rsidRPr="002861C7">
              <w:rPr>
                <w:rFonts w:ascii="Palatino Linotype" w:eastAsiaTheme="minorHAnsi" w:hAnsi="Palatino Linotype"/>
                <w:color w:val="auto"/>
                <w:sz w:val="16"/>
                <w:szCs w:val="16"/>
                <w:lang w:eastAsia="en-US"/>
              </w:rPr>
              <w:t>Current</w:t>
            </w:r>
          </w:p>
        </w:tc>
        <w:tc>
          <w:tcPr>
            <w:tcW w:w="2518" w:type="dxa"/>
          </w:tcPr>
          <w:p w14:paraId="080047E7" w14:textId="5A3462EC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53.19</w:t>
            </w:r>
          </w:p>
        </w:tc>
        <w:tc>
          <w:tcPr>
            <w:tcW w:w="2183" w:type="dxa"/>
          </w:tcPr>
          <w:p w14:paraId="0DD326D0" w14:textId="43512ECC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23.47</w:t>
            </w:r>
          </w:p>
        </w:tc>
        <w:tc>
          <w:tcPr>
            <w:tcW w:w="1319" w:type="dxa"/>
          </w:tcPr>
          <w:p w14:paraId="7884AE62" w14:textId="058C8FF9" w:rsidR="005E7F7A" w:rsidRPr="00845378" w:rsidRDefault="005E7F7A" w:rsidP="005E7F7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20"/>
                <w:szCs w:val="16"/>
                <w:lang w:eastAsia="en-US"/>
              </w:rPr>
            </w:pPr>
            <w:r w:rsidRPr="00845378">
              <w:rPr>
                <w:rFonts w:ascii="Palatino Linotype" w:hAnsi="Palatino Linotype"/>
                <w:sz w:val="20"/>
                <w:szCs w:val="16"/>
              </w:rPr>
              <w:t>0.44</w:t>
            </w:r>
          </w:p>
        </w:tc>
      </w:tr>
    </w:tbl>
    <w:p w14:paraId="772A3DC1" w14:textId="77777777" w:rsidR="00B15B92" w:rsidRPr="002861C7" w:rsidRDefault="00B15B92" w:rsidP="00B15B92">
      <w:pPr>
        <w:adjustRightInd w:val="0"/>
        <w:snapToGrid w:val="0"/>
        <w:spacing w:line="260" w:lineRule="atLeast"/>
        <w:rPr>
          <w:rFonts w:ascii="Palatino Linotype" w:hAnsi="Palatino Linotype"/>
          <w:bCs/>
          <w:iCs/>
          <w:color w:val="auto"/>
          <w:sz w:val="20"/>
          <w:szCs w:val="22"/>
          <w:lang w:bidi="en-US"/>
        </w:rPr>
      </w:pPr>
    </w:p>
    <w:p w14:paraId="2A901072" w14:textId="77777777" w:rsidR="00562C53" w:rsidRDefault="00263CBD"/>
    <w:sectPr w:rsidR="00562C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1MDYwNjc0MTc2tTRR0lEKTi0uzszPAykwqwUAED5hzywAAAA="/>
  </w:docVars>
  <w:rsids>
    <w:rsidRoot w:val="00B15B92"/>
    <w:rsid w:val="001072FB"/>
    <w:rsid w:val="001B6314"/>
    <w:rsid w:val="00263CBD"/>
    <w:rsid w:val="005718A3"/>
    <w:rsid w:val="005D5FD1"/>
    <w:rsid w:val="005E7F7A"/>
    <w:rsid w:val="00845378"/>
    <w:rsid w:val="0084630C"/>
    <w:rsid w:val="008C3D98"/>
    <w:rsid w:val="00A04163"/>
    <w:rsid w:val="00A773BF"/>
    <w:rsid w:val="00B15B92"/>
    <w:rsid w:val="00C320C1"/>
    <w:rsid w:val="00C6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18501"/>
  <w15:chartTrackingRefBased/>
  <w15:docId w15:val="{2474F7A9-C761-4AFC-82D5-F67934FF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B92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0">
    <w:name w:val="Tabla con cuadrícula10"/>
    <w:basedOn w:val="Tablanormal"/>
    <w:next w:val="Tablaconcuadrcula"/>
    <w:uiPriority w:val="39"/>
    <w:rsid w:val="00B15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B15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73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73BF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535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Francisco Javier Navas González</cp:lastModifiedBy>
  <cp:revision>10</cp:revision>
  <dcterms:created xsi:type="dcterms:W3CDTF">2020-12-27T22:50:00Z</dcterms:created>
  <dcterms:modified xsi:type="dcterms:W3CDTF">2021-01-10T12:09:00Z</dcterms:modified>
</cp:coreProperties>
</file>