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D1433C" w14:textId="426B7A05" w:rsidR="008B36A7" w:rsidRPr="002861C7" w:rsidRDefault="008B36A7" w:rsidP="00121E65">
      <w:pPr>
        <w:adjustRightInd w:val="0"/>
        <w:snapToGrid w:val="0"/>
        <w:spacing w:line="260" w:lineRule="atLeast"/>
        <w:rPr>
          <w:rFonts w:ascii="Palatino Linotype" w:hAnsi="Palatino Linotype"/>
          <w:iCs/>
          <w:snapToGrid w:val="0"/>
          <w:color w:val="auto"/>
          <w:spacing w:val="-2"/>
          <w:sz w:val="18"/>
          <w:lang w:bidi="en-US"/>
        </w:rPr>
      </w:pPr>
      <w:bookmarkStart w:id="0" w:name="_Hlk52727411"/>
      <w:r w:rsidRPr="002861C7">
        <w:rPr>
          <w:rFonts w:ascii="Palatino Linotype" w:hAnsi="Palatino Linotype"/>
          <w:b/>
          <w:iCs/>
          <w:snapToGrid w:val="0"/>
          <w:color w:val="auto"/>
          <w:spacing w:val="-2"/>
          <w:sz w:val="18"/>
          <w:lang w:bidi="en-US"/>
        </w:rPr>
        <w:t xml:space="preserve">Table </w:t>
      </w:r>
      <w:r w:rsidR="00121E65">
        <w:rPr>
          <w:rFonts w:ascii="Palatino Linotype" w:hAnsi="Palatino Linotype"/>
          <w:b/>
          <w:iCs/>
          <w:snapToGrid w:val="0"/>
          <w:color w:val="auto"/>
          <w:spacing w:val="-2"/>
          <w:sz w:val="18"/>
          <w:lang w:bidi="en-US"/>
        </w:rPr>
        <w:t>S</w:t>
      </w:r>
      <w:r w:rsidR="00326B69">
        <w:rPr>
          <w:rFonts w:ascii="Palatino Linotype" w:hAnsi="Palatino Linotype"/>
          <w:b/>
          <w:iCs/>
          <w:snapToGrid w:val="0"/>
          <w:color w:val="auto"/>
          <w:spacing w:val="-2"/>
          <w:sz w:val="18"/>
          <w:lang w:bidi="en-US"/>
        </w:rPr>
        <w:t>2</w:t>
      </w:r>
      <w:r w:rsidRPr="002861C7">
        <w:rPr>
          <w:rFonts w:ascii="Palatino Linotype" w:hAnsi="Palatino Linotype"/>
          <w:b/>
          <w:iCs/>
          <w:snapToGrid w:val="0"/>
          <w:color w:val="auto"/>
          <w:spacing w:val="-2"/>
          <w:sz w:val="18"/>
          <w:lang w:bidi="en-US"/>
        </w:rPr>
        <w:t xml:space="preserve">. </w:t>
      </w:r>
      <w:r w:rsidRPr="002861C7">
        <w:rPr>
          <w:rFonts w:ascii="Palatino Linotype" w:hAnsi="Palatino Linotype"/>
          <w:iCs/>
          <w:snapToGrid w:val="0"/>
          <w:color w:val="auto"/>
          <w:spacing w:val="-2"/>
          <w:sz w:val="18"/>
          <w:lang w:bidi="en-US"/>
        </w:rPr>
        <w:t>Measures of genetic diversity</w:t>
      </w:r>
      <w:r w:rsidR="00326B69">
        <w:rPr>
          <w:rFonts w:ascii="Palatino Linotype" w:hAnsi="Palatino Linotype"/>
          <w:iCs/>
          <w:snapToGrid w:val="0"/>
          <w:color w:val="auto"/>
          <w:spacing w:val="-2"/>
          <w:sz w:val="18"/>
          <w:lang w:bidi="en-US"/>
        </w:rPr>
        <w:t xml:space="preserve">, </w:t>
      </w:r>
      <w:r w:rsidRPr="002861C7">
        <w:rPr>
          <w:rFonts w:ascii="Palatino Linotype" w:hAnsi="Palatino Linotype"/>
          <w:iCs/>
          <w:snapToGrid w:val="0"/>
          <w:color w:val="auto"/>
          <w:spacing w:val="-2"/>
          <w:sz w:val="18"/>
          <w:lang w:bidi="en-US"/>
        </w:rPr>
        <w:t xml:space="preserve">loss of genetic diversity, ancestors that explain 25%, 50% </w:t>
      </w:r>
      <w:r w:rsidR="00BC7EE7">
        <w:rPr>
          <w:rFonts w:ascii="Palatino Linotype" w:hAnsi="Palatino Linotype"/>
          <w:iCs/>
          <w:snapToGrid w:val="0"/>
          <w:color w:val="auto"/>
          <w:spacing w:val="-2"/>
          <w:sz w:val="18"/>
          <w:lang w:bidi="en-US"/>
        </w:rPr>
        <w:t xml:space="preserve">and </w:t>
      </w:r>
      <w:r w:rsidRPr="002861C7">
        <w:rPr>
          <w:rFonts w:ascii="Palatino Linotype" w:hAnsi="Palatino Linotype"/>
          <w:iCs/>
          <w:snapToGrid w:val="0"/>
          <w:color w:val="auto"/>
          <w:spacing w:val="-2"/>
          <w:sz w:val="18"/>
          <w:lang w:bidi="en-US"/>
        </w:rPr>
        <w:t>75% of the gene pool and average relatedness coefficient (ΔR).</w:t>
      </w:r>
    </w:p>
    <w:tbl>
      <w:tblPr>
        <w:tblStyle w:val="Tablaconcuadrcula9"/>
        <w:tblW w:w="5000" w:type="pct"/>
        <w:tblLook w:val="04A0" w:firstRow="1" w:lastRow="0" w:firstColumn="1" w:lastColumn="0" w:noHBand="0" w:noVBand="1"/>
      </w:tblPr>
      <w:tblGrid>
        <w:gridCol w:w="3817"/>
        <w:gridCol w:w="784"/>
        <w:gridCol w:w="775"/>
        <w:gridCol w:w="784"/>
        <w:gridCol w:w="775"/>
        <w:gridCol w:w="784"/>
        <w:gridCol w:w="775"/>
      </w:tblGrid>
      <w:tr w:rsidR="008B36A7" w:rsidRPr="002861C7" w14:paraId="3F5810ED" w14:textId="77777777" w:rsidTr="00537E60">
        <w:trPr>
          <w:trHeight w:val="20"/>
        </w:trPr>
        <w:tc>
          <w:tcPr>
            <w:tcW w:w="2485" w:type="pct"/>
          </w:tcPr>
          <w:p w14:paraId="3E0D5094" w14:textId="77777777" w:rsidR="008B36A7" w:rsidRPr="002861C7" w:rsidRDefault="008B36A7" w:rsidP="00537E60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Breed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91A4E" w14:textId="4F3023B4" w:rsidR="008B36A7" w:rsidRPr="002861C7" w:rsidRDefault="00BC7EE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  <w:t>PRá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2E253" w14:textId="2A9ECE04" w:rsidR="008B36A7" w:rsidRPr="002861C7" w:rsidRDefault="00BC7EE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  <w:t>PRE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168A3" w14:textId="21D9E52A" w:rsidR="008B36A7" w:rsidRPr="002861C7" w:rsidRDefault="00BC7EE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  <w:t>Há</w:t>
            </w:r>
          </w:p>
        </w:tc>
      </w:tr>
      <w:tr w:rsidR="008B36A7" w:rsidRPr="002861C7" w14:paraId="60107D2C" w14:textId="77777777" w:rsidTr="00537E60">
        <w:trPr>
          <w:trHeight w:val="20"/>
        </w:trPr>
        <w:tc>
          <w:tcPr>
            <w:tcW w:w="2485" w:type="pct"/>
            <w:vAlign w:val="center"/>
          </w:tcPr>
          <w:p w14:paraId="308E3A87" w14:textId="77777777" w:rsidR="008B36A7" w:rsidRPr="002861C7" w:rsidRDefault="008B36A7" w:rsidP="00537E60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Parameter/Population set</w:t>
            </w:r>
          </w:p>
        </w:tc>
        <w:tc>
          <w:tcPr>
            <w:tcW w:w="312" w:type="pct"/>
            <w:tcBorders>
              <w:top w:val="single" w:sz="4" w:space="0" w:color="auto"/>
            </w:tcBorders>
            <w:vAlign w:val="center"/>
          </w:tcPr>
          <w:p w14:paraId="5B680C22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Historic</w:t>
            </w:r>
          </w:p>
        </w:tc>
        <w:tc>
          <w:tcPr>
            <w:tcW w:w="439" w:type="pct"/>
            <w:tcBorders>
              <w:top w:val="single" w:sz="4" w:space="0" w:color="auto"/>
            </w:tcBorders>
          </w:tcPr>
          <w:p w14:paraId="41A64BF1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  <w:t>Current</w:t>
            </w:r>
          </w:p>
        </w:tc>
        <w:tc>
          <w:tcPr>
            <w:tcW w:w="444" w:type="pct"/>
            <w:tcBorders>
              <w:top w:val="single" w:sz="4" w:space="0" w:color="auto"/>
            </w:tcBorders>
            <w:vAlign w:val="center"/>
          </w:tcPr>
          <w:p w14:paraId="23BC435B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Historic</w:t>
            </w:r>
          </w:p>
        </w:tc>
        <w:tc>
          <w:tcPr>
            <w:tcW w:w="439" w:type="pct"/>
            <w:tcBorders>
              <w:top w:val="single" w:sz="4" w:space="0" w:color="auto"/>
            </w:tcBorders>
          </w:tcPr>
          <w:p w14:paraId="0870B5A1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  <w:t>Current</w:t>
            </w:r>
          </w:p>
        </w:tc>
        <w:tc>
          <w:tcPr>
            <w:tcW w:w="444" w:type="pct"/>
            <w:tcBorders>
              <w:top w:val="single" w:sz="4" w:space="0" w:color="auto"/>
            </w:tcBorders>
            <w:vAlign w:val="center"/>
          </w:tcPr>
          <w:p w14:paraId="66F4A479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Historic</w:t>
            </w:r>
          </w:p>
        </w:tc>
        <w:tc>
          <w:tcPr>
            <w:tcW w:w="439" w:type="pct"/>
            <w:tcBorders>
              <w:top w:val="single" w:sz="4" w:space="0" w:color="auto"/>
            </w:tcBorders>
          </w:tcPr>
          <w:p w14:paraId="52569EA2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  <w:t>Current</w:t>
            </w:r>
          </w:p>
        </w:tc>
      </w:tr>
      <w:tr w:rsidR="008B36A7" w:rsidRPr="002861C7" w14:paraId="0754574F" w14:textId="77777777" w:rsidTr="00537E60">
        <w:trPr>
          <w:trHeight w:val="20"/>
        </w:trPr>
        <w:tc>
          <w:tcPr>
            <w:tcW w:w="24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9EF665" w14:textId="77777777" w:rsidR="008B36A7" w:rsidRPr="002861C7" w:rsidRDefault="008B36A7" w:rsidP="00537E60">
            <w:pPr>
              <w:spacing w:line="240" w:lineRule="auto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  <w:t>Genetic diversity, GD (%)</w:t>
            </w:r>
          </w:p>
        </w:tc>
        <w:tc>
          <w:tcPr>
            <w:tcW w:w="312" w:type="pct"/>
            <w:tcBorders>
              <w:top w:val="single" w:sz="4" w:space="0" w:color="auto"/>
            </w:tcBorders>
          </w:tcPr>
          <w:p w14:paraId="345F72BC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95.00</w:t>
            </w:r>
          </w:p>
        </w:tc>
        <w:tc>
          <w:tcPr>
            <w:tcW w:w="439" w:type="pct"/>
            <w:tcBorders>
              <w:top w:val="single" w:sz="4" w:space="0" w:color="auto"/>
            </w:tcBorders>
          </w:tcPr>
          <w:p w14:paraId="4CC15B75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94.00</w:t>
            </w:r>
          </w:p>
        </w:tc>
        <w:tc>
          <w:tcPr>
            <w:tcW w:w="444" w:type="pct"/>
            <w:tcBorders>
              <w:top w:val="single" w:sz="4" w:space="0" w:color="auto"/>
            </w:tcBorders>
          </w:tcPr>
          <w:p w14:paraId="30DE6415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93.00</w:t>
            </w:r>
          </w:p>
        </w:tc>
        <w:tc>
          <w:tcPr>
            <w:tcW w:w="439" w:type="pct"/>
            <w:tcBorders>
              <w:top w:val="single" w:sz="4" w:space="0" w:color="auto"/>
            </w:tcBorders>
          </w:tcPr>
          <w:p w14:paraId="5EB24588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93.00</w:t>
            </w:r>
          </w:p>
        </w:tc>
        <w:tc>
          <w:tcPr>
            <w:tcW w:w="444" w:type="pct"/>
            <w:tcBorders>
              <w:top w:val="single" w:sz="4" w:space="0" w:color="auto"/>
            </w:tcBorders>
          </w:tcPr>
          <w:p w14:paraId="78224C51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96.00</w:t>
            </w:r>
          </w:p>
        </w:tc>
        <w:tc>
          <w:tcPr>
            <w:tcW w:w="439" w:type="pct"/>
            <w:tcBorders>
              <w:top w:val="single" w:sz="4" w:space="0" w:color="auto"/>
            </w:tcBorders>
          </w:tcPr>
          <w:p w14:paraId="56D6BE6E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96.00</w:t>
            </w:r>
          </w:p>
        </w:tc>
      </w:tr>
      <w:tr w:rsidR="008B36A7" w:rsidRPr="002861C7" w14:paraId="3F0C9C7B" w14:textId="77777777" w:rsidTr="00537E60">
        <w:trPr>
          <w:trHeight w:val="20"/>
        </w:trPr>
        <w:tc>
          <w:tcPr>
            <w:tcW w:w="2485" w:type="pct"/>
            <w:shd w:val="clear" w:color="auto" w:fill="auto"/>
            <w:vAlign w:val="center"/>
          </w:tcPr>
          <w:p w14:paraId="49A620E7" w14:textId="77777777" w:rsidR="008B36A7" w:rsidRPr="002861C7" w:rsidRDefault="008B36A7" w:rsidP="00537E60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  <w:t>Genetic diversity loss, GDL (%)</w:t>
            </w:r>
          </w:p>
        </w:tc>
        <w:tc>
          <w:tcPr>
            <w:tcW w:w="312" w:type="pct"/>
          </w:tcPr>
          <w:p w14:paraId="05492865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5.00</w:t>
            </w:r>
          </w:p>
        </w:tc>
        <w:tc>
          <w:tcPr>
            <w:tcW w:w="439" w:type="pct"/>
          </w:tcPr>
          <w:p w14:paraId="629F6270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6.00</w:t>
            </w:r>
          </w:p>
        </w:tc>
        <w:tc>
          <w:tcPr>
            <w:tcW w:w="444" w:type="pct"/>
          </w:tcPr>
          <w:p w14:paraId="179041ED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7.00</w:t>
            </w:r>
          </w:p>
        </w:tc>
        <w:tc>
          <w:tcPr>
            <w:tcW w:w="439" w:type="pct"/>
          </w:tcPr>
          <w:p w14:paraId="143DCF68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7.00</w:t>
            </w:r>
          </w:p>
        </w:tc>
        <w:tc>
          <w:tcPr>
            <w:tcW w:w="444" w:type="pct"/>
          </w:tcPr>
          <w:p w14:paraId="224A8600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4.00</w:t>
            </w:r>
          </w:p>
        </w:tc>
        <w:tc>
          <w:tcPr>
            <w:tcW w:w="439" w:type="pct"/>
          </w:tcPr>
          <w:p w14:paraId="200370D7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4.00</w:t>
            </w:r>
          </w:p>
        </w:tc>
      </w:tr>
      <w:tr w:rsidR="008B36A7" w:rsidRPr="002861C7" w14:paraId="7E68FA93" w14:textId="77777777" w:rsidTr="00537E60">
        <w:trPr>
          <w:trHeight w:val="20"/>
        </w:trPr>
        <w:tc>
          <w:tcPr>
            <w:tcW w:w="2485" w:type="pct"/>
            <w:shd w:val="clear" w:color="auto" w:fill="auto"/>
            <w:vAlign w:val="center"/>
          </w:tcPr>
          <w:p w14:paraId="61DBF33F" w14:textId="77777777" w:rsidR="008B36A7" w:rsidRPr="002861C7" w:rsidRDefault="008B36A7" w:rsidP="00537E60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  <w:t>Genetic diversity in the reference population considered to compute the genetic diversity loss due to the unequal contribution of founders, DG* (%)</w:t>
            </w:r>
          </w:p>
        </w:tc>
        <w:tc>
          <w:tcPr>
            <w:tcW w:w="312" w:type="pct"/>
          </w:tcPr>
          <w:p w14:paraId="4E0FAC8D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99.00</w:t>
            </w:r>
          </w:p>
        </w:tc>
        <w:tc>
          <w:tcPr>
            <w:tcW w:w="439" w:type="pct"/>
          </w:tcPr>
          <w:p w14:paraId="4A5B6FF1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99.00</w:t>
            </w:r>
          </w:p>
        </w:tc>
        <w:tc>
          <w:tcPr>
            <w:tcW w:w="444" w:type="pct"/>
          </w:tcPr>
          <w:p w14:paraId="30E25EC6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98.00</w:t>
            </w:r>
          </w:p>
        </w:tc>
        <w:tc>
          <w:tcPr>
            <w:tcW w:w="439" w:type="pct"/>
          </w:tcPr>
          <w:p w14:paraId="775A8CD2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98.00</w:t>
            </w:r>
          </w:p>
        </w:tc>
        <w:tc>
          <w:tcPr>
            <w:tcW w:w="444" w:type="pct"/>
          </w:tcPr>
          <w:p w14:paraId="67D94BA6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98.00</w:t>
            </w:r>
          </w:p>
        </w:tc>
        <w:tc>
          <w:tcPr>
            <w:tcW w:w="439" w:type="pct"/>
          </w:tcPr>
          <w:p w14:paraId="163806C9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99.00</w:t>
            </w:r>
          </w:p>
        </w:tc>
      </w:tr>
      <w:tr w:rsidR="008B36A7" w:rsidRPr="002861C7" w14:paraId="1751C12A" w14:textId="77777777" w:rsidTr="00537E60">
        <w:trPr>
          <w:trHeight w:val="20"/>
        </w:trPr>
        <w:tc>
          <w:tcPr>
            <w:tcW w:w="2485" w:type="pct"/>
            <w:shd w:val="clear" w:color="auto" w:fill="auto"/>
            <w:vAlign w:val="center"/>
          </w:tcPr>
          <w:p w14:paraId="1C61C407" w14:textId="77777777" w:rsidR="008B36A7" w:rsidRPr="002861C7" w:rsidRDefault="008B36A7" w:rsidP="00537E60">
            <w:pPr>
              <w:spacing w:line="240" w:lineRule="auto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  <w:t>GDL due to genetic drift since founders (%)</w:t>
            </w:r>
          </w:p>
        </w:tc>
        <w:tc>
          <w:tcPr>
            <w:tcW w:w="312" w:type="pct"/>
          </w:tcPr>
          <w:p w14:paraId="6DAA064C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1.00</w:t>
            </w:r>
          </w:p>
        </w:tc>
        <w:tc>
          <w:tcPr>
            <w:tcW w:w="439" w:type="pct"/>
          </w:tcPr>
          <w:p w14:paraId="2EC095EF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1.00</w:t>
            </w:r>
          </w:p>
        </w:tc>
        <w:tc>
          <w:tcPr>
            <w:tcW w:w="444" w:type="pct"/>
          </w:tcPr>
          <w:p w14:paraId="2D44C346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2.00</w:t>
            </w:r>
          </w:p>
        </w:tc>
        <w:tc>
          <w:tcPr>
            <w:tcW w:w="439" w:type="pct"/>
          </w:tcPr>
          <w:p w14:paraId="420418EA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2.00</w:t>
            </w:r>
          </w:p>
        </w:tc>
        <w:tc>
          <w:tcPr>
            <w:tcW w:w="444" w:type="pct"/>
          </w:tcPr>
          <w:p w14:paraId="323CA399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2.00</w:t>
            </w:r>
          </w:p>
        </w:tc>
        <w:tc>
          <w:tcPr>
            <w:tcW w:w="439" w:type="pct"/>
          </w:tcPr>
          <w:p w14:paraId="5B5CEF36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1.00</w:t>
            </w:r>
          </w:p>
        </w:tc>
      </w:tr>
      <w:tr w:rsidR="008B36A7" w:rsidRPr="002861C7" w14:paraId="5DEF8AE6" w14:textId="77777777" w:rsidTr="00537E60">
        <w:trPr>
          <w:trHeight w:val="20"/>
        </w:trPr>
        <w:tc>
          <w:tcPr>
            <w:tcW w:w="2485" w:type="pct"/>
            <w:shd w:val="clear" w:color="auto" w:fill="auto"/>
            <w:vAlign w:val="center"/>
          </w:tcPr>
          <w:p w14:paraId="366C13DE" w14:textId="77777777" w:rsidR="008B36A7" w:rsidRPr="002861C7" w:rsidRDefault="008B36A7" w:rsidP="00537E60">
            <w:pPr>
              <w:spacing w:line="240" w:lineRule="auto"/>
              <w:rPr>
                <w:rFonts w:ascii="Palatino Linotype" w:hAnsi="Palatino Linotype"/>
                <w:spacing w:val="-6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iCs/>
                <w:color w:val="auto"/>
                <w:spacing w:val="-6"/>
                <w:sz w:val="16"/>
                <w:szCs w:val="16"/>
              </w:rPr>
              <w:t>GDL due to bottlenecks and genetic drift since founders (GL) (%)</w:t>
            </w:r>
          </w:p>
        </w:tc>
        <w:tc>
          <w:tcPr>
            <w:tcW w:w="312" w:type="pct"/>
          </w:tcPr>
          <w:p w14:paraId="6B42FA8C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3.00</w:t>
            </w:r>
          </w:p>
        </w:tc>
        <w:tc>
          <w:tcPr>
            <w:tcW w:w="439" w:type="pct"/>
          </w:tcPr>
          <w:p w14:paraId="0392B0F8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5.00</w:t>
            </w:r>
          </w:p>
        </w:tc>
        <w:tc>
          <w:tcPr>
            <w:tcW w:w="444" w:type="pct"/>
          </w:tcPr>
          <w:p w14:paraId="2D9BC0FC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4.00</w:t>
            </w:r>
          </w:p>
        </w:tc>
        <w:tc>
          <w:tcPr>
            <w:tcW w:w="439" w:type="pct"/>
          </w:tcPr>
          <w:p w14:paraId="4B474170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4.00</w:t>
            </w:r>
          </w:p>
        </w:tc>
        <w:tc>
          <w:tcPr>
            <w:tcW w:w="444" w:type="pct"/>
          </w:tcPr>
          <w:p w14:paraId="07A640E1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2.00</w:t>
            </w:r>
          </w:p>
        </w:tc>
        <w:tc>
          <w:tcPr>
            <w:tcW w:w="439" w:type="pct"/>
          </w:tcPr>
          <w:p w14:paraId="1013AD64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2.00</w:t>
            </w:r>
          </w:p>
        </w:tc>
      </w:tr>
      <w:tr w:rsidR="008B36A7" w:rsidRPr="002861C7" w14:paraId="48E7A030" w14:textId="77777777" w:rsidTr="00537E60">
        <w:trPr>
          <w:trHeight w:val="20"/>
        </w:trPr>
        <w:tc>
          <w:tcPr>
            <w:tcW w:w="2485" w:type="pct"/>
            <w:shd w:val="clear" w:color="auto" w:fill="auto"/>
            <w:vAlign w:val="center"/>
          </w:tcPr>
          <w:p w14:paraId="49B094E3" w14:textId="77777777" w:rsidR="008B36A7" w:rsidRPr="002861C7" w:rsidRDefault="008B36A7" w:rsidP="00537E60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  <w:t>GDL due to unequal founder contributions (%)</w:t>
            </w:r>
          </w:p>
        </w:tc>
        <w:tc>
          <w:tcPr>
            <w:tcW w:w="312" w:type="pct"/>
          </w:tcPr>
          <w:p w14:paraId="164CA18F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5.00</w:t>
            </w:r>
          </w:p>
        </w:tc>
        <w:tc>
          <w:tcPr>
            <w:tcW w:w="439" w:type="pct"/>
          </w:tcPr>
          <w:p w14:paraId="14DE9D4E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6.00</w:t>
            </w:r>
          </w:p>
        </w:tc>
        <w:tc>
          <w:tcPr>
            <w:tcW w:w="444" w:type="pct"/>
          </w:tcPr>
          <w:p w14:paraId="3B456F36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7.00</w:t>
            </w:r>
          </w:p>
        </w:tc>
        <w:tc>
          <w:tcPr>
            <w:tcW w:w="439" w:type="pct"/>
          </w:tcPr>
          <w:p w14:paraId="71C83518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7.00</w:t>
            </w:r>
          </w:p>
        </w:tc>
        <w:tc>
          <w:tcPr>
            <w:tcW w:w="444" w:type="pct"/>
          </w:tcPr>
          <w:p w14:paraId="28A9C8B0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4.00</w:t>
            </w:r>
          </w:p>
        </w:tc>
        <w:tc>
          <w:tcPr>
            <w:tcW w:w="439" w:type="pct"/>
          </w:tcPr>
          <w:p w14:paraId="1484E23B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4.00</w:t>
            </w:r>
          </w:p>
        </w:tc>
      </w:tr>
      <w:tr w:rsidR="008B36A7" w:rsidRPr="002861C7" w14:paraId="58CF0B82" w14:textId="77777777" w:rsidTr="00537E60">
        <w:trPr>
          <w:trHeight w:val="20"/>
        </w:trPr>
        <w:tc>
          <w:tcPr>
            <w:tcW w:w="2485" w:type="pct"/>
            <w:shd w:val="clear" w:color="auto" w:fill="auto"/>
            <w:vAlign w:val="center"/>
          </w:tcPr>
          <w:p w14:paraId="78F93876" w14:textId="77777777" w:rsidR="008B36A7" w:rsidRPr="002861C7" w:rsidRDefault="008B36A7" w:rsidP="00537E60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  <w:t>Ancestors explaining 25 % of the gene pool (n)</w:t>
            </w:r>
          </w:p>
        </w:tc>
        <w:tc>
          <w:tcPr>
            <w:tcW w:w="312" w:type="pct"/>
          </w:tcPr>
          <w:p w14:paraId="0BF7FDB5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3.00</w:t>
            </w:r>
          </w:p>
        </w:tc>
        <w:tc>
          <w:tcPr>
            <w:tcW w:w="439" w:type="pct"/>
          </w:tcPr>
          <w:p w14:paraId="43CCBF87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2.00</w:t>
            </w:r>
          </w:p>
        </w:tc>
        <w:tc>
          <w:tcPr>
            <w:tcW w:w="444" w:type="pct"/>
          </w:tcPr>
          <w:p w14:paraId="20DC6F6B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2.00</w:t>
            </w:r>
          </w:p>
        </w:tc>
        <w:tc>
          <w:tcPr>
            <w:tcW w:w="439" w:type="pct"/>
          </w:tcPr>
          <w:p w14:paraId="43AB1963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2.00</w:t>
            </w:r>
          </w:p>
        </w:tc>
        <w:tc>
          <w:tcPr>
            <w:tcW w:w="444" w:type="pct"/>
          </w:tcPr>
          <w:p w14:paraId="15F9C9AD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3.00</w:t>
            </w:r>
          </w:p>
        </w:tc>
        <w:tc>
          <w:tcPr>
            <w:tcW w:w="439" w:type="pct"/>
          </w:tcPr>
          <w:p w14:paraId="2ABABC1A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3.00</w:t>
            </w:r>
          </w:p>
        </w:tc>
      </w:tr>
      <w:tr w:rsidR="008B36A7" w:rsidRPr="002861C7" w14:paraId="063E26BB" w14:textId="77777777" w:rsidTr="00537E60">
        <w:trPr>
          <w:trHeight w:val="20"/>
        </w:trPr>
        <w:tc>
          <w:tcPr>
            <w:tcW w:w="2485" w:type="pct"/>
            <w:shd w:val="clear" w:color="auto" w:fill="auto"/>
            <w:vAlign w:val="center"/>
          </w:tcPr>
          <w:p w14:paraId="19F960CE" w14:textId="77777777" w:rsidR="008B36A7" w:rsidRPr="002861C7" w:rsidRDefault="008B36A7" w:rsidP="00537E60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  <w:t>Ancestors explaining 50 % of the gene pool (n)</w:t>
            </w:r>
          </w:p>
        </w:tc>
        <w:tc>
          <w:tcPr>
            <w:tcW w:w="312" w:type="pct"/>
          </w:tcPr>
          <w:p w14:paraId="0F038BDE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9.00</w:t>
            </w:r>
          </w:p>
        </w:tc>
        <w:tc>
          <w:tcPr>
            <w:tcW w:w="439" w:type="pct"/>
          </w:tcPr>
          <w:p w14:paraId="16196CA3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6.00</w:t>
            </w:r>
          </w:p>
        </w:tc>
        <w:tc>
          <w:tcPr>
            <w:tcW w:w="444" w:type="pct"/>
          </w:tcPr>
          <w:p w14:paraId="68696A66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5.00</w:t>
            </w:r>
          </w:p>
        </w:tc>
        <w:tc>
          <w:tcPr>
            <w:tcW w:w="439" w:type="pct"/>
          </w:tcPr>
          <w:p w14:paraId="2F23CC4F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5.00</w:t>
            </w:r>
          </w:p>
        </w:tc>
        <w:tc>
          <w:tcPr>
            <w:tcW w:w="444" w:type="pct"/>
          </w:tcPr>
          <w:p w14:paraId="0B61B2D7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8.00</w:t>
            </w:r>
          </w:p>
        </w:tc>
        <w:tc>
          <w:tcPr>
            <w:tcW w:w="439" w:type="pct"/>
          </w:tcPr>
          <w:p w14:paraId="3E16A82A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8.00</w:t>
            </w:r>
          </w:p>
        </w:tc>
      </w:tr>
      <w:tr w:rsidR="008B36A7" w:rsidRPr="002861C7" w14:paraId="6F0AEC54" w14:textId="77777777" w:rsidTr="00537E60">
        <w:trPr>
          <w:trHeight w:val="20"/>
        </w:trPr>
        <w:tc>
          <w:tcPr>
            <w:tcW w:w="2485" w:type="pct"/>
            <w:shd w:val="clear" w:color="auto" w:fill="auto"/>
            <w:vAlign w:val="center"/>
          </w:tcPr>
          <w:p w14:paraId="196094C0" w14:textId="77777777" w:rsidR="008B36A7" w:rsidRPr="002861C7" w:rsidRDefault="008B36A7" w:rsidP="00537E60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  <w:t>Ancestors explaining 75 % of the gene pool (n)</w:t>
            </w:r>
          </w:p>
        </w:tc>
        <w:tc>
          <w:tcPr>
            <w:tcW w:w="312" w:type="pct"/>
          </w:tcPr>
          <w:p w14:paraId="293741CC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54.00</w:t>
            </w:r>
          </w:p>
        </w:tc>
        <w:tc>
          <w:tcPr>
            <w:tcW w:w="439" w:type="pct"/>
          </w:tcPr>
          <w:p w14:paraId="47E403DA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27.00</w:t>
            </w:r>
          </w:p>
        </w:tc>
        <w:tc>
          <w:tcPr>
            <w:tcW w:w="444" w:type="pct"/>
          </w:tcPr>
          <w:p w14:paraId="1174ACBF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14.00</w:t>
            </w:r>
          </w:p>
        </w:tc>
        <w:tc>
          <w:tcPr>
            <w:tcW w:w="439" w:type="pct"/>
          </w:tcPr>
          <w:p w14:paraId="4413DA1A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14.00</w:t>
            </w:r>
          </w:p>
        </w:tc>
        <w:tc>
          <w:tcPr>
            <w:tcW w:w="444" w:type="pct"/>
          </w:tcPr>
          <w:p w14:paraId="48A2F28F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24.00</w:t>
            </w:r>
          </w:p>
        </w:tc>
        <w:tc>
          <w:tcPr>
            <w:tcW w:w="439" w:type="pct"/>
          </w:tcPr>
          <w:p w14:paraId="2E402CFF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24.00</w:t>
            </w:r>
          </w:p>
        </w:tc>
      </w:tr>
      <w:tr w:rsidR="008B36A7" w:rsidRPr="002861C7" w14:paraId="5A5915FB" w14:textId="77777777" w:rsidTr="00537E60">
        <w:trPr>
          <w:trHeight w:val="20"/>
        </w:trPr>
        <w:tc>
          <w:tcPr>
            <w:tcW w:w="2485" w:type="pct"/>
            <w:shd w:val="clear" w:color="auto" w:fill="auto"/>
            <w:vAlign w:val="center"/>
          </w:tcPr>
          <w:p w14:paraId="11194D7A" w14:textId="77777777" w:rsidR="008B36A7" w:rsidRPr="002861C7" w:rsidRDefault="008B36A7" w:rsidP="00537E60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  <w:t>Average individual increase in inbreeding (ΔF) (%)</w:t>
            </w:r>
          </w:p>
        </w:tc>
        <w:tc>
          <w:tcPr>
            <w:tcW w:w="312" w:type="pct"/>
          </w:tcPr>
          <w:p w14:paraId="12BDF7A5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1.00</w:t>
            </w:r>
          </w:p>
        </w:tc>
        <w:tc>
          <w:tcPr>
            <w:tcW w:w="439" w:type="pct"/>
          </w:tcPr>
          <w:p w14:paraId="1CD242DF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1.00</w:t>
            </w:r>
          </w:p>
        </w:tc>
        <w:tc>
          <w:tcPr>
            <w:tcW w:w="444" w:type="pct"/>
          </w:tcPr>
          <w:p w14:paraId="495C14E4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1.00</w:t>
            </w:r>
          </w:p>
        </w:tc>
        <w:tc>
          <w:tcPr>
            <w:tcW w:w="439" w:type="pct"/>
          </w:tcPr>
          <w:p w14:paraId="6C9A4B4A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1.00</w:t>
            </w:r>
          </w:p>
        </w:tc>
        <w:tc>
          <w:tcPr>
            <w:tcW w:w="444" w:type="pct"/>
          </w:tcPr>
          <w:p w14:paraId="76473543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1.00</w:t>
            </w:r>
          </w:p>
        </w:tc>
        <w:tc>
          <w:tcPr>
            <w:tcW w:w="439" w:type="pct"/>
          </w:tcPr>
          <w:p w14:paraId="24D35463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1.00</w:t>
            </w:r>
          </w:p>
        </w:tc>
      </w:tr>
      <w:tr w:rsidR="008B36A7" w:rsidRPr="002861C7" w14:paraId="180DC551" w14:textId="77777777" w:rsidTr="00537E60">
        <w:trPr>
          <w:trHeight w:val="20"/>
        </w:trPr>
        <w:tc>
          <w:tcPr>
            <w:tcW w:w="24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AD2AFB" w14:textId="77777777" w:rsidR="008B36A7" w:rsidRPr="002861C7" w:rsidRDefault="008B36A7" w:rsidP="00537E60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  <w:t>Average relatedness (AR) (%)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5C56AF21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1.0</w:t>
            </w:r>
          </w:p>
        </w:tc>
        <w:tc>
          <w:tcPr>
            <w:tcW w:w="439" w:type="pct"/>
            <w:tcBorders>
              <w:bottom w:val="single" w:sz="4" w:space="0" w:color="auto"/>
            </w:tcBorders>
          </w:tcPr>
          <w:p w14:paraId="04897DED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11.00</w:t>
            </w:r>
          </w:p>
        </w:tc>
        <w:tc>
          <w:tcPr>
            <w:tcW w:w="444" w:type="pct"/>
            <w:tcBorders>
              <w:bottom w:val="single" w:sz="4" w:space="0" w:color="auto"/>
            </w:tcBorders>
          </w:tcPr>
          <w:p w14:paraId="29B0A705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4.00</w:t>
            </w:r>
          </w:p>
        </w:tc>
        <w:tc>
          <w:tcPr>
            <w:tcW w:w="439" w:type="pct"/>
            <w:tcBorders>
              <w:bottom w:val="single" w:sz="4" w:space="0" w:color="auto"/>
            </w:tcBorders>
          </w:tcPr>
          <w:p w14:paraId="79042DF3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1.00</w:t>
            </w:r>
          </w:p>
        </w:tc>
        <w:tc>
          <w:tcPr>
            <w:tcW w:w="444" w:type="pct"/>
            <w:tcBorders>
              <w:bottom w:val="single" w:sz="4" w:space="0" w:color="auto"/>
            </w:tcBorders>
          </w:tcPr>
          <w:p w14:paraId="3063B9E4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11.00</w:t>
            </w:r>
          </w:p>
        </w:tc>
        <w:tc>
          <w:tcPr>
            <w:tcW w:w="439" w:type="pct"/>
            <w:tcBorders>
              <w:bottom w:val="single" w:sz="4" w:space="0" w:color="auto"/>
            </w:tcBorders>
          </w:tcPr>
          <w:p w14:paraId="7CDF27FB" w14:textId="77777777" w:rsidR="008B36A7" w:rsidRPr="002861C7" w:rsidRDefault="008B36A7" w:rsidP="00537E60">
            <w:pPr>
              <w:spacing w:line="240" w:lineRule="auto"/>
              <w:jc w:val="center"/>
              <w:rPr>
                <w:rFonts w:ascii="Palatino Linotype" w:hAnsi="Palatino Linotype"/>
                <w:iCs/>
                <w:color w:val="auto"/>
                <w:sz w:val="16"/>
                <w:szCs w:val="16"/>
              </w:rPr>
            </w:pPr>
            <w:r w:rsidRPr="002861C7">
              <w:rPr>
                <w:rFonts w:ascii="Palatino Linotype" w:hAnsi="Palatino Linotype"/>
                <w:sz w:val="16"/>
                <w:szCs w:val="16"/>
              </w:rPr>
              <w:t>4.00</w:t>
            </w:r>
          </w:p>
        </w:tc>
      </w:tr>
      <w:bookmarkEnd w:id="0"/>
    </w:tbl>
    <w:p w14:paraId="20C2D800" w14:textId="77777777" w:rsidR="00562C53" w:rsidRDefault="00326B69"/>
    <w:sectPr w:rsidR="00562C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D9E"/>
    <w:rsid w:val="00121E65"/>
    <w:rsid w:val="00326B69"/>
    <w:rsid w:val="005718A3"/>
    <w:rsid w:val="005D5FD1"/>
    <w:rsid w:val="0084630C"/>
    <w:rsid w:val="008B36A7"/>
    <w:rsid w:val="008C3D98"/>
    <w:rsid w:val="00A04163"/>
    <w:rsid w:val="00BC7EE7"/>
    <w:rsid w:val="00E4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B403E"/>
  <w15:chartTrackingRefBased/>
  <w15:docId w15:val="{561EE42C-307B-49BF-B7A5-F83063153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6A7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9">
    <w:name w:val="Tabla con cuadrícula9"/>
    <w:basedOn w:val="Tablanormal"/>
    <w:next w:val="Tablaconcuadrcula"/>
    <w:uiPriority w:val="39"/>
    <w:rsid w:val="008B3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8B3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185</Words>
  <Characters>1019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Javier Navas González</dc:creator>
  <cp:keywords/>
  <dc:description/>
  <cp:lastModifiedBy>Francisco Javier Navas González</cp:lastModifiedBy>
  <cp:revision>6</cp:revision>
  <dcterms:created xsi:type="dcterms:W3CDTF">2020-12-27T22:49:00Z</dcterms:created>
  <dcterms:modified xsi:type="dcterms:W3CDTF">2021-01-10T12:09:00Z</dcterms:modified>
</cp:coreProperties>
</file>