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79C" w:rsidRPr="006A379C" w:rsidRDefault="006A379C" w:rsidP="006A379C">
      <w:pPr>
        <w:rPr>
          <w:rFonts w:ascii="Palatino Linotype" w:hAnsi="Palatino Linotype" w:cs="Times New Roman"/>
          <w:sz w:val="20"/>
          <w:szCs w:val="20"/>
        </w:rPr>
      </w:pPr>
      <w:r w:rsidRPr="006A379C">
        <w:rPr>
          <w:rFonts w:ascii="Palatino Linotype" w:hAnsi="Palatino Linotype" w:cs="Times New Roman"/>
          <w:sz w:val="20"/>
          <w:szCs w:val="20"/>
        </w:rPr>
        <w:t>Table S1. Nutrient composition of the diets.</w:t>
      </w:r>
    </w:p>
    <w:tbl>
      <w:tblPr>
        <w:tblStyle w:val="TableGrid"/>
        <w:tblW w:w="1007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170"/>
        <w:gridCol w:w="1170"/>
        <w:gridCol w:w="1558"/>
        <w:gridCol w:w="1559"/>
        <w:gridCol w:w="1383"/>
        <w:gridCol w:w="176"/>
      </w:tblGrid>
      <w:tr w:rsidR="006A379C" w:rsidRPr="006A379C" w:rsidTr="003739C6"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Ingredients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Gestation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Lactation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Postweaning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day 22-30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Postweaning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day 31-40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Postweaning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day 41-59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top w:val="single" w:sz="4" w:space="0" w:color="auto"/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Corn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77.15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67.40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30.74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46.94</w:t>
            </w:r>
          </w:p>
        </w:tc>
        <w:tc>
          <w:tcPr>
            <w:tcW w:w="1383" w:type="dxa"/>
            <w:tcBorders>
              <w:top w:val="single" w:sz="4" w:space="0" w:color="auto"/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57.47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Soybean meal, 48 % CP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11.55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24.13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20.39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23.87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31.49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Beet pulp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7.00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Blood plasma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7.56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3.02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Whey, dried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25.19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20.15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5.05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Milk, Lactose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10.08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Choice white grease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5.01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3.02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3.02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3.03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Limestone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0.89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1.15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1.10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Dicalcium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phosphate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1.90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1.86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1.36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Lysine HCL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DL-Met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Salt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Cu sulfate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ZnO</w:t>
            </w:r>
            <w:proofErr w:type="spellEnd"/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Swine trace minerals premix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Vitamin premix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Sow pac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170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558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559" w:type="dxa"/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1383" w:type="dxa"/>
            <w:tcBorders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</w:tr>
      <w:tr w:rsidR="006A379C" w:rsidRPr="006A379C" w:rsidTr="003739C6">
        <w:trPr>
          <w:gridAfter w:val="1"/>
          <w:wAfter w:w="176" w:type="dxa"/>
        </w:trPr>
        <w:tc>
          <w:tcPr>
            <w:tcW w:w="3060" w:type="dxa"/>
            <w:tcBorders>
              <w:left w:val="nil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100.00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100.00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100.00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100.00</w:t>
            </w:r>
          </w:p>
        </w:tc>
        <w:tc>
          <w:tcPr>
            <w:tcW w:w="1383" w:type="dxa"/>
            <w:tcBorders>
              <w:bottom w:val="single" w:sz="4" w:space="0" w:color="auto"/>
              <w:right w:val="nil"/>
            </w:tcBorders>
          </w:tcPr>
          <w:p w:rsidR="006A379C" w:rsidRPr="006A379C" w:rsidRDefault="006A379C" w:rsidP="003739C6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100.00</w:t>
            </w:r>
          </w:p>
        </w:tc>
      </w:tr>
    </w:tbl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proofErr w:type="gramStart"/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1</w:t>
      </w:r>
      <w:proofErr w:type="gramEnd"/>
      <w:r w:rsidRPr="006A379C">
        <w:rPr>
          <w:rFonts w:ascii="Palatino Linotype" w:hAnsi="Palatino Linotype" w:cs="Times New Roman"/>
          <w:sz w:val="18"/>
          <w:szCs w:val="18"/>
        </w:rPr>
        <w:t xml:space="preserve"> Diets formulated to meet or exceed the NRC 2012 requirements for swine.</w:t>
      </w:r>
    </w:p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proofErr w:type="gramStart"/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2</w:t>
      </w:r>
      <w:proofErr w:type="gramEnd"/>
      <w:r w:rsidRPr="006A379C">
        <w:rPr>
          <w:rFonts w:ascii="Palatino Linotype" w:hAnsi="Palatino Linotype" w:cs="Times New Roman"/>
          <w:sz w:val="18"/>
          <w:szCs w:val="18"/>
        </w:rPr>
        <w:t xml:space="preserve"> Ingredients: copper, iodine, iron, manganese, selenium, zinc.</w:t>
      </w:r>
    </w:p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3</w:t>
      </w:r>
      <w:r w:rsidRPr="006A379C">
        <w:rPr>
          <w:rFonts w:ascii="Palatino Linotype" w:hAnsi="Palatino Linotype" w:cs="Times New Roman"/>
          <w:sz w:val="18"/>
          <w:szCs w:val="18"/>
        </w:rPr>
        <w:t xml:space="preserve"> Ingredients: vitamin A, vitamin D, vitamin E, vitamin K, niacin, </w:t>
      </w:r>
      <w:proofErr w:type="spellStart"/>
      <w:r w:rsidRPr="006A379C">
        <w:rPr>
          <w:rFonts w:ascii="Palatino Linotype" w:hAnsi="Palatino Linotype" w:cs="Times New Roman"/>
          <w:sz w:val="18"/>
          <w:szCs w:val="18"/>
        </w:rPr>
        <w:t>panothenic</w:t>
      </w:r>
      <w:proofErr w:type="spellEnd"/>
      <w:r w:rsidRPr="006A379C">
        <w:rPr>
          <w:rFonts w:ascii="Palatino Linotype" w:hAnsi="Palatino Linotype" w:cs="Times New Roman"/>
          <w:sz w:val="18"/>
          <w:szCs w:val="18"/>
        </w:rPr>
        <w:t xml:space="preserve"> acid, riboflavin, and vitamin B12</w:t>
      </w:r>
    </w:p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proofErr w:type="gramStart"/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4</w:t>
      </w:r>
      <w:proofErr w:type="gramEnd"/>
      <w:r w:rsidRPr="006A379C">
        <w:rPr>
          <w:rFonts w:ascii="Palatino Linotype" w:hAnsi="Palatino Linotype" w:cs="Times New Roman"/>
          <w:sz w:val="18"/>
          <w:szCs w:val="18"/>
        </w:rPr>
        <w:t xml:space="preserve"> Ingredients: vitamin A, choline, D-biotin, and folic acid. </w:t>
      </w:r>
    </w:p>
    <w:p w:rsidR="006A379C" w:rsidRPr="006A379C" w:rsidRDefault="006A379C" w:rsidP="006A379C">
      <w:pPr>
        <w:rPr>
          <w:rFonts w:ascii="Palatino Linotype" w:hAnsi="Palatino Linotype" w:cs="Times New Roman"/>
          <w:sz w:val="24"/>
          <w:szCs w:val="24"/>
        </w:rPr>
      </w:pPr>
      <w:r w:rsidRPr="006A379C">
        <w:rPr>
          <w:rFonts w:ascii="Palatino Linotype" w:hAnsi="Palatino Linotype" w:cs="Times New Roman"/>
          <w:sz w:val="24"/>
          <w:szCs w:val="24"/>
        </w:rPr>
        <w:br w:type="page"/>
      </w:r>
    </w:p>
    <w:p w:rsidR="006A379C" w:rsidRPr="006A379C" w:rsidRDefault="006A379C" w:rsidP="006A379C">
      <w:pPr>
        <w:rPr>
          <w:rFonts w:ascii="Palatino Linotype" w:hAnsi="Palatino Linotype" w:cs="Times New Roman"/>
          <w:sz w:val="20"/>
          <w:szCs w:val="20"/>
        </w:rPr>
      </w:pPr>
      <w:r w:rsidRPr="006A379C">
        <w:rPr>
          <w:rFonts w:ascii="Palatino Linotype" w:hAnsi="Palatino Linotype" w:cs="Times New Roman"/>
          <w:sz w:val="20"/>
          <w:szCs w:val="20"/>
        </w:rPr>
        <w:lastRenderedPageBreak/>
        <w:t>Table S2. Descriptive statistics of the serum chemistry (natural log-transformed) and cytokine biomarkers analyzed for all samples and for baseline pigs.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1"/>
        <w:gridCol w:w="1032"/>
        <w:gridCol w:w="1356"/>
        <w:gridCol w:w="1310"/>
        <w:gridCol w:w="1623"/>
        <w:gridCol w:w="1483"/>
      </w:tblGrid>
      <w:tr w:rsidR="006A379C" w:rsidRPr="006A379C" w:rsidTr="003739C6"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Unit</w:t>
            </w:r>
          </w:p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All Samples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Baseline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 xml:space="preserve"> Samples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6A379C" w:rsidRPr="006A379C" w:rsidTr="003739C6"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Variable</w:t>
            </w:r>
            <w:r w:rsidRPr="006A379C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Mean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SE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Mean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:rsidR="006A379C" w:rsidRPr="006A379C" w:rsidRDefault="006A379C" w:rsidP="003739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SE</w:t>
            </w:r>
          </w:p>
        </w:tc>
      </w:tr>
      <w:tr w:rsidR="006A379C" w:rsidRPr="006A379C" w:rsidTr="003739C6">
        <w:tc>
          <w:tcPr>
            <w:tcW w:w="1741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AGRatio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0.432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0.027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0.380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0.056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Albumin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1.090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0.010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1.071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0.024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ALP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5.519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5.443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0.049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AnionGap</w:t>
            </w:r>
            <w:proofErr w:type="spellEnd"/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mmol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2.748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2.661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0.029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AST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3.623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0.044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3.559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0.103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Bicarbonate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mmol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3.289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0.009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3.348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0.022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Bilirubin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-1.523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0.059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-1.949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0.111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BUN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2.109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0.032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1.907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0.064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Calcium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2.339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0.007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2.360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0.009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Chloride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mmol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4.645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0.016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4.653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0.035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Cholesterol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4.451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0.015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4.342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0.032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CPK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7.345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0.070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7.533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0.182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Creatinine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0.047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0.012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-0.014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0.025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GGT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3.711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0.015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3.598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0.027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GLDH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U/l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0.159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0.072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0.090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Globulin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0.658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0.020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0.688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0.043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Glucose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4.622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0.022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4.758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0.035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NaKRatio</w:t>
            </w:r>
            <w:proofErr w:type="spellEnd"/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3.503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0.008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3.509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0.012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Phosphorous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2.151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0.014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2.054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0.025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Potassium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mmol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1.425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0.009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1.424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0.011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Protein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1.612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0.007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1.605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0.017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Sodium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mmol</w:t>
            </w:r>
            <w:proofErr w:type="spellEnd"/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4.940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4.945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0.003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Triglycerides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mg/dl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4.189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0.073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3.562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0.126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Body Weight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kg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25.274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0.434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25.652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1.210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IFN</w:t>
            </w:r>
            <w:r w:rsidRPr="001816C4">
              <w:rPr>
                <w:rFonts w:ascii="Symbol" w:hAnsi="Symbol" w:cs="Times New Roman"/>
                <w:sz w:val="20"/>
                <w:szCs w:val="20"/>
              </w:rPr>
              <w:t>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46.918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2.231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59.735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12.237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IL-1</w:t>
            </w:r>
            <w:r w:rsidRPr="001816C4">
              <w:rPr>
                <w:rFonts w:ascii="Symbol" w:hAnsi="Symbol" w:cs="Times New Roman"/>
                <w:sz w:val="20"/>
                <w:szCs w:val="20"/>
              </w:rPr>
              <w:t>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0.181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0.009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0.140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0.022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Il-1</w:t>
            </w:r>
            <w:r w:rsidRPr="001816C4">
              <w:rPr>
                <w:rFonts w:ascii="Symbol" w:hAnsi="Symbol" w:cs="Times New Roman"/>
                <w:sz w:val="20"/>
                <w:szCs w:val="20"/>
              </w:rPr>
              <w:t>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0.635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0.043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0.444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0.066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IL-2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0.916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0.063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0.640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0.141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IL-4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3.064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0.231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1.674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0.351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IL-10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1.442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0.090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0.956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0.181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IL-12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0.608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0.013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0.584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0.034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IL-18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2.224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0.160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1.966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0.299</w:t>
            </w:r>
          </w:p>
        </w:tc>
      </w:tr>
      <w:tr w:rsidR="006A379C" w:rsidRPr="006A379C" w:rsidTr="003739C6">
        <w:tc>
          <w:tcPr>
            <w:tcW w:w="1741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TNF</w:t>
            </w:r>
            <w:r w:rsidRPr="001816C4">
              <w:rPr>
                <w:rFonts w:ascii="Symbol" w:hAnsi="Symbol" w:cs="Times New Roman"/>
                <w:sz w:val="20"/>
                <w:szCs w:val="20"/>
              </w:rPr>
              <w:t></w:t>
            </w:r>
          </w:p>
        </w:tc>
        <w:tc>
          <w:tcPr>
            <w:tcW w:w="1032" w:type="dxa"/>
          </w:tcPr>
          <w:p w:rsidR="006A379C" w:rsidRPr="006A379C" w:rsidRDefault="006A379C" w:rsidP="003739C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ng/ml</w:t>
            </w:r>
          </w:p>
        </w:tc>
        <w:tc>
          <w:tcPr>
            <w:tcW w:w="1356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0.365</w:t>
            </w:r>
          </w:p>
        </w:tc>
        <w:tc>
          <w:tcPr>
            <w:tcW w:w="1310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0.018</w:t>
            </w:r>
          </w:p>
        </w:tc>
        <w:tc>
          <w:tcPr>
            <w:tcW w:w="162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0.313</w:t>
            </w:r>
          </w:p>
        </w:tc>
        <w:tc>
          <w:tcPr>
            <w:tcW w:w="1483" w:type="dxa"/>
          </w:tcPr>
          <w:p w:rsidR="006A379C" w:rsidRPr="006A379C" w:rsidRDefault="006A379C" w:rsidP="003739C6">
            <w:pPr>
              <w:tabs>
                <w:tab w:val="decimal" w:pos="440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6A379C">
              <w:rPr>
                <w:rFonts w:ascii="Palatino Linotype" w:hAnsi="Palatino Linotype" w:cs="Times New Roman"/>
                <w:sz w:val="20"/>
                <w:szCs w:val="20"/>
              </w:rPr>
              <w:t>0.058</w:t>
            </w:r>
          </w:p>
        </w:tc>
      </w:tr>
    </w:tbl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1</w:t>
      </w:r>
      <w:r w:rsidRPr="006A379C">
        <w:rPr>
          <w:rFonts w:ascii="Palatino Linotype" w:hAnsi="Palatino Linotype" w:cs="Times New Roman"/>
          <w:sz w:val="18"/>
          <w:szCs w:val="18"/>
        </w:rPr>
        <w:t>Baseline includes saline-treated pigs from control gilts.</w:t>
      </w:r>
    </w:p>
    <w:p w:rsidR="006A379C" w:rsidRPr="006A379C" w:rsidRDefault="006A379C" w:rsidP="006A379C">
      <w:pPr>
        <w:spacing w:after="0" w:line="280" w:lineRule="exact"/>
        <w:rPr>
          <w:rFonts w:ascii="Palatino Linotype" w:hAnsi="Palatino Linotype" w:cs="Times New Roman"/>
          <w:sz w:val="18"/>
          <w:szCs w:val="18"/>
        </w:rPr>
      </w:pPr>
      <w:proofErr w:type="gramStart"/>
      <w:r w:rsidRPr="006A379C">
        <w:rPr>
          <w:rFonts w:ascii="Palatino Linotype" w:hAnsi="Palatino Linotype" w:cs="Times New Roman"/>
          <w:sz w:val="18"/>
          <w:szCs w:val="18"/>
          <w:vertAlign w:val="superscript"/>
        </w:rPr>
        <w:t>2</w:t>
      </w:r>
      <w:r w:rsidRPr="006A379C">
        <w:rPr>
          <w:rFonts w:ascii="Palatino Linotype" w:hAnsi="Palatino Linotype" w:cs="Times New Roman"/>
          <w:sz w:val="18"/>
          <w:szCs w:val="18"/>
        </w:rPr>
        <w:t xml:space="preserve">AG Ratio = Albumin Globulin Ratio; ALP  = Alkaline Phosphatase ; AST = aspartate amino transferase; BUN = blood urea nitrogen; CPK = </w:t>
      </w:r>
      <w:proofErr w:type="spellStart"/>
      <w:r w:rsidRPr="006A379C">
        <w:rPr>
          <w:rFonts w:ascii="Palatino Linotype" w:hAnsi="Palatino Linotype" w:cs="Times New Roman"/>
          <w:sz w:val="18"/>
          <w:szCs w:val="18"/>
        </w:rPr>
        <w:t>creatine</w:t>
      </w:r>
      <w:proofErr w:type="spellEnd"/>
      <w:r w:rsidRPr="006A379C">
        <w:rPr>
          <w:rFonts w:ascii="Palatino Linotype" w:hAnsi="Palatino Linotype" w:cs="Times New Roman"/>
          <w:sz w:val="18"/>
          <w:szCs w:val="18"/>
        </w:rPr>
        <w:t xml:space="preserve">- phosphokinase; GGT = gamma </w:t>
      </w:r>
      <w:proofErr w:type="spellStart"/>
      <w:r w:rsidRPr="006A379C">
        <w:rPr>
          <w:rFonts w:ascii="Palatino Linotype" w:hAnsi="Palatino Linotype" w:cs="Times New Roman"/>
          <w:sz w:val="18"/>
          <w:szCs w:val="18"/>
        </w:rPr>
        <w:t>glutamyl</w:t>
      </w:r>
      <w:proofErr w:type="spellEnd"/>
      <w:r w:rsidRPr="006A379C">
        <w:rPr>
          <w:rFonts w:ascii="Palatino Linotype" w:hAnsi="Palatino Linotype" w:cs="Times New Roman"/>
          <w:sz w:val="18"/>
          <w:szCs w:val="18"/>
        </w:rPr>
        <w:t xml:space="preserve"> transferase; GLDH = glutamate dehydrogenase; </w:t>
      </w:r>
      <w:proofErr w:type="spellStart"/>
      <w:r w:rsidRPr="006A379C">
        <w:rPr>
          <w:rFonts w:ascii="Palatino Linotype" w:hAnsi="Palatino Linotype" w:cs="Times New Roman"/>
          <w:sz w:val="18"/>
          <w:szCs w:val="18"/>
        </w:rPr>
        <w:t>NaK</w:t>
      </w:r>
      <w:proofErr w:type="spellEnd"/>
      <w:r w:rsidRPr="006A379C">
        <w:rPr>
          <w:rFonts w:ascii="Palatino Linotype" w:hAnsi="Palatino Linotype" w:cs="Times New Roman"/>
          <w:sz w:val="18"/>
          <w:szCs w:val="18"/>
        </w:rPr>
        <w:t xml:space="preserve"> Ratio = Sodium Potassium Ratio; Protein = total protein; IFN</w:t>
      </w:r>
      <w:bookmarkStart w:id="0" w:name="_GoBack"/>
      <w:r w:rsidRPr="001816C4">
        <w:rPr>
          <w:rFonts w:ascii="Symbol" w:hAnsi="Symbol" w:cs="Times New Roman"/>
          <w:sz w:val="18"/>
          <w:szCs w:val="18"/>
        </w:rPr>
        <w:t></w:t>
      </w:r>
      <w:bookmarkEnd w:id="0"/>
      <w:r w:rsidRPr="006A379C">
        <w:rPr>
          <w:rFonts w:ascii="Palatino Linotype" w:hAnsi="Palatino Linotype" w:cs="Times New Roman"/>
          <w:sz w:val="18"/>
          <w:szCs w:val="18"/>
        </w:rPr>
        <w:t xml:space="preserve"> = interferon gamma; IL-1α = interleukin-1 alpha; IL-1β = interleukin 1 beta;  IL-2 = interleukin 2; IL-4 = interleukin 4; IL-10 = interleukin 10; IL-12 = interleukin 12; IL-18 = interleukin 18; TNFα  = tumor necrosis factor alpha; chemistry </w:t>
      </w:r>
      <w:proofErr w:type="spellStart"/>
      <w:r w:rsidRPr="006A379C">
        <w:rPr>
          <w:rFonts w:ascii="Palatino Linotype" w:hAnsi="Palatino Linotype" w:cs="Times New Roman"/>
          <w:sz w:val="18"/>
          <w:szCs w:val="18"/>
        </w:rPr>
        <w:t>analytes</w:t>
      </w:r>
      <w:proofErr w:type="spellEnd"/>
      <w:r w:rsidRPr="006A379C">
        <w:rPr>
          <w:rFonts w:ascii="Palatino Linotype" w:hAnsi="Palatino Linotype" w:cs="Times New Roman"/>
          <w:sz w:val="18"/>
          <w:szCs w:val="18"/>
        </w:rPr>
        <w:t xml:space="preserve"> were analyzed using the natural logarithmic transformation.</w:t>
      </w:r>
      <w:proofErr w:type="gramEnd"/>
    </w:p>
    <w:p w:rsidR="0054214A" w:rsidRDefault="0054214A"/>
    <w:sectPr w:rsidR="00542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9C"/>
    <w:rsid w:val="001816C4"/>
    <w:rsid w:val="00247CF5"/>
    <w:rsid w:val="0054214A"/>
    <w:rsid w:val="006A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3E02C-9617-484A-BD4B-1B13B531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Zas, Sandra Luisa</dc:creator>
  <cp:keywords/>
  <dc:description/>
  <cp:lastModifiedBy>Rodriguez Zas, Sandra Luisa</cp:lastModifiedBy>
  <cp:revision>2</cp:revision>
  <dcterms:created xsi:type="dcterms:W3CDTF">2021-02-24T15:56:00Z</dcterms:created>
  <dcterms:modified xsi:type="dcterms:W3CDTF">2021-02-24T15:56:00Z</dcterms:modified>
</cp:coreProperties>
</file>