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9AA427" w14:textId="77777777" w:rsidR="002452E1" w:rsidRDefault="002452E1" w:rsidP="002452E1">
      <w:pPr>
        <w:jc w:val="center"/>
        <w:rPr>
          <w:rFonts w:ascii="Palatino Linotype" w:hAnsi="Palatino Linotype"/>
          <w:b/>
          <w:sz w:val="18"/>
          <w:szCs w:val="18"/>
        </w:rPr>
      </w:pPr>
    </w:p>
    <w:p w14:paraId="6968C978" w14:textId="77777777" w:rsidR="00F2006D" w:rsidRPr="006A13C8" w:rsidRDefault="00F2006D" w:rsidP="00F2006D">
      <w:pPr>
        <w:jc w:val="center"/>
        <w:rPr>
          <w:rFonts w:ascii="Palatino Linotype" w:hAnsi="Palatino Linotype"/>
          <w:sz w:val="18"/>
          <w:szCs w:val="18"/>
        </w:rPr>
      </w:pPr>
      <w:r w:rsidRPr="006A13C8">
        <w:rPr>
          <w:rFonts w:ascii="Palatino Linotype" w:hAnsi="Palatino Linotype"/>
          <w:b/>
          <w:sz w:val="18"/>
          <w:szCs w:val="18"/>
        </w:rPr>
        <w:t xml:space="preserve">Table </w:t>
      </w:r>
      <w:r>
        <w:rPr>
          <w:rFonts w:ascii="Palatino Linotype" w:hAnsi="Palatino Linotype"/>
          <w:b/>
          <w:sz w:val="18"/>
          <w:szCs w:val="18"/>
        </w:rPr>
        <w:t>S</w:t>
      </w:r>
      <w:r w:rsidRPr="006A13C8">
        <w:rPr>
          <w:rFonts w:ascii="Palatino Linotype" w:hAnsi="Palatino Linotype"/>
          <w:b/>
          <w:sz w:val="18"/>
          <w:szCs w:val="18"/>
        </w:rPr>
        <w:t>8.</w:t>
      </w:r>
      <w:r w:rsidRPr="006A13C8">
        <w:rPr>
          <w:rFonts w:ascii="Palatino Linotype" w:hAnsi="Palatino Linotype"/>
          <w:sz w:val="18"/>
          <w:szCs w:val="18"/>
        </w:rPr>
        <w:t xml:space="preserve"> Steroids and </w:t>
      </w:r>
      <w:proofErr w:type="spellStart"/>
      <w:r w:rsidRPr="006A13C8">
        <w:rPr>
          <w:rFonts w:ascii="Palatino Linotype" w:hAnsi="Palatino Linotype"/>
          <w:sz w:val="18"/>
          <w:szCs w:val="18"/>
        </w:rPr>
        <w:t>triterpenoids</w:t>
      </w:r>
      <w:proofErr w:type="spellEnd"/>
      <w:r w:rsidRPr="006A13C8">
        <w:rPr>
          <w:rFonts w:ascii="Palatino Linotype" w:hAnsi="Palatino Linotype"/>
          <w:sz w:val="18"/>
          <w:szCs w:val="18"/>
        </w:rPr>
        <w:t xml:space="preserve"> isolated from plants exhibiting antioxidant effects.</w:t>
      </w:r>
    </w:p>
    <w:tbl>
      <w:tblPr>
        <w:tblW w:w="9072" w:type="dxa"/>
        <w:tblLayout w:type="fixed"/>
        <w:tblLook w:val="04A0" w:firstRow="1" w:lastRow="0" w:firstColumn="1" w:lastColumn="0" w:noHBand="0" w:noVBand="1"/>
      </w:tblPr>
      <w:tblGrid>
        <w:gridCol w:w="1242"/>
        <w:gridCol w:w="3148"/>
        <w:gridCol w:w="1984"/>
        <w:gridCol w:w="1534"/>
        <w:gridCol w:w="1164"/>
      </w:tblGrid>
      <w:tr w:rsidR="00F2006D" w:rsidRPr="006A13C8" w14:paraId="0528E6F1" w14:textId="77777777" w:rsidTr="00DD58E7">
        <w:trPr>
          <w:trHeight w:val="20"/>
          <w:tblHeader/>
        </w:trPr>
        <w:tc>
          <w:tcPr>
            <w:tcW w:w="1242" w:type="dxa"/>
            <w:tcBorders>
              <w:top w:val="single" w:sz="4" w:space="0" w:color="auto"/>
              <w:bottom w:val="single" w:sz="4" w:space="0" w:color="auto"/>
            </w:tcBorders>
            <w:hideMark/>
          </w:tcPr>
          <w:p w14:paraId="7405F27B" w14:textId="77777777" w:rsidR="00F2006D" w:rsidRPr="006A13C8" w:rsidRDefault="00F2006D" w:rsidP="00DD58E7">
            <w:pPr>
              <w:rPr>
                <w:rFonts w:ascii="Palatino Linotype" w:hAnsi="Palatino Linotype"/>
                <w:b/>
                <w:sz w:val="18"/>
                <w:szCs w:val="18"/>
              </w:rPr>
            </w:pPr>
            <w:r w:rsidRPr="006A13C8">
              <w:rPr>
                <w:rFonts w:ascii="Palatino Linotype" w:hAnsi="Palatino Linotype"/>
                <w:b/>
                <w:sz w:val="18"/>
                <w:szCs w:val="18"/>
              </w:rPr>
              <w:t>Compound No</w:t>
            </w:r>
          </w:p>
        </w:tc>
        <w:tc>
          <w:tcPr>
            <w:tcW w:w="3148" w:type="dxa"/>
            <w:tcBorders>
              <w:top w:val="single" w:sz="4" w:space="0" w:color="auto"/>
              <w:bottom w:val="single" w:sz="4" w:space="0" w:color="auto"/>
            </w:tcBorders>
            <w:noWrap/>
            <w:hideMark/>
          </w:tcPr>
          <w:p w14:paraId="23345C7C" w14:textId="77777777" w:rsidR="00F2006D" w:rsidRPr="006A13C8" w:rsidRDefault="00F2006D" w:rsidP="00DD58E7">
            <w:pPr>
              <w:rPr>
                <w:rFonts w:ascii="Palatino Linotype" w:hAnsi="Palatino Linotype"/>
                <w:b/>
                <w:sz w:val="18"/>
                <w:szCs w:val="18"/>
              </w:rPr>
            </w:pPr>
            <w:r w:rsidRPr="006A13C8">
              <w:rPr>
                <w:rFonts w:ascii="Palatino Linotype" w:hAnsi="Palatino Linotype"/>
                <w:b/>
                <w:sz w:val="18"/>
                <w:szCs w:val="18"/>
              </w:rPr>
              <w:t>Name</w:t>
            </w:r>
          </w:p>
        </w:tc>
        <w:tc>
          <w:tcPr>
            <w:tcW w:w="1984" w:type="dxa"/>
            <w:tcBorders>
              <w:top w:val="single" w:sz="4" w:space="0" w:color="auto"/>
              <w:bottom w:val="single" w:sz="4" w:space="0" w:color="auto"/>
            </w:tcBorders>
            <w:noWrap/>
            <w:hideMark/>
          </w:tcPr>
          <w:p w14:paraId="2ACCC801" w14:textId="77777777" w:rsidR="00F2006D" w:rsidRPr="006A13C8" w:rsidRDefault="00F2006D" w:rsidP="00DD58E7">
            <w:pPr>
              <w:rPr>
                <w:rFonts w:ascii="Palatino Linotype" w:hAnsi="Palatino Linotype"/>
                <w:b/>
                <w:sz w:val="18"/>
                <w:szCs w:val="18"/>
              </w:rPr>
            </w:pPr>
            <w:r w:rsidRPr="006A13C8">
              <w:rPr>
                <w:rFonts w:ascii="Palatino Linotype" w:hAnsi="Palatino Linotype"/>
                <w:b/>
                <w:sz w:val="18"/>
                <w:szCs w:val="18"/>
              </w:rPr>
              <w:t>Species</w:t>
            </w:r>
          </w:p>
        </w:tc>
        <w:tc>
          <w:tcPr>
            <w:tcW w:w="1534" w:type="dxa"/>
            <w:tcBorders>
              <w:top w:val="single" w:sz="4" w:space="0" w:color="auto"/>
              <w:bottom w:val="single" w:sz="4" w:space="0" w:color="auto"/>
            </w:tcBorders>
            <w:hideMark/>
          </w:tcPr>
          <w:p w14:paraId="0D21A8BB" w14:textId="77777777" w:rsidR="00F2006D" w:rsidRPr="006A13C8" w:rsidRDefault="00F2006D" w:rsidP="00DD58E7">
            <w:pPr>
              <w:rPr>
                <w:rFonts w:ascii="Palatino Linotype" w:hAnsi="Palatino Linotype"/>
                <w:b/>
                <w:sz w:val="18"/>
                <w:szCs w:val="18"/>
              </w:rPr>
            </w:pPr>
            <w:r w:rsidRPr="006A13C8">
              <w:rPr>
                <w:rFonts w:ascii="Palatino Linotype" w:hAnsi="Palatino Linotype"/>
                <w:b/>
                <w:sz w:val="18"/>
                <w:szCs w:val="18"/>
              </w:rPr>
              <w:t>Family</w:t>
            </w:r>
          </w:p>
        </w:tc>
        <w:tc>
          <w:tcPr>
            <w:tcW w:w="1164" w:type="dxa"/>
            <w:tcBorders>
              <w:top w:val="single" w:sz="4" w:space="0" w:color="auto"/>
              <w:bottom w:val="single" w:sz="4" w:space="0" w:color="auto"/>
            </w:tcBorders>
            <w:hideMark/>
          </w:tcPr>
          <w:p w14:paraId="5F52C3A8" w14:textId="77777777" w:rsidR="00F2006D" w:rsidRPr="006A13C8" w:rsidRDefault="00F2006D" w:rsidP="00DD58E7">
            <w:pPr>
              <w:rPr>
                <w:rFonts w:ascii="Palatino Linotype" w:hAnsi="Palatino Linotype"/>
                <w:b/>
                <w:sz w:val="18"/>
                <w:szCs w:val="18"/>
              </w:rPr>
            </w:pPr>
            <w:r w:rsidRPr="006A13C8">
              <w:rPr>
                <w:rFonts w:ascii="Palatino Linotype" w:hAnsi="Palatino Linotype"/>
                <w:b/>
                <w:sz w:val="18"/>
                <w:szCs w:val="18"/>
              </w:rPr>
              <w:t>Reference</w:t>
            </w:r>
          </w:p>
        </w:tc>
      </w:tr>
      <w:tr w:rsidR="00F2006D" w:rsidRPr="006A13C8" w14:paraId="06BFB5CA" w14:textId="77777777" w:rsidTr="00DD58E7">
        <w:trPr>
          <w:trHeight w:val="20"/>
          <w:tblHeader/>
        </w:trPr>
        <w:tc>
          <w:tcPr>
            <w:tcW w:w="1242" w:type="dxa"/>
            <w:tcBorders>
              <w:top w:val="single" w:sz="4" w:space="0" w:color="auto"/>
            </w:tcBorders>
            <w:hideMark/>
          </w:tcPr>
          <w:p w14:paraId="0D30560A"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S-1</w:t>
            </w:r>
          </w:p>
        </w:tc>
        <w:tc>
          <w:tcPr>
            <w:tcW w:w="3148" w:type="dxa"/>
            <w:tcBorders>
              <w:top w:val="single" w:sz="4" w:space="0" w:color="auto"/>
            </w:tcBorders>
            <w:noWrap/>
            <w:hideMark/>
          </w:tcPr>
          <w:p w14:paraId="126170BD"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2α-</w:t>
            </w:r>
            <w:proofErr w:type="spellStart"/>
            <w:r w:rsidRPr="006A13C8">
              <w:rPr>
                <w:rFonts w:ascii="Palatino Linotype" w:hAnsi="Palatino Linotype"/>
                <w:sz w:val="18"/>
                <w:szCs w:val="18"/>
              </w:rPr>
              <w:t>hydroxyursolic</w:t>
            </w:r>
            <w:proofErr w:type="spellEnd"/>
            <w:r w:rsidRPr="006A13C8">
              <w:rPr>
                <w:rFonts w:ascii="Palatino Linotype" w:hAnsi="Palatino Linotype"/>
                <w:sz w:val="18"/>
                <w:szCs w:val="18"/>
              </w:rPr>
              <w:t xml:space="preserve"> acid </w:t>
            </w:r>
          </w:p>
        </w:tc>
        <w:tc>
          <w:tcPr>
            <w:tcW w:w="1984" w:type="dxa"/>
            <w:tcBorders>
              <w:top w:val="single" w:sz="4" w:space="0" w:color="auto"/>
            </w:tcBorders>
            <w:noWrap/>
            <w:hideMark/>
          </w:tcPr>
          <w:p w14:paraId="3F2EB17E" w14:textId="77777777" w:rsidR="00F2006D" w:rsidRPr="006A13C8" w:rsidRDefault="00F2006D" w:rsidP="00DD58E7">
            <w:pPr>
              <w:rPr>
                <w:rFonts w:ascii="Palatino Linotype" w:hAnsi="Palatino Linotype"/>
                <w:i/>
                <w:sz w:val="18"/>
                <w:szCs w:val="18"/>
              </w:rPr>
            </w:pPr>
            <w:proofErr w:type="spellStart"/>
            <w:r w:rsidRPr="006A13C8">
              <w:rPr>
                <w:rFonts w:ascii="Palatino Linotype" w:hAnsi="Palatino Linotype"/>
                <w:i/>
                <w:sz w:val="18"/>
                <w:szCs w:val="18"/>
              </w:rPr>
              <w:t>Pyrus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pyrifolia</w:t>
            </w:r>
            <w:proofErr w:type="spellEnd"/>
          </w:p>
        </w:tc>
        <w:tc>
          <w:tcPr>
            <w:tcW w:w="1534" w:type="dxa"/>
            <w:tcBorders>
              <w:top w:val="single" w:sz="4" w:space="0" w:color="auto"/>
            </w:tcBorders>
            <w:hideMark/>
          </w:tcPr>
          <w:p w14:paraId="7D5BF667"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64" w:type="dxa"/>
            <w:tcBorders>
              <w:top w:val="single" w:sz="4" w:space="0" w:color="auto"/>
            </w:tcBorders>
            <w:hideMark/>
          </w:tcPr>
          <w:p w14:paraId="4C08C022" w14:textId="4E01363D" w:rsidR="00F2006D" w:rsidRPr="006A13C8" w:rsidRDefault="00F2006D"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{"citationItems":[{"id":"ITEM-1","itemData":{"DOI":"10.1111/j.1750-3841.2012.02899.x","ISBN":"0022-1147","ISSN":"00221147","PMID":"22938385","abstract":"UNLABELLED: The apple-shaped pear, the fruit of the Pyrus pyrifolia cv. pingguoli (Rosaceae) tree, is one of the most popular fruits in the northern part of China. The current study is the 1st report of its bioactive components. We identified 10 metabolites from the peels (exocarp) of apple-shaped pear and assessed their toxicity. We then compared the anti-oxidant activity, amount of total phenolic compounds, and total condensed tannin content of the peels and flesh (mesocarp) of apple-shaped pear. The 6 major components in the peels and flesh of this fruit were quantified with Ultra Performance Liquid Chromatography-Electrospray Ionization Mass Spectrometry. Results revealed that the peels possessed stronger anti-oxidant activity and contained larger amounts of phenolic compounds than the flesh. These results provide insights into the potential health benefits of this fruit and support the use of the fruit peels and products containing peels or peel components.\\n\\nPRACTICAL APPLICATION: The present research provided evidences that the pulp and peel waste from the juice industry of apple-shaped pear may be a source of useful compounds.","author":[{"dropping-particle":"","family":"Ma","given":"Jian Nan","non-dropping-particle":"","parse-names":false,"suffix":""},{"dropping-particle":"Le","family":"Wang","given":"Su","non-dropping-particle":"","parse-names":false,"suffix":""},{"dropping-particle":"","family":"Zhang","given":"Ke","non-dropping-particle":"","parse-names":false,"suffix":""},{"dropping-particle":"","family":"Wu","given":"Zhi Gang","non-dropping-particle":"","parse-names":false,"suffix":""},{"dropping-particle":"","family":"Hattori","given":"Masao","non-dropping-particle":"","parse-names":false,"suffix":""},{"dropping-particle":"","family":"Chen","given":"Gui Lin","non-dropping-particle":"","parse-names":false,"suffix":""},{"dropping-particle":"","family":"Ma","given":"Chao Mei","non-dropping-particle":"","parse-names":false,"suffix":""}],"container-title":"Journal of Food Science","id":"ITEM-1","issue":"10","issued":{"date-parts":[["2012"]]},"page":"C1097-C1102","title":"Chemical Components and Antioxidant Activity of the Peels of Commercial Apple-Shaped Pear (Fruit of Pyrus pyrifolia cv. pingguoli)","type":"article-journal","volume":"77"},"uris":["http://www.mendeley.com/documents/?uuid=122e6eb9-55d5-4239-8a94-5a3df154d506"]}],"mendeley":{"formattedCitation":"[1]","plainTextFormattedCitation":"[1]","previouslyFormattedCitation":"[65]"},"properties":{"noteIndex":0},"schema":"https://github.com/citation-style-language/schema/raw/master/csl-citation.json"}</w:instrText>
            </w:r>
            <w:r w:rsidRPr="006A13C8">
              <w:rPr>
                <w:rFonts w:ascii="Palatino Linotype" w:hAnsi="Palatino Linotype"/>
                <w:sz w:val="18"/>
                <w:szCs w:val="18"/>
              </w:rPr>
              <w:fldChar w:fldCharType="separate"/>
            </w:r>
            <w:r w:rsidRPr="00F2006D">
              <w:rPr>
                <w:rFonts w:ascii="Palatino Linotype" w:hAnsi="Palatino Linotype"/>
                <w:noProof/>
                <w:sz w:val="18"/>
                <w:szCs w:val="18"/>
              </w:rPr>
              <w:t>[1]</w:t>
            </w:r>
            <w:r w:rsidRPr="006A13C8">
              <w:rPr>
                <w:rFonts w:ascii="Palatino Linotype" w:hAnsi="Palatino Linotype"/>
                <w:sz w:val="18"/>
                <w:szCs w:val="18"/>
              </w:rPr>
              <w:fldChar w:fldCharType="end"/>
            </w:r>
          </w:p>
        </w:tc>
      </w:tr>
      <w:tr w:rsidR="00F2006D" w:rsidRPr="006A13C8" w14:paraId="48AC4698" w14:textId="77777777" w:rsidTr="00DD58E7">
        <w:trPr>
          <w:trHeight w:val="20"/>
          <w:tblHeader/>
        </w:trPr>
        <w:tc>
          <w:tcPr>
            <w:tcW w:w="1242" w:type="dxa"/>
            <w:vMerge w:val="restart"/>
            <w:hideMark/>
          </w:tcPr>
          <w:p w14:paraId="03ADCD45"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S-2</w:t>
            </w:r>
          </w:p>
        </w:tc>
        <w:tc>
          <w:tcPr>
            <w:tcW w:w="3148" w:type="dxa"/>
            <w:vMerge w:val="restart"/>
            <w:noWrap/>
            <w:hideMark/>
          </w:tcPr>
          <w:p w14:paraId="3DA87D19"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β-</w:t>
            </w:r>
            <w:proofErr w:type="spellStart"/>
            <w:r w:rsidRPr="006A13C8">
              <w:rPr>
                <w:rFonts w:ascii="Palatino Linotype" w:hAnsi="Palatino Linotype"/>
                <w:sz w:val="18"/>
                <w:szCs w:val="18"/>
              </w:rPr>
              <w:t>sitosterol</w:t>
            </w:r>
            <w:proofErr w:type="spellEnd"/>
            <w:r w:rsidRPr="006A13C8">
              <w:rPr>
                <w:rFonts w:ascii="Palatino Linotype" w:hAnsi="Palatino Linotype"/>
                <w:sz w:val="18"/>
                <w:szCs w:val="18"/>
              </w:rPr>
              <w:t xml:space="preserve"> </w:t>
            </w:r>
          </w:p>
        </w:tc>
        <w:tc>
          <w:tcPr>
            <w:tcW w:w="1984" w:type="dxa"/>
            <w:noWrap/>
            <w:hideMark/>
          </w:tcPr>
          <w:p w14:paraId="03D4084B" w14:textId="77777777" w:rsidR="00F2006D" w:rsidRPr="006A13C8" w:rsidRDefault="00F2006D" w:rsidP="00DD58E7">
            <w:pPr>
              <w:rPr>
                <w:rFonts w:ascii="Palatino Linotype" w:hAnsi="Palatino Linotype"/>
                <w:i/>
                <w:sz w:val="18"/>
                <w:szCs w:val="18"/>
              </w:rPr>
            </w:pPr>
            <w:proofErr w:type="spellStart"/>
            <w:r w:rsidRPr="006A13C8">
              <w:rPr>
                <w:rFonts w:ascii="Palatino Linotype" w:hAnsi="Palatino Linotype"/>
                <w:i/>
                <w:sz w:val="18"/>
                <w:szCs w:val="18"/>
              </w:rPr>
              <w:t>Salvadora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persica</w:t>
            </w:r>
            <w:proofErr w:type="spellEnd"/>
          </w:p>
        </w:tc>
        <w:tc>
          <w:tcPr>
            <w:tcW w:w="1534" w:type="dxa"/>
            <w:hideMark/>
          </w:tcPr>
          <w:p w14:paraId="784EE169"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Salvadoraceae</w:t>
            </w:r>
            <w:proofErr w:type="spellEnd"/>
          </w:p>
        </w:tc>
        <w:tc>
          <w:tcPr>
            <w:tcW w:w="1164" w:type="dxa"/>
            <w:hideMark/>
          </w:tcPr>
          <w:p w14:paraId="052A73E2" w14:textId="21FB2058" w:rsidR="00F2006D" w:rsidRPr="006A13C8" w:rsidRDefault="00F2006D"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{"citationItems":[{"id":"ITEM-1","itemData":{"DOI":"10.15537/smj.2015.5.10785","ISSN":"16583175","PMID":"25935172","abstract":"Miswak is a traditional chewing stick prepared from the roots, twigs, and stem of Salvadora persica and has been used as a natural method for tooth cleaning in many parts of the world for thousands of years. A number of scientific studies have demonstrated that the miswak (Salvadora persica) possesses antibacterial, anti-fungal, anti-viral, anti-cariogenic, and anti-plaque properties. Several studies have also claimed that miswak has anti-oxidant, analgesic, and anti-inflammatory effects. The use of a miswak has an immediate effect on the composition of saliva. Several clinical studies have confirmed that the mechanical and chemical cleansing efficacy of miswak chewing sticks are equal and at times greater than that of the toothbrush. The present article provides a review of the various therapeutic effects of Salvadora persica on oral health, which will help to elucidate the significance and importance of this indigenous oral hygiene tool.</w:instrText>
            </w:r>
            <w:r>
              <w:rPr>
                <w:sz w:val="18"/>
                <w:szCs w:val="18"/>
              </w:rPr>
              <w:instrText>‬</w:instrText>
            </w:r>
            <w:r>
              <w:rPr>
                <w:rFonts w:ascii="Palatino Linotype" w:hAnsi="Palatino Linotype"/>
                <w:sz w:val="18"/>
                <w:szCs w:val="18"/>
              </w:rPr>
              <w:instrText>","author":[{"dropping-particle":"","family":"Haque","given":"Mohammad M.","non-dropping-particle":"","parse-names":false,"suffix":""},{"dropping-particle":"","family":"Alsareii","given":"Saeed A.","non-dropping-particle":"","parse-names":false,"suffix":""}],"container-title":"Saudi Medical Journal","id":"ITEM-1","issue":"5","issued":{"date-parts":[["2015"]]},"page":"530-543","title":"A review of the therapeutic effects of using miswak (Salvadora Persica) on oral health","type":"article-journal","volume":"36"},"uris":["http://www.mendeley.com/documents/?uuid=573fdcc8-73c7-47b8-854e-2415c31ad6a9"]}],"mendeley":{"formattedCitation":"[2]","plainTextFormattedCitation":"[2]","previouslyFormattedCitation":"[113]"},"properties":{"noteIndex":0},"schema":"https://github.com/citation-style-language/schema/raw/master/csl-citation.json"}</w:instrText>
            </w:r>
            <w:r w:rsidRPr="006A13C8">
              <w:rPr>
                <w:rFonts w:ascii="Palatino Linotype" w:hAnsi="Palatino Linotype"/>
                <w:sz w:val="18"/>
                <w:szCs w:val="18"/>
              </w:rPr>
              <w:fldChar w:fldCharType="separate"/>
            </w:r>
            <w:r w:rsidRPr="00F2006D">
              <w:rPr>
                <w:rFonts w:ascii="Palatino Linotype" w:hAnsi="Palatino Linotype"/>
                <w:noProof/>
                <w:sz w:val="18"/>
                <w:szCs w:val="18"/>
              </w:rPr>
              <w:t>[2]</w:t>
            </w:r>
            <w:r w:rsidRPr="006A13C8">
              <w:rPr>
                <w:rFonts w:ascii="Palatino Linotype" w:hAnsi="Palatino Linotype"/>
                <w:sz w:val="18"/>
                <w:szCs w:val="18"/>
              </w:rPr>
              <w:fldChar w:fldCharType="end"/>
            </w:r>
          </w:p>
        </w:tc>
      </w:tr>
      <w:tr w:rsidR="00F2006D" w:rsidRPr="006A13C8" w14:paraId="5E0FC9A1" w14:textId="77777777" w:rsidTr="00DD58E7">
        <w:trPr>
          <w:trHeight w:val="20"/>
          <w:tblHeader/>
        </w:trPr>
        <w:tc>
          <w:tcPr>
            <w:tcW w:w="1242" w:type="dxa"/>
            <w:vMerge/>
            <w:hideMark/>
          </w:tcPr>
          <w:p w14:paraId="141D167B" w14:textId="77777777" w:rsidR="00F2006D" w:rsidRPr="006A13C8" w:rsidRDefault="00F2006D" w:rsidP="00DD58E7">
            <w:pPr>
              <w:rPr>
                <w:rFonts w:ascii="Palatino Linotype" w:hAnsi="Palatino Linotype"/>
                <w:sz w:val="18"/>
                <w:szCs w:val="18"/>
              </w:rPr>
            </w:pPr>
          </w:p>
        </w:tc>
        <w:tc>
          <w:tcPr>
            <w:tcW w:w="3148" w:type="dxa"/>
            <w:vMerge/>
            <w:hideMark/>
          </w:tcPr>
          <w:p w14:paraId="3AF41752" w14:textId="77777777" w:rsidR="00F2006D" w:rsidRPr="006A13C8" w:rsidRDefault="00F2006D" w:rsidP="00DD58E7">
            <w:pPr>
              <w:rPr>
                <w:rFonts w:ascii="Palatino Linotype" w:hAnsi="Palatino Linotype"/>
                <w:sz w:val="18"/>
                <w:szCs w:val="18"/>
              </w:rPr>
            </w:pPr>
          </w:p>
        </w:tc>
        <w:tc>
          <w:tcPr>
            <w:tcW w:w="1984" w:type="dxa"/>
            <w:noWrap/>
            <w:hideMark/>
          </w:tcPr>
          <w:p w14:paraId="412F65D4" w14:textId="77777777" w:rsidR="00F2006D" w:rsidRPr="006A13C8" w:rsidRDefault="00F2006D" w:rsidP="00DD58E7">
            <w:pPr>
              <w:rPr>
                <w:rFonts w:ascii="Palatino Linotype" w:hAnsi="Palatino Linotype"/>
                <w:i/>
                <w:sz w:val="18"/>
                <w:szCs w:val="18"/>
              </w:rPr>
            </w:pPr>
            <w:proofErr w:type="spellStart"/>
            <w:r w:rsidRPr="006A13C8">
              <w:rPr>
                <w:rFonts w:ascii="Palatino Linotype" w:hAnsi="Palatino Linotype"/>
                <w:i/>
                <w:sz w:val="18"/>
                <w:szCs w:val="18"/>
              </w:rPr>
              <w:t>Aruncus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dioicus</w:t>
            </w:r>
            <w:proofErr w:type="spellEnd"/>
          </w:p>
        </w:tc>
        <w:tc>
          <w:tcPr>
            <w:tcW w:w="1534" w:type="dxa"/>
            <w:hideMark/>
          </w:tcPr>
          <w:p w14:paraId="526242F7"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64" w:type="dxa"/>
            <w:hideMark/>
          </w:tcPr>
          <w:p w14:paraId="1EAFEC7A" w14:textId="7564E30F" w:rsidR="00F2006D" w:rsidRPr="006A13C8" w:rsidRDefault="00F2006D" w:rsidP="00DD58E7">
            <w:pPr>
              <w:rPr>
                <w:rFonts w:ascii="Palatino Linotype" w:hAnsi="Palatino Linotype"/>
                <w:sz w:val="18"/>
                <w:szCs w:val="18"/>
                <w:vertAlign w:val="superscript"/>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{"citationItems":[{"id":"ITEM-1","itemData":{"DOI":"10.1016/j.bmcl.2011.04.043","ISSN":"12263907","PMID":"21546250","abstract":"The aerial parts of Aruncus dioicus var. kamtschaticus afforded five new monoterpenoids (1-5): 4-(erythro-6,7-dihydroxy-9-methylpent-8-enyl)furan-2(5H)- one (1, aruncin A), 2-(8-ethoxy-8-methylpropylidene)-5-hydroxy-3,6-dihydro-2H- pyran-4-carboxylic acid (2, aruncin B), 4-(hydroxymethyl)-6-(8-methylprop-7- enyl)-5,6-dihydro-2H-pyran-2-one-11-O-??-d-glucopyranoside (3, aruncide A), (3S,4S,5R,10R)-3-(10-ethoxy-11-hydroxyethyl)-4-(5-hydroxy-7-methylbut-6-enyl) oxetan-2-one-11-O-??-d-glucopyranoside (4, aruncide B), and (3S,4S,5R,7R)-5-(9-methylprop-8-enyl)-1,6-dioxabicyclo[3,2,0] heptan-2-one-7-(hydroxymethyl)-12-O-??-d-glucopyranoside (5, aruncide C). Compound 2 showed potent cytotoxicity against Jurkat T cells with an IC 50 value of 17.15 ??g/mL. In addition, compounds 7 and 10 exhibited moderate antioxidant activity with IC 50 values of 46.3 and 11.7 ??M, respectively. ?? 2011 Elsevier Ltd. All rights reserved.","author":[{"dropping-particle":"","family":"Zhao","given":"Bing Tian","non-dropping-particle":"","parse-names":false,"suffix":""},{"dropping-particle":"","family":"Jeong","given":"Su Yang","non-dropping-particle":"","parse-names":false,"suffix":""},{"dropping-particle":"","family":"Vu","given":"Viet Dung","non-dropping-particle":"","parse-names":false,"suffix":""},{"dropping-particle":"","family":"Min","given":"Byung Sun","non-dropping-particle":"","parse-names":false,"suffix":""},{"dropping-particle":"","family":"Kim","given":"Young Ho","non-dropping-particle":"","parse-names":false,"suffix":""},{"dropping-particle":"","family":"Woo","given":"Mi Hee","non-dropping-particle":"","parse-names":false,"suffix":""}],"container-title":"Natural Product Sciences","id":"ITEM-1","issue":"1","issued":{"date-parts":[["2013"]]},"page":"66-70","title":"Cytotoxic and anti-oxidant constituents from the aerial parts of Aruncus dioicus var. kamtschaticus","type":"article-journal","volume":"19"},"uris":["http://www.mendeley.com/documents/?uuid=daff0d80-b569-4cff-8e3f-eb8d993e3bf5"]}],"mendeley":{"formattedCitation":"[3]","plainTextFormattedCitation":"[3]","previouslyFormattedCitation":"[32]"},"properties":{"noteIndex":0},"schema":"https://github.com/citation-style-language/schema/raw/master/csl-citation.json"}</w:instrText>
            </w:r>
            <w:r w:rsidRPr="006A13C8">
              <w:rPr>
                <w:rFonts w:ascii="Palatino Linotype" w:hAnsi="Palatino Linotype"/>
                <w:sz w:val="18"/>
                <w:szCs w:val="18"/>
                <w:lang w:val="es-ES"/>
              </w:rPr>
              <w:fldChar w:fldCharType="separate"/>
            </w:r>
            <w:r w:rsidRPr="00F2006D">
              <w:rPr>
                <w:rFonts w:ascii="Palatino Linotype" w:hAnsi="Palatino Linotype"/>
                <w:noProof/>
                <w:sz w:val="18"/>
                <w:szCs w:val="18"/>
                <w:lang w:val="es-ES"/>
              </w:rPr>
              <w:t>[3]</w:t>
            </w:r>
            <w:r w:rsidRPr="006A13C8">
              <w:rPr>
                <w:rFonts w:ascii="Palatino Linotype" w:hAnsi="Palatino Linotype"/>
                <w:sz w:val="18"/>
                <w:szCs w:val="18"/>
                <w:lang w:val="es-ES"/>
              </w:rPr>
              <w:fldChar w:fldCharType="end"/>
            </w:r>
          </w:p>
        </w:tc>
      </w:tr>
      <w:tr w:rsidR="00F2006D" w:rsidRPr="006A13C8" w14:paraId="778533B5" w14:textId="77777777" w:rsidTr="00DD58E7">
        <w:trPr>
          <w:trHeight w:val="20"/>
          <w:tblHeader/>
        </w:trPr>
        <w:tc>
          <w:tcPr>
            <w:tcW w:w="1242" w:type="dxa"/>
            <w:hideMark/>
          </w:tcPr>
          <w:p w14:paraId="1EB70001"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S-3</w:t>
            </w:r>
          </w:p>
        </w:tc>
        <w:tc>
          <w:tcPr>
            <w:tcW w:w="3148" w:type="dxa"/>
            <w:noWrap/>
            <w:hideMark/>
          </w:tcPr>
          <w:p w14:paraId="6D87EA05"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betulinic</w:t>
            </w:r>
            <w:proofErr w:type="spellEnd"/>
            <w:r w:rsidRPr="006A13C8">
              <w:rPr>
                <w:rFonts w:ascii="Palatino Linotype" w:hAnsi="Palatino Linotype"/>
                <w:sz w:val="18"/>
                <w:szCs w:val="18"/>
              </w:rPr>
              <w:t xml:space="preserve"> acid</w:t>
            </w:r>
          </w:p>
        </w:tc>
        <w:tc>
          <w:tcPr>
            <w:tcW w:w="1984" w:type="dxa"/>
            <w:noWrap/>
            <w:hideMark/>
          </w:tcPr>
          <w:p w14:paraId="1229C2D9" w14:textId="77777777" w:rsidR="00F2006D" w:rsidRPr="006A13C8" w:rsidRDefault="00F2006D" w:rsidP="00DD58E7">
            <w:pPr>
              <w:rPr>
                <w:rFonts w:ascii="Palatino Linotype" w:hAnsi="Palatino Linotype"/>
                <w:i/>
                <w:sz w:val="18"/>
                <w:szCs w:val="18"/>
              </w:rPr>
            </w:pPr>
            <w:proofErr w:type="spellStart"/>
            <w:r w:rsidRPr="006A13C8">
              <w:rPr>
                <w:rFonts w:ascii="Palatino Linotype" w:hAnsi="Palatino Linotype"/>
                <w:i/>
                <w:sz w:val="18"/>
                <w:szCs w:val="18"/>
              </w:rPr>
              <w:t>Pyrus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pyrifolia</w:t>
            </w:r>
            <w:proofErr w:type="spellEnd"/>
          </w:p>
        </w:tc>
        <w:tc>
          <w:tcPr>
            <w:tcW w:w="1534" w:type="dxa"/>
            <w:hideMark/>
          </w:tcPr>
          <w:p w14:paraId="6724AA37"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64" w:type="dxa"/>
            <w:hideMark/>
          </w:tcPr>
          <w:p w14:paraId="04A2E058" w14:textId="49407EB9" w:rsidR="00F2006D" w:rsidRPr="006A13C8" w:rsidRDefault="00F2006D"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{"citationItems":[{"id":"ITEM-1","itemData":{"DOI":"10.1111/j.1750-3841.2012.02899.x","ISBN":"0022-1147","ISSN":"00221147","PMID":"22938385","abstract":"UNLABELLED: The apple-shaped pear, the fruit of the Pyrus pyrifolia cv. pingguoli (Rosaceae) tree, is one of the most popular fruits in the northern part of China. The current study is the 1st report of its bioactive components. We identified 10 metabolites from the peels (exocarp) of apple-shaped pear and assessed their toxicity. We then compared the anti-oxidant activity, amount of total phenolic compounds, and total condensed tannin content of the peels and flesh (mesocarp) of apple-shaped pear. The 6 major components in the peels and flesh of this fruit were quantified with Ultra Performance Liquid Chromatography-Electrospray Ionization Mass Spectrometry. Results revealed that the peels possessed stronger anti-oxidant activity and contained larger amounts of phenolic compounds than the flesh. These results provide insights into the potential health benefits of this fruit and support the use of the fruit peels and products containing peels or peel components.\\n\\nPRACTICAL APPLICATION: The present research provided evidences that the pulp and peel waste from the juice industry of apple-shaped pear may be a source of useful compounds.","author":[{"dropping-particle":"","family":"Ma","given":"Jian Nan","non-dropping-particle":"","parse-names":false,"suffix":""},{"dropping-particle":"Le","family":"Wang","given":"Su","non-dropping-particle":"","parse-names":false,"suffix":""},{"dropping-particle":"","family":"Zhang","given":"Ke","non-dropping-particle":"","parse-names":false,"suffix":""},{"dropping-particle":"","family":"Wu","given":"Zhi Gang","non-dropping-particle":"","parse-names":false,"suffix":""},{"dropping-particle":"","family":"Hattori","given":"Masao","non-dropping-particle":"","parse-names":false,"suffix":""},{"dropping-particle":"","family":"Chen","given":"Gui Lin","non-dropping-particle":"","parse-names":false,"suffix":""},{"dropping-particle":"","family":"Ma","given":"Chao Mei","non-dropping-particle":"","parse-names":false,"suffix":""}],"container-title":"Journal of Food Science","id":"ITEM-1","issue":"10","issued":{"date-parts":[["2012"]]},"page":"C1097-C1102","title":"Chemical Components and Antioxidant Activity of the Peels of Commercial Apple-Shaped Pear (Fruit of Pyrus pyrifolia cv. pingguoli)","type":"article-journal","volume":"77"},"uris":["http://www.mendeley.com/documents/?uuid=122e6eb9-55d5-4239-8a94-5a3df154d506"]}],"mendeley":{"formattedCitation":"[1]","plainTextFormattedCitation":"[1]","previouslyFormattedCitation":"[65]"},"properties":{"noteIndex":0},"schema":"https://github.com/citation-style-language/schema/raw/master/csl-citation.json"}</w:instrText>
            </w:r>
            <w:r w:rsidRPr="006A13C8">
              <w:rPr>
                <w:rFonts w:ascii="Palatino Linotype" w:hAnsi="Palatino Linotype"/>
                <w:sz w:val="18"/>
                <w:szCs w:val="18"/>
              </w:rPr>
              <w:fldChar w:fldCharType="separate"/>
            </w:r>
            <w:r w:rsidRPr="00F2006D">
              <w:rPr>
                <w:rFonts w:ascii="Palatino Linotype" w:hAnsi="Palatino Linotype"/>
                <w:noProof/>
                <w:sz w:val="18"/>
                <w:szCs w:val="18"/>
              </w:rPr>
              <w:t>[1]</w:t>
            </w:r>
            <w:r w:rsidRPr="006A13C8">
              <w:rPr>
                <w:rFonts w:ascii="Palatino Linotype" w:hAnsi="Palatino Linotype"/>
                <w:sz w:val="18"/>
                <w:szCs w:val="18"/>
              </w:rPr>
              <w:fldChar w:fldCharType="end"/>
            </w:r>
          </w:p>
        </w:tc>
      </w:tr>
      <w:tr w:rsidR="00F2006D" w:rsidRPr="006A13C8" w14:paraId="09D7B4F3" w14:textId="77777777" w:rsidTr="00DD58E7">
        <w:trPr>
          <w:trHeight w:val="20"/>
          <w:tblHeader/>
        </w:trPr>
        <w:tc>
          <w:tcPr>
            <w:tcW w:w="1242" w:type="dxa"/>
            <w:hideMark/>
          </w:tcPr>
          <w:p w14:paraId="4C1D993E"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S-4</w:t>
            </w:r>
          </w:p>
        </w:tc>
        <w:tc>
          <w:tcPr>
            <w:tcW w:w="3148" w:type="dxa"/>
            <w:noWrap/>
            <w:hideMark/>
          </w:tcPr>
          <w:p w14:paraId="268CCE58"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campesterol</w:t>
            </w:r>
            <w:proofErr w:type="spellEnd"/>
            <w:r w:rsidRPr="006A13C8">
              <w:rPr>
                <w:rFonts w:ascii="Palatino Linotype" w:hAnsi="Palatino Linotype"/>
                <w:sz w:val="18"/>
                <w:szCs w:val="18"/>
              </w:rPr>
              <w:t xml:space="preserve"> </w:t>
            </w:r>
          </w:p>
        </w:tc>
        <w:tc>
          <w:tcPr>
            <w:tcW w:w="1984" w:type="dxa"/>
            <w:noWrap/>
            <w:hideMark/>
          </w:tcPr>
          <w:p w14:paraId="02D4D240" w14:textId="77777777" w:rsidR="00F2006D" w:rsidRPr="006A13C8" w:rsidRDefault="00F2006D" w:rsidP="00DD58E7">
            <w:pPr>
              <w:rPr>
                <w:rFonts w:ascii="Palatino Linotype" w:hAnsi="Palatino Linotype"/>
                <w:i/>
                <w:sz w:val="18"/>
                <w:szCs w:val="18"/>
              </w:rPr>
            </w:pPr>
            <w:proofErr w:type="spellStart"/>
            <w:r w:rsidRPr="006A13C8">
              <w:rPr>
                <w:rFonts w:ascii="Palatino Linotype" w:hAnsi="Palatino Linotype"/>
                <w:i/>
                <w:sz w:val="18"/>
                <w:szCs w:val="18"/>
              </w:rPr>
              <w:t>Salvadora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persica</w:t>
            </w:r>
            <w:proofErr w:type="spellEnd"/>
            <w:r w:rsidRPr="006A13C8">
              <w:rPr>
                <w:rFonts w:ascii="Palatino Linotype" w:hAnsi="Palatino Linotype"/>
                <w:i/>
                <w:sz w:val="18"/>
                <w:szCs w:val="18"/>
              </w:rPr>
              <w:t>.</w:t>
            </w:r>
          </w:p>
        </w:tc>
        <w:tc>
          <w:tcPr>
            <w:tcW w:w="1534" w:type="dxa"/>
            <w:hideMark/>
          </w:tcPr>
          <w:p w14:paraId="39929148"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Salvadoraceae</w:t>
            </w:r>
            <w:proofErr w:type="spellEnd"/>
          </w:p>
        </w:tc>
        <w:tc>
          <w:tcPr>
            <w:tcW w:w="1164" w:type="dxa"/>
            <w:hideMark/>
          </w:tcPr>
          <w:p w14:paraId="46DC3B32" w14:textId="745FF46E" w:rsidR="00F2006D" w:rsidRPr="006A13C8" w:rsidRDefault="00F2006D"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{"citationItems":[{"id":"ITEM-1","itemData":{"DOI":"10.15537/smj.2015.5.10785","ISSN":"16583175","PMID":"25935172","abstract":"Miswak is a traditional chewing stick prepared from the roots, twigs, and stem of Salvadora persica and has been used as a natural method for tooth cleaning in many parts of the world for thousands of years. A number of scientific studies have demonstrated that the miswak (Salvadora persica) possesses antibacterial, anti-fungal, anti-viral, anti-cariogenic, and anti-plaque properties. Several studies have also claimed that miswak has anti-oxidant, analgesic, and anti-inflammatory effects. The use of a miswak has an immediate effect on the composition of saliva. Several clinical studies have confirmed that the mechanical and chemical cleansing efficacy of miswak chewing sticks are equal and at times greater than that of the toothbrush. The present article provides a review of the various therapeutic effects of Salvadora persica on oral health, which will help to elucidate the significance and importance of this indigenous oral hygiene tool.</w:instrText>
            </w:r>
            <w:r>
              <w:rPr>
                <w:sz w:val="18"/>
                <w:szCs w:val="18"/>
              </w:rPr>
              <w:instrText>‬</w:instrText>
            </w:r>
            <w:r>
              <w:rPr>
                <w:rFonts w:ascii="Palatino Linotype" w:hAnsi="Palatino Linotype"/>
                <w:sz w:val="18"/>
                <w:szCs w:val="18"/>
              </w:rPr>
              <w:instrText>","author":[{"dropping-particle":"","family":"Haque","given":"Mohammad M.","non-dropping-particle":"","parse-names":false,"suffix":""},{"dropping-particle":"","family":"Alsareii","given":"Saeed A.","non-dropping-particle":"","parse-names":false,"suffix":""}],"container-title":"Saudi Medical Journal","id":"ITEM-1","issue":"5","issued":{"date-parts":[["2015"]]},"page":"530-543","title":"A review of the therapeutic effects of using miswak (Salvadora Persica) on oral health","type":"article-journal","volume":"36"},"uris":["http://www.mendeley.com/documents/?uuid=573fdcc8-73c7-47b8-854e-2415c31ad6a9"]}],"mendeley":{"formattedCitation":"[2]","plainTextFormattedCitation":"[2]","previouslyFormattedCitation":"[113]"},"properties":{"noteIndex":0},"schema":"https://github.com/citation-style-language/schema/raw/master/csl-citation.json"}</w:instrText>
            </w:r>
            <w:r w:rsidRPr="006A13C8">
              <w:rPr>
                <w:rFonts w:ascii="Palatino Linotype" w:hAnsi="Palatino Linotype"/>
                <w:sz w:val="18"/>
                <w:szCs w:val="18"/>
              </w:rPr>
              <w:fldChar w:fldCharType="separate"/>
            </w:r>
            <w:r w:rsidRPr="00F2006D">
              <w:rPr>
                <w:rFonts w:ascii="Palatino Linotype" w:hAnsi="Palatino Linotype"/>
                <w:noProof/>
                <w:sz w:val="18"/>
                <w:szCs w:val="18"/>
              </w:rPr>
              <w:t>[2]</w:t>
            </w:r>
            <w:r w:rsidRPr="006A13C8">
              <w:rPr>
                <w:rFonts w:ascii="Palatino Linotype" w:hAnsi="Palatino Linotype"/>
                <w:sz w:val="18"/>
                <w:szCs w:val="18"/>
              </w:rPr>
              <w:fldChar w:fldCharType="end"/>
            </w:r>
          </w:p>
        </w:tc>
      </w:tr>
      <w:tr w:rsidR="00F2006D" w:rsidRPr="006A13C8" w14:paraId="4492621E" w14:textId="77777777" w:rsidTr="00DD58E7">
        <w:trPr>
          <w:trHeight w:val="20"/>
          <w:tblHeader/>
        </w:trPr>
        <w:tc>
          <w:tcPr>
            <w:tcW w:w="1242" w:type="dxa"/>
            <w:hideMark/>
          </w:tcPr>
          <w:p w14:paraId="33458234"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S-5</w:t>
            </w:r>
          </w:p>
        </w:tc>
        <w:tc>
          <w:tcPr>
            <w:tcW w:w="3148" w:type="dxa"/>
            <w:noWrap/>
            <w:hideMark/>
          </w:tcPr>
          <w:p w14:paraId="0CA0DA03"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cryptotanshinone</w:t>
            </w:r>
            <w:proofErr w:type="spellEnd"/>
            <w:r w:rsidRPr="006A13C8">
              <w:rPr>
                <w:rFonts w:ascii="Palatino Linotype" w:hAnsi="Palatino Linotype"/>
                <w:sz w:val="18"/>
                <w:szCs w:val="18"/>
              </w:rPr>
              <w:t xml:space="preserve"> </w:t>
            </w:r>
          </w:p>
        </w:tc>
        <w:tc>
          <w:tcPr>
            <w:tcW w:w="1984" w:type="dxa"/>
            <w:noWrap/>
            <w:hideMark/>
          </w:tcPr>
          <w:p w14:paraId="11D865C2" w14:textId="77777777" w:rsidR="00F2006D" w:rsidRPr="006A13C8" w:rsidRDefault="00F2006D" w:rsidP="00DD58E7">
            <w:pPr>
              <w:rPr>
                <w:rFonts w:ascii="Palatino Linotype" w:hAnsi="Palatino Linotype"/>
                <w:i/>
                <w:sz w:val="18"/>
                <w:szCs w:val="18"/>
              </w:rPr>
            </w:pPr>
            <w:r w:rsidRPr="006A13C8">
              <w:rPr>
                <w:rFonts w:ascii="Palatino Linotype" w:hAnsi="Palatino Linotype"/>
                <w:i/>
                <w:sz w:val="18"/>
                <w:szCs w:val="18"/>
              </w:rPr>
              <w:t xml:space="preserve">Salvia </w:t>
            </w:r>
            <w:proofErr w:type="spellStart"/>
            <w:r w:rsidRPr="006A13C8">
              <w:rPr>
                <w:rFonts w:ascii="Palatino Linotype" w:hAnsi="Palatino Linotype"/>
                <w:i/>
                <w:sz w:val="18"/>
                <w:szCs w:val="18"/>
              </w:rPr>
              <w:t>miltiorrhiza</w:t>
            </w:r>
            <w:proofErr w:type="spellEnd"/>
            <w:r w:rsidRPr="006A13C8">
              <w:rPr>
                <w:rFonts w:ascii="Palatino Linotype" w:hAnsi="Palatino Linotype"/>
                <w:i/>
                <w:sz w:val="18"/>
                <w:szCs w:val="18"/>
              </w:rPr>
              <w:t xml:space="preserve"> </w:t>
            </w:r>
          </w:p>
        </w:tc>
        <w:tc>
          <w:tcPr>
            <w:tcW w:w="1534" w:type="dxa"/>
            <w:hideMark/>
          </w:tcPr>
          <w:p w14:paraId="35C46D96"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Labiatae</w:t>
            </w:r>
            <w:proofErr w:type="spellEnd"/>
          </w:p>
        </w:tc>
        <w:tc>
          <w:tcPr>
            <w:tcW w:w="1164" w:type="dxa"/>
            <w:hideMark/>
          </w:tcPr>
          <w:p w14:paraId="4BACF07A" w14:textId="643BB181" w:rsidR="00F2006D" w:rsidRPr="006A13C8" w:rsidRDefault="00F2006D"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{"citationItems":[{"id":"ITEM-1","itemData":{"ISSN":"1996-0875","PMID":"16903413","abstract":"Salvia miltiorrhiza is a well-known traditional Chinese herb, belongs to the family of Labiatae, is used in many parts of the world to treat various conditions due to their excellent medicinal values. It is rich sources of tanshinone I, tanshinone II, miltirone and salvianolic acid and a wide range of chemical compounds. Extracts of the plant, particularly those from the root, possess useful pharmacological activities. Particular attention has been given to anti-oxidant activity, anti-microbial activity, antivirus activity, anti-cancer, anti-inflammatory, cardiovascular disease and so on. An account of chemical constituents and biological activities is presented and a critical appraisal of the ethnopharmacological issues is included in view of the many recent findings of S. miltiorrhiza. The aim of this review is to up-date and to present a comprehensive analysis of traditional uses, pharmacological reports and phyto-constituents isolated from the plant.","author":[{"dropping-particle":"","family":"Wang","given":"Bao-Qing","non-dropping-particle":"","parse-names":false,"suffix":""}],"container-title":"Journal of Medicinal Plants Research December Special Review","id":"ITEM-1","issued":{"date-parts":[["2010"]]},"page":"2813-2830","title":"Salvia miltiorrhiza: Chemical and pharmacological review of a medicinal plant","type":"article-journal","volume":"4"},"uris":["http://www.mendeley.com/documents/?uuid=c3c4de44-2a2f-470c-b989-149ef0b02180"]}],"mendeley":{"formattedCitation":"[4]","plainTextFormattedCitation":"[4]","previouslyFormattedCitation":"[108]"},"properties":{"noteIndex":0},"schema":"https://github.com/citation-style-language/schema/raw/master/csl-citation.json"}</w:instrText>
            </w:r>
            <w:r w:rsidRPr="006A13C8">
              <w:rPr>
                <w:rFonts w:ascii="Palatino Linotype" w:hAnsi="Palatino Linotype"/>
                <w:sz w:val="18"/>
                <w:szCs w:val="18"/>
              </w:rPr>
              <w:fldChar w:fldCharType="separate"/>
            </w:r>
            <w:r w:rsidRPr="00F2006D">
              <w:rPr>
                <w:rFonts w:ascii="Palatino Linotype" w:hAnsi="Palatino Linotype"/>
                <w:noProof/>
                <w:sz w:val="18"/>
                <w:szCs w:val="18"/>
              </w:rPr>
              <w:t>[4]</w:t>
            </w:r>
            <w:r w:rsidRPr="006A13C8">
              <w:rPr>
                <w:rFonts w:ascii="Palatino Linotype" w:hAnsi="Palatino Linotype"/>
                <w:sz w:val="18"/>
                <w:szCs w:val="18"/>
              </w:rPr>
              <w:fldChar w:fldCharType="end"/>
            </w:r>
          </w:p>
        </w:tc>
      </w:tr>
      <w:tr w:rsidR="00F2006D" w:rsidRPr="006A13C8" w14:paraId="046F3F27" w14:textId="77777777" w:rsidTr="00DD58E7">
        <w:trPr>
          <w:trHeight w:val="20"/>
          <w:tblHeader/>
        </w:trPr>
        <w:tc>
          <w:tcPr>
            <w:tcW w:w="1242" w:type="dxa"/>
            <w:hideMark/>
          </w:tcPr>
          <w:p w14:paraId="3ECB0505"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S-6</w:t>
            </w:r>
          </w:p>
        </w:tc>
        <w:tc>
          <w:tcPr>
            <w:tcW w:w="3148" w:type="dxa"/>
            <w:noWrap/>
            <w:hideMark/>
          </w:tcPr>
          <w:p w14:paraId="0D8C6EC8"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hindicusine</w:t>
            </w:r>
            <w:proofErr w:type="spellEnd"/>
          </w:p>
        </w:tc>
        <w:tc>
          <w:tcPr>
            <w:tcW w:w="1984" w:type="dxa"/>
            <w:noWrap/>
            <w:hideMark/>
          </w:tcPr>
          <w:p w14:paraId="5F829997" w14:textId="77777777" w:rsidR="00F2006D" w:rsidRPr="006A13C8" w:rsidRDefault="00F2006D" w:rsidP="00DD58E7">
            <w:pPr>
              <w:rPr>
                <w:rFonts w:ascii="Palatino Linotype" w:hAnsi="Palatino Linotype"/>
                <w:i/>
                <w:sz w:val="18"/>
                <w:szCs w:val="18"/>
              </w:rPr>
            </w:pPr>
            <w:proofErr w:type="spellStart"/>
            <w:r w:rsidRPr="006A13C8">
              <w:rPr>
                <w:rFonts w:ascii="Palatino Linotype" w:hAnsi="Palatino Linotype"/>
                <w:i/>
                <w:sz w:val="18"/>
                <w:szCs w:val="18"/>
              </w:rPr>
              <w:t>Hemidesmus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indicus</w:t>
            </w:r>
            <w:proofErr w:type="spellEnd"/>
          </w:p>
        </w:tc>
        <w:tc>
          <w:tcPr>
            <w:tcW w:w="1534" w:type="dxa"/>
            <w:hideMark/>
          </w:tcPr>
          <w:p w14:paraId="304B12C5"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Asclepiadaceae</w:t>
            </w:r>
            <w:proofErr w:type="spellEnd"/>
          </w:p>
        </w:tc>
        <w:tc>
          <w:tcPr>
            <w:tcW w:w="1164" w:type="dxa"/>
            <w:hideMark/>
          </w:tcPr>
          <w:p w14:paraId="4B1BCC08" w14:textId="3074E8DB" w:rsidR="00F2006D" w:rsidRPr="006A13C8" w:rsidRDefault="00F2006D"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{"citationItems":[{"id":"ITEM-1","itemData":{"DOI":"10.1080/14786410802265084","ISBN":"1478-6427 (Electronic)\\r1478-6419 (Linking)","ISSN":"14786419","PMID":"20169502","abstract":"A new pregnane glycoside hindicusine (1) was isolated from the CHCl3-EtOH (3 : 2) extract of Hemidesmus indicus, whose structure was established on the basis of spectroscopic studies. The glycoside (1) and its acetylated derivative (5) were evaluated for their anti-oxidant and anti-dyslipidemic activities.","author":[{"dropping-particle":"","family":"Sethi","given":"Arun","non-dropping-particle":"","parse-names":false,"suffix":""},{"dropping-particle":"","family":"Bhatia","given":"Akriti","non-dropping-particle":"","parse-names":false,"suffix":""},{"dropping-particle":"","family":"Srivastava","given":"Sanjay","non-dropping-particle":"","parse-names":false,"suffix":""},{"dropping-particle":"","family":"Bhatia","given":"Geetika","non-dropping-particle":"","parse-names":false,"suffix":""},{"dropping-particle":"","family":"Khan","given":"M. M.","non-dropping-particle":"","parse-names":false,"suffix":""},{"dropping-particle":"","family":"Khanna","given":"A. K.","non-dropping-particle":"","parse-names":false,"suffix":""},{"dropping-particle":"","family":"Saxena","given":"J. K.","non-dropping-particle":"","parse-names":false,"suffix":""}],"container-title":"Natural Product Research","id":"ITEM-1","issue":"15","issued":{"date-parts":[["2010"]]},"page":"1371-1378","title":"Pregnane glycoside from Hemidesmus indicus as a potential anti-oxidant and anti-dyslipidemic agent","type":"article-journal","volume":"24"},"uris":["http://www.mendeley.com/documents/?uuid=792cce78-650c-49c7-9db7-8367d7a4663e"]}],"mendeley":{"formattedCitation":"[5]","plainTextFormattedCitation":"[5]","previouslyFormattedCitation":"[114]"},"properties":{"noteIndex":0},"schema":"https://github.com/citation-style-language/schema/raw/master/csl-citation.json"}</w:instrText>
            </w:r>
            <w:r w:rsidRPr="006A13C8">
              <w:rPr>
                <w:rFonts w:ascii="Palatino Linotype" w:hAnsi="Palatino Linotype"/>
                <w:sz w:val="18"/>
                <w:szCs w:val="18"/>
              </w:rPr>
              <w:fldChar w:fldCharType="separate"/>
            </w:r>
            <w:r w:rsidRPr="00F2006D">
              <w:rPr>
                <w:rFonts w:ascii="Palatino Linotype" w:hAnsi="Palatino Linotype"/>
                <w:noProof/>
                <w:sz w:val="18"/>
                <w:szCs w:val="18"/>
              </w:rPr>
              <w:t>[5]</w:t>
            </w:r>
            <w:r w:rsidRPr="006A13C8">
              <w:rPr>
                <w:rFonts w:ascii="Palatino Linotype" w:hAnsi="Palatino Linotype"/>
                <w:sz w:val="18"/>
                <w:szCs w:val="18"/>
              </w:rPr>
              <w:fldChar w:fldCharType="end"/>
            </w:r>
          </w:p>
        </w:tc>
      </w:tr>
      <w:tr w:rsidR="00F2006D" w:rsidRPr="006A13C8" w14:paraId="0C40A116" w14:textId="77777777" w:rsidTr="00DD58E7">
        <w:trPr>
          <w:trHeight w:val="20"/>
          <w:tblHeader/>
        </w:trPr>
        <w:tc>
          <w:tcPr>
            <w:tcW w:w="1242" w:type="dxa"/>
            <w:hideMark/>
          </w:tcPr>
          <w:p w14:paraId="3AD67264"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S-7</w:t>
            </w:r>
          </w:p>
        </w:tc>
        <w:tc>
          <w:tcPr>
            <w:tcW w:w="3148" w:type="dxa"/>
            <w:noWrap/>
            <w:hideMark/>
          </w:tcPr>
          <w:p w14:paraId="4FEF3B25"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limonexic</w:t>
            </w:r>
            <w:proofErr w:type="spellEnd"/>
            <w:r w:rsidRPr="006A13C8">
              <w:rPr>
                <w:rFonts w:ascii="Palatino Linotype" w:hAnsi="Palatino Linotype"/>
                <w:sz w:val="18"/>
                <w:szCs w:val="18"/>
              </w:rPr>
              <w:t xml:space="preserve"> acid</w:t>
            </w:r>
          </w:p>
        </w:tc>
        <w:tc>
          <w:tcPr>
            <w:tcW w:w="1984" w:type="dxa"/>
            <w:noWrap/>
            <w:hideMark/>
          </w:tcPr>
          <w:p w14:paraId="27BCEBF6" w14:textId="77777777" w:rsidR="00F2006D" w:rsidRPr="006A13C8" w:rsidRDefault="00F2006D" w:rsidP="00DD58E7">
            <w:pPr>
              <w:rPr>
                <w:rFonts w:ascii="Palatino Linotype" w:hAnsi="Palatino Linotype"/>
                <w:sz w:val="18"/>
                <w:szCs w:val="18"/>
                <w:lang w:val="es-ES"/>
              </w:rPr>
            </w:pPr>
            <w:r w:rsidRPr="006A13C8">
              <w:rPr>
                <w:rFonts w:ascii="Palatino Linotype" w:hAnsi="Palatino Linotype"/>
                <w:i/>
                <w:sz w:val="18"/>
                <w:szCs w:val="18"/>
                <w:lang w:val="es-ES"/>
              </w:rPr>
              <w:t xml:space="preserve">Citrus </w:t>
            </w:r>
            <w:proofErr w:type="spellStart"/>
            <w:r w:rsidRPr="006A13C8">
              <w:rPr>
                <w:rFonts w:ascii="Palatino Linotype" w:hAnsi="Palatino Linotype"/>
                <w:i/>
                <w:sz w:val="18"/>
                <w:szCs w:val="18"/>
                <w:lang w:val="es-ES"/>
              </w:rPr>
              <w:t>aurantium</w:t>
            </w:r>
            <w:proofErr w:type="spellEnd"/>
          </w:p>
        </w:tc>
        <w:tc>
          <w:tcPr>
            <w:tcW w:w="1534" w:type="dxa"/>
            <w:hideMark/>
          </w:tcPr>
          <w:p w14:paraId="15B4F6F7"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Rutaceae</w:t>
            </w:r>
            <w:proofErr w:type="spellEnd"/>
          </w:p>
        </w:tc>
        <w:tc>
          <w:tcPr>
            <w:tcW w:w="1164" w:type="dxa"/>
            <w:hideMark/>
          </w:tcPr>
          <w:p w14:paraId="5A7316DA" w14:textId="67CD9521" w:rsidR="00F2006D" w:rsidRPr="006A13C8" w:rsidRDefault="00F2006D" w:rsidP="00DD58E7">
            <w:pPr>
              <w:rPr>
                <w:rFonts w:ascii="Palatino Linotype" w:hAnsi="Palatino Linotype"/>
                <w:sz w:val="18"/>
                <w:szCs w:val="18"/>
                <w:vertAlign w:val="superscript"/>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{"citationItems":[{"id":"ITEM-1","itemData":{"DOI":"10.1016/j.bmcl.2011.04.043","ISSN":"12263907","PMID":"21546250","abstract":"The aerial parts of Aruncus dioicus var. kamtschaticus afforded five new monoterpenoids (1-5): 4-(erythro-6,7-dihydroxy-9-methylpent-8-enyl)furan-2(5H)- one (1, aruncin A), 2-(8-ethoxy-8-methylpropylidene)-5-hydroxy-3,6-dihydro-2H- pyran-4-carboxylic acid (2, aruncin B), 4-(hydroxymethyl)-6-(8-methylprop-7- enyl)-5,6-dihydro-2H-pyran-2-one-11-O-??-d-glucopyranoside (3, aruncide A), (3S,4S,5R,10R)-3-(10-ethoxy-11-hydroxyethyl)-4-(5-hydroxy-7-methylbut-6-enyl) oxetan-2-one-11-O-??-d-glucopyranoside (4, aruncide B), and (3S,4S,5R,7R)-5-(9-methylprop-8-enyl)-1,6-dioxabicyclo[3,2,0] heptan-2-one-7-(hydroxymethyl)-12-O-??-d-glucopyranoside (5, aruncide C). Compound 2 showed potent cytotoxicity against Jurkat T cells with an IC 50 value of 17.15 ??g/mL. In addition, compounds 7 and 10 exhibited moderate antioxidant activity with IC 50 values of 46.3 and 11.7 ??M, respectively. ?? 2011 Elsevier Ltd. All rights reserved.","author":[{"dropping-particle":"","family":"Zhao","given":"Bing Tian","non-dropping-particle":"","parse-names":false,"suffix":""},{"dropping-particle":"","family":"Jeong","given":"Su Yang","non-dropping-particle":"","parse-names":false,"suffix":""},{"dropping-particle":"","family":"Vu","given":"Viet Dung","non-dropping-particle":"","parse-names":false,"suffix":""},{"dropping-particle":"","family":"Min","given":"Byung Sun","non-dropping-particle":"","parse-names":false,"suffix":""},{"dropping-particle":"","family":"Kim","given":"Young Ho","non-dropping-particle":"","parse-names":false,"suffix":""},{"dropping-particle":"","family":"Woo","given":"Mi Hee","non-dropping-particle":"","parse-names":false,"suffix":""}],"container-title":"Natural Product Sciences","id":"ITEM-1","issue":"1","issued":{"date-parts":[["2013"]]},"page":"66-70","title":"Cytotoxic and anti-oxidant constituents from the aerial parts of Aruncus dioicus var. kamtschaticus","type":"article-journal","volume":"19"},"uris":["http://www.mendeley.com/documents/?uuid=daff0d80-b569-4cff-8e3f-eb8d993e3bf5"]}],"mendeley":{"formattedCitation":"[3]","plainTextFormattedCitation":"[3]","previouslyFormattedCitation":"[32]"},"properties":{"noteIndex":0},"schema":"https://github.com/citation-style-language/schema/raw/master/csl-citation.json"}</w:instrText>
            </w:r>
            <w:r w:rsidRPr="006A13C8">
              <w:rPr>
                <w:rFonts w:ascii="Palatino Linotype" w:hAnsi="Palatino Linotype"/>
                <w:sz w:val="18"/>
                <w:szCs w:val="18"/>
                <w:lang w:val="es-ES"/>
              </w:rPr>
              <w:fldChar w:fldCharType="separate"/>
            </w:r>
            <w:r w:rsidRPr="00F2006D">
              <w:rPr>
                <w:rFonts w:ascii="Palatino Linotype" w:hAnsi="Palatino Linotype"/>
                <w:noProof/>
                <w:sz w:val="18"/>
                <w:szCs w:val="18"/>
                <w:lang w:val="es-ES"/>
              </w:rPr>
              <w:t>[3]</w:t>
            </w:r>
            <w:r w:rsidRPr="006A13C8">
              <w:rPr>
                <w:rFonts w:ascii="Palatino Linotype" w:hAnsi="Palatino Linotype"/>
                <w:sz w:val="18"/>
                <w:szCs w:val="18"/>
                <w:lang w:val="es-ES"/>
              </w:rPr>
              <w:fldChar w:fldCharType="end"/>
            </w:r>
          </w:p>
        </w:tc>
      </w:tr>
      <w:tr w:rsidR="00F2006D" w:rsidRPr="006A13C8" w14:paraId="53C52210" w14:textId="77777777" w:rsidTr="00DD58E7">
        <w:trPr>
          <w:trHeight w:val="20"/>
          <w:tblHeader/>
        </w:trPr>
        <w:tc>
          <w:tcPr>
            <w:tcW w:w="1242" w:type="dxa"/>
            <w:hideMark/>
          </w:tcPr>
          <w:p w14:paraId="26706E15"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S-8</w:t>
            </w:r>
          </w:p>
        </w:tc>
        <w:tc>
          <w:tcPr>
            <w:tcW w:w="3148" w:type="dxa"/>
            <w:noWrap/>
            <w:hideMark/>
          </w:tcPr>
          <w:p w14:paraId="423BF219"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myricalactone</w:t>
            </w:r>
            <w:proofErr w:type="spellEnd"/>
          </w:p>
        </w:tc>
        <w:tc>
          <w:tcPr>
            <w:tcW w:w="1984" w:type="dxa"/>
            <w:noWrap/>
            <w:hideMark/>
          </w:tcPr>
          <w:p w14:paraId="10C37417" w14:textId="77777777" w:rsidR="00F2006D" w:rsidRPr="006A13C8" w:rsidRDefault="00F2006D" w:rsidP="00DD58E7">
            <w:pPr>
              <w:rPr>
                <w:rFonts w:ascii="Palatino Linotype" w:hAnsi="Palatino Linotype"/>
                <w:i/>
                <w:sz w:val="18"/>
                <w:szCs w:val="18"/>
              </w:rPr>
            </w:pPr>
            <w:proofErr w:type="spellStart"/>
            <w:r w:rsidRPr="006A13C8">
              <w:rPr>
                <w:rFonts w:ascii="Palatino Linotype" w:hAnsi="Palatino Linotype"/>
                <w:i/>
                <w:sz w:val="18"/>
                <w:szCs w:val="18"/>
              </w:rPr>
              <w:t>Myrica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adenophora</w:t>
            </w:r>
            <w:proofErr w:type="spellEnd"/>
          </w:p>
        </w:tc>
        <w:tc>
          <w:tcPr>
            <w:tcW w:w="1534" w:type="dxa"/>
            <w:hideMark/>
          </w:tcPr>
          <w:p w14:paraId="35494304"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Myricaceae</w:t>
            </w:r>
            <w:proofErr w:type="spellEnd"/>
          </w:p>
        </w:tc>
        <w:tc>
          <w:tcPr>
            <w:tcW w:w="1164" w:type="dxa"/>
            <w:hideMark/>
          </w:tcPr>
          <w:p w14:paraId="569CADD1" w14:textId="6E217997" w:rsidR="00F2006D" w:rsidRPr="006A13C8" w:rsidRDefault="00F2006D"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[6]","plainTextFormattedCitation":"[6]","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F2006D">
              <w:rPr>
                <w:rFonts w:ascii="Palatino Linotype" w:hAnsi="Palatino Linotype"/>
                <w:noProof/>
                <w:sz w:val="18"/>
                <w:szCs w:val="18"/>
              </w:rPr>
              <w:t>[6]</w:t>
            </w:r>
            <w:r w:rsidRPr="006A13C8">
              <w:rPr>
                <w:rFonts w:ascii="Palatino Linotype" w:hAnsi="Palatino Linotype"/>
                <w:sz w:val="18"/>
                <w:szCs w:val="18"/>
              </w:rPr>
              <w:fldChar w:fldCharType="end"/>
            </w:r>
          </w:p>
        </w:tc>
      </w:tr>
      <w:tr w:rsidR="00F2006D" w:rsidRPr="006A13C8" w14:paraId="14753BC8" w14:textId="77777777" w:rsidTr="00DD58E7">
        <w:trPr>
          <w:trHeight w:val="20"/>
          <w:tblHeader/>
        </w:trPr>
        <w:tc>
          <w:tcPr>
            <w:tcW w:w="1242" w:type="dxa"/>
            <w:hideMark/>
          </w:tcPr>
          <w:p w14:paraId="4CB8924F"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S-9</w:t>
            </w:r>
          </w:p>
        </w:tc>
        <w:tc>
          <w:tcPr>
            <w:tcW w:w="3148" w:type="dxa"/>
            <w:noWrap/>
            <w:hideMark/>
          </w:tcPr>
          <w:p w14:paraId="5FD1BA03"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oleanolic</w:t>
            </w:r>
            <w:proofErr w:type="spellEnd"/>
            <w:r w:rsidRPr="006A13C8">
              <w:rPr>
                <w:rFonts w:ascii="Palatino Linotype" w:hAnsi="Palatino Linotype"/>
                <w:sz w:val="18"/>
                <w:szCs w:val="18"/>
              </w:rPr>
              <w:t xml:space="preserve"> acid</w:t>
            </w:r>
          </w:p>
        </w:tc>
        <w:tc>
          <w:tcPr>
            <w:tcW w:w="1984" w:type="dxa"/>
            <w:noWrap/>
            <w:hideMark/>
          </w:tcPr>
          <w:p w14:paraId="0BD9F2B7" w14:textId="77777777" w:rsidR="00F2006D" w:rsidRPr="006A13C8" w:rsidRDefault="00F2006D" w:rsidP="00DD58E7">
            <w:pPr>
              <w:rPr>
                <w:rFonts w:ascii="Palatino Linotype" w:hAnsi="Palatino Linotype"/>
                <w:i/>
                <w:sz w:val="18"/>
                <w:szCs w:val="18"/>
              </w:rPr>
            </w:pPr>
            <w:proofErr w:type="spellStart"/>
            <w:r w:rsidRPr="006A13C8">
              <w:rPr>
                <w:rFonts w:ascii="Palatino Linotype" w:hAnsi="Palatino Linotype"/>
                <w:i/>
                <w:sz w:val="18"/>
                <w:szCs w:val="18"/>
              </w:rPr>
              <w:t>Pyrus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pyrifolia</w:t>
            </w:r>
            <w:proofErr w:type="spellEnd"/>
          </w:p>
        </w:tc>
        <w:tc>
          <w:tcPr>
            <w:tcW w:w="1534" w:type="dxa"/>
            <w:hideMark/>
          </w:tcPr>
          <w:p w14:paraId="4340FFFE"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64" w:type="dxa"/>
            <w:hideMark/>
          </w:tcPr>
          <w:p w14:paraId="2FA97EE1" w14:textId="1C5CEC6C" w:rsidR="00F2006D" w:rsidRPr="006A13C8" w:rsidRDefault="00F2006D"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{"citationItems":[{"id":"ITEM-1","itemData":{"DOI":"10.1111/j.1750-3841.2012.02899.x","ISBN":"0022-1147","ISSN":"00221147","PMID":"22938385","abstract":"UNLABELLED: The apple-shaped pear, the fruit of the Pyrus pyrifolia cv. pingguoli (Rosaceae) tree, is one of the most popular fruits in the northern part of China. The current study is the 1st report of its bioactive components. We identified 10 metabolites from the peels (exocarp) of apple-shaped pear and assessed their toxicity. We then compared the anti-oxidant activity, amount of total phenolic compounds, and total condensed tannin content of the peels and flesh (mesocarp) of apple-shaped pear. The 6 major components in the peels and flesh of this fruit were quantified with Ultra Performance Liquid Chromatography-Electrospray Ionization Mass Spectrometry. Results revealed that the peels possessed stronger anti-oxidant activity and contained larger amounts of phenolic compounds than the flesh. These results provide insights into the potential health benefits of this fruit and support the use of the fruit peels and products containing peels or peel components.\\n\\nPRACTICAL APPLICATION: The present research provided evidences that the pulp and peel waste from the juice industry of apple-shaped pear may be a source of useful compounds.","author":[{"dropping-particle":"","family":"Ma","given":"Jian Nan","non-dropping-particle":"","parse-names":false,"suffix":""},{"dropping-particle":"Le","family":"Wang","given":"Su","non-dropping-particle":"","parse-names":false,"suffix":""},{"dropping-particle":"","family":"Zhang","given":"Ke","non-dropping-particle":"","parse-names":false,"suffix":""},{"dropping-particle":"","family":"Wu","given":"Zhi Gang","non-dropping-particle":"","parse-names":false,"suffix":""},{"dropping-particle":"","family":"Hattori","given":"Masao","non-dropping-particle":"","parse-names":false,"suffix":""},{"dropping-particle":"","family":"Chen","given":"Gui Lin","non-dropping-particle":"","parse-names":false,"suffix":""},{"dropping-particle":"","family":"Ma","given":"Chao Mei","non-dropping-particle":"","parse-names":false,"suffix":""}],"container-title":"Journal of Food Science","id":"ITEM-1","issue":"10","issued":{"date-parts":[["2012"]]},"page":"C1097-C1102","title":"Chemical Components and Antioxidant Activity of the Peels of Commercial Apple-Shaped Pear (Fruit of Pyrus pyrifolia cv. pingguoli)","type":"article-journal","volume":"77"},"uris":["http://www.mendeley.com/documents/?uuid=122e6eb9-55d5-4239-8a94-5a3df154d506"]}],"mendeley":{"formattedCitation":"[1]","plainTextFormattedCitation":"[1]","previouslyFormattedCitation":"[65]"},"properties":{"noteIndex":0},"schema":"https://github.com/citation-style-language/schema/raw/master/csl-citation.json"}</w:instrText>
            </w:r>
            <w:r w:rsidRPr="006A13C8">
              <w:rPr>
                <w:rFonts w:ascii="Palatino Linotype" w:hAnsi="Palatino Linotype"/>
                <w:sz w:val="18"/>
                <w:szCs w:val="18"/>
              </w:rPr>
              <w:fldChar w:fldCharType="separate"/>
            </w:r>
            <w:r w:rsidRPr="00F2006D">
              <w:rPr>
                <w:rFonts w:ascii="Palatino Linotype" w:hAnsi="Palatino Linotype"/>
                <w:noProof/>
                <w:sz w:val="18"/>
                <w:szCs w:val="18"/>
              </w:rPr>
              <w:t>[1]</w:t>
            </w:r>
            <w:r w:rsidRPr="006A13C8">
              <w:rPr>
                <w:rFonts w:ascii="Palatino Linotype" w:hAnsi="Palatino Linotype"/>
                <w:sz w:val="18"/>
                <w:szCs w:val="18"/>
              </w:rPr>
              <w:fldChar w:fldCharType="end"/>
            </w:r>
          </w:p>
        </w:tc>
      </w:tr>
      <w:tr w:rsidR="00F2006D" w:rsidRPr="006A13C8" w14:paraId="082166B2" w14:textId="77777777" w:rsidTr="00DD58E7">
        <w:trPr>
          <w:trHeight w:val="20"/>
          <w:tblHeader/>
        </w:trPr>
        <w:tc>
          <w:tcPr>
            <w:tcW w:w="1242" w:type="dxa"/>
            <w:hideMark/>
          </w:tcPr>
          <w:p w14:paraId="70832A6A"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S-10</w:t>
            </w:r>
          </w:p>
        </w:tc>
        <w:tc>
          <w:tcPr>
            <w:tcW w:w="3148" w:type="dxa"/>
            <w:noWrap/>
            <w:hideMark/>
          </w:tcPr>
          <w:p w14:paraId="72FF1EA3"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stigmasterol</w:t>
            </w:r>
            <w:proofErr w:type="spellEnd"/>
            <w:r w:rsidRPr="006A13C8">
              <w:rPr>
                <w:rFonts w:ascii="Palatino Linotype" w:hAnsi="Palatino Linotype"/>
                <w:sz w:val="18"/>
                <w:szCs w:val="18"/>
              </w:rPr>
              <w:t xml:space="preserve"> </w:t>
            </w:r>
          </w:p>
        </w:tc>
        <w:tc>
          <w:tcPr>
            <w:tcW w:w="1984" w:type="dxa"/>
            <w:noWrap/>
            <w:hideMark/>
          </w:tcPr>
          <w:p w14:paraId="4047566A" w14:textId="77777777" w:rsidR="00F2006D" w:rsidRPr="006A13C8" w:rsidRDefault="00F2006D" w:rsidP="00DD58E7">
            <w:pPr>
              <w:rPr>
                <w:rFonts w:ascii="Palatino Linotype" w:hAnsi="Palatino Linotype"/>
                <w:i/>
                <w:sz w:val="18"/>
                <w:szCs w:val="18"/>
              </w:rPr>
            </w:pPr>
            <w:proofErr w:type="spellStart"/>
            <w:r w:rsidRPr="006A13C8">
              <w:rPr>
                <w:rFonts w:ascii="Palatino Linotype" w:hAnsi="Palatino Linotype"/>
                <w:i/>
                <w:sz w:val="18"/>
                <w:szCs w:val="18"/>
              </w:rPr>
              <w:t>Salvadora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persica</w:t>
            </w:r>
            <w:proofErr w:type="spellEnd"/>
          </w:p>
        </w:tc>
        <w:tc>
          <w:tcPr>
            <w:tcW w:w="1534" w:type="dxa"/>
            <w:hideMark/>
          </w:tcPr>
          <w:p w14:paraId="0BCAFC73"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Salvadoraceae</w:t>
            </w:r>
            <w:proofErr w:type="spellEnd"/>
          </w:p>
        </w:tc>
        <w:tc>
          <w:tcPr>
            <w:tcW w:w="1164" w:type="dxa"/>
            <w:hideMark/>
          </w:tcPr>
          <w:p w14:paraId="05437663" w14:textId="4284A6C9" w:rsidR="00F2006D" w:rsidRPr="006A13C8" w:rsidRDefault="00F2006D"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{"citationItems":[{"id":"ITEM-1","itemData":{"DOI":"10.15537/smj.2015.5.10785","ISSN":"16583175","PMID":"25935172","abstract":"Miswak is a traditional chewing stick prepared from the roots, twigs, and stem of Salvadora persica and has been used as a natural method for tooth cleaning in many parts of the world for thousands of years. A number of scientific studies have demonstrated that the miswak (Salvadora persica) possesses antibacterial, anti-fungal, anti-viral, anti-cariogenic, and anti-plaque properties. Several studies have also claimed that miswak has anti-oxidant, analgesic, and anti-inflammatory effects. The use of a miswak has an immediate effect on the composition of saliva. Several clinical studies have confirmed that the mechanical and chemical cleansing efficacy of miswak chewing sticks are equal and at times greater than that of the toothbrush. The present article provides a review of the various therapeutic effects of Salvadora persica on oral health, which will help to elucidate the significance and importance of this indigenous oral hygiene tool.</w:instrText>
            </w:r>
            <w:r>
              <w:rPr>
                <w:sz w:val="18"/>
                <w:szCs w:val="18"/>
              </w:rPr>
              <w:instrText>‬</w:instrText>
            </w:r>
            <w:r>
              <w:rPr>
                <w:rFonts w:ascii="Palatino Linotype" w:hAnsi="Palatino Linotype"/>
                <w:sz w:val="18"/>
                <w:szCs w:val="18"/>
              </w:rPr>
              <w:instrText>","author":[{"dropping-particle":"","family":"Haque","given":"Mohammad M.","non-dropping-particle":"","parse-names":false,"suffix":""},{"dropping-particle":"","family":"Alsareii","given":"Saeed A.","non-dropping-particle":"","parse-names":false,"suffix":""}],"container-title":"Saudi Medical Journal","id":"ITEM-1","issue":"5","issued":{"date-parts":[["2015"]]},"page":"530-543","title":"A review of the therapeutic effects of using miswak (Salvadora Persica) on oral health","type":"article-journal","volume":"36"},"uris":["http://www.mendeley.com/documents/?uuid=573fdcc8-73c7-47b8-854e-2415c31ad6a9"]}],"mendeley":{"formattedCitation":"[2]","plainTextFormattedCitation":"[2]","previouslyFormattedCitation":"[113]"},"properties":{"noteIndex":0},"schema":"https://github.com/citation-style-language/schema/raw/master/csl-citation.json"}</w:instrText>
            </w:r>
            <w:r w:rsidRPr="006A13C8">
              <w:rPr>
                <w:rFonts w:ascii="Palatino Linotype" w:hAnsi="Palatino Linotype"/>
                <w:sz w:val="18"/>
                <w:szCs w:val="18"/>
              </w:rPr>
              <w:fldChar w:fldCharType="separate"/>
            </w:r>
            <w:r w:rsidRPr="00F2006D">
              <w:rPr>
                <w:rFonts w:ascii="Palatino Linotype" w:hAnsi="Palatino Linotype"/>
                <w:noProof/>
                <w:sz w:val="18"/>
                <w:szCs w:val="18"/>
              </w:rPr>
              <w:t>[2]</w:t>
            </w:r>
            <w:r w:rsidRPr="006A13C8">
              <w:rPr>
                <w:rFonts w:ascii="Palatino Linotype" w:hAnsi="Palatino Linotype"/>
                <w:sz w:val="18"/>
                <w:szCs w:val="18"/>
              </w:rPr>
              <w:fldChar w:fldCharType="end"/>
            </w:r>
          </w:p>
        </w:tc>
      </w:tr>
      <w:tr w:rsidR="00F2006D" w:rsidRPr="006A13C8" w14:paraId="72944484" w14:textId="77777777" w:rsidTr="00DD58E7">
        <w:trPr>
          <w:trHeight w:val="20"/>
          <w:tblHeader/>
        </w:trPr>
        <w:tc>
          <w:tcPr>
            <w:tcW w:w="1242" w:type="dxa"/>
            <w:hideMark/>
          </w:tcPr>
          <w:p w14:paraId="046D6D05"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S-11</w:t>
            </w:r>
          </w:p>
        </w:tc>
        <w:tc>
          <w:tcPr>
            <w:tcW w:w="3148" w:type="dxa"/>
            <w:noWrap/>
            <w:hideMark/>
          </w:tcPr>
          <w:p w14:paraId="74FC0EB0"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tanshinone</w:t>
            </w:r>
            <w:proofErr w:type="spellEnd"/>
            <w:r w:rsidRPr="006A13C8">
              <w:rPr>
                <w:rFonts w:ascii="Palatino Linotype" w:hAnsi="Palatino Linotype"/>
                <w:sz w:val="18"/>
                <w:szCs w:val="18"/>
              </w:rPr>
              <w:t xml:space="preserve"> I </w:t>
            </w:r>
          </w:p>
        </w:tc>
        <w:tc>
          <w:tcPr>
            <w:tcW w:w="1984" w:type="dxa"/>
            <w:noWrap/>
            <w:hideMark/>
          </w:tcPr>
          <w:p w14:paraId="04CC66C9" w14:textId="77777777" w:rsidR="00F2006D" w:rsidRPr="006A13C8" w:rsidRDefault="00F2006D" w:rsidP="00DD58E7">
            <w:pPr>
              <w:rPr>
                <w:rFonts w:ascii="Palatino Linotype" w:hAnsi="Palatino Linotype"/>
                <w:i/>
                <w:sz w:val="18"/>
                <w:szCs w:val="18"/>
              </w:rPr>
            </w:pPr>
            <w:r w:rsidRPr="006A13C8">
              <w:rPr>
                <w:rFonts w:ascii="Palatino Linotype" w:hAnsi="Palatino Linotype"/>
                <w:i/>
                <w:sz w:val="18"/>
                <w:szCs w:val="18"/>
              </w:rPr>
              <w:t xml:space="preserve">Salvia </w:t>
            </w:r>
            <w:proofErr w:type="spellStart"/>
            <w:r w:rsidRPr="006A13C8">
              <w:rPr>
                <w:rFonts w:ascii="Palatino Linotype" w:hAnsi="Palatino Linotype"/>
                <w:i/>
                <w:sz w:val="18"/>
                <w:szCs w:val="18"/>
              </w:rPr>
              <w:t>miltiorrhiza</w:t>
            </w:r>
            <w:proofErr w:type="spellEnd"/>
            <w:r w:rsidRPr="006A13C8">
              <w:rPr>
                <w:rFonts w:ascii="Palatino Linotype" w:hAnsi="Palatino Linotype"/>
                <w:i/>
                <w:sz w:val="18"/>
                <w:szCs w:val="18"/>
              </w:rPr>
              <w:t xml:space="preserve"> </w:t>
            </w:r>
          </w:p>
        </w:tc>
        <w:tc>
          <w:tcPr>
            <w:tcW w:w="1534" w:type="dxa"/>
            <w:hideMark/>
          </w:tcPr>
          <w:p w14:paraId="308FCF6A"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Labiatae</w:t>
            </w:r>
            <w:proofErr w:type="spellEnd"/>
          </w:p>
        </w:tc>
        <w:tc>
          <w:tcPr>
            <w:tcW w:w="1164" w:type="dxa"/>
            <w:hideMark/>
          </w:tcPr>
          <w:p w14:paraId="1814D74C" w14:textId="46ACB1D5" w:rsidR="00F2006D" w:rsidRPr="006A13C8" w:rsidRDefault="00F2006D"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{"citationItems":[{"id":"ITEM-1","itemData":{"ISSN":"1996-0875","PMID":"16903413","abstract":"Salvia miltiorrhiza is a well-known traditional Chinese herb, belongs to the family of Labiatae, is used in many parts of the world to treat various conditions due to their excellent medicinal values. It is rich sources of tanshinone I, tanshinone II, miltirone and salvianolic acid and a wide range of chemical compounds. Extracts of the plant, particularly those from the root, possess useful pharmacological activities. Particular attention has been given to anti-oxidant activity, anti-microbial activity, antivirus activity, anti-cancer, anti-inflammatory, cardiovascular disease and so on. An account of chemical constituents and biological activities is presented and a critical appraisal of the ethnopharmacological issues is included in view of the many recent findings of S. miltiorrhiza. The aim of this review is to up-date and to present a comprehensive analysis of traditional uses, pharmacological reports and phyto-constituents isolated from the plant.","author":[{"dropping-particle":"","family":"Wang","given":"Bao-Qing","non-dropping-particle":"","parse-names":false,"suffix":""}],"container-title":"Journal of Medicinal Plants Research December Special Review","id":"ITEM-1","issued":{"date-parts":[["2010"]]},"page":"2813-2830","title":"Salvia miltiorrhiza: Chemical and pharmacological review of a medicinal plant","type":"article-journal","volume":"4"},"uris":["http://www.mendeley.com/documents/?uuid=c3c4de44-2a2f-470c-b989-149ef0b02180"]}],"mendeley":{"formattedCitation":"[4]","plainTextFormattedCitation":"[4]","previouslyFormattedCitation":"[108]"},"properties":{"noteIndex":0},"schema":"https://github.com/citation-style-language/schema/raw/master/csl-citation.json"}</w:instrText>
            </w:r>
            <w:r w:rsidRPr="006A13C8">
              <w:rPr>
                <w:rFonts w:ascii="Palatino Linotype" w:hAnsi="Palatino Linotype"/>
                <w:sz w:val="18"/>
                <w:szCs w:val="18"/>
              </w:rPr>
              <w:fldChar w:fldCharType="separate"/>
            </w:r>
            <w:r w:rsidRPr="00F2006D">
              <w:rPr>
                <w:rFonts w:ascii="Palatino Linotype" w:hAnsi="Palatino Linotype"/>
                <w:noProof/>
                <w:sz w:val="18"/>
                <w:szCs w:val="18"/>
              </w:rPr>
              <w:t>[4]</w:t>
            </w:r>
            <w:r w:rsidRPr="006A13C8">
              <w:rPr>
                <w:rFonts w:ascii="Palatino Linotype" w:hAnsi="Palatino Linotype"/>
                <w:sz w:val="18"/>
                <w:szCs w:val="18"/>
              </w:rPr>
              <w:fldChar w:fldCharType="end"/>
            </w:r>
          </w:p>
        </w:tc>
      </w:tr>
      <w:tr w:rsidR="00F2006D" w:rsidRPr="006A13C8" w14:paraId="74E9462B" w14:textId="77777777" w:rsidTr="00DD58E7">
        <w:trPr>
          <w:trHeight w:val="20"/>
          <w:tblHeader/>
        </w:trPr>
        <w:tc>
          <w:tcPr>
            <w:tcW w:w="1242" w:type="dxa"/>
            <w:hideMark/>
          </w:tcPr>
          <w:p w14:paraId="3D1567DA"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S-12</w:t>
            </w:r>
          </w:p>
        </w:tc>
        <w:tc>
          <w:tcPr>
            <w:tcW w:w="3148" w:type="dxa"/>
            <w:noWrap/>
            <w:hideMark/>
          </w:tcPr>
          <w:p w14:paraId="793DDF3F"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tanshinone</w:t>
            </w:r>
            <w:proofErr w:type="spellEnd"/>
            <w:r w:rsidRPr="006A13C8">
              <w:rPr>
                <w:rFonts w:ascii="Palatino Linotype" w:hAnsi="Palatino Linotype"/>
                <w:sz w:val="18"/>
                <w:szCs w:val="18"/>
              </w:rPr>
              <w:t xml:space="preserve"> IIA</w:t>
            </w:r>
          </w:p>
        </w:tc>
        <w:tc>
          <w:tcPr>
            <w:tcW w:w="1984" w:type="dxa"/>
            <w:noWrap/>
            <w:hideMark/>
          </w:tcPr>
          <w:p w14:paraId="55AA77E9" w14:textId="77777777" w:rsidR="00F2006D" w:rsidRPr="006A13C8" w:rsidRDefault="00F2006D" w:rsidP="00DD58E7">
            <w:pPr>
              <w:rPr>
                <w:rFonts w:ascii="Palatino Linotype" w:hAnsi="Palatino Linotype"/>
                <w:i/>
                <w:sz w:val="18"/>
                <w:szCs w:val="18"/>
              </w:rPr>
            </w:pPr>
            <w:r w:rsidRPr="006A13C8">
              <w:rPr>
                <w:rFonts w:ascii="Palatino Linotype" w:hAnsi="Palatino Linotype"/>
                <w:i/>
                <w:sz w:val="18"/>
                <w:szCs w:val="18"/>
              </w:rPr>
              <w:t xml:space="preserve">Salvia </w:t>
            </w:r>
            <w:proofErr w:type="spellStart"/>
            <w:r w:rsidRPr="006A13C8">
              <w:rPr>
                <w:rFonts w:ascii="Palatino Linotype" w:hAnsi="Palatino Linotype"/>
                <w:i/>
                <w:sz w:val="18"/>
                <w:szCs w:val="18"/>
              </w:rPr>
              <w:t>miltiorrhiza</w:t>
            </w:r>
            <w:proofErr w:type="spellEnd"/>
            <w:r w:rsidRPr="006A13C8">
              <w:rPr>
                <w:rFonts w:ascii="Palatino Linotype" w:hAnsi="Palatino Linotype"/>
                <w:i/>
                <w:sz w:val="18"/>
                <w:szCs w:val="18"/>
              </w:rPr>
              <w:t xml:space="preserve"> </w:t>
            </w:r>
          </w:p>
        </w:tc>
        <w:tc>
          <w:tcPr>
            <w:tcW w:w="1534" w:type="dxa"/>
            <w:hideMark/>
          </w:tcPr>
          <w:p w14:paraId="07C70196"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Labiatae</w:t>
            </w:r>
            <w:proofErr w:type="spellEnd"/>
          </w:p>
        </w:tc>
        <w:tc>
          <w:tcPr>
            <w:tcW w:w="1164" w:type="dxa"/>
            <w:hideMark/>
          </w:tcPr>
          <w:p w14:paraId="78948618" w14:textId="17083236" w:rsidR="00F2006D" w:rsidRPr="006A13C8" w:rsidRDefault="00F2006D"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{"citationItems":[{"id":"ITEM-1","itemData":{"ISSN":"1996-0875","PMID":"16903413","abstract":"Salvia miltiorrhiza is a well-known traditional Chinese herb, belongs to the family of Labiatae, is used in many parts of the world to treat various conditions due to their excellent medicinal values. It is rich sources of tanshinone I, tanshinone II, miltirone and salvianolic acid and a wide range of chemical compounds. Extracts of the plant, particularly those from the root, possess useful pharmacological activities. Particular attention has been given to anti-oxidant activity, anti-microbial activity, antivirus activity, anti-cancer, anti-inflammatory, cardiovascular disease and so on. An account of chemical constituents and biological activities is presented and a critical appraisal of the ethnopharmacological issues is included in view of the many recent findings of S. miltiorrhiza. The aim of this review is to up-date and to present a comprehensive analysis of traditional uses, pharmacological reports and phyto-constituents isolated from the plant.","author":[{"dropping-particle":"","family":"Wang","given":"Bao-Qing","non-dropping-particle":"","parse-names":false,"suffix":""}],"container-title":"Journal of Medicinal Plants Research December Special Review","id":"ITEM-1","issued":{"date-parts":[["2010"]]},"page":"2813-2830","title":"Salvia miltiorrhiza: Chemical and pharmacological review of a medicinal plant","type":"article-journal","volume":"4"},"uris":["http://www.mendeley.com/documents/?uuid=c3c4de44-2a2f-470c-b989-149ef0b02180"]}],"mendeley":{"formattedCitation":"[4]","plainTextFormattedCitation":"[4]","previouslyFormattedCitation":"[108]"},"properties":{"noteIndex":0},"schema":"https://github.com/citation-style-language/schema/raw/master/csl-citation.json"}</w:instrText>
            </w:r>
            <w:r w:rsidRPr="006A13C8">
              <w:rPr>
                <w:rFonts w:ascii="Palatino Linotype" w:hAnsi="Palatino Linotype"/>
                <w:sz w:val="18"/>
                <w:szCs w:val="18"/>
              </w:rPr>
              <w:fldChar w:fldCharType="separate"/>
            </w:r>
            <w:r w:rsidRPr="00F2006D">
              <w:rPr>
                <w:rFonts w:ascii="Palatino Linotype" w:hAnsi="Palatino Linotype"/>
                <w:noProof/>
                <w:sz w:val="18"/>
                <w:szCs w:val="18"/>
              </w:rPr>
              <w:t>[4]</w:t>
            </w:r>
            <w:r w:rsidRPr="006A13C8">
              <w:rPr>
                <w:rFonts w:ascii="Palatino Linotype" w:hAnsi="Palatino Linotype"/>
                <w:sz w:val="18"/>
                <w:szCs w:val="18"/>
              </w:rPr>
              <w:fldChar w:fldCharType="end"/>
            </w:r>
          </w:p>
        </w:tc>
      </w:tr>
      <w:tr w:rsidR="00F2006D" w:rsidRPr="006A13C8" w14:paraId="090E4E07" w14:textId="77777777" w:rsidTr="00DD58E7">
        <w:trPr>
          <w:trHeight w:val="20"/>
          <w:tblHeader/>
        </w:trPr>
        <w:tc>
          <w:tcPr>
            <w:tcW w:w="1242" w:type="dxa"/>
            <w:hideMark/>
          </w:tcPr>
          <w:p w14:paraId="3435DEC7"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S-13</w:t>
            </w:r>
          </w:p>
        </w:tc>
        <w:tc>
          <w:tcPr>
            <w:tcW w:w="3148" w:type="dxa"/>
            <w:noWrap/>
            <w:hideMark/>
          </w:tcPr>
          <w:p w14:paraId="11B03536"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ursolic</w:t>
            </w:r>
            <w:proofErr w:type="spellEnd"/>
            <w:r w:rsidRPr="006A13C8">
              <w:rPr>
                <w:rFonts w:ascii="Palatino Linotype" w:hAnsi="Palatino Linotype"/>
                <w:sz w:val="18"/>
                <w:szCs w:val="18"/>
              </w:rPr>
              <w:t xml:space="preserve"> acid </w:t>
            </w:r>
          </w:p>
        </w:tc>
        <w:tc>
          <w:tcPr>
            <w:tcW w:w="1984" w:type="dxa"/>
            <w:noWrap/>
            <w:hideMark/>
          </w:tcPr>
          <w:p w14:paraId="2FF625F2" w14:textId="77777777" w:rsidR="00F2006D" w:rsidRPr="006A13C8" w:rsidRDefault="00F2006D" w:rsidP="00DD58E7">
            <w:pPr>
              <w:rPr>
                <w:rFonts w:ascii="Palatino Linotype" w:hAnsi="Palatino Linotype"/>
                <w:i/>
                <w:sz w:val="18"/>
                <w:szCs w:val="18"/>
              </w:rPr>
            </w:pPr>
            <w:proofErr w:type="spellStart"/>
            <w:r w:rsidRPr="006A13C8">
              <w:rPr>
                <w:rFonts w:ascii="Palatino Linotype" w:hAnsi="Palatino Linotype"/>
                <w:i/>
                <w:sz w:val="18"/>
                <w:szCs w:val="18"/>
              </w:rPr>
              <w:t>Pyrus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pyrifolia</w:t>
            </w:r>
            <w:proofErr w:type="spellEnd"/>
          </w:p>
        </w:tc>
        <w:tc>
          <w:tcPr>
            <w:tcW w:w="1534" w:type="dxa"/>
            <w:hideMark/>
          </w:tcPr>
          <w:p w14:paraId="111A79C7"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64" w:type="dxa"/>
            <w:hideMark/>
          </w:tcPr>
          <w:p w14:paraId="3FBE77FF" w14:textId="41ABAA95" w:rsidR="00F2006D" w:rsidRPr="006A13C8" w:rsidRDefault="00F2006D"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{"citationItems":[{"id":"ITEM-1","itemData":{"DOI":"10.1111/j.1750-3841.2012.02899.x","ISBN":"0022-1147","ISSN":"00221147","PMID":"22938385","abstract":"UNLABELLED: The apple-shaped pear, the fruit of the Pyrus pyrifolia cv. pingguoli (Rosaceae) tree, is one of the most popular fruits in the northern part of China. The current study is the 1st report of its bioactive components. We identified 10 metabolites from the peels (exocarp) of apple-shaped pear and assessed their toxicity. We then compared the anti-oxidant activity, amount of total phenolic compounds, and total condensed tannin content of the peels and flesh (mesocarp) of apple-shaped pear. The 6 major components in the peels and flesh of this fruit were quantified with Ultra Performance Liquid Chromatography-Electrospray Ionization Mass Spectrometry. Results revealed that the peels possessed stronger anti-oxidant activity and contained larger amounts of phenolic compounds than the flesh. These results provide insights into the potential health benefits of this fruit and support the use of the fruit peels and products containing peels or peel components.\\n\\nPRACTICAL APPLICATION: The present research provided evidences that the pulp and peel waste from the juice industry of apple-shaped pear may be a source of useful compounds.","author":[{"dropping-particle":"","family":"Ma","given":"Jian Nan","non-dropping-particle":"","parse-names":false,"suffix":""},{"dropping-particle":"Le","family":"Wang","given":"Su","non-dropping-particle":"","parse-names":false,"suffix":""},{"dropping-particle":"","family":"Zhang","given":"Ke","non-dropping-particle":"","parse-names":false,"suffix":""},{"dropping-particle":"","family":"Wu","given":"Zhi Gang","non-dropping-particle":"","parse-names":false,"suffix":""},{"dropping-particle":"","family":"Hattori","given":"Masao","non-dropping-particle":"","parse-names":false,"suffix":""},{"dropping-particle":"","family":"Chen","given":"Gui Lin","non-dropping-particle":"","parse-names":false,"suffix":""},{"dropping-particle":"","family":"Ma","given":"Chao Mei","non-dropping-particle":"","parse-names":false,"suffix":""}],"container-title":"Journal of Food Science","id":"ITEM-1","issue":"10","issued":{"date-parts":[["2012"]]},"page":"C1097-C1102","title":"Chemical Components and Antioxidant Activity of the Peels of Commercial Apple-Shaped Pear (Fruit of Pyrus pyrifolia cv. pingguoli)","type":"article-journal","volume":"77"},"uris":["http://www.mendeley.com/documents/?uuid=122e6eb9-55d5-4239-8a94-5a3df154d506"]}],"mendeley":{"formattedCitation":"[1]","plainTextFormattedCitation":"[1]","previouslyFormattedCitation":"[65]"},"properties":{"noteIndex":0},"schema":"https://github.com/citation-style-language/schema/raw/master/csl-citation.json"}</w:instrText>
            </w:r>
            <w:r w:rsidRPr="006A13C8">
              <w:rPr>
                <w:rFonts w:ascii="Palatino Linotype" w:hAnsi="Palatino Linotype"/>
                <w:sz w:val="18"/>
                <w:szCs w:val="18"/>
              </w:rPr>
              <w:fldChar w:fldCharType="separate"/>
            </w:r>
            <w:r w:rsidRPr="00F2006D">
              <w:rPr>
                <w:rFonts w:ascii="Palatino Linotype" w:hAnsi="Palatino Linotype"/>
                <w:noProof/>
                <w:sz w:val="18"/>
                <w:szCs w:val="18"/>
              </w:rPr>
              <w:t>[1]</w:t>
            </w:r>
            <w:r w:rsidRPr="006A13C8">
              <w:rPr>
                <w:rFonts w:ascii="Palatino Linotype" w:hAnsi="Palatino Linotype"/>
                <w:sz w:val="18"/>
                <w:szCs w:val="18"/>
              </w:rPr>
              <w:fldChar w:fldCharType="end"/>
            </w:r>
          </w:p>
        </w:tc>
      </w:tr>
      <w:tr w:rsidR="00F2006D" w:rsidRPr="006A13C8" w14:paraId="72AF0C69" w14:textId="77777777" w:rsidTr="00DD58E7">
        <w:trPr>
          <w:trHeight w:val="20"/>
          <w:tblHeader/>
        </w:trPr>
        <w:tc>
          <w:tcPr>
            <w:tcW w:w="1242" w:type="dxa"/>
            <w:hideMark/>
          </w:tcPr>
          <w:p w14:paraId="04D41499"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S-14</w:t>
            </w:r>
          </w:p>
        </w:tc>
        <w:tc>
          <w:tcPr>
            <w:tcW w:w="3148" w:type="dxa"/>
            <w:noWrap/>
            <w:hideMark/>
          </w:tcPr>
          <w:p w14:paraId="5726F1F2"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Δ</w:t>
            </w:r>
            <w:r w:rsidRPr="006A13C8">
              <w:rPr>
                <w:rFonts w:ascii="Palatino Linotype" w:hAnsi="Palatino Linotype"/>
                <w:sz w:val="18"/>
                <w:szCs w:val="18"/>
                <w:vertAlign w:val="superscript"/>
              </w:rPr>
              <w:t>5</w:t>
            </w:r>
            <w:r w:rsidRPr="006A13C8">
              <w:rPr>
                <w:rFonts w:ascii="Palatino Linotype" w:hAnsi="Palatino Linotype"/>
                <w:sz w:val="18"/>
                <w:szCs w:val="18"/>
              </w:rPr>
              <w:t xml:space="preserve">-avenasterol </w:t>
            </w:r>
          </w:p>
        </w:tc>
        <w:tc>
          <w:tcPr>
            <w:tcW w:w="1984" w:type="dxa"/>
            <w:noWrap/>
            <w:hideMark/>
          </w:tcPr>
          <w:p w14:paraId="0C1CABE1" w14:textId="77777777" w:rsidR="00F2006D" w:rsidRPr="006A13C8" w:rsidRDefault="00F2006D" w:rsidP="00DD58E7">
            <w:pPr>
              <w:rPr>
                <w:rFonts w:ascii="Palatino Linotype" w:hAnsi="Palatino Linotype"/>
                <w:i/>
                <w:sz w:val="18"/>
                <w:szCs w:val="18"/>
              </w:rPr>
            </w:pPr>
            <w:proofErr w:type="spellStart"/>
            <w:r w:rsidRPr="006A13C8">
              <w:rPr>
                <w:rFonts w:ascii="Palatino Linotype" w:hAnsi="Palatino Linotype"/>
                <w:i/>
                <w:sz w:val="18"/>
                <w:szCs w:val="18"/>
              </w:rPr>
              <w:t>Salvadora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persica</w:t>
            </w:r>
            <w:proofErr w:type="spellEnd"/>
          </w:p>
        </w:tc>
        <w:tc>
          <w:tcPr>
            <w:tcW w:w="1534" w:type="dxa"/>
            <w:hideMark/>
          </w:tcPr>
          <w:p w14:paraId="42FA9DD8"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Salvadoraceae</w:t>
            </w:r>
            <w:proofErr w:type="spellEnd"/>
          </w:p>
        </w:tc>
        <w:tc>
          <w:tcPr>
            <w:tcW w:w="1164" w:type="dxa"/>
            <w:hideMark/>
          </w:tcPr>
          <w:p w14:paraId="23864FC5" w14:textId="22A80483" w:rsidR="00F2006D" w:rsidRPr="006A13C8" w:rsidRDefault="00F2006D"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{"citationItems":[{"id":"ITEM-1","itemData":{"DOI":"10.15537/smj.2015.5.10785","ISSN":"16583175","PMID":"25935172","abstract":"Miswak is a traditional chewing stick prepared from the roots, twigs, and stem of Salvadora persica and has been used as a natural method for tooth cleaning in many parts of the world for thousands of years. A number of scientific studies have demonstrated that the miswak (Salvadora persica) possesses antibacterial, anti-fungal, anti-viral, anti-cariogenic, and anti-plaque properties. Several studies have also claimed that miswak has anti-oxidant, analgesic, and anti-inflammatory effects. The use of a miswak has an immediate effect on the composition of saliva. Several clinical studies have confirmed that the mechanical and chemical cleansing efficacy of miswak chewing sticks are equal and at times greater than that of the toothbrush. The present article provides a review of the various therapeutic effects of Salvadora persica on oral health, which will help to elucidate the significance and importance of this indigenous oral hygiene tool.</w:instrText>
            </w:r>
            <w:r>
              <w:rPr>
                <w:sz w:val="18"/>
                <w:szCs w:val="18"/>
              </w:rPr>
              <w:instrText>‬</w:instrText>
            </w:r>
            <w:r>
              <w:rPr>
                <w:rFonts w:ascii="Palatino Linotype" w:hAnsi="Palatino Linotype"/>
                <w:sz w:val="18"/>
                <w:szCs w:val="18"/>
              </w:rPr>
              <w:instrText>","author":[{"dropping-particle":"","family":"Haque","given":"Mohammad M.","non-dropping-particle":"","parse-names":false,"suffix":""},{"dropping-particle":"","family":"Alsareii","given":"Saeed A.","non-dropping-particle":"","parse-names":false,"suffix":""}],"container-title":"Saudi Medical Journal","id":"ITEM-1","issue":"5","issued":{"date-parts":[["2015"]]},"page":"530-543","title":"A review of the therapeutic effects of using miswak (Salvadora Persica) on oral health","type":"article-journal","volume":"36"},"uris":["http://www.mendeley.com/documents/?uuid=573fdcc8-73c7-47b8-854e-2415c31ad6a9"]}],"mendeley":{"formattedCitation":"[2]","plainTextFormattedCitation":"[2]","previouslyFormattedCitation":"[113]"},"properties":{"noteIndex":0},"schema":"https://github.com/citation-style-language/schema/raw/master/csl-citation.json"}</w:instrText>
            </w:r>
            <w:r w:rsidRPr="006A13C8">
              <w:rPr>
                <w:rFonts w:ascii="Palatino Linotype" w:hAnsi="Palatino Linotype"/>
                <w:sz w:val="18"/>
                <w:szCs w:val="18"/>
              </w:rPr>
              <w:fldChar w:fldCharType="separate"/>
            </w:r>
            <w:r w:rsidRPr="00F2006D">
              <w:rPr>
                <w:rFonts w:ascii="Palatino Linotype" w:hAnsi="Palatino Linotype"/>
                <w:noProof/>
                <w:sz w:val="18"/>
                <w:szCs w:val="18"/>
              </w:rPr>
              <w:t>[2]</w:t>
            </w:r>
            <w:r w:rsidRPr="006A13C8">
              <w:rPr>
                <w:rFonts w:ascii="Palatino Linotype" w:hAnsi="Palatino Linotype"/>
                <w:sz w:val="18"/>
                <w:szCs w:val="18"/>
              </w:rPr>
              <w:fldChar w:fldCharType="end"/>
            </w:r>
          </w:p>
        </w:tc>
      </w:tr>
      <w:tr w:rsidR="00F2006D" w:rsidRPr="006A13C8" w14:paraId="013ACA92" w14:textId="77777777" w:rsidTr="00DD58E7">
        <w:trPr>
          <w:trHeight w:val="20"/>
          <w:tblHeader/>
        </w:trPr>
        <w:tc>
          <w:tcPr>
            <w:tcW w:w="1242" w:type="dxa"/>
            <w:vMerge w:val="restart"/>
            <w:hideMark/>
          </w:tcPr>
          <w:p w14:paraId="407BFBCD" w14:textId="77777777"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t>S-15</w:t>
            </w:r>
          </w:p>
        </w:tc>
        <w:tc>
          <w:tcPr>
            <w:tcW w:w="3148" w:type="dxa"/>
            <w:vMerge w:val="restart"/>
            <w:noWrap/>
            <w:hideMark/>
          </w:tcPr>
          <w:p w14:paraId="6F77B16D" w14:textId="77777777" w:rsidR="00F2006D" w:rsidRPr="006A13C8" w:rsidRDefault="00F2006D" w:rsidP="00DD58E7">
            <w:pPr>
              <w:rPr>
                <w:rFonts w:ascii="Palatino Linotype" w:hAnsi="Palatino Linotype"/>
                <w:sz w:val="18"/>
                <w:szCs w:val="18"/>
                <w:lang w:val="it-IT"/>
              </w:rPr>
            </w:pPr>
            <w:r w:rsidRPr="006A13C8">
              <w:rPr>
                <w:rFonts w:ascii="Palatino Linotype" w:hAnsi="Palatino Linotype"/>
                <w:sz w:val="18"/>
                <w:szCs w:val="18"/>
              </w:rPr>
              <w:t>β</w:t>
            </w:r>
            <w:r w:rsidRPr="006A13C8">
              <w:rPr>
                <w:rFonts w:ascii="Palatino Linotype" w:hAnsi="Palatino Linotype"/>
                <w:sz w:val="18"/>
                <w:szCs w:val="18"/>
                <w:lang w:val="it-IT"/>
              </w:rPr>
              <w:t>-sitosterol-3-</w:t>
            </w:r>
            <w:r w:rsidRPr="006A13C8">
              <w:rPr>
                <w:rFonts w:ascii="Palatino Linotype" w:hAnsi="Palatino Linotype"/>
                <w:i/>
                <w:sz w:val="18"/>
                <w:szCs w:val="18"/>
                <w:lang w:val="it-IT"/>
              </w:rPr>
              <w:t>O</w:t>
            </w:r>
            <w:r w:rsidRPr="006A13C8">
              <w:rPr>
                <w:rFonts w:ascii="Palatino Linotype" w:hAnsi="Palatino Linotype"/>
                <w:sz w:val="18"/>
                <w:szCs w:val="18"/>
                <w:lang w:val="it-IT"/>
              </w:rPr>
              <w:t>-</w:t>
            </w:r>
            <w:r w:rsidRPr="006A13C8">
              <w:rPr>
                <w:rFonts w:ascii="Palatino Linotype" w:hAnsi="Palatino Linotype"/>
                <w:sz w:val="18"/>
                <w:szCs w:val="18"/>
              </w:rPr>
              <w:t>β</w:t>
            </w:r>
            <w:r w:rsidRPr="006A13C8">
              <w:rPr>
                <w:rFonts w:ascii="Palatino Linotype" w:hAnsi="Palatino Linotype"/>
                <w:sz w:val="18"/>
                <w:szCs w:val="18"/>
                <w:lang w:val="it-IT"/>
              </w:rPr>
              <w:t>-D-glucopyranoside</w:t>
            </w:r>
          </w:p>
        </w:tc>
        <w:tc>
          <w:tcPr>
            <w:tcW w:w="1984" w:type="dxa"/>
            <w:noWrap/>
            <w:hideMark/>
          </w:tcPr>
          <w:p w14:paraId="5DDE8726" w14:textId="77777777" w:rsidR="00F2006D" w:rsidRPr="006A13C8" w:rsidRDefault="00F2006D" w:rsidP="00DD58E7">
            <w:pPr>
              <w:rPr>
                <w:rFonts w:ascii="Palatino Linotype" w:hAnsi="Palatino Linotype"/>
                <w:i/>
                <w:sz w:val="18"/>
                <w:szCs w:val="18"/>
              </w:rPr>
            </w:pPr>
            <w:proofErr w:type="spellStart"/>
            <w:r w:rsidRPr="006A13C8">
              <w:rPr>
                <w:rFonts w:ascii="Palatino Linotype" w:hAnsi="Palatino Linotype"/>
                <w:i/>
                <w:sz w:val="18"/>
                <w:szCs w:val="18"/>
              </w:rPr>
              <w:t>Phyllanthus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urinaria</w:t>
            </w:r>
            <w:proofErr w:type="spellEnd"/>
          </w:p>
        </w:tc>
        <w:tc>
          <w:tcPr>
            <w:tcW w:w="1534" w:type="dxa"/>
            <w:hideMark/>
          </w:tcPr>
          <w:p w14:paraId="3CF3B404"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Phyllanthaceae</w:t>
            </w:r>
            <w:proofErr w:type="spellEnd"/>
          </w:p>
        </w:tc>
        <w:tc>
          <w:tcPr>
            <w:tcW w:w="1164" w:type="dxa"/>
            <w:hideMark/>
          </w:tcPr>
          <w:p w14:paraId="6C4DD6EA" w14:textId="0D59E157" w:rsidR="00F2006D" w:rsidRPr="006A13C8" w:rsidRDefault="00F2006D"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{"citationItems":[{"id":"ITEM-1","itemData":{"DOI":"10.1016/j.jep.2007.11.040","ISBN":"0378-8741 (Print) 0378-8741","ISSN":"03788741","PMID":"18187278","abstract":"Phyllanthus urinaria Linnea (Euphorbiaceae), is a traditional anti-hepatitis herb used in Taiwan. In continuation of our search for potent natural anti-inflammatory agents, from the ethanolic extract of this plant, nine compounds including phyllanthin (1), phyltetralin (2), trimethyl-3,4-dehydrochebulate (3), methylgallate (4), and rhamnocitrin (5), methyl brevifolincarboxylate (6), β-sitosterol-3-O-β-d-glucopyranoside (7), quercitrin (8), and rutin (9) were isolated. The structures of compounds 3 and 6 were established based on NMR and mass spectral studies. The isolates 1-9 were investigated for their antioxidant, and anti-inflammatory activities in vitro. In the antioxidant assay, the isolates 3, 4 and 6 exhibited significant DPPH radical scavenging activity with an IC50value of 9.4, 9.8 and 8.9 μM, respectively. On the other hand, in the inflammatory mediators growth inhibitory assay from LPS/interferon (IFN)-γ-activated peritoneal macrophages, all the isolates except 7, significantly and dose-dependently inhibited the enhanced production of NO radicals, and such modulation was closely associated with the inhibition of tumor necrosis factor (TNF)-α and interleukin (IL)-6. In addition, 30 μM of isolates 3 and 6, and 50 μM of 4, significantly arrest the mitogen-stimulated spleen cells in G0/G1 stage. This is the first report on Phyllanthus urinaria isolates for their growth inhibitory activities against inflammatory mediators, in addition to spleen cell cycle arrest in G0/G1 stage. Therefore, these isolates from Phyllanthus urinaria may be useful for the treatment of cell-mediated immune diseases. © 2007 Elsevier Ireland Ltd. All rights reserved.","author":[{"dropping-particle":"","family":"Fang","given":"Shih Hua","non-dropping-particle":"","parse-names":false,"suffix":""},{"dropping-particle":"","family":"Rao","given":"Yerra Koteswara","non-dropping-particle":"","parse-names":false,"suffix":""},{"dropping-particle":"","family":"Tzeng","given":"Yew Min","non-dropping-particle":"","parse-names":false,"suffix":""}],"container-title":"Journal of Ethnopharmacology","id":"ITEM-1","issue":"2","issued":{"date-parts":[["2008"]]},"page":"333-340","title":"Anti-oxidant and inflammatory mediator's growth inhibitory effects of compounds isolated from Phyllanthus urinaria","type":"article-journal","volume":"116"},"uris":["http://www.mendeley.com/documents/?uuid=02805512-9c0e-4864-b25b-eae82f5d2044"]}],"mendeley":{"formattedCitation":"[7]","plainTextFormattedCitation":"[7]","previouslyFormattedCitation":"[41]"},"properties":{"noteIndex":0},"schema":"https://github.com/citation-style-language/schema/raw/master/csl-citation.json"}</w:instrText>
            </w:r>
            <w:r w:rsidRPr="006A13C8">
              <w:rPr>
                <w:rFonts w:ascii="Palatino Linotype" w:hAnsi="Palatino Linotype"/>
                <w:sz w:val="18"/>
                <w:szCs w:val="18"/>
              </w:rPr>
              <w:fldChar w:fldCharType="separate"/>
            </w:r>
            <w:r w:rsidRPr="00F2006D">
              <w:rPr>
                <w:rFonts w:ascii="Palatino Linotype" w:hAnsi="Palatino Linotype"/>
                <w:noProof/>
                <w:sz w:val="18"/>
                <w:szCs w:val="18"/>
              </w:rPr>
              <w:t>[7]</w:t>
            </w:r>
            <w:r w:rsidRPr="006A13C8">
              <w:rPr>
                <w:rFonts w:ascii="Palatino Linotype" w:hAnsi="Palatino Linotype"/>
                <w:sz w:val="18"/>
                <w:szCs w:val="18"/>
              </w:rPr>
              <w:fldChar w:fldCharType="end"/>
            </w:r>
          </w:p>
        </w:tc>
      </w:tr>
      <w:tr w:rsidR="00F2006D" w:rsidRPr="006A13C8" w14:paraId="33F6CCE0" w14:textId="77777777" w:rsidTr="00DD58E7">
        <w:trPr>
          <w:trHeight w:val="20"/>
          <w:tblHeader/>
        </w:trPr>
        <w:tc>
          <w:tcPr>
            <w:tcW w:w="1242" w:type="dxa"/>
            <w:vMerge/>
            <w:hideMark/>
          </w:tcPr>
          <w:p w14:paraId="4779E462" w14:textId="77777777" w:rsidR="00F2006D" w:rsidRPr="006A13C8" w:rsidRDefault="00F2006D" w:rsidP="00DD58E7">
            <w:pPr>
              <w:rPr>
                <w:rFonts w:ascii="Palatino Linotype" w:hAnsi="Palatino Linotype"/>
                <w:sz w:val="18"/>
                <w:szCs w:val="18"/>
              </w:rPr>
            </w:pPr>
          </w:p>
        </w:tc>
        <w:tc>
          <w:tcPr>
            <w:tcW w:w="3148" w:type="dxa"/>
            <w:vMerge/>
            <w:hideMark/>
          </w:tcPr>
          <w:p w14:paraId="2A3B56ED" w14:textId="77777777" w:rsidR="00F2006D" w:rsidRPr="006A13C8" w:rsidRDefault="00F2006D" w:rsidP="00DD58E7">
            <w:pPr>
              <w:rPr>
                <w:rFonts w:ascii="Palatino Linotype" w:hAnsi="Palatino Linotype"/>
                <w:sz w:val="18"/>
                <w:szCs w:val="18"/>
                <w:lang w:val="it-IT"/>
              </w:rPr>
            </w:pPr>
          </w:p>
        </w:tc>
        <w:tc>
          <w:tcPr>
            <w:tcW w:w="1984" w:type="dxa"/>
            <w:noWrap/>
            <w:hideMark/>
          </w:tcPr>
          <w:p w14:paraId="41828070" w14:textId="77777777" w:rsidR="00F2006D" w:rsidRPr="006A13C8" w:rsidRDefault="00F2006D" w:rsidP="00DD58E7">
            <w:pPr>
              <w:rPr>
                <w:rFonts w:ascii="Palatino Linotype" w:hAnsi="Palatino Linotype"/>
                <w:i/>
                <w:sz w:val="18"/>
                <w:szCs w:val="18"/>
              </w:rPr>
            </w:pPr>
            <w:proofErr w:type="spellStart"/>
            <w:r w:rsidRPr="006A13C8">
              <w:rPr>
                <w:rFonts w:ascii="Palatino Linotype" w:hAnsi="Palatino Linotype"/>
                <w:i/>
                <w:sz w:val="18"/>
                <w:szCs w:val="18"/>
              </w:rPr>
              <w:t>Aruncus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dioicus</w:t>
            </w:r>
            <w:proofErr w:type="spellEnd"/>
          </w:p>
        </w:tc>
        <w:tc>
          <w:tcPr>
            <w:tcW w:w="1534" w:type="dxa"/>
            <w:hideMark/>
          </w:tcPr>
          <w:p w14:paraId="46862752"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64" w:type="dxa"/>
            <w:hideMark/>
          </w:tcPr>
          <w:p w14:paraId="239F5E71" w14:textId="0C817063" w:rsidR="00F2006D" w:rsidRPr="006A13C8" w:rsidRDefault="00F2006D" w:rsidP="00DD58E7">
            <w:pPr>
              <w:rPr>
                <w:rFonts w:ascii="Palatino Linotype" w:hAnsi="Palatino Linotype"/>
                <w:sz w:val="18"/>
                <w:szCs w:val="18"/>
                <w:vertAlign w:val="superscript"/>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{"citationItems":[{"id":"ITEM-1","itemData":{"DOI":"10.1016/j.bmcl.2011.04.043","ISSN":"12263907","PMID":"21546250","abstract":"The aerial parts of Aruncus dioicus var. kamtschaticus afforded five new monoterpenoids (1-5): 4-(erythro-6,7-dihydroxy-9-methylpent-8-enyl)furan-2(5H)- one (1, aruncin A), 2-(8-ethoxy-8-methylpropylidene)-5-hydroxy-3,6-dihydro-2H- pyran-4-carboxylic acid (2, aruncin B), 4-(hydroxymethyl)-6-(8-methylprop-7- enyl)-5,6-dihydro-2H-pyran-2-one-11-O-??-d-glucopyranoside (3, aruncide A), (3S,4S,5R,10R)-3-(10-ethoxy-11-hydroxyethyl)-4-(5-hydroxy-7-methylbut-6-enyl) oxetan-2-one-11-O-??-d-glucopyranoside (4, aruncide B), and (3S,4S,5R,7R)-5-(9-methylprop-8-enyl)-1,6-dioxabicyclo[3,2,0] heptan-2-one-7-(hydroxymethyl)-12-O-??-d-glucopyranoside (5, aruncide C). Compound 2 showed potent cytotoxicity against Jurkat T cells with an IC 50 value of 17.15 ??g/mL. In addition, compounds 7 and 10 exhibited moderate antioxidant activity with IC 50 values of 46.3 and 11.7 ??M, respectively. ?? 2011 Elsevier Ltd. All rights reserved.","author":[{"dropping-particle":"","family":"Zhao","given":"Bing Tian","non-dropping-particle":"","parse-names":false,"suffix":""},{"dropping-particle":"","family":"Jeong","given":"Su Yang","non-dropping-particle":"","parse-names":false,"suffix":""},{"dropping-particle":"","family":"Vu","given":"Viet Dung","non-dropping-particle":"","parse-names":false,"suffix":""},{"dropping-particle":"","family":"Min","given":"Byung Sun","non-dropping-particle":"","parse-names":false,"suffix":""},{"dropping-particle":"","family":"Kim","given":"Young Ho","non-dropping-particle":"","parse-names":false,"suffix":""},{"dropping-particle":"","family":"Woo","given":"Mi Hee","non-dropping-particle":"","parse-names":false,"suffix":""}],"container-title":"Natural Product Sciences","id":"ITEM-1","issue":"1","issued":{"date-parts":[["2013"]]},"page":"66-70","title":"Cytotoxic and anti-oxidant constituents from the aerial parts of Aruncus dioicus var. kamtschaticus","type":"article-journal","volume":"19"},"uris":["http://www.mendeley.com/documents/?uuid=daff0d80-b569-4cff-8e3f-eb8d993e3bf5"]}],"mendeley":{"formattedCitation":"[3]","plainTextFormattedCitation":"[3]","previouslyFormattedCitation":"[32]"},"properties":{"noteIndex":0},"schema":"https://github.com/citation-style-language/schema/raw/master/csl-citation.json"}</w:instrText>
            </w:r>
            <w:r w:rsidRPr="006A13C8">
              <w:rPr>
                <w:rFonts w:ascii="Palatino Linotype" w:hAnsi="Palatino Linotype"/>
                <w:sz w:val="18"/>
                <w:szCs w:val="18"/>
                <w:lang w:val="es-ES"/>
              </w:rPr>
              <w:fldChar w:fldCharType="separate"/>
            </w:r>
            <w:r w:rsidRPr="00F2006D">
              <w:rPr>
                <w:rFonts w:ascii="Palatino Linotype" w:hAnsi="Palatino Linotype"/>
                <w:noProof/>
                <w:sz w:val="18"/>
                <w:szCs w:val="18"/>
                <w:lang w:val="es-ES"/>
              </w:rPr>
              <w:t>[3]</w:t>
            </w:r>
            <w:r w:rsidRPr="006A13C8">
              <w:rPr>
                <w:rFonts w:ascii="Palatino Linotype" w:hAnsi="Palatino Linotype"/>
                <w:sz w:val="18"/>
                <w:szCs w:val="18"/>
                <w:lang w:val="es-ES"/>
              </w:rPr>
              <w:fldChar w:fldCharType="end"/>
            </w:r>
          </w:p>
        </w:tc>
      </w:tr>
      <w:tr w:rsidR="00F2006D" w:rsidRPr="006A13C8" w14:paraId="66B0E1DA" w14:textId="77777777" w:rsidTr="00DD58E7">
        <w:trPr>
          <w:trHeight w:val="20"/>
          <w:tblHeader/>
        </w:trPr>
        <w:tc>
          <w:tcPr>
            <w:tcW w:w="1242" w:type="dxa"/>
            <w:vMerge/>
            <w:tcBorders>
              <w:bottom w:val="single" w:sz="4" w:space="0" w:color="auto"/>
            </w:tcBorders>
            <w:hideMark/>
          </w:tcPr>
          <w:p w14:paraId="1E1E6D37" w14:textId="77777777" w:rsidR="00F2006D" w:rsidRPr="006A13C8" w:rsidRDefault="00F2006D" w:rsidP="00DD58E7">
            <w:pPr>
              <w:rPr>
                <w:rFonts w:ascii="Palatino Linotype" w:hAnsi="Palatino Linotype"/>
                <w:sz w:val="18"/>
                <w:szCs w:val="18"/>
                <w:lang w:val="es-ES"/>
              </w:rPr>
            </w:pPr>
          </w:p>
        </w:tc>
        <w:tc>
          <w:tcPr>
            <w:tcW w:w="3148" w:type="dxa"/>
            <w:vMerge/>
            <w:tcBorders>
              <w:bottom w:val="single" w:sz="4" w:space="0" w:color="auto"/>
            </w:tcBorders>
            <w:hideMark/>
          </w:tcPr>
          <w:p w14:paraId="1050A788" w14:textId="77777777" w:rsidR="00F2006D" w:rsidRPr="006A13C8" w:rsidRDefault="00F2006D" w:rsidP="00DD58E7">
            <w:pPr>
              <w:rPr>
                <w:rFonts w:ascii="Palatino Linotype" w:hAnsi="Palatino Linotype"/>
                <w:sz w:val="18"/>
                <w:szCs w:val="18"/>
                <w:lang w:val="it-IT"/>
              </w:rPr>
            </w:pPr>
          </w:p>
        </w:tc>
        <w:tc>
          <w:tcPr>
            <w:tcW w:w="1984" w:type="dxa"/>
            <w:tcBorders>
              <w:bottom w:val="single" w:sz="4" w:space="0" w:color="auto"/>
            </w:tcBorders>
            <w:noWrap/>
            <w:hideMark/>
          </w:tcPr>
          <w:p w14:paraId="0137CA00" w14:textId="77777777" w:rsidR="00F2006D" w:rsidRPr="006A13C8" w:rsidRDefault="00F2006D" w:rsidP="00DD58E7">
            <w:pPr>
              <w:rPr>
                <w:rFonts w:ascii="Palatino Linotype" w:hAnsi="Palatino Linotype"/>
                <w:i/>
                <w:sz w:val="18"/>
                <w:szCs w:val="18"/>
              </w:rPr>
            </w:pPr>
            <w:proofErr w:type="spellStart"/>
            <w:r w:rsidRPr="006A13C8">
              <w:rPr>
                <w:rFonts w:ascii="Palatino Linotype" w:hAnsi="Palatino Linotype"/>
                <w:i/>
                <w:sz w:val="18"/>
                <w:szCs w:val="18"/>
              </w:rPr>
              <w:t>Lycium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chinense</w:t>
            </w:r>
            <w:proofErr w:type="spellEnd"/>
          </w:p>
        </w:tc>
        <w:tc>
          <w:tcPr>
            <w:tcW w:w="1534" w:type="dxa"/>
            <w:tcBorders>
              <w:bottom w:val="single" w:sz="4" w:space="0" w:color="auto"/>
            </w:tcBorders>
            <w:hideMark/>
          </w:tcPr>
          <w:p w14:paraId="544D2150" w14:textId="77777777" w:rsidR="00F2006D" w:rsidRPr="006A13C8" w:rsidRDefault="00F2006D" w:rsidP="00DD58E7">
            <w:pPr>
              <w:rPr>
                <w:rFonts w:ascii="Palatino Linotype" w:hAnsi="Palatino Linotype"/>
                <w:sz w:val="18"/>
                <w:szCs w:val="18"/>
              </w:rPr>
            </w:pPr>
            <w:proofErr w:type="spellStart"/>
            <w:r w:rsidRPr="006A13C8">
              <w:rPr>
                <w:rFonts w:ascii="Palatino Linotype" w:hAnsi="Palatino Linotype"/>
                <w:sz w:val="18"/>
                <w:szCs w:val="18"/>
              </w:rPr>
              <w:t>Solanaceae</w:t>
            </w:r>
            <w:proofErr w:type="spellEnd"/>
          </w:p>
        </w:tc>
        <w:tc>
          <w:tcPr>
            <w:tcW w:w="1164" w:type="dxa"/>
            <w:tcBorders>
              <w:bottom w:val="single" w:sz="4" w:space="0" w:color="auto"/>
            </w:tcBorders>
            <w:hideMark/>
          </w:tcPr>
          <w:p w14:paraId="2E03E690" w14:textId="6289F47C" w:rsidR="00F2006D" w:rsidRPr="006A13C8" w:rsidRDefault="00F2006D"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 xml:space="preserve">ADDIN CSL_CITATION {"citationItems":[{"id":"ITEM-1","itemData":{"DOI":"10.1016/j.arabjc.2013.05.020","ISBN":"1878-5352","ISSN":"18785352","PMID":"17959800","abstract":"Potential biologically active new constituents labd-3 β, 9 β-diol-3 α- d-glucopyranosyl-(2a </w:instrText>
            </w:r>
            <w:r>
              <w:rPr>
                <w:sz w:val="18"/>
                <w:szCs w:val="18"/>
              </w:rPr>
              <w:instrText>→</w:instrText>
            </w:r>
            <w:r>
              <w:rPr>
                <w:rFonts w:ascii="Palatino Linotype" w:hAnsi="Palatino Linotype"/>
                <w:sz w:val="18"/>
                <w:szCs w:val="18"/>
              </w:rPr>
              <w:instrText xml:space="preserve"> 1b)- </w:instrText>
            </w:r>
            <w:r>
              <w:rPr>
                <w:rFonts w:ascii="Palatino Linotype" w:hAnsi="Palatino Linotype" w:cs="Palatino Linotype"/>
                <w:sz w:val="18"/>
                <w:szCs w:val="18"/>
              </w:rPr>
              <w:instrText>α</w:instrText>
            </w:r>
            <w:r>
              <w:rPr>
                <w:rFonts w:ascii="Palatino Linotype" w:hAnsi="Palatino Linotype"/>
                <w:sz w:val="18"/>
                <w:szCs w:val="18"/>
              </w:rPr>
              <w:instrText xml:space="preserve">- d-glucopyranosyl-(2b </w:instrText>
            </w:r>
            <w:r>
              <w:rPr>
                <w:sz w:val="18"/>
                <w:szCs w:val="18"/>
              </w:rPr>
              <w:instrText>→</w:instrText>
            </w:r>
            <w:r>
              <w:rPr>
                <w:rFonts w:ascii="Palatino Linotype" w:hAnsi="Palatino Linotype"/>
                <w:sz w:val="18"/>
                <w:szCs w:val="18"/>
              </w:rPr>
              <w:instrText xml:space="preserve"> 1c)- </w:instrText>
            </w:r>
            <w:r>
              <w:rPr>
                <w:rFonts w:ascii="Palatino Linotype" w:hAnsi="Palatino Linotype" w:cs="Palatino Linotype"/>
                <w:sz w:val="18"/>
                <w:szCs w:val="18"/>
              </w:rPr>
              <w:instrText>α</w:instrText>
            </w:r>
            <w:r>
              <w:rPr>
                <w:rFonts w:ascii="Palatino Linotype" w:hAnsi="Palatino Linotype"/>
                <w:sz w:val="18"/>
                <w:szCs w:val="18"/>
              </w:rPr>
              <w:instrText xml:space="preserve">- d-glucopyranosyl-(2c </w:instrText>
            </w:r>
            <w:r>
              <w:rPr>
                <w:sz w:val="18"/>
                <w:szCs w:val="18"/>
              </w:rPr>
              <w:instrText>→</w:instrText>
            </w:r>
            <w:r>
              <w:rPr>
                <w:rFonts w:ascii="Palatino Linotype" w:hAnsi="Palatino Linotype"/>
                <w:sz w:val="18"/>
                <w:szCs w:val="18"/>
              </w:rPr>
              <w:instrText xml:space="preserve"> 1d)- </w:instrText>
            </w:r>
            <w:r>
              <w:rPr>
                <w:rFonts w:ascii="Palatino Linotype" w:hAnsi="Palatino Linotype" w:cs="Palatino Linotype"/>
                <w:sz w:val="18"/>
                <w:szCs w:val="18"/>
              </w:rPr>
              <w:instrText>α</w:instrText>
            </w:r>
            <w:r>
              <w:rPr>
                <w:rFonts w:ascii="Palatino Linotype" w:hAnsi="Palatino Linotype"/>
                <w:sz w:val="18"/>
                <w:szCs w:val="18"/>
              </w:rPr>
              <w:instrText xml:space="preserve">- d-arabinofuranosyl-2d-p-hydroxybenzoate (1) and </w:instrText>
            </w:r>
            <w:r>
              <w:rPr>
                <w:rFonts w:ascii="Palatino Linotype" w:hAnsi="Palatino Linotype" w:cs="Palatino Linotype"/>
                <w:sz w:val="18"/>
                <w:szCs w:val="18"/>
              </w:rPr>
              <w:instrText>α</w:instrText>
            </w:r>
            <w:r>
              <w:rPr>
                <w:rFonts w:ascii="Palatino Linotype" w:hAnsi="Palatino Linotype"/>
                <w:sz w:val="18"/>
                <w:szCs w:val="18"/>
              </w:rPr>
              <w:instrText xml:space="preserve">- d-glucuronopyranosyl (2 </w:instrText>
            </w:r>
            <w:r>
              <w:rPr>
                <w:sz w:val="18"/>
                <w:szCs w:val="18"/>
              </w:rPr>
              <w:instrText>→</w:instrText>
            </w:r>
            <w:r>
              <w:rPr>
                <w:rFonts w:ascii="Palatino Linotype" w:hAnsi="Palatino Linotype"/>
                <w:sz w:val="18"/>
                <w:szCs w:val="18"/>
              </w:rPr>
              <w:instrText xml:space="preserve"> 1')- </w:instrText>
            </w:r>
            <w:r>
              <w:rPr>
                <w:rFonts w:ascii="Palatino Linotype" w:hAnsi="Palatino Linotype" w:cs="Palatino Linotype"/>
                <w:sz w:val="18"/>
                <w:szCs w:val="18"/>
              </w:rPr>
              <w:instrText>α</w:instrText>
            </w:r>
            <w:r>
              <w:rPr>
                <w:rFonts w:ascii="Palatino Linotype" w:hAnsi="Palatino Linotype"/>
                <w:sz w:val="18"/>
                <w:szCs w:val="18"/>
              </w:rPr>
              <w:instrText xml:space="preserve">-d-glucuronopyranosyl (2' </w:instrText>
            </w:r>
            <w:r>
              <w:rPr>
                <w:sz w:val="18"/>
                <w:szCs w:val="18"/>
              </w:rPr>
              <w:instrText>→</w:instrText>
            </w:r>
            <w:r>
              <w:rPr>
                <w:rFonts w:ascii="Palatino Linotype" w:hAnsi="Palatino Linotype"/>
                <w:sz w:val="18"/>
                <w:szCs w:val="18"/>
              </w:rPr>
              <w:instrText xml:space="preserve"> 1')- </w:instrText>
            </w:r>
            <w:r>
              <w:rPr>
                <w:rFonts w:ascii="Palatino Linotype" w:hAnsi="Palatino Linotype" w:cs="Palatino Linotype"/>
                <w:sz w:val="18"/>
                <w:szCs w:val="18"/>
              </w:rPr>
              <w:instrText>α</w:instrText>
            </w:r>
            <w:r>
              <w:rPr>
                <w:rFonts w:ascii="Palatino Linotype" w:hAnsi="Palatino Linotype"/>
                <w:sz w:val="18"/>
                <w:szCs w:val="18"/>
              </w:rPr>
              <w:instrText xml:space="preserve">- d-glucopyranosyl-2'- n-octadec-9'''-enoate (2) along with </w:instrText>
            </w:r>
            <w:r>
              <w:rPr>
                <w:rFonts w:ascii="Palatino Linotype" w:hAnsi="Palatino Linotype" w:cs="Palatino Linotype"/>
                <w:sz w:val="18"/>
                <w:szCs w:val="18"/>
              </w:rPr>
              <w:instrText>β</w:instrText>
            </w:r>
            <w:r>
              <w:rPr>
                <w:rFonts w:ascii="Palatino Linotype" w:hAnsi="Palatino Linotype"/>
                <w:sz w:val="18"/>
                <w:szCs w:val="18"/>
              </w:rPr>
              <w:instrText xml:space="preserve">-sitosterol- </w:instrText>
            </w:r>
            <w:r>
              <w:rPr>
                <w:rFonts w:ascii="Palatino Linotype" w:hAnsi="Palatino Linotype" w:cs="Palatino Linotype"/>
                <w:sz w:val="18"/>
                <w:szCs w:val="18"/>
              </w:rPr>
              <w:instrText>β</w:instrText>
            </w:r>
            <w:r>
              <w:rPr>
                <w:rFonts w:ascii="Palatino Linotype" w:hAnsi="Palatino Linotype"/>
                <w:sz w:val="18"/>
                <w:szCs w:val="18"/>
              </w:rPr>
              <w:instrText>- d-glucoside were isolated from the fruits of Lycium chinense Their chemical structures were elucidated using detailed spectroscopic studies The structure assignments are based on two-dimensional (2D)-NMR techniques including COSY, HSQC, HMBC and NOESY experiments Compounds 1 and 2 were evaluated for antioxidant activities with three assay protocols such as diphenylpicrylhydrazyl (DPPH) radical scavenging activity, reducing power and the phosphomolybdenum activity, compound 2 showed more potential as compared with 1.","author":[{"dropping-particle":"","family":"Chung","given":"I. M.","non-dropping-particle":"","parse-names":false,"suffix":""},{"dropping-particle":"","family":"Ali","given":"M.","non-dropping-particle":"","parse-names":false,"suffix":""},{"dropping-particle":"","family":"Nagella","given":"P.","non-dropping-particle":"","parse-names":false,"suffix":""},{"dropping-particle":"","family":"Ahmad","given":"A.","non-dropping-particle":"","parse-names":false,"suffix":""}],"container-title":"Arabian Journal of Chemistry","id":"ITEM-1","issue":"6","issued":{"date-parts":[["2015"]]},"page":"803-811","title":"New glycosidic constituents from fruits of Lycium chinense and their antioxidant activities","type":"article-journal","volume":"8"},"uris":["http://www.mendeley.com/documents/?uuid=354d7520-8c39-48d8-b7c1-7abd3324b5be"]}],"mendeley":{"formattedCitation":"[8]","plainTextFormattedCitation":"[8]","previouslyFormattedCitation":"[111]"},"properties":{"noteIndex":0},"schema":"https://github.com/citation-style-language/schema/raw/master/csl-citation.json"}</w:instrText>
            </w:r>
            <w:r w:rsidRPr="006A13C8">
              <w:rPr>
                <w:rFonts w:ascii="Palatino Linotype" w:hAnsi="Palatino Linotype"/>
                <w:sz w:val="18"/>
                <w:szCs w:val="18"/>
              </w:rPr>
              <w:fldChar w:fldCharType="separate"/>
            </w:r>
            <w:r w:rsidRPr="00F2006D">
              <w:rPr>
                <w:rFonts w:ascii="Palatino Linotype" w:hAnsi="Palatino Linotype"/>
                <w:noProof/>
                <w:sz w:val="18"/>
                <w:szCs w:val="18"/>
              </w:rPr>
              <w:t>[8]</w:t>
            </w:r>
            <w:r w:rsidRPr="006A13C8">
              <w:rPr>
                <w:rFonts w:ascii="Palatino Linotype" w:hAnsi="Palatino Linotype"/>
                <w:sz w:val="18"/>
                <w:szCs w:val="18"/>
              </w:rPr>
              <w:fldChar w:fldCharType="end"/>
            </w:r>
          </w:p>
        </w:tc>
      </w:tr>
    </w:tbl>
    <w:p w14:paraId="4BE9589D" w14:textId="77777777" w:rsidR="00F2006D" w:rsidRDefault="00F2006D" w:rsidP="002452E1">
      <w:pPr>
        <w:pStyle w:val="MDPI21heading1"/>
      </w:pPr>
      <w:bookmarkStart w:id="0" w:name="_GoBack"/>
      <w:bookmarkEnd w:id="0"/>
    </w:p>
    <w:p w14:paraId="14240BF7" w14:textId="77777777" w:rsidR="002452E1" w:rsidRPr="006A13C8" w:rsidRDefault="002452E1" w:rsidP="002452E1">
      <w:pPr>
        <w:pStyle w:val="MDPI21heading1"/>
      </w:pPr>
      <w:r w:rsidRPr="006A13C8">
        <w:t>References</w:t>
      </w:r>
    </w:p>
    <w:p w14:paraId="7276EF6E" w14:textId="0FA77F14" w:rsidR="00F2006D" w:rsidRPr="00F2006D" w:rsidRDefault="002452E1" w:rsidP="00F2006D">
      <w:pPr>
        <w:widowControl w:val="0"/>
        <w:autoSpaceDE w:val="0"/>
        <w:autoSpaceDN w:val="0"/>
        <w:adjustRightInd w:val="0"/>
        <w:spacing w:line="240" w:lineRule="atLeast"/>
        <w:ind w:left="640" w:hanging="640"/>
        <w:rPr>
          <w:rFonts w:ascii="Palatino Linotype" w:hAnsi="Palatino Linotype"/>
          <w:noProof/>
          <w:sz w:val="18"/>
          <w:szCs w:val="24"/>
        </w:rPr>
      </w:pPr>
      <w:r w:rsidRPr="002452E1">
        <w:rPr>
          <w:rFonts w:ascii="Palatino Linotype" w:eastAsia="Calibri" w:hAnsi="Palatino Linotype"/>
          <w:sz w:val="18"/>
        </w:rPr>
        <w:fldChar w:fldCharType="begin" w:fldLock="1"/>
      </w:r>
      <w:r w:rsidRPr="002452E1">
        <w:rPr>
          <w:rFonts w:ascii="Palatino Linotype" w:eastAsia="Calibri" w:hAnsi="Palatino Linotype"/>
          <w:sz w:val="18"/>
        </w:rPr>
        <w:instrText xml:space="preserve">ADDIN Mendeley Bibliography CSL_BIBLIOGRAPHY </w:instrText>
      </w:r>
      <w:r w:rsidRPr="002452E1">
        <w:rPr>
          <w:rFonts w:ascii="Palatino Linotype" w:eastAsia="Calibri" w:hAnsi="Palatino Linotype"/>
          <w:sz w:val="18"/>
        </w:rPr>
        <w:fldChar w:fldCharType="separate"/>
      </w:r>
      <w:r w:rsidR="00F2006D" w:rsidRPr="00F2006D">
        <w:rPr>
          <w:rFonts w:ascii="Palatino Linotype" w:hAnsi="Palatino Linotype"/>
          <w:noProof/>
          <w:sz w:val="18"/>
          <w:szCs w:val="24"/>
        </w:rPr>
        <w:t xml:space="preserve">1. </w:t>
      </w:r>
      <w:r w:rsidR="00F2006D" w:rsidRPr="00F2006D">
        <w:rPr>
          <w:rFonts w:ascii="Palatino Linotype" w:hAnsi="Palatino Linotype"/>
          <w:noProof/>
          <w:sz w:val="18"/>
          <w:szCs w:val="24"/>
        </w:rPr>
        <w:tab/>
        <w:t xml:space="preserve">Ma, J.N.; Wang, S. Le; Zhang, K.; Wu, Z.G.; Hattori, M.; Chen, G.L.; Ma, C.M. Chemical Components and Antioxidant Activity of the Peels of Commercial Apple-Shaped Pear (Fruit of Pyrus pyrifolia cv. pingguoli). </w:t>
      </w:r>
      <w:r w:rsidR="00F2006D" w:rsidRPr="00F2006D">
        <w:rPr>
          <w:rFonts w:ascii="Palatino Linotype" w:hAnsi="Palatino Linotype"/>
          <w:i/>
          <w:iCs/>
          <w:noProof/>
          <w:sz w:val="18"/>
          <w:szCs w:val="24"/>
        </w:rPr>
        <w:t>J. Food Sci.</w:t>
      </w:r>
      <w:r w:rsidR="00F2006D" w:rsidRPr="00F2006D">
        <w:rPr>
          <w:rFonts w:ascii="Palatino Linotype" w:hAnsi="Palatino Linotype"/>
          <w:noProof/>
          <w:sz w:val="18"/>
          <w:szCs w:val="24"/>
        </w:rPr>
        <w:t xml:space="preserve"> </w:t>
      </w:r>
      <w:r w:rsidR="00F2006D" w:rsidRPr="00F2006D">
        <w:rPr>
          <w:rFonts w:ascii="Palatino Linotype" w:hAnsi="Palatino Linotype"/>
          <w:b/>
          <w:bCs/>
          <w:noProof/>
          <w:sz w:val="18"/>
          <w:szCs w:val="24"/>
        </w:rPr>
        <w:t>2012</w:t>
      </w:r>
      <w:r w:rsidR="00F2006D" w:rsidRPr="00F2006D">
        <w:rPr>
          <w:rFonts w:ascii="Palatino Linotype" w:hAnsi="Palatino Linotype"/>
          <w:noProof/>
          <w:sz w:val="18"/>
          <w:szCs w:val="24"/>
        </w:rPr>
        <w:t xml:space="preserve">, </w:t>
      </w:r>
      <w:r w:rsidR="00F2006D" w:rsidRPr="00F2006D">
        <w:rPr>
          <w:rFonts w:ascii="Palatino Linotype" w:hAnsi="Palatino Linotype"/>
          <w:i/>
          <w:iCs/>
          <w:noProof/>
          <w:sz w:val="18"/>
          <w:szCs w:val="24"/>
        </w:rPr>
        <w:t>77</w:t>
      </w:r>
      <w:r w:rsidR="00F2006D" w:rsidRPr="00F2006D">
        <w:rPr>
          <w:rFonts w:ascii="Palatino Linotype" w:hAnsi="Palatino Linotype"/>
          <w:noProof/>
          <w:sz w:val="18"/>
          <w:szCs w:val="24"/>
        </w:rPr>
        <w:t>, C1097–C1102.</w:t>
      </w:r>
    </w:p>
    <w:p w14:paraId="57CC35E9" w14:textId="77777777" w:rsidR="00F2006D" w:rsidRPr="00F2006D" w:rsidRDefault="00F2006D" w:rsidP="00F2006D">
      <w:pPr>
        <w:widowControl w:val="0"/>
        <w:autoSpaceDE w:val="0"/>
        <w:autoSpaceDN w:val="0"/>
        <w:adjustRightInd w:val="0"/>
        <w:spacing w:line="240" w:lineRule="atLeast"/>
        <w:ind w:left="640" w:hanging="640"/>
        <w:rPr>
          <w:rFonts w:ascii="Palatino Linotype" w:hAnsi="Palatino Linotype"/>
          <w:noProof/>
          <w:sz w:val="18"/>
          <w:szCs w:val="24"/>
        </w:rPr>
      </w:pPr>
      <w:r w:rsidRPr="00F2006D">
        <w:rPr>
          <w:rFonts w:ascii="Palatino Linotype" w:hAnsi="Palatino Linotype"/>
          <w:noProof/>
          <w:sz w:val="18"/>
          <w:szCs w:val="24"/>
        </w:rPr>
        <w:t xml:space="preserve">2. </w:t>
      </w:r>
      <w:r w:rsidRPr="00F2006D">
        <w:rPr>
          <w:rFonts w:ascii="Palatino Linotype" w:hAnsi="Palatino Linotype"/>
          <w:noProof/>
          <w:sz w:val="18"/>
          <w:szCs w:val="24"/>
        </w:rPr>
        <w:tab/>
        <w:t xml:space="preserve">Haque, M.M.; Alsareii, S.A. A review of the therapeutic effects of using miswak (Salvadora Persica) on oral health. </w:t>
      </w:r>
      <w:r w:rsidRPr="00F2006D">
        <w:rPr>
          <w:rFonts w:ascii="Palatino Linotype" w:hAnsi="Palatino Linotype"/>
          <w:i/>
          <w:iCs/>
          <w:noProof/>
          <w:sz w:val="18"/>
          <w:szCs w:val="24"/>
        </w:rPr>
        <w:t>Saudi Med. J.</w:t>
      </w:r>
      <w:r w:rsidRPr="00F2006D">
        <w:rPr>
          <w:rFonts w:ascii="Palatino Linotype" w:hAnsi="Palatino Linotype"/>
          <w:noProof/>
          <w:sz w:val="18"/>
          <w:szCs w:val="24"/>
        </w:rPr>
        <w:t xml:space="preserve"> </w:t>
      </w:r>
      <w:r w:rsidRPr="00F2006D">
        <w:rPr>
          <w:rFonts w:ascii="Palatino Linotype" w:hAnsi="Palatino Linotype"/>
          <w:b/>
          <w:bCs/>
          <w:noProof/>
          <w:sz w:val="18"/>
          <w:szCs w:val="24"/>
        </w:rPr>
        <w:t>2015</w:t>
      </w:r>
      <w:r w:rsidRPr="00F2006D">
        <w:rPr>
          <w:rFonts w:ascii="Palatino Linotype" w:hAnsi="Palatino Linotype"/>
          <w:noProof/>
          <w:sz w:val="18"/>
          <w:szCs w:val="24"/>
        </w:rPr>
        <w:t xml:space="preserve">, </w:t>
      </w:r>
      <w:r w:rsidRPr="00F2006D">
        <w:rPr>
          <w:rFonts w:ascii="Palatino Linotype" w:hAnsi="Palatino Linotype"/>
          <w:i/>
          <w:iCs/>
          <w:noProof/>
          <w:sz w:val="18"/>
          <w:szCs w:val="24"/>
        </w:rPr>
        <w:t>36</w:t>
      </w:r>
      <w:r w:rsidRPr="00F2006D">
        <w:rPr>
          <w:rFonts w:ascii="Palatino Linotype" w:hAnsi="Palatino Linotype"/>
          <w:noProof/>
          <w:sz w:val="18"/>
          <w:szCs w:val="24"/>
        </w:rPr>
        <w:t>, 530–543.</w:t>
      </w:r>
    </w:p>
    <w:p w14:paraId="503D1BA9" w14:textId="77777777" w:rsidR="00F2006D" w:rsidRPr="00F2006D" w:rsidRDefault="00F2006D" w:rsidP="00F2006D">
      <w:pPr>
        <w:widowControl w:val="0"/>
        <w:autoSpaceDE w:val="0"/>
        <w:autoSpaceDN w:val="0"/>
        <w:adjustRightInd w:val="0"/>
        <w:spacing w:line="240" w:lineRule="atLeast"/>
        <w:ind w:left="640" w:hanging="640"/>
        <w:rPr>
          <w:rFonts w:ascii="Palatino Linotype" w:hAnsi="Palatino Linotype"/>
          <w:noProof/>
          <w:sz w:val="18"/>
          <w:szCs w:val="24"/>
        </w:rPr>
      </w:pPr>
      <w:r w:rsidRPr="00F2006D">
        <w:rPr>
          <w:rFonts w:ascii="Palatino Linotype" w:hAnsi="Palatino Linotype"/>
          <w:noProof/>
          <w:sz w:val="18"/>
          <w:szCs w:val="24"/>
        </w:rPr>
        <w:t xml:space="preserve">3. </w:t>
      </w:r>
      <w:r w:rsidRPr="00F2006D">
        <w:rPr>
          <w:rFonts w:ascii="Palatino Linotype" w:hAnsi="Palatino Linotype"/>
          <w:noProof/>
          <w:sz w:val="18"/>
          <w:szCs w:val="24"/>
        </w:rPr>
        <w:tab/>
        <w:t xml:space="preserve">Zhao, B.T.; Jeong, S.Y.; Vu, V.D.; Min, B.S.; Kim, Y.H.; Woo, M.H. Cytotoxic and anti-oxidant constituents from the aerial parts of Aruncus dioicus var. kamtschaticus. </w:t>
      </w:r>
      <w:r w:rsidRPr="00F2006D">
        <w:rPr>
          <w:rFonts w:ascii="Palatino Linotype" w:hAnsi="Palatino Linotype"/>
          <w:i/>
          <w:iCs/>
          <w:noProof/>
          <w:sz w:val="18"/>
          <w:szCs w:val="24"/>
        </w:rPr>
        <w:t>Nat. Prod. Sci.</w:t>
      </w:r>
      <w:r w:rsidRPr="00F2006D">
        <w:rPr>
          <w:rFonts w:ascii="Palatino Linotype" w:hAnsi="Palatino Linotype"/>
          <w:noProof/>
          <w:sz w:val="18"/>
          <w:szCs w:val="24"/>
        </w:rPr>
        <w:t xml:space="preserve"> </w:t>
      </w:r>
      <w:r w:rsidRPr="00F2006D">
        <w:rPr>
          <w:rFonts w:ascii="Palatino Linotype" w:hAnsi="Palatino Linotype"/>
          <w:b/>
          <w:bCs/>
          <w:noProof/>
          <w:sz w:val="18"/>
          <w:szCs w:val="24"/>
        </w:rPr>
        <w:t>2013</w:t>
      </w:r>
      <w:r w:rsidRPr="00F2006D">
        <w:rPr>
          <w:rFonts w:ascii="Palatino Linotype" w:hAnsi="Palatino Linotype"/>
          <w:noProof/>
          <w:sz w:val="18"/>
          <w:szCs w:val="24"/>
        </w:rPr>
        <w:t xml:space="preserve">, </w:t>
      </w:r>
      <w:r w:rsidRPr="00F2006D">
        <w:rPr>
          <w:rFonts w:ascii="Palatino Linotype" w:hAnsi="Palatino Linotype"/>
          <w:i/>
          <w:iCs/>
          <w:noProof/>
          <w:sz w:val="18"/>
          <w:szCs w:val="24"/>
        </w:rPr>
        <w:t>19</w:t>
      </w:r>
      <w:r w:rsidRPr="00F2006D">
        <w:rPr>
          <w:rFonts w:ascii="Palatino Linotype" w:hAnsi="Palatino Linotype"/>
          <w:noProof/>
          <w:sz w:val="18"/>
          <w:szCs w:val="24"/>
        </w:rPr>
        <w:t>, 66–70.</w:t>
      </w:r>
    </w:p>
    <w:p w14:paraId="535B1170" w14:textId="77777777" w:rsidR="00F2006D" w:rsidRPr="00F2006D" w:rsidRDefault="00F2006D" w:rsidP="00F2006D">
      <w:pPr>
        <w:widowControl w:val="0"/>
        <w:autoSpaceDE w:val="0"/>
        <w:autoSpaceDN w:val="0"/>
        <w:adjustRightInd w:val="0"/>
        <w:spacing w:line="240" w:lineRule="atLeast"/>
        <w:ind w:left="640" w:hanging="640"/>
        <w:rPr>
          <w:rFonts w:ascii="Palatino Linotype" w:hAnsi="Palatino Linotype"/>
          <w:noProof/>
          <w:sz w:val="18"/>
          <w:szCs w:val="24"/>
        </w:rPr>
      </w:pPr>
      <w:r w:rsidRPr="00F2006D">
        <w:rPr>
          <w:rFonts w:ascii="Palatino Linotype" w:hAnsi="Palatino Linotype"/>
          <w:noProof/>
          <w:sz w:val="18"/>
          <w:szCs w:val="24"/>
        </w:rPr>
        <w:t xml:space="preserve">4. </w:t>
      </w:r>
      <w:r w:rsidRPr="00F2006D">
        <w:rPr>
          <w:rFonts w:ascii="Palatino Linotype" w:hAnsi="Palatino Linotype"/>
          <w:noProof/>
          <w:sz w:val="18"/>
          <w:szCs w:val="24"/>
        </w:rPr>
        <w:tab/>
        <w:t xml:space="preserve">Wang, B.-Q. Salvia miltiorrhiza: Chemical and pharmacological review of a medicinal plant. </w:t>
      </w:r>
      <w:r w:rsidRPr="00F2006D">
        <w:rPr>
          <w:rFonts w:ascii="Palatino Linotype" w:hAnsi="Palatino Linotype"/>
          <w:i/>
          <w:iCs/>
          <w:noProof/>
          <w:sz w:val="18"/>
          <w:szCs w:val="24"/>
        </w:rPr>
        <w:t>J. Med. Plants Res. December Spec. Rev.</w:t>
      </w:r>
      <w:r w:rsidRPr="00F2006D">
        <w:rPr>
          <w:rFonts w:ascii="Palatino Linotype" w:hAnsi="Palatino Linotype"/>
          <w:noProof/>
          <w:sz w:val="18"/>
          <w:szCs w:val="24"/>
        </w:rPr>
        <w:t xml:space="preserve"> </w:t>
      </w:r>
      <w:r w:rsidRPr="00F2006D">
        <w:rPr>
          <w:rFonts w:ascii="Palatino Linotype" w:hAnsi="Palatino Linotype"/>
          <w:b/>
          <w:bCs/>
          <w:noProof/>
          <w:sz w:val="18"/>
          <w:szCs w:val="24"/>
        </w:rPr>
        <w:t>2010</w:t>
      </w:r>
      <w:r w:rsidRPr="00F2006D">
        <w:rPr>
          <w:rFonts w:ascii="Palatino Linotype" w:hAnsi="Palatino Linotype"/>
          <w:noProof/>
          <w:sz w:val="18"/>
          <w:szCs w:val="24"/>
        </w:rPr>
        <w:t xml:space="preserve">, </w:t>
      </w:r>
      <w:r w:rsidRPr="00F2006D">
        <w:rPr>
          <w:rFonts w:ascii="Palatino Linotype" w:hAnsi="Palatino Linotype"/>
          <w:i/>
          <w:iCs/>
          <w:noProof/>
          <w:sz w:val="18"/>
          <w:szCs w:val="24"/>
        </w:rPr>
        <w:t>4</w:t>
      </w:r>
      <w:r w:rsidRPr="00F2006D">
        <w:rPr>
          <w:rFonts w:ascii="Palatino Linotype" w:hAnsi="Palatino Linotype"/>
          <w:noProof/>
          <w:sz w:val="18"/>
          <w:szCs w:val="24"/>
        </w:rPr>
        <w:t>, 2813–2830.</w:t>
      </w:r>
    </w:p>
    <w:p w14:paraId="67B8D6DE" w14:textId="77777777" w:rsidR="00F2006D" w:rsidRPr="00F2006D" w:rsidRDefault="00F2006D" w:rsidP="00F2006D">
      <w:pPr>
        <w:widowControl w:val="0"/>
        <w:autoSpaceDE w:val="0"/>
        <w:autoSpaceDN w:val="0"/>
        <w:adjustRightInd w:val="0"/>
        <w:spacing w:line="240" w:lineRule="atLeast"/>
        <w:ind w:left="640" w:hanging="640"/>
        <w:rPr>
          <w:rFonts w:ascii="Palatino Linotype" w:hAnsi="Palatino Linotype"/>
          <w:noProof/>
          <w:sz w:val="18"/>
          <w:szCs w:val="24"/>
        </w:rPr>
      </w:pPr>
      <w:r w:rsidRPr="00F2006D">
        <w:rPr>
          <w:rFonts w:ascii="Palatino Linotype" w:hAnsi="Palatino Linotype"/>
          <w:noProof/>
          <w:sz w:val="18"/>
          <w:szCs w:val="24"/>
        </w:rPr>
        <w:t xml:space="preserve">5. </w:t>
      </w:r>
      <w:r w:rsidRPr="00F2006D">
        <w:rPr>
          <w:rFonts w:ascii="Palatino Linotype" w:hAnsi="Palatino Linotype"/>
          <w:noProof/>
          <w:sz w:val="18"/>
          <w:szCs w:val="24"/>
        </w:rPr>
        <w:tab/>
        <w:t xml:space="preserve">Sethi, A.; Bhatia, A.; Srivastava, S.; Bhatia, G.; Khan, M.M.; Khanna, A.K.; Saxena, J.K. Pregnane glycoside from Hemidesmus indicus as a potential anti-oxidant and anti-dyslipidemic agent. </w:t>
      </w:r>
      <w:r w:rsidRPr="00F2006D">
        <w:rPr>
          <w:rFonts w:ascii="Palatino Linotype" w:hAnsi="Palatino Linotype"/>
          <w:i/>
          <w:iCs/>
          <w:noProof/>
          <w:sz w:val="18"/>
          <w:szCs w:val="24"/>
        </w:rPr>
        <w:t>Nat. Prod. Res.</w:t>
      </w:r>
      <w:r w:rsidRPr="00F2006D">
        <w:rPr>
          <w:rFonts w:ascii="Palatino Linotype" w:hAnsi="Palatino Linotype"/>
          <w:noProof/>
          <w:sz w:val="18"/>
          <w:szCs w:val="24"/>
        </w:rPr>
        <w:t xml:space="preserve"> </w:t>
      </w:r>
      <w:r w:rsidRPr="00F2006D">
        <w:rPr>
          <w:rFonts w:ascii="Palatino Linotype" w:hAnsi="Palatino Linotype"/>
          <w:b/>
          <w:bCs/>
          <w:noProof/>
          <w:sz w:val="18"/>
          <w:szCs w:val="24"/>
        </w:rPr>
        <w:t>2010</w:t>
      </w:r>
      <w:r w:rsidRPr="00F2006D">
        <w:rPr>
          <w:rFonts w:ascii="Palatino Linotype" w:hAnsi="Palatino Linotype"/>
          <w:noProof/>
          <w:sz w:val="18"/>
          <w:szCs w:val="24"/>
        </w:rPr>
        <w:t xml:space="preserve">, </w:t>
      </w:r>
      <w:r w:rsidRPr="00F2006D">
        <w:rPr>
          <w:rFonts w:ascii="Palatino Linotype" w:hAnsi="Palatino Linotype"/>
          <w:i/>
          <w:iCs/>
          <w:noProof/>
          <w:sz w:val="18"/>
          <w:szCs w:val="24"/>
        </w:rPr>
        <w:t>24</w:t>
      </w:r>
      <w:r w:rsidRPr="00F2006D">
        <w:rPr>
          <w:rFonts w:ascii="Palatino Linotype" w:hAnsi="Palatino Linotype"/>
          <w:noProof/>
          <w:sz w:val="18"/>
          <w:szCs w:val="24"/>
        </w:rPr>
        <w:t>, 1371–1378.</w:t>
      </w:r>
    </w:p>
    <w:p w14:paraId="3917F30B" w14:textId="77777777" w:rsidR="00F2006D" w:rsidRPr="00F2006D" w:rsidRDefault="00F2006D" w:rsidP="00F2006D">
      <w:pPr>
        <w:widowControl w:val="0"/>
        <w:autoSpaceDE w:val="0"/>
        <w:autoSpaceDN w:val="0"/>
        <w:adjustRightInd w:val="0"/>
        <w:spacing w:line="240" w:lineRule="atLeast"/>
        <w:ind w:left="640" w:hanging="640"/>
        <w:rPr>
          <w:rFonts w:ascii="Palatino Linotype" w:hAnsi="Palatino Linotype"/>
          <w:noProof/>
          <w:sz w:val="18"/>
          <w:szCs w:val="24"/>
        </w:rPr>
      </w:pPr>
      <w:r w:rsidRPr="00F2006D">
        <w:rPr>
          <w:rFonts w:ascii="Palatino Linotype" w:hAnsi="Palatino Linotype"/>
          <w:noProof/>
          <w:sz w:val="18"/>
          <w:szCs w:val="24"/>
        </w:rPr>
        <w:t xml:space="preserve">6. </w:t>
      </w:r>
      <w:r w:rsidRPr="00F2006D">
        <w:rPr>
          <w:rFonts w:ascii="Palatino Linotype" w:hAnsi="Palatino Linotype"/>
          <w:noProof/>
          <w:sz w:val="18"/>
          <w:szCs w:val="24"/>
        </w:rPr>
        <w:tab/>
        <w:t xml:space="preserve">Ting, Y.C.; Ko, H.H.; Wang, H.C.; Peng, C.F.; Chang, H.S.; Hsieh, P.C.; Chen, I.S. Biological evaluation of secondary metabolites from the roots of Myrica adenophora. </w:t>
      </w:r>
      <w:r w:rsidRPr="00F2006D">
        <w:rPr>
          <w:rFonts w:ascii="Palatino Linotype" w:hAnsi="Palatino Linotype"/>
          <w:i/>
          <w:iCs/>
          <w:noProof/>
          <w:sz w:val="18"/>
          <w:szCs w:val="24"/>
        </w:rPr>
        <w:t>Phytochemistry</w:t>
      </w:r>
      <w:r w:rsidRPr="00F2006D">
        <w:rPr>
          <w:rFonts w:ascii="Palatino Linotype" w:hAnsi="Palatino Linotype"/>
          <w:noProof/>
          <w:sz w:val="18"/>
          <w:szCs w:val="24"/>
        </w:rPr>
        <w:t xml:space="preserve"> </w:t>
      </w:r>
      <w:r w:rsidRPr="00F2006D">
        <w:rPr>
          <w:rFonts w:ascii="Palatino Linotype" w:hAnsi="Palatino Linotype"/>
          <w:b/>
          <w:bCs/>
          <w:noProof/>
          <w:sz w:val="18"/>
          <w:szCs w:val="24"/>
        </w:rPr>
        <w:t>2014</w:t>
      </w:r>
      <w:r w:rsidRPr="00F2006D">
        <w:rPr>
          <w:rFonts w:ascii="Palatino Linotype" w:hAnsi="Palatino Linotype"/>
          <w:noProof/>
          <w:sz w:val="18"/>
          <w:szCs w:val="24"/>
        </w:rPr>
        <w:t xml:space="preserve">, </w:t>
      </w:r>
      <w:r w:rsidRPr="00F2006D">
        <w:rPr>
          <w:rFonts w:ascii="Palatino Linotype" w:hAnsi="Palatino Linotype"/>
          <w:i/>
          <w:iCs/>
          <w:noProof/>
          <w:sz w:val="18"/>
          <w:szCs w:val="24"/>
        </w:rPr>
        <w:t>103</w:t>
      </w:r>
      <w:r w:rsidRPr="00F2006D">
        <w:rPr>
          <w:rFonts w:ascii="Palatino Linotype" w:hAnsi="Palatino Linotype"/>
          <w:noProof/>
          <w:sz w:val="18"/>
          <w:szCs w:val="24"/>
        </w:rPr>
        <w:t>, 89–98.</w:t>
      </w:r>
    </w:p>
    <w:p w14:paraId="66D3B227" w14:textId="77777777" w:rsidR="00F2006D" w:rsidRPr="00F2006D" w:rsidRDefault="00F2006D" w:rsidP="00F2006D">
      <w:pPr>
        <w:widowControl w:val="0"/>
        <w:autoSpaceDE w:val="0"/>
        <w:autoSpaceDN w:val="0"/>
        <w:adjustRightInd w:val="0"/>
        <w:spacing w:line="240" w:lineRule="atLeast"/>
        <w:ind w:left="640" w:hanging="640"/>
        <w:rPr>
          <w:rFonts w:ascii="Palatino Linotype" w:hAnsi="Palatino Linotype"/>
          <w:noProof/>
          <w:sz w:val="18"/>
          <w:szCs w:val="24"/>
        </w:rPr>
      </w:pPr>
      <w:r w:rsidRPr="00F2006D">
        <w:rPr>
          <w:rFonts w:ascii="Palatino Linotype" w:hAnsi="Palatino Linotype"/>
          <w:noProof/>
          <w:sz w:val="18"/>
          <w:szCs w:val="24"/>
        </w:rPr>
        <w:t xml:space="preserve">7. </w:t>
      </w:r>
      <w:r w:rsidRPr="00F2006D">
        <w:rPr>
          <w:rFonts w:ascii="Palatino Linotype" w:hAnsi="Palatino Linotype"/>
          <w:noProof/>
          <w:sz w:val="18"/>
          <w:szCs w:val="24"/>
        </w:rPr>
        <w:tab/>
        <w:t xml:space="preserve">Fang, S.H.; Rao, Y.K.; Tzeng, Y.M. Anti-oxidant and inflammatory mediator’s growth inhibitory effects </w:t>
      </w:r>
      <w:r w:rsidRPr="00F2006D">
        <w:rPr>
          <w:rFonts w:ascii="Palatino Linotype" w:hAnsi="Palatino Linotype"/>
          <w:noProof/>
          <w:sz w:val="18"/>
          <w:szCs w:val="24"/>
        </w:rPr>
        <w:lastRenderedPageBreak/>
        <w:t xml:space="preserve">of compounds isolated from Phyllanthus urinaria. </w:t>
      </w:r>
      <w:r w:rsidRPr="00F2006D">
        <w:rPr>
          <w:rFonts w:ascii="Palatino Linotype" w:hAnsi="Palatino Linotype"/>
          <w:i/>
          <w:iCs/>
          <w:noProof/>
          <w:sz w:val="18"/>
          <w:szCs w:val="24"/>
        </w:rPr>
        <w:t>J. Ethnopharmacol.</w:t>
      </w:r>
      <w:r w:rsidRPr="00F2006D">
        <w:rPr>
          <w:rFonts w:ascii="Palatino Linotype" w:hAnsi="Palatino Linotype"/>
          <w:noProof/>
          <w:sz w:val="18"/>
          <w:szCs w:val="24"/>
        </w:rPr>
        <w:t xml:space="preserve"> </w:t>
      </w:r>
      <w:r w:rsidRPr="00F2006D">
        <w:rPr>
          <w:rFonts w:ascii="Palatino Linotype" w:hAnsi="Palatino Linotype"/>
          <w:b/>
          <w:bCs/>
          <w:noProof/>
          <w:sz w:val="18"/>
          <w:szCs w:val="24"/>
        </w:rPr>
        <w:t>2008</w:t>
      </w:r>
      <w:r w:rsidRPr="00F2006D">
        <w:rPr>
          <w:rFonts w:ascii="Palatino Linotype" w:hAnsi="Palatino Linotype"/>
          <w:noProof/>
          <w:sz w:val="18"/>
          <w:szCs w:val="24"/>
        </w:rPr>
        <w:t xml:space="preserve">, </w:t>
      </w:r>
      <w:r w:rsidRPr="00F2006D">
        <w:rPr>
          <w:rFonts w:ascii="Palatino Linotype" w:hAnsi="Palatino Linotype"/>
          <w:i/>
          <w:iCs/>
          <w:noProof/>
          <w:sz w:val="18"/>
          <w:szCs w:val="24"/>
        </w:rPr>
        <w:t>116</w:t>
      </w:r>
      <w:r w:rsidRPr="00F2006D">
        <w:rPr>
          <w:rFonts w:ascii="Palatino Linotype" w:hAnsi="Palatino Linotype"/>
          <w:noProof/>
          <w:sz w:val="18"/>
          <w:szCs w:val="24"/>
        </w:rPr>
        <w:t>, 333–340.</w:t>
      </w:r>
    </w:p>
    <w:p w14:paraId="6266751B" w14:textId="77777777" w:rsidR="00F2006D" w:rsidRPr="00F2006D" w:rsidRDefault="00F2006D" w:rsidP="00F2006D">
      <w:pPr>
        <w:widowControl w:val="0"/>
        <w:autoSpaceDE w:val="0"/>
        <w:autoSpaceDN w:val="0"/>
        <w:adjustRightInd w:val="0"/>
        <w:spacing w:line="240" w:lineRule="atLeast"/>
        <w:ind w:left="640" w:hanging="640"/>
        <w:rPr>
          <w:rFonts w:ascii="Palatino Linotype" w:hAnsi="Palatino Linotype"/>
          <w:noProof/>
          <w:sz w:val="18"/>
        </w:rPr>
      </w:pPr>
      <w:r w:rsidRPr="00F2006D">
        <w:rPr>
          <w:rFonts w:ascii="Palatino Linotype" w:hAnsi="Palatino Linotype"/>
          <w:noProof/>
          <w:sz w:val="18"/>
          <w:szCs w:val="24"/>
        </w:rPr>
        <w:t xml:space="preserve">8. </w:t>
      </w:r>
      <w:r w:rsidRPr="00F2006D">
        <w:rPr>
          <w:rFonts w:ascii="Palatino Linotype" w:hAnsi="Palatino Linotype"/>
          <w:noProof/>
          <w:sz w:val="18"/>
          <w:szCs w:val="24"/>
        </w:rPr>
        <w:tab/>
        <w:t xml:space="preserve">Chung, I.M.; Ali, M.; Nagella, P.; Ahmad, A. New glycosidic constituents from fruits of Lycium chinense and their antioxidant activities. </w:t>
      </w:r>
      <w:r w:rsidRPr="00F2006D">
        <w:rPr>
          <w:rFonts w:ascii="Palatino Linotype" w:hAnsi="Palatino Linotype"/>
          <w:i/>
          <w:iCs/>
          <w:noProof/>
          <w:sz w:val="18"/>
          <w:szCs w:val="24"/>
        </w:rPr>
        <w:t>Arab. J. Chem.</w:t>
      </w:r>
      <w:r w:rsidRPr="00F2006D">
        <w:rPr>
          <w:rFonts w:ascii="Palatino Linotype" w:hAnsi="Palatino Linotype"/>
          <w:noProof/>
          <w:sz w:val="18"/>
          <w:szCs w:val="24"/>
        </w:rPr>
        <w:t xml:space="preserve"> </w:t>
      </w:r>
      <w:r w:rsidRPr="00F2006D">
        <w:rPr>
          <w:rFonts w:ascii="Palatino Linotype" w:hAnsi="Palatino Linotype"/>
          <w:b/>
          <w:bCs/>
          <w:noProof/>
          <w:sz w:val="18"/>
          <w:szCs w:val="24"/>
        </w:rPr>
        <w:t>2015</w:t>
      </w:r>
      <w:r w:rsidRPr="00F2006D">
        <w:rPr>
          <w:rFonts w:ascii="Palatino Linotype" w:hAnsi="Palatino Linotype"/>
          <w:noProof/>
          <w:sz w:val="18"/>
          <w:szCs w:val="24"/>
        </w:rPr>
        <w:t xml:space="preserve">, </w:t>
      </w:r>
      <w:r w:rsidRPr="00F2006D">
        <w:rPr>
          <w:rFonts w:ascii="Palatino Linotype" w:hAnsi="Palatino Linotype"/>
          <w:i/>
          <w:iCs/>
          <w:noProof/>
          <w:sz w:val="18"/>
          <w:szCs w:val="24"/>
        </w:rPr>
        <w:t>8</w:t>
      </w:r>
      <w:r w:rsidRPr="00F2006D">
        <w:rPr>
          <w:rFonts w:ascii="Palatino Linotype" w:hAnsi="Palatino Linotype"/>
          <w:noProof/>
          <w:sz w:val="18"/>
          <w:szCs w:val="24"/>
        </w:rPr>
        <w:t>, 803–811.</w:t>
      </w:r>
    </w:p>
    <w:p w14:paraId="10ECD362" w14:textId="7D3953FB" w:rsidR="002452E1" w:rsidRPr="006A13C8" w:rsidRDefault="002452E1" w:rsidP="002452E1">
      <w:pPr>
        <w:spacing w:line="260" w:lineRule="atLeast"/>
        <w:ind w:firstLine="425"/>
        <w:rPr>
          <w:rFonts w:ascii="Palatino Linotype" w:eastAsia="Calibri" w:hAnsi="Palatino Linotype"/>
          <w:sz w:val="20"/>
        </w:rPr>
      </w:pPr>
      <w:r w:rsidRPr="002452E1">
        <w:rPr>
          <w:rFonts w:ascii="Palatino Linotype" w:eastAsia="Calibri" w:hAnsi="Palatino Linotype"/>
          <w:sz w:val="18"/>
        </w:rPr>
        <w:fldChar w:fldCharType="end"/>
      </w:r>
    </w:p>
    <w:sectPr w:rsidR="002452E1" w:rsidRPr="006A13C8" w:rsidSect="00346BC0">
      <w:headerReference w:type="even" r:id="rId8"/>
      <w:headerReference w:type="default" r:id="rId9"/>
      <w:headerReference w:type="first" r:id="rId10"/>
      <w:footerReference w:type="first" r:id="rId11"/>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54542B" w14:textId="77777777" w:rsidR="00067419" w:rsidRDefault="00067419">
      <w:pPr>
        <w:spacing w:line="240" w:lineRule="auto"/>
      </w:pPr>
      <w:r>
        <w:separator/>
      </w:r>
    </w:p>
  </w:endnote>
  <w:endnote w:type="continuationSeparator" w:id="0">
    <w:p w14:paraId="5377F8DC" w14:textId="77777777" w:rsidR="00067419" w:rsidRDefault="000674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T Std">
    <w:altName w:val="Sylfaen"/>
    <w:charset w:val="00"/>
    <w:family w:val="auto"/>
    <w:pitch w:val="variable"/>
    <w:sig w:usb0="E50002FF" w:usb1="500079DB" w:usb2="0000001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E45DC" w14:textId="77777777" w:rsidR="00BC3824" w:rsidRPr="00372FCD" w:rsidRDefault="00BC3824" w:rsidP="003408FC">
    <w:pPr>
      <w:tabs>
        <w:tab w:val="right" w:pos="8844"/>
      </w:tabs>
      <w:adjustRightInd w:val="0"/>
      <w:snapToGrid w:val="0"/>
      <w:spacing w:before="120" w:line="240" w:lineRule="auto"/>
      <w:rPr>
        <w:rFonts w:ascii="Palatino Linotype" w:hAnsi="Palatino Linotype"/>
        <w:sz w:val="16"/>
        <w:szCs w:val="16"/>
        <w:lang w:val="fr-CH"/>
      </w:rPr>
    </w:pPr>
    <w:proofErr w:type="spellStart"/>
    <w:r w:rsidRPr="005D1D79">
      <w:rPr>
        <w:rFonts w:ascii="Palatino Linotype" w:hAnsi="Palatino Linotype"/>
        <w:i/>
        <w:sz w:val="16"/>
        <w:szCs w:val="16"/>
        <w:lang w:val="fr-CH"/>
      </w:rPr>
      <w:t>Appl</w:t>
    </w:r>
    <w:proofErr w:type="spellEnd"/>
    <w:r w:rsidRPr="005D1D79">
      <w:rPr>
        <w:rFonts w:ascii="Palatino Linotype" w:hAnsi="Palatino Linotype"/>
        <w:i/>
        <w:sz w:val="16"/>
        <w:szCs w:val="16"/>
        <w:lang w:val="fr-CH"/>
      </w:rPr>
      <w:t xml:space="preserve">. </w:t>
    </w:r>
    <w:proofErr w:type="spellStart"/>
    <w:r w:rsidRPr="005D1D79">
      <w:rPr>
        <w:rFonts w:ascii="Palatino Linotype" w:hAnsi="Palatino Linotype"/>
        <w:i/>
        <w:sz w:val="16"/>
        <w:szCs w:val="16"/>
        <w:lang w:val="fr-CH"/>
      </w:rPr>
      <w:t>Sci</w:t>
    </w:r>
    <w:proofErr w:type="spellEnd"/>
    <w:r w:rsidRPr="005D1D79">
      <w:rPr>
        <w:rFonts w:ascii="Palatino Linotype" w:hAnsi="Palatino Linotype"/>
        <w:i/>
        <w:sz w:val="16"/>
        <w:szCs w:val="16"/>
        <w:lang w:val="fr-CH"/>
      </w:rPr>
      <w:t>.</w:t>
    </w:r>
    <w:r w:rsidRPr="005D1D79">
      <w:rPr>
        <w:rFonts w:ascii="Palatino Linotype" w:hAnsi="Palatino Linotype"/>
        <w:sz w:val="16"/>
        <w:szCs w:val="16"/>
        <w:lang w:val="fr-CH"/>
      </w:rPr>
      <w:t xml:space="preserve"> </w:t>
    </w:r>
    <w:r w:rsidRPr="0041236F">
      <w:rPr>
        <w:rFonts w:ascii="Palatino Linotype" w:hAnsi="Palatino Linotype"/>
        <w:b/>
        <w:bCs/>
        <w:iCs/>
        <w:sz w:val="16"/>
        <w:szCs w:val="16"/>
      </w:rPr>
      <w:t>2019</w:t>
    </w:r>
    <w:r w:rsidRPr="0041236F">
      <w:rPr>
        <w:rFonts w:ascii="Palatino Linotype" w:hAnsi="Palatino Linotype"/>
        <w:bCs/>
        <w:iCs/>
        <w:sz w:val="16"/>
        <w:szCs w:val="16"/>
      </w:rPr>
      <w:t xml:space="preserve">, </w:t>
    </w:r>
    <w:r w:rsidRPr="0041236F">
      <w:rPr>
        <w:rFonts w:ascii="Palatino Linotype" w:hAnsi="Palatino Linotype"/>
        <w:bCs/>
        <w:i/>
        <w:iCs/>
        <w:sz w:val="16"/>
        <w:szCs w:val="16"/>
      </w:rPr>
      <w:t>9</w:t>
    </w:r>
    <w:r w:rsidRPr="0041236F">
      <w:rPr>
        <w:rFonts w:ascii="Palatino Linotype" w:hAnsi="Palatino Linotype"/>
        <w:bCs/>
        <w:iCs/>
        <w:sz w:val="16"/>
        <w:szCs w:val="16"/>
      </w:rPr>
      <w:t xml:space="preserve">, </w:t>
    </w:r>
    <w:r>
      <w:rPr>
        <w:rFonts w:ascii="Palatino Linotype" w:hAnsi="Palatino Linotype"/>
        <w:bCs/>
        <w:iCs/>
        <w:sz w:val="16"/>
        <w:szCs w:val="16"/>
      </w:rPr>
      <w:t xml:space="preserve">x; </w:t>
    </w:r>
    <w:proofErr w:type="spellStart"/>
    <w:r>
      <w:rPr>
        <w:rFonts w:ascii="Palatino Linotype" w:hAnsi="Palatino Linotype"/>
        <w:bCs/>
        <w:iCs/>
        <w:sz w:val="16"/>
        <w:szCs w:val="16"/>
      </w:rPr>
      <w:t>doi</w:t>
    </w:r>
    <w:proofErr w:type="spellEnd"/>
    <w:r>
      <w:rPr>
        <w:rFonts w:ascii="Palatino Linotype" w:hAnsi="Palatino Linotype"/>
        <w:bCs/>
        <w:iCs/>
        <w:sz w:val="16"/>
        <w:szCs w:val="16"/>
      </w:rPr>
      <w:t>: FOR PEER REVIEW</w:t>
    </w:r>
    <w:r w:rsidRPr="004B6803">
      <w:rPr>
        <w:rFonts w:ascii="Palatino Linotype" w:hAnsi="Palatino Linotype"/>
        <w:sz w:val="16"/>
        <w:szCs w:val="16"/>
        <w:lang w:val="fr-CH"/>
      </w:rPr>
      <w:tab/>
      <w:t>www</w:t>
    </w:r>
    <w:r w:rsidRPr="00372FCD">
      <w:rPr>
        <w:rFonts w:ascii="Palatino Linotype" w:hAnsi="Palatino Linotype"/>
        <w:sz w:val="16"/>
        <w:szCs w:val="16"/>
        <w:lang w:val="fr-CH"/>
      </w:rPr>
      <w:t>.mdpi.com/journal/</w:t>
    </w:r>
    <w:proofErr w:type="spellStart"/>
    <w:r w:rsidRPr="005D1D79">
      <w:rPr>
        <w:rFonts w:ascii="Palatino Linotype" w:hAnsi="Palatino Linotype"/>
        <w:sz w:val="16"/>
        <w:szCs w:val="16"/>
      </w:rPr>
      <w:t>applsci</w:t>
    </w:r>
    <w:proofErr w:type="spellEnd"/>
  </w:p>
  <w:p w14:paraId="396AD6D9" w14:textId="77777777" w:rsidR="00BC3824" w:rsidRPr="003408FC" w:rsidRDefault="00BC3824" w:rsidP="003408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F23DCF" w14:textId="77777777" w:rsidR="00067419" w:rsidRDefault="00067419">
      <w:pPr>
        <w:spacing w:line="240" w:lineRule="auto"/>
      </w:pPr>
      <w:r>
        <w:separator/>
      </w:r>
    </w:p>
  </w:footnote>
  <w:footnote w:type="continuationSeparator" w:id="0">
    <w:p w14:paraId="0B92CD7C" w14:textId="77777777" w:rsidR="00067419" w:rsidRDefault="0006741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F512B" w14:textId="77777777" w:rsidR="00BC3824" w:rsidRDefault="00BC3824" w:rsidP="00C045D0">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A8209" w14:textId="77777777" w:rsidR="00BC3824" w:rsidRPr="00D669AD" w:rsidRDefault="00BC3824" w:rsidP="00745AE2">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Appl. Sci. </w:t>
    </w:r>
    <w:r w:rsidRPr="0041236F">
      <w:rPr>
        <w:rFonts w:ascii="Palatino Linotype" w:hAnsi="Palatino Linotype"/>
        <w:b/>
        <w:sz w:val="16"/>
      </w:rPr>
      <w:t>2019</w:t>
    </w:r>
    <w:r w:rsidRPr="0041236F">
      <w:rPr>
        <w:rFonts w:ascii="Palatino Linotype" w:hAnsi="Palatino Linotype"/>
        <w:sz w:val="16"/>
      </w:rPr>
      <w:t xml:space="preserve">, </w:t>
    </w:r>
    <w:r w:rsidRPr="0041236F">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F2006D">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F2006D">
      <w:rPr>
        <w:rFonts w:ascii="Palatino Linotype" w:hAnsi="Palatino Linotype"/>
        <w:noProof/>
        <w:sz w:val="16"/>
      </w:rPr>
      <w:t>2</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8944" w14:textId="77777777" w:rsidR="00BC3824" w:rsidRDefault="00BC3824" w:rsidP="00C045D0">
    <w:pPr>
      <w:pStyle w:val="MDPIheaderjournallogo"/>
    </w:pPr>
    <w:r w:rsidRPr="00A04686">
      <w:rPr>
        <w:noProof/>
        <w:lang w:val="es-ES" w:eastAsia="es-ES"/>
      </w:rPr>
      <w:drawing>
        <wp:inline distT="0" distB="0" distL="0" distR="0" wp14:anchorId="74BF312A" wp14:editId="65CE213A">
          <wp:extent cx="1755140" cy="427355"/>
          <wp:effectExtent l="0" t="0" r="0" b="0"/>
          <wp:docPr id="1" name="Picture 3" descr="C:\Users\home\AppData\Local\Temp\HZ$D.003.473\appliedsciences_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003.473\appliedsciences_logo.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140" cy="427355"/>
                  </a:xfrm>
                  <a:prstGeom prst="rect">
                    <a:avLst/>
                  </a:prstGeom>
                  <a:noFill/>
                  <a:ln>
                    <a:noFill/>
                  </a:ln>
                </pic:spPr>
              </pic:pic>
            </a:graphicData>
          </a:graphic>
        </wp:inline>
      </w:drawing>
    </w:r>
    <w:r w:rsidRPr="00B747E6">
      <w:rPr>
        <w:i w:val="0"/>
        <w:noProof/>
        <w:szCs w:val="16"/>
        <w:lang w:val="es-ES" w:eastAsia="es-ES"/>
      </w:rPr>
      <mc:AlternateContent>
        <mc:Choice Requires="wps">
          <w:drawing>
            <wp:anchor distT="45720" distB="45720" distL="114300" distR="114300" simplePos="0" relativeHeight="251657728" behindDoc="1" locked="0" layoutInCell="1" allowOverlap="1" wp14:anchorId="2FDD8969" wp14:editId="60ED44BA">
              <wp:simplePos x="0" y="0"/>
              <wp:positionH relativeFrom="page">
                <wp:posOffset>6029960</wp:posOffset>
              </wp:positionH>
              <wp:positionV relativeFrom="page">
                <wp:posOffset>647700</wp:posOffset>
              </wp:positionV>
              <wp:extent cx="540385" cy="709295"/>
              <wp:effectExtent l="0" t="0" r="317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09728DA2" w14:textId="77777777" w:rsidR="00BC3824" w:rsidRDefault="00BC3824"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FDD8969"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" stroked="f">
              <v:textbox inset="0,0,0,0">
                <w:txbxContent>
                  <w:p w14:paraId="09728DA2" w14:textId="77777777" w:rsidR="00B37BAD" w:rsidRDefault="00B37BAD"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4E6F"/>
    <w:multiLevelType w:val="hybridMultilevel"/>
    <w:tmpl w:val="908A981E"/>
    <w:lvl w:ilvl="0" w:tplc="AA5ABA8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11190CD7"/>
    <w:multiLevelType w:val="hybridMultilevel"/>
    <w:tmpl w:val="EFC64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27A02B7"/>
    <w:multiLevelType w:val="hybridMultilevel"/>
    <w:tmpl w:val="1A9AFC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6C6704F"/>
    <w:multiLevelType w:val="hybridMultilevel"/>
    <w:tmpl w:val="6D501100"/>
    <w:lvl w:ilvl="0" w:tplc="8D4893D2">
      <w:start w:val="1"/>
      <w:numFmt w:val="lowerLetter"/>
      <w:lvlText w:val="(%1)"/>
      <w:lvlJc w:val="left"/>
      <w:pPr>
        <w:ind w:left="720" w:hanging="360"/>
      </w:pPr>
      <w:rPr>
        <w:rFonts w:eastAsia="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17293B01"/>
    <w:multiLevelType w:val="hybridMultilevel"/>
    <w:tmpl w:val="64BE2840"/>
    <w:lvl w:ilvl="0" w:tplc="97F063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DFA434C"/>
    <w:multiLevelType w:val="hybridMultilevel"/>
    <w:tmpl w:val="7DBCF616"/>
    <w:lvl w:ilvl="0" w:tplc="4CD60CC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20E82CF9"/>
    <w:multiLevelType w:val="hybridMultilevel"/>
    <w:tmpl w:val="1C125730"/>
    <w:lvl w:ilvl="0" w:tplc="D918165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CE18C1"/>
    <w:multiLevelType w:val="hybridMultilevel"/>
    <w:tmpl w:val="AD1698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nsid w:val="39E30B09"/>
    <w:multiLevelType w:val="hybridMultilevel"/>
    <w:tmpl w:val="E7704B0A"/>
    <w:lvl w:ilvl="0" w:tplc="B01009BC">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nsid w:val="3C2B0EBB"/>
    <w:multiLevelType w:val="hybridMultilevel"/>
    <w:tmpl w:val="39F2640A"/>
    <w:lvl w:ilvl="0" w:tplc="0410000F">
      <w:start w:val="1"/>
      <w:numFmt w:val="decimal"/>
      <w:pStyle w:val="RSCF01FootnoteAuthorAddress"/>
      <w:lvlText w:val="%1."/>
      <w:lvlJc w:val="left"/>
      <w:pPr>
        <w:ind w:left="360" w:hanging="360"/>
      </w:pPr>
      <w:rPr>
        <w:rFonts w:hint="default"/>
        <w:b w:val="0"/>
        <w:i/>
        <w:vertAlign w:val="superscrip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3CC4793E"/>
    <w:multiLevelType w:val="hybridMultilevel"/>
    <w:tmpl w:val="1E5E52AA"/>
    <w:lvl w:ilvl="0" w:tplc="A2DA1DF6">
      <w:start w:val="1"/>
      <w:numFmt w:val="decimal"/>
      <w:pStyle w:val="RSCR02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DE4064A"/>
    <w:multiLevelType w:val="hybridMultilevel"/>
    <w:tmpl w:val="CFE8A9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4C8E288C"/>
    <w:multiLevelType w:val="hybridMultilevel"/>
    <w:tmpl w:val="4AD073DA"/>
    <w:lvl w:ilvl="0" w:tplc="7DD83756">
      <w:start w:val="1"/>
      <w:numFmt w:val="upp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nsid w:val="4DDD5E67"/>
    <w:multiLevelType w:val="hybridMultilevel"/>
    <w:tmpl w:val="918C1248"/>
    <w:lvl w:ilvl="0" w:tplc="F11A06D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06F5495"/>
    <w:multiLevelType w:val="hybridMultilevel"/>
    <w:tmpl w:val="0ACCA0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89E1504"/>
    <w:multiLevelType w:val="hybridMultilevel"/>
    <w:tmpl w:val="46C0C9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A2E7F39"/>
    <w:multiLevelType w:val="hybridMultilevel"/>
    <w:tmpl w:val="14BA6562"/>
    <w:lvl w:ilvl="0" w:tplc="98B861D8">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7"/>
  </w:num>
  <w:num w:numId="4">
    <w:abstractNumId w:val="2"/>
  </w:num>
  <w:num w:numId="5">
    <w:abstractNumId w:val="13"/>
  </w:num>
  <w:num w:numId="6">
    <w:abstractNumId w:val="12"/>
  </w:num>
  <w:num w:numId="7">
    <w:abstractNumId w:val="19"/>
  </w:num>
  <w:num w:numId="8">
    <w:abstractNumId w:val="16"/>
  </w:num>
  <w:num w:numId="9">
    <w:abstractNumId w:val="8"/>
  </w:num>
  <w:num w:numId="10">
    <w:abstractNumId w:val="14"/>
  </w:num>
  <w:num w:numId="11">
    <w:abstractNumId w:val="1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5"/>
  </w:num>
  <w:num w:numId="18">
    <w:abstractNumId w:val="3"/>
  </w:num>
  <w:num w:numId="19">
    <w:abstractNumId w:val="15"/>
  </w:num>
  <w:num w:numId="20">
    <w:abstractNumId w:val="11"/>
  </w:num>
  <w:num w:numId="21">
    <w:abstractNumId w:val="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clean"/>
  <w:attachedTemplate r:id="rId1"/>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2E5"/>
    <w:rsid w:val="0003754B"/>
    <w:rsid w:val="00043480"/>
    <w:rsid w:val="00067419"/>
    <w:rsid w:val="00090135"/>
    <w:rsid w:val="0009352D"/>
    <w:rsid w:val="00095F5D"/>
    <w:rsid w:val="000A0164"/>
    <w:rsid w:val="000A01E0"/>
    <w:rsid w:val="000A10B7"/>
    <w:rsid w:val="000A322C"/>
    <w:rsid w:val="000C063C"/>
    <w:rsid w:val="000D1F07"/>
    <w:rsid w:val="000D30BF"/>
    <w:rsid w:val="000D3EE0"/>
    <w:rsid w:val="000F11BD"/>
    <w:rsid w:val="001066A0"/>
    <w:rsid w:val="0011179B"/>
    <w:rsid w:val="001316B7"/>
    <w:rsid w:val="00137199"/>
    <w:rsid w:val="0015402B"/>
    <w:rsid w:val="001644A3"/>
    <w:rsid w:val="0017438E"/>
    <w:rsid w:val="00175D87"/>
    <w:rsid w:val="001929A8"/>
    <w:rsid w:val="001B1BD4"/>
    <w:rsid w:val="001C05DF"/>
    <w:rsid w:val="001D1C59"/>
    <w:rsid w:val="001E2AEB"/>
    <w:rsid w:val="001F080B"/>
    <w:rsid w:val="00203B38"/>
    <w:rsid w:val="00211AF9"/>
    <w:rsid w:val="00222E18"/>
    <w:rsid w:val="0022792F"/>
    <w:rsid w:val="002351F5"/>
    <w:rsid w:val="002452E1"/>
    <w:rsid w:val="00260040"/>
    <w:rsid w:val="00293B4C"/>
    <w:rsid w:val="002A32E5"/>
    <w:rsid w:val="002B30D9"/>
    <w:rsid w:val="002B4DB5"/>
    <w:rsid w:val="002C0058"/>
    <w:rsid w:val="002C21EC"/>
    <w:rsid w:val="002D2B57"/>
    <w:rsid w:val="002F311E"/>
    <w:rsid w:val="002F5DA6"/>
    <w:rsid w:val="003106AF"/>
    <w:rsid w:val="00321E83"/>
    <w:rsid w:val="00326141"/>
    <w:rsid w:val="00337129"/>
    <w:rsid w:val="003408FC"/>
    <w:rsid w:val="00343883"/>
    <w:rsid w:val="0034642C"/>
    <w:rsid w:val="00346BC0"/>
    <w:rsid w:val="00346F5E"/>
    <w:rsid w:val="00381591"/>
    <w:rsid w:val="00381E08"/>
    <w:rsid w:val="003942CF"/>
    <w:rsid w:val="003D0A1A"/>
    <w:rsid w:val="003F6A8F"/>
    <w:rsid w:val="003F7322"/>
    <w:rsid w:val="00401D30"/>
    <w:rsid w:val="00405BFD"/>
    <w:rsid w:val="004109AA"/>
    <w:rsid w:val="0041202E"/>
    <w:rsid w:val="004250FB"/>
    <w:rsid w:val="00471DC3"/>
    <w:rsid w:val="00476DD0"/>
    <w:rsid w:val="00493FBA"/>
    <w:rsid w:val="00493FE9"/>
    <w:rsid w:val="004A050D"/>
    <w:rsid w:val="004B6505"/>
    <w:rsid w:val="004B78C2"/>
    <w:rsid w:val="004C3CFA"/>
    <w:rsid w:val="004D58DB"/>
    <w:rsid w:val="005012AC"/>
    <w:rsid w:val="0051274D"/>
    <w:rsid w:val="00524DBD"/>
    <w:rsid w:val="00571EFE"/>
    <w:rsid w:val="0057708D"/>
    <w:rsid w:val="0059705F"/>
    <w:rsid w:val="005C2DCD"/>
    <w:rsid w:val="005D147D"/>
    <w:rsid w:val="005F6F79"/>
    <w:rsid w:val="005F73B4"/>
    <w:rsid w:val="0060019F"/>
    <w:rsid w:val="00612314"/>
    <w:rsid w:val="00620FF5"/>
    <w:rsid w:val="00627605"/>
    <w:rsid w:val="0064611E"/>
    <w:rsid w:val="00657D38"/>
    <w:rsid w:val="006750D5"/>
    <w:rsid w:val="00690A56"/>
    <w:rsid w:val="00692393"/>
    <w:rsid w:val="006A13C8"/>
    <w:rsid w:val="006A4DAA"/>
    <w:rsid w:val="006B216C"/>
    <w:rsid w:val="006B6856"/>
    <w:rsid w:val="006C6805"/>
    <w:rsid w:val="006D08E5"/>
    <w:rsid w:val="006D52FF"/>
    <w:rsid w:val="007231FA"/>
    <w:rsid w:val="007447F3"/>
    <w:rsid w:val="00745AE2"/>
    <w:rsid w:val="00745D0E"/>
    <w:rsid w:val="00756A30"/>
    <w:rsid w:val="00770BD9"/>
    <w:rsid w:val="007778B5"/>
    <w:rsid w:val="00782E5D"/>
    <w:rsid w:val="00791F67"/>
    <w:rsid w:val="00796AD6"/>
    <w:rsid w:val="007975F6"/>
    <w:rsid w:val="007B2188"/>
    <w:rsid w:val="007D1707"/>
    <w:rsid w:val="007D3447"/>
    <w:rsid w:val="007E7A5B"/>
    <w:rsid w:val="007F5453"/>
    <w:rsid w:val="008073C8"/>
    <w:rsid w:val="008205BD"/>
    <w:rsid w:val="008224F1"/>
    <w:rsid w:val="0082566E"/>
    <w:rsid w:val="00843295"/>
    <w:rsid w:val="00846BCE"/>
    <w:rsid w:val="0084729B"/>
    <w:rsid w:val="0085656B"/>
    <w:rsid w:val="008734ED"/>
    <w:rsid w:val="00881982"/>
    <w:rsid w:val="0089642A"/>
    <w:rsid w:val="008C0E6E"/>
    <w:rsid w:val="008C62DB"/>
    <w:rsid w:val="008D4300"/>
    <w:rsid w:val="008D48AE"/>
    <w:rsid w:val="008E4512"/>
    <w:rsid w:val="008E5D32"/>
    <w:rsid w:val="009017E6"/>
    <w:rsid w:val="00921A75"/>
    <w:rsid w:val="00923643"/>
    <w:rsid w:val="009515D8"/>
    <w:rsid w:val="00957E3D"/>
    <w:rsid w:val="009642D2"/>
    <w:rsid w:val="00983EAA"/>
    <w:rsid w:val="009A0F43"/>
    <w:rsid w:val="009B104A"/>
    <w:rsid w:val="009D5B6D"/>
    <w:rsid w:val="009E49B0"/>
    <w:rsid w:val="009F70E6"/>
    <w:rsid w:val="00A009B8"/>
    <w:rsid w:val="00A01AE0"/>
    <w:rsid w:val="00A05D6F"/>
    <w:rsid w:val="00A2213D"/>
    <w:rsid w:val="00A43A23"/>
    <w:rsid w:val="00A60C49"/>
    <w:rsid w:val="00AA49C5"/>
    <w:rsid w:val="00AB6D1C"/>
    <w:rsid w:val="00AB79AE"/>
    <w:rsid w:val="00AC1D58"/>
    <w:rsid w:val="00AC780A"/>
    <w:rsid w:val="00B06009"/>
    <w:rsid w:val="00B262C0"/>
    <w:rsid w:val="00B27E5B"/>
    <w:rsid w:val="00B37BAD"/>
    <w:rsid w:val="00B42AC9"/>
    <w:rsid w:val="00B57BA7"/>
    <w:rsid w:val="00B67DBC"/>
    <w:rsid w:val="00B74776"/>
    <w:rsid w:val="00B81DB1"/>
    <w:rsid w:val="00BA41B2"/>
    <w:rsid w:val="00BA7146"/>
    <w:rsid w:val="00BB69C8"/>
    <w:rsid w:val="00BC3824"/>
    <w:rsid w:val="00BD27B3"/>
    <w:rsid w:val="00BE5644"/>
    <w:rsid w:val="00C01C9D"/>
    <w:rsid w:val="00C02BFF"/>
    <w:rsid w:val="00C045D0"/>
    <w:rsid w:val="00C231FE"/>
    <w:rsid w:val="00C268F9"/>
    <w:rsid w:val="00C319DD"/>
    <w:rsid w:val="00C32DD0"/>
    <w:rsid w:val="00C367A3"/>
    <w:rsid w:val="00C40D5E"/>
    <w:rsid w:val="00C62C56"/>
    <w:rsid w:val="00C63C84"/>
    <w:rsid w:val="00C733B1"/>
    <w:rsid w:val="00C73703"/>
    <w:rsid w:val="00C947E1"/>
    <w:rsid w:val="00C975FF"/>
    <w:rsid w:val="00CB66FD"/>
    <w:rsid w:val="00CC3F64"/>
    <w:rsid w:val="00CC763A"/>
    <w:rsid w:val="00CF162F"/>
    <w:rsid w:val="00D26520"/>
    <w:rsid w:val="00D26C1E"/>
    <w:rsid w:val="00D35372"/>
    <w:rsid w:val="00D410E6"/>
    <w:rsid w:val="00DB0167"/>
    <w:rsid w:val="00DC7310"/>
    <w:rsid w:val="00DD1101"/>
    <w:rsid w:val="00DD1418"/>
    <w:rsid w:val="00DD32C1"/>
    <w:rsid w:val="00DD7293"/>
    <w:rsid w:val="00DE664D"/>
    <w:rsid w:val="00DF083F"/>
    <w:rsid w:val="00DF45AF"/>
    <w:rsid w:val="00E03874"/>
    <w:rsid w:val="00E150BD"/>
    <w:rsid w:val="00E42C57"/>
    <w:rsid w:val="00E5126D"/>
    <w:rsid w:val="00E67F63"/>
    <w:rsid w:val="00E70157"/>
    <w:rsid w:val="00E83D7D"/>
    <w:rsid w:val="00E86463"/>
    <w:rsid w:val="00E876FD"/>
    <w:rsid w:val="00EB754E"/>
    <w:rsid w:val="00ED42DE"/>
    <w:rsid w:val="00ED53F2"/>
    <w:rsid w:val="00EE0F6E"/>
    <w:rsid w:val="00F0040E"/>
    <w:rsid w:val="00F04A5A"/>
    <w:rsid w:val="00F109AD"/>
    <w:rsid w:val="00F165BA"/>
    <w:rsid w:val="00F16DB0"/>
    <w:rsid w:val="00F2006D"/>
    <w:rsid w:val="00F20306"/>
    <w:rsid w:val="00F24722"/>
    <w:rsid w:val="00F268C8"/>
    <w:rsid w:val="00F467A7"/>
    <w:rsid w:val="00F84031"/>
    <w:rsid w:val="00F93AA1"/>
    <w:rsid w:val="00FA31ED"/>
    <w:rsid w:val="00FA4951"/>
    <w:rsid w:val="00FA5B1D"/>
    <w:rsid w:val="00FB562F"/>
    <w:rsid w:val="00FC56D0"/>
    <w:rsid w:val="00FE1243"/>
    <w:rsid w:val="00FF0ACD"/>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CC9EA"/>
  <w15:chartTrackingRefBased/>
  <w15:docId w15:val="{C65496B8-8DC3-4658-A2A5-9358B08BD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DC3"/>
    <w:pPr>
      <w:spacing w:line="340" w:lineRule="atLeast"/>
      <w:jc w:val="both"/>
    </w:pPr>
    <w:rPr>
      <w:rFonts w:ascii="Times New Roman" w:eastAsia="Times New Roman" w:hAnsi="Times New Roman"/>
      <w:color w:val="000000"/>
      <w:sz w:val="24"/>
      <w:lang w:val="en-US" w:eastAsia="de-DE"/>
    </w:rPr>
  </w:style>
  <w:style w:type="paragraph" w:styleId="Heading1">
    <w:name w:val="heading 1"/>
    <w:basedOn w:val="Normal"/>
    <w:link w:val="Heading1Char"/>
    <w:uiPriority w:val="9"/>
    <w:qFormat/>
    <w:rsid w:val="00C02BFF"/>
    <w:pPr>
      <w:spacing w:before="100" w:beforeAutospacing="1" w:after="100" w:afterAutospacing="1" w:line="240" w:lineRule="auto"/>
      <w:jc w:val="left"/>
      <w:outlineLvl w:val="0"/>
    </w:pPr>
    <w:rPr>
      <w:b/>
      <w:bCs/>
      <w:color w:val="auto"/>
      <w:kern w:val="36"/>
      <w:sz w:val="48"/>
      <w:szCs w:val="48"/>
      <w:lang w:val="sr-Latn-RS" w:eastAsia="sr-Latn-RS"/>
    </w:rPr>
  </w:style>
  <w:style w:type="paragraph" w:styleId="Heading2">
    <w:name w:val="heading 2"/>
    <w:basedOn w:val="Normal"/>
    <w:next w:val="Normal"/>
    <w:link w:val="Heading2Char"/>
    <w:uiPriority w:val="9"/>
    <w:semiHidden/>
    <w:unhideWhenUsed/>
    <w:qFormat/>
    <w:rsid w:val="000D1F0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semiHidden/>
    <w:unhideWhenUsed/>
    <w:qFormat/>
    <w:rsid w:val="00C02BFF"/>
    <w:pPr>
      <w:spacing w:before="100" w:beforeAutospacing="1" w:after="100" w:afterAutospacing="1" w:line="240" w:lineRule="auto"/>
      <w:jc w:val="left"/>
      <w:outlineLvl w:val="2"/>
    </w:pPr>
    <w:rPr>
      <w:b/>
      <w:bCs/>
      <w:color w:val="auto"/>
      <w:sz w:val="27"/>
      <w:szCs w:val="27"/>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471DC3"/>
    <w:pPr>
      <w:spacing w:before="240" w:line="240" w:lineRule="auto"/>
      <w:ind w:firstLine="0"/>
      <w:jc w:val="left"/>
    </w:pPr>
    <w:rPr>
      <w:i/>
    </w:rPr>
  </w:style>
  <w:style w:type="paragraph" w:customStyle="1" w:styleId="MDPI12title">
    <w:name w:val="MDPI_1.2_title"/>
    <w:next w:val="MDPI13authornames"/>
    <w:qFormat/>
    <w:rsid w:val="00471DC3"/>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471DC3"/>
    <w:pPr>
      <w:spacing w:after="120"/>
      <w:ind w:firstLine="0"/>
      <w:jc w:val="left"/>
    </w:pPr>
    <w:rPr>
      <w:b/>
      <w:snapToGrid/>
    </w:rPr>
  </w:style>
  <w:style w:type="paragraph" w:customStyle="1" w:styleId="MDPI14history">
    <w:name w:val="MDPI_1.4_history"/>
    <w:basedOn w:val="MDPI62Acknowledgments"/>
    <w:next w:val="Normal"/>
    <w:qFormat/>
    <w:rsid w:val="00471DC3"/>
    <w:pPr>
      <w:ind w:left="113"/>
      <w:jc w:val="left"/>
    </w:pPr>
    <w:rPr>
      <w:snapToGrid/>
    </w:rPr>
  </w:style>
  <w:style w:type="paragraph" w:customStyle="1" w:styleId="MDPI16affiliation">
    <w:name w:val="MDPI_1.6_affiliation"/>
    <w:basedOn w:val="MDPI62Acknowledgments"/>
    <w:qFormat/>
    <w:rsid w:val="00471DC3"/>
    <w:pPr>
      <w:spacing w:before="0"/>
      <w:ind w:left="311" w:hanging="198"/>
      <w:jc w:val="left"/>
    </w:pPr>
    <w:rPr>
      <w:snapToGrid/>
      <w:szCs w:val="18"/>
    </w:rPr>
  </w:style>
  <w:style w:type="paragraph" w:customStyle="1" w:styleId="MDPI17abstract">
    <w:name w:val="MDPI_1.7_abstract"/>
    <w:basedOn w:val="MDPI31text"/>
    <w:next w:val="MDPI18keywords"/>
    <w:qFormat/>
    <w:rsid w:val="00471DC3"/>
    <w:pPr>
      <w:spacing w:before="240"/>
      <w:ind w:left="113" w:firstLine="0"/>
    </w:pPr>
    <w:rPr>
      <w:snapToGrid/>
    </w:rPr>
  </w:style>
  <w:style w:type="paragraph" w:customStyle="1" w:styleId="MDPI18keywords">
    <w:name w:val="MDPI_1.8_keywords"/>
    <w:basedOn w:val="MDPI31text"/>
    <w:next w:val="Normal"/>
    <w:qFormat/>
    <w:rsid w:val="00471DC3"/>
    <w:pPr>
      <w:spacing w:before="240"/>
      <w:ind w:left="113" w:firstLine="0"/>
    </w:pPr>
  </w:style>
  <w:style w:type="paragraph" w:customStyle="1" w:styleId="MDPI19line">
    <w:name w:val="MDPI_1.9_line"/>
    <w:basedOn w:val="MDPI31text"/>
    <w:qFormat/>
    <w:rsid w:val="00471DC3"/>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471DC3"/>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471DC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71DC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471DC3"/>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471DC3"/>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471DC3"/>
    <w:pPr>
      <w:ind w:firstLine="0"/>
    </w:pPr>
  </w:style>
  <w:style w:type="paragraph" w:customStyle="1" w:styleId="MDPI33textspaceafter">
    <w:name w:val="MDPI_3.3_text_space_after"/>
    <w:basedOn w:val="MDPI31text"/>
    <w:qFormat/>
    <w:rsid w:val="00471DC3"/>
    <w:pPr>
      <w:spacing w:after="240"/>
    </w:pPr>
  </w:style>
  <w:style w:type="paragraph" w:customStyle="1" w:styleId="MDPI35textbeforelist">
    <w:name w:val="MDPI_3.5_text_before_list"/>
    <w:basedOn w:val="MDPI31text"/>
    <w:qFormat/>
    <w:rsid w:val="00471DC3"/>
    <w:pPr>
      <w:spacing w:after="120"/>
    </w:pPr>
  </w:style>
  <w:style w:type="paragraph" w:customStyle="1" w:styleId="MDPI36textafterlist">
    <w:name w:val="MDPI_3.6_text_after_list"/>
    <w:basedOn w:val="MDPI31text"/>
    <w:qFormat/>
    <w:rsid w:val="00471DC3"/>
    <w:pPr>
      <w:spacing w:before="120"/>
    </w:pPr>
  </w:style>
  <w:style w:type="paragraph" w:customStyle="1" w:styleId="MDPI37itemize">
    <w:name w:val="MDPI_3.7_itemize"/>
    <w:basedOn w:val="MDPI31text"/>
    <w:qFormat/>
    <w:rsid w:val="00471DC3"/>
    <w:pPr>
      <w:numPr>
        <w:numId w:val="1"/>
      </w:numPr>
      <w:ind w:left="425" w:hanging="425"/>
    </w:pPr>
  </w:style>
  <w:style w:type="paragraph" w:customStyle="1" w:styleId="MDPI38bullet">
    <w:name w:val="MDPI_3.8_bullet"/>
    <w:basedOn w:val="MDPI31text"/>
    <w:qFormat/>
    <w:rsid w:val="00471DC3"/>
    <w:pPr>
      <w:numPr>
        <w:numId w:val="2"/>
      </w:numPr>
      <w:ind w:left="425" w:hanging="425"/>
    </w:pPr>
  </w:style>
  <w:style w:type="paragraph" w:customStyle="1" w:styleId="MDPI39equation">
    <w:name w:val="MDPI_3.9_equation"/>
    <w:basedOn w:val="MDPI31text"/>
    <w:qFormat/>
    <w:rsid w:val="00471DC3"/>
    <w:pPr>
      <w:spacing w:before="120" w:after="120"/>
      <w:ind w:left="709" w:firstLine="0"/>
      <w:jc w:val="center"/>
    </w:pPr>
  </w:style>
  <w:style w:type="paragraph" w:customStyle="1" w:styleId="MDPI3aequationnumber">
    <w:name w:val="MDPI_3.a_equation_number"/>
    <w:basedOn w:val="MDPI31text"/>
    <w:qFormat/>
    <w:rsid w:val="00471DC3"/>
    <w:pPr>
      <w:spacing w:before="120" w:after="120" w:line="240" w:lineRule="auto"/>
      <w:ind w:firstLine="0"/>
      <w:jc w:val="right"/>
    </w:pPr>
  </w:style>
  <w:style w:type="paragraph" w:customStyle="1" w:styleId="MDPI62Acknowledgments">
    <w:name w:val="MDPI_6.2_Acknowledgments"/>
    <w:qFormat/>
    <w:rsid w:val="00471DC3"/>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471DC3"/>
    <w:pPr>
      <w:spacing w:before="240" w:after="120" w:line="260" w:lineRule="atLeast"/>
      <w:ind w:left="425" w:right="425"/>
    </w:pPr>
    <w:rPr>
      <w:snapToGrid/>
      <w:szCs w:val="22"/>
    </w:rPr>
  </w:style>
  <w:style w:type="paragraph" w:customStyle="1" w:styleId="MDPI42tablebody">
    <w:name w:val="MDPI_4.2_table_body"/>
    <w:qFormat/>
    <w:rsid w:val="00260040"/>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471DC3"/>
    <w:pPr>
      <w:spacing w:before="0"/>
      <w:ind w:left="0" w:right="0"/>
    </w:pPr>
  </w:style>
  <w:style w:type="paragraph" w:customStyle="1" w:styleId="MDPI51figurecaption">
    <w:name w:val="MDPI_5.1_figure_caption"/>
    <w:basedOn w:val="MDPI62Acknowledgments"/>
    <w:qFormat/>
    <w:rsid w:val="00471DC3"/>
    <w:pPr>
      <w:spacing w:after="240" w:line="260" w:lineRule="atLeast"/>
      <w:ind w:left="425" w:right="425"/>
    </w:pPr>
    <w:rPr>
      <w:snapToGrid/>
    </w:rPr>
  </w:style>
  <w:style w:type="paragraph" w:customStyle="1" w:styleId="MDPI52figure">
    <w:name w:val="MDPI_5.2_figure"/>
    <w:qFormat/>
    <w:rsid w:val="00471DC3"/>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471DC3"/>
    <w:pPr>
      <w:spacing w:before="240"/>
    </w:pPr>
    <w:rPr>
      <w:lang w:eastAsia="en-US"/>
    </w:rPr>
  </w:style>
  <w:style w:type="paragraph" w:customStyle="1" w:styleId="MDPI63AuthorContributions">
    <w:name w:val="MDPI_6.3_AuthorContributions"/>
    <w:basedOn w:val="MDPI62Acknowledgments"/>
    <w:qFormat/>
    <w:rsid w:val="00471DC3"/>
    <w:rPr>
      <w:rFonts w:eastAsia="SimSun"/>
      <w:color w:val="auto"/>
      <w:lang w:eastAsia="en-US"/>
    </w:rPr>
  </w:style>
  <w:style w:type="paragraph" w:customStyle="1" w:styleId="MDPI64CoI">
    <w:name w:val="MDPI_6.4_CoI"/>
    <w:basedOn w:val="MDPI62Acknowledgments"/>
    <w:qFormat/>
    <w:rsid w:val="00471DC3"/>
  </w:style>
  <w:style w:type="paragraph" w:customStyle="1" w:styleId="MDPI31text">
    <w:name w:val="MDPI_3.1_text"/>
    <w:qFormat/>
    <w:rsid w:val="00471DC3"/>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471DC3"/>
    <w:pPr>
      <w:spacing w:before="240" w:after="120"/>
      <w:ind w:firstLine="0"/>
      <w:jc w:val="left"/>
      <w:outlineLvl w:val="2"/>
    </w:pPr>
  </w:style>
  <w:style w:type="paragraph" w:customStyle="1" w:styleId="MDPI21heading1">
    <w:name w:val="MDPI_2.1_heading1"/>
    <w:basedOn w:val="MDPI23heading3"/>
    <w:qFormat/>
    <w:rsid w:val="00471DC3"/>
    <w:pPr>
      <w:outlineLvl w:val="0"/>
    </w:pPr>
    <w:rPr>
      <w:b/>
    </w:rPr>
  </w:style>
  <w:style w:type="paragraph" w:customStyle="1" w:styleId="MDPI22heading2">
    <w:name w:val="MDPI_2.2_heading2"/>
    <w:basedOn w:val="Normal"/>
    <w:qFormat/>
    <w:rsid w:val="00471DC3"/>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471DC3"/>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471DC3"/>
    <w:pPr>
      <w:spacing w:line="240" w:lineRule="auto"/>
    </w:pPr>
    <w:rPr>
      <w:sz w:val="18"/>
      <w:szCs w:val="18"/>
    </w:rPr>
  </w:style>
  <w:style w:type="character" w:customStyle="1" w:styleId="BalloonTextChar">
    <w:name w:val="Balloon Text Char"/>
    <w:link w:val="BalloonText"/>
    <w:uiPriority w:val="99"/>
    <w:semiHidden/>
    <w:rsid w:val="00471DC3"/>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471DC3"/>
  </w:style>
  <w:style w:type="table" w:customStyle="1" w:styleId="MDPI41threelinetable">
    <w:name w:val="MDPI_4.1_three_line_table"/>
    <w:basedOn w:val="TableNormal"/>
    <w:uiPriority w:val="99"/>
    <w:rsid w:val="00260040"/>
    <w:pPr>
      <w:adjustRightInd w:val="0"/>
      <w:snapToGrid w:val="0"/>
      <w:jc w:val="center"/>
    </w:pPr>
    <w:rPr>
      <w:rFonts w:ascii="Palatino Linotype"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Segoe UI" w:hAnsi="Segoe UI"/>
        <w:b/>
        <w:i w:val="0"/>
        <w:sz w:val="20"/>
      </w:rPr>
      <w:tblPr/>
      <w:tcPr>
        <w:tcBorders>
          <w:bottom w:val="single" w:sz="4" w:space="0" w:color="auto"/>
        </w:tcBorders>
      </w:tcPr>
    </w:tblStylePr>
  </w:style>
  <w:style w:type="character" w:styleId="Hyperlink">
    <w:name w:val="Hyperlink"/>
    <w:uiPriority w:val="99"/>
    <w:unhideWhenUsed/>
    <w:rsid w:val="00ED42DE"/>
    <w:rPr>
      <w:color w:val="0563C1"/>
      <w:u w:val="single"/>
    </w:rPr>
  </w:style>
  <w:style w:type="character" w:customStyle="1" w:styleId="UnresolvedMention1">
    <w:name w:val="Unresolved Mention1"/>
    <w:uiPriority w:val="99"/>
    <w:semiHidden/>
    <w:unhideWhenUsed/>
    <w:rsid w:val="00F109AD"/>
    <w:rPr>
      <w:color w:val="605E5C"/>
      <w:shd w:val="clear" w:color="auto" w:fill="E1DFDD"/>
    </w:rPr>
  </w:style>
  <w:style w:type="paragraph" w:styleId="Footer">
    <w:name w:val="footer"/>
    <w:basedOn w:val="Normal"/>
    <w:link w:val="FooterChar"/>
    <w:uiPriority w:val="99"/>
    <w:unhideWhenUsed/>
    <w:rsid w:val="00F0040E"/>
    <w:pPr>
      <w:tabs>
        <w:tab w:val="center" w:pos="4153"/>
        <w:tab w:val="right" w:pos="8306"/>
      </w:tabs>
    </w:pPr>
  </w:style>
  <w:style w:type="character" w:customStyle="1" w:styleId="FooterChar">
    <w:name w:val="Footer Char"/>
    <w:link w:val="Footer"/>
    <w:uiPriority w:val="99"/>
    <w:rsid w:val="00F0040E"/>
    <w:rPr>
      <w:rFonts w:ascii="Times New Roman" w:eastAsia="Times New Roman" w:hAnsi="Times New Roman"/>
      <w:color w:val="000000"/>
      <w:sz w:val="24"/>
      <w:lang w:eastAsia="de-DE"/>
    </w:rPr>
  </w:style>
  <w:style w:type="table" w:styleId="PlainTable4">
    <w:name w:val="Plain Table 4"/>
    <w:basedOn w:val="TableNormal"/>
    <w:uiPriority w:val="44"/>
    <w:rsid w:val="00F0040E"/>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1Char">
    <w:name w:val="Heading 1 Char"/>
    <w:basedOn w:val="DefaultParagraphFont"/>
    <w:link w:val="Heading1"/>
    <w:uiPriority w:val="9"/>
    <w:rsid w:val="00C02BFF"/>
    <w:rPr>
      <w:rFonts w:ascii="Times New Roman" w:eastAsia="Times New Roman" w:hAnsi="Times New Roman"/>
      <w:b/>
      <w:bCs/>
      <w:kern w:val="36"/>
      <w:sz w:val="48"/>
      <w:szCs w:val="48"/>
      <w:lang w:val="sr-Latn-RS" w:eastAsia="sr-Latn-RS"/>
    </w:rPr>
  </w:style>
  <w:style w:type="character" w:customStyle="1" w:styleId="Heading3Char">
    <w:name w:val="Heading 3 Char"/>
    <w:basedOn w:val="DefaultParagraphFont"/>
    <w:link w:val="Heading3"/>
    <w:uiPriority w:val="9"/>
    <w:semiHidden/>
    <w:rsid w:val="00C02BFF"/>
    <w:rPr>
      <w:rFonts w:ascii="Times New Roman" w:eastAsia="Times New Roman" w:hAnsi="Times New Roman"/>
      <w:b/>
      <w:bCs/>
      <w:sz w:val="27"/>
      <w:szCs w:val="27"/>
      <w:lang w:val="sr-Latn-RS" w:eastAsia="sr-Latn-RS"/>
    </w:rPr>
  </w:style>
  <w:style w:type="character" w:styleId="FollowedHyperlink">
    <w:name w:val="FollowedHyperlink"/>
    <w:uiPriority w:val="99"/>
    <w:semiHidden/>
    <w:unhideWhenUsed/>
    <w:rsid w:val="00C02BFF"/>
    <w:rPr>
      <w:color w:val="954F72"/>
      <w:u w:val="single"/>
    </w:rPr>
  </w:style>
  <w:style w:type="paragraph" w:styleId="ListParagraph">
    <w:name w:val="List Paragraph"/>
    <w:basedOn w:val="Normal"/>
    <w:uiPriority w:val="34"/>
    <w:qFormat/>
    <w:rsid w:val="00C02BFF"/>
    <w:pPr>
      <w:spacing w:after="200" w:line="276" w:lineRule="auto"/>
      <w:ind w:left="720"/>
      <w:contextualSpacing/>
      <w:jc w:val="left"/>
    </w:pPr>
    <w:rPr>
      <w:rFonts w:ascii="Calibri" w:eastAsia="Calibri" w:hAnsi="Calibri" w:cs="Arial"/>
      <w:color w:val="auto"/>
      <w:sz w:val="22"/>
      <w:szCs w:val="22"/>
      <w:lang w:val="en-GB" w:eastAsia="en-US"/>
    </w:rPr>
  </w:style>
  <w:style w:type="paragraph" w:customStyle="1" w:styleId="RSCH01PaperTitle">
    <w:name w:val="RSC H01 Paper Title"/>
    <w:basedOn w:val="Normal"/>
    <w:next w:val="Normal"/>
    <w:link w:val="RSCH01PaperTitleChar"/>
    <w:qFormat/>
    <w:rsid w:val="00C02BFF"/>
    <w:pPr>
      <w:tabs>
        <w:tab w:val="left" w:pos="284"/>
      </w:tabs>
      <w:spacing w:before="400" w:after="160" w:line="240" w:lineRule="auto"/>
      <w:jc w:val="left"/>
    </w:pPr>
    <w:rPr>
      <w:rFonts w:ascii="Calibri" w:eastAsia="Calibri" w:hAnsi="Calibri"/>
      <w:b/>
      <w:color w:val="auto"/>
      <w:sz w:val="29"/>
      <w:szCs w:val="32"/>
      <w:lang w:val="en-GB" w:eastAsia="en-US"/>
    </w:rPr>
  </w:style>
  <w:style w:type="paragraph" w:customStyle="1" w:styleId="RSCH02PaperAuthorsandByline">
    <w:name w:val="RSC H02 Paper Authors and Byline"/>
    <w:basedOn w:val="Normal"/>
    <w:link w:val="RSCH02PaperAuthorsandBylineChar"/>
    <w:qFormat/>
    <w:rsid w:val="00C02BFF"/>
    <w:pPr>
      <w:spacing w:after="120" w:line="240" w:lineRule="exact"/>
      <w:jc w:val="left"/>
    </w:pPr>
    <w:rPr>
      <w:rFonts w:ascii="Calibri" w:eastAsia="Calibri" w:hAnsi="Calibri"/>
      <w:color w:val="auto"/>
      <w:sz w:val="20"/>
      <w:szCs w:val="22"/>
      <w:lang w:val="en-GB" w:eastAsia="en-US"/>
    </w:rPr>
  </w:style>
  <w:style w:type="paragraph" w:customStyle="1" w:styleId="RSCB01ARTAbstract">
    <w:name w:val="RSC B01 ART Abstract"/>
    <w:basedOn w:val="Normal"/>
    <w:link w:val="RSCB01ARTAbstractChar"/>
    <w:qFormat/>
    <w:rsid w:val="00C02BFF"/>
    <w:pPr>
      <w:spacing w:after="200" w:line="240" w:lineRule="exact"/>
    </w:pPr>
    <w:rPr>
      <w:rFonts w:ascii="Calibri" w:eastAsia="Calibri" w:hAnsi="Calibri" w:cs="Arial"/>
      <w:noProof/>
      <w:color w:val="auto"/>
      <w:sz w:val="16"/>
      <w:szCs w:val="22"/>
      <w:lang w:val="en-GB" w:eastAsia="en-GB"/>
    </w:rPr>
  </w:style>
  <w:style w:type="paragraph" w:customStyle="1" w:styleId="05BHeading">
    <w:name w:val="05 B Heading"/>
    <w:basedOn w:val="RSCB04AHeadingSection"/>
    <w:link w:val="05BHeadingChar"/>
    <w:rsid w:val="00C02BFF"/>
    <w:pPr>
      <w:spacing w:before="160" w:line="240" w:lineRule="exact"/>
    </w:pPr>
    <w:rPr>
      <w:rFonts w:ascii="Times New Roman" w:hAnsi="Times New Roman" w:cs="Times New Roman"/>
      <w:sz w:val="18"/>
      <w:szCs w:val="18"/>
    </w:rPr>
  </w:style>
  <w:style w:type="paragraph" w:customStyle="1" w:styleId="RSCB02ArticleText">
    <w:name w:val="RSC B02 Article Text"/>
    <w:basedOn w:val="Normal"/>
    <w:link w:val="RSCB02ArticleTextChar"/>
    <w:qFormat/>
    <w:rsid w:val="00C02BFF"/>
    <w:pPr>
      <w:spacing w:line="240" w:lineRule="exact"/>
    </w:pPr>
    <w:rPr>
      <w:rFonts w:ascii="Calibri" w:eastAsia="Calibri" w:hAnsi="Calibri"/>
      <w:color w:val="auto"/>
      <w:w w:val="108"/>
      <w:sz w:val="18"/>
      <w:szCs w:val="18"/>
      <w:lang w:val="en-GB" w:eastAsia="en-US"/>
    </w:rPr>
  </w:style>
  <w:style w:type="character" w:customStyle="1" w:styleId="06CHeading">
    <w:name w:val="06 C Heading"/>
    <w:uiPriority w:val="1"/>
    <w:rsid w:val="00C02BFF"/>
    <w:rPr>
      <w:rFonts w:ascii="Times New Roman" w:hAnsi="Times New Roman" w:cs="Times New Roman"/>
      <w:b/>
      <w:smallCaps/>
      <w:w w:val="108"/>
      <w:sz w:val="18"/>
      <w:szCs w:val="18"/>
      <w:lang w:val="en-GB"/>
    </w:rPr>
  </w:style>
  <w:style w:type="character" w:customStyle="1" w:styleId="RSCB02ArticleTextChar">
    <w:name w:val="RSC B02 Article Text Char"/>
    <w:link w:val="RSCB02ArticleText"/>
    <w:rsid w:val="00C02BFF"/>
    <w:rPr>
      <w:rFonts w:eastAsia="Calibri"/>
      <w:w w:val="108"/>
      <w:sz w:val="18"/>
      <w:szCs w:val="18"/>
      <w:lang w:val="en-GB" w:eastAsia="en-US"/>
    </w:rPr>
  </w:style>
  <w:style w:type="paragraph" w:customStyle="1" w:styleId="09ListText">
    <w:name w:val="09 List Text"/>
    <w:basedOn w:val="RSCB02ArticleText"/>
    <w:link w:val="09ListTextChar"/>
    <w:rsid w:val="00C02BFF"/>
    <w:pPr>
      <w:widowControl w:val="0"/>
      <w:spacing w:line="230" w:lineRule="exact"/>
      <w:ind w:left="284" w:hanging="284"/>
    </w:pPr>
    <w:rPr>
      <w:rFonts w:eastAsia="Times New Roman"/>
      <w:lang w:eastAsia="en-GB"/>
    </w:rPr>
  </w:style>
  <w:style w:type="paragraph" w:customStyle="1" w:styleId="RSCF01FootnoteAuthorAddress">
    <w:name w:val="RSC F01 Footnote Author Address"/>
    <w:link w:val="RSCF01FootnoteAuthorAddressChar"/>
    <w:qFormat/>
    <w:rsid w:val="00C02BFF"/>
    <w:pPr>
      <w:numPr>
        <w:numId w:val="6"/>
      </w:numPr>
      <w:pBdr>
        <w:top w:val="single" w:sz="12" w:space="1" w:color="A6A6A6"/>
      </w:pBdr>
      <w:suppressOverlap/>
    </w:pPr>
    <w:rPr>
      <w:rFonts w:eastAsia="Calibri"/>
      <w:i/>
      <w:w w:val="105"/>
      <w:sz w:val="14"/>
      <w:szCs w:val="14"/>
      <w:lang w:val="en-GB" w:eastAsia="en-US"/>
    </w:rPr>
  </w:style>
  <w:style w:type="paragraph" w:customStyle="1" w:styleId="RSCI02FigureSchemeChartwithtopbar">
    <w:name w:val="RSC I02 Figure/Scheme/Chart with top bar"/>
    <w:basedOn w:val="Normal"/>
    <w:link w:val="RSCI02FigureSchemeChartwithtopbarChar"/>
    <w:qFormat/>
    <w:rsid w:val="00C02BFF"/>
    <w:pPr>
      <w:pBdr>
        <w:top w:val="single" w:sz="12" w:space="5" w:color="999999"/>
      </w:pBdr>
      <w:spacing w:before="120" w:after="40" w:line="240" w:lineRule="auto"/>
    </w:pPr>
    <w:rPr>
      <w:rFonts w:ascii="Calibri" w:eastAsia="Calibri" w:hAnsi="Calibri"/>
      <w:color w:val="auto"/>
      <w:w w:val="108"/>
      <w:sz w:val="14"/>
      <w:szCs w:val="18"/>
      <w:lang w:val="en-GB" w:eastAsia="en-US"/>
    </w:rPr>
  </w:style>
  <w:style w:type="paragraph" w:customStyle="1" w:styleId="RSCI01FigureSchemeChartwithbottombar">
    <w:name w:val="RSC I01 Figure/Scheme/Chart with bottom bar"/>
    <w:basedOn w:val="Normal"/>
    <w:link w:val="RSCI01FigureSchemeChartwithbottombarChar"/>
    <w:qFormat/>
    <w:rsid w:val="00C02BFF"/>
    <w:pPr>
      <w:pBdr>
        <w:bottom w:val="single" w:sz="12" w:space="5" w:color="999999"/>
      </w:pBdr>
      <w:spacing w:before="40" w:after="120" w:line="120" w:lineRule="exact"/>
    </w:pPr>
    <w:rPr>
      <w:rFonts w:ascii="Calibri" w:eastAsia="Calibri" w:hAnsi="Calibri" w:cs="Calibri"/>
      <w:color w:val="auto"/>
      <w:w w:val="108"/>
      <w:sz w:val="14"/>
      <w:szCs w:val="14"/>
      <w:lang w:val="en-GB" w:eastAsia="en-US"/>
    </w:rPr>
  </w:style>
  <w:style w:type="paragraph" w:customStyle="1" w:styleId="RSCI03FigureSchemeChartUncaptioned">
    <w:name w:val="RSC I03 Figure/Scheme/Chart Uncaptioned"/>
    <w:basedOn w:val="Normal"/>
    <w:link w:val="RSCI03FigureSchemeChartUncaptionedChar"/>
    <w:qFormat/>
    <w:rsid w:val="00C02BFF"/>
    <w:pPr>
      <w:spacing w:before="160" w:after="160" w:line="240" w:lineRule="auto"/>
      <w:jc w:val="center"/>
    </w:pPr>
    <w:rPr>
      <w:rFonts w:ascii="Calibri" w:eastAsia="Calibri" w:hAnsi="Calibri"/>
      <w:color w:val="auto"/>
      <w:sz w:val="16"/>
      <w:szCs w:val="16"/>
      <w:lang w:val="en-GB" w:eastAsia="en-US"/>
    </w:rPr>
  </w:style>
  <w:style w:type="paragraph" w:customStyle="1" w:styleId="RSCB03MathematicsGreeketc">
    <w:name w:val="RSC B03 Mathematics/Greek etc"/>
    <w:basedOn w:val="Normal"/>
    <w:link w:val="RSCB03MathematicsGreeketcChar"/>
    <w:qFormat/>
    <w:rsid w:val="00C02BFF"/>
    <w:pPr>
      <w:tabs>
        <w:tab w:val="center" w:pos="2268"/>
        <w:tab w:val="right" w:pos="4536"/>
      </w:tabs>
      <w:spacing w:before="160" w:after="160" w:line="240" w:lineRule="auto"/>
      <w:jc w:val="left"/>
    </w:pPr>
    <w:rPr>
      <w:rFonts w:eastAsia="Calibri" w:cs="Arial"/>
      <w:color w:val="auto"/>
      <w:sz w:val="18"/>
      <w:szCs w:val="22"/>
      <w:lang w:val="en-GB" w:eastAsia="en-US"/>
    </w:rPr>
  </w:style>
  <w:style w:type="paragraph" w:customStyle="1" w:styleId="RSCB09Biography">
    <w:name w:val="RSC B09 Biography"/>
    <w:basedOn w:val="RSCB02ArticleText"/>
    <w:link w:val="RSCB09BiographyChar"/>
    <w:qFormat/>
    <w:rsid w:val="00C02BFF"/>
    <w:pPr>
      <w:pBdr>
        <w:top w:val="single" w:sz="6" w:space="1" w:color="auto"/>
      </w:pBdr>
    </w:pPr>
    <w:rPr>
      <w:i/>
    </w:rPr>
  </w:style>
  <w:style w:type="character" w:customStyle="1" w:styleId="RSCB09BiographyChar">
    <w:name w:val="RSC B09 Biography Char"/>
    <w:link w:val="RSCB09Biography"/>
    <w:rsid w:val="00C02BFF"/>
    <w:rPr>
      <w:rFonts w:eastAsia="Calibri"/>
      <w:i/>
      <w:w w:val="108"/>
      <w:sz w:val="18"/>
      <w:szCs w:val="18"/>
      <w:lang w:val="en-GB" w:eastAsia="en-US"/>
    </w:rPr>
  </w:style>
  <w:style w:type="paragraph" w:customStyle="1" w:styleId="RSCF02FootnotestoTitleAuthors">
    <w:name w:val="RSC F02 Footnotes to Title/Authors"/>
    <w:basedOn w:val="Normal"/>
    <w:link w:val="RSCF02FootnotestoTitleAuthorsChar"/>
    <w:qFormat/>
    <w:rsid w:val="00C02BFF"/>
    <w:pPr>
      <w:tabs>
        <w:tab w:val="left" w:pos="284"/>
      </w:tabs>
      <w:spacing w:line="240" w:lineRule="auto"/>
      <w:suppressOverlap/>
    </w:pPr>
    <w:rPr>
      <w:rFonts w:ascii="Calibri" w:eastAsia="Calibri" w:hAnsi="Calibri"/>
      <w:color w:val="auto"/>
      <w:w w:val="105"/>
      <w:sz w:val="14"/>
      <w:szCs w:val="14"/>
      <w:lang w:val="en-GB" w:eastAsia="en-US"/>
    </w:rPr>
  </w:style>
  <w:style w:type="character" w:customStyle="1" w:styleId="RSCF01FootnoteAuthorAddressChar">
    <w:name w:val="RSC F01 Footnote Author Address Char"/>
    <w:link w:val="RSCF01FootnoteAuthorAddress"/>
    <w:rsid w:val="00C02BFF"/>
    <w:rPr>
      <w:rFonts w:eastAsia="Calibri"/>
      <w:i/>
      <w:w w:val="105"/>
      <w:sz w:val="14"/>
      <w:szCs w:val="14"/>
      <w:lang w:val="en-GB" w:eastAsia="en-US"/>
    </w:rPr>
  </w:style>
  <w:style w:type="paragraph" w:customStyle="1" w:styleId="RSCR02References">
    <w:name w:val="RSC R02 References"/>
    <w:basedOn w:val="RSCB02ArticleText"/>
    <w:link w:val="RSCR02ReferencesChar"/>
    <w:qFormat/>
    <w:rsid w:val="00C02BFF"/>
    <w:pPr>
      <w:numPr>
        <w:numId w:val="5"/>
      </w:numPr>
      <w:spacing w:line="200" w:lineRule="exact"/>
      <w:ind w:left="284" w:hanging="284"/>
    </w:pPr>
    <w:rPr>
      <w:w w:val="105"/>
    </w:rPr>
  </w:style>
  <w:style w:type="character" w:customStyle="1" w:styleId="RSCF02FootnotestoTitleAuthorsChar">
    <w:name w:val="RSC F02 Footnotes to Title/Authors Char"/>
    <w:link w:val="RSCF02FootnotestoTitleAuthors"/>
    <w:rsid w:val="00C02BFF"/>
    <w:rPr>
      <w:rFonts w:eastAsia="Calibri"/>
      <w:w w:val="105"/>
      <w:sz w:val="14"/>
      <w:szCs w:val="14"/>
      <w:lang w:val="en-GB" w:eastAsia="en-US"/>
    </w:rPr>
  </w:style>
  <w:style w:type="paragraph" w:styleId="NoSpacing">
    <w:name w:val="No Spacing"/>
    <w:uiPriority w:val="1"/>
    <w:rsid w:val="00C02BFF"/>
    <w:rPr>
      <w:rFonts w:eastAsia="Calibri" w:cs="Arial"/>
      <w:sz w:val="22"/>
      <w:szCs w:val="22"/>
      <w:lang w:val="en-GB" w:eastAsia="en-US"/>
    </w:rPr>
  </w:style>
  <w:style w:type="character" w:customStyle="1" w:styleId="RSCR02ReferencesChar">
    <w:name w:val="RSC R02 References Char"/>
    <w:link w:val="RSCR02References"/>
    <w:rsid w:val="00C02BFF"/>
    <w:rPr>
      <w:rFonts w:eastAsia="Calibri"/>
      <w:w w:val="105"/>
      <w:sz w:val="18"/>
      <w:szCs w:val="18"/>
      <w:lang w:val="en-GB" w:eastAsia="en-US"/>
    </w:rPr>
  </w:style>
  <w:style w:type="paragraph" w:customStyle="1" w:styleId="RSCB04AHeadingSection">
    <w:name w:val="RSC B04 A Heading (Section)"/>
    <w:basedOn w:val="Normal"/>
    <w:link w:val="RSCB04AHeadingSectionChar"/>
    <w:qFormat/>
    <w:rsid w:val="00C02BFF"/>
    <w:pPr>
      <w:spacing w:before="400" w:after="80" w:line="240" w:lineRule="auto"/>
      <w:jc w:val="left"/>
    </w:pPr>
    <w:rPr>
      <w:rFonts w:ascii="Calibri" w:eastAsia="Calibri" w:hAnsi="Calibri" w:cs="Arial"/>
      <w:b/>
      <w:color w:val="auto"/>
      <w:szCs w:val="22"/>
      <w:lang w:val="en-GB" w:eastAsia="en-US"/>
    </w:rPr>
  </w:style>
  <w:style w:type="character" w:customStyle="1" w:styleId="RSCH01PaperTitleChar">
    <w:name w:val="RSC H01 Paper Title Char"/>
    <w:link w:val="RSCH01PaperTitle"/>
    <w:rsid w:val="00C02BFF"/>
    <w:rPr>
      <w:rFonts w:eastAsia="Calibri"/>
      <w:b/>
      <w:sz w:val="29"/>
      <w:szCs w:val="32"/>
      <w:lang w:val="en-GB" w:eastAsia="en-US"/>
    </w:rPr>
  </w:style>
  <w:style w:type="character" w:customStyle="1" w:styleId="RSCH02PaperAuthorsandBylineChar">
    <w:name w:val="RSC H02 Paper Authors and Byline Char"/>
    <w:link w:val="RSCH02PaperAuthorsandByline"/>
    <w:rsid w:val="00C02BFF"/>
    <w:rPr>
      <w:rFonts w:eastAsia="Calibri"/>
      <w:szCs w:val="22"/>
      <w:lang w:val="en-GB" w:eastAsia="en-US"/>
    </w:rPr>
  </w:style>
  <w:style w:type="character" w:customStyle="1" w:styleId="RSCB01ARTAbstractChar">
    <w:name w:val="RSC B01 ART Abstract Char"/>
    <w:link w:val="RSCB01ARTAbstract"/>
    <w:rsid w:val="00C02BFF"/>
    <w:rPr>
      <w:rFonts w:eastAsia="Calibri" w:cs="Arial"/>
      <w:noProof/>
      <w:sz w:val="16"/>
      <w:szCs w:val="22"/>
      <w:lang w:val="en-GB" w:eastAsia="en-GB"/>
    </w:rPr>
  </w:style>
  <w:style w:type="character" w:customStyle="1" w:styleId="09ListTextChar">
    <w:name w:val="09 List Text Char"/>
    <w:link w:val="09ListText"/>
    <w:rsid w:val="00C02BFF"/>
    <w:rPr>
      <w:rFonts w:eastAsia="Times New Roman"/>
      <w:w w:val="108"/>
      <w:sz w:val="18"/>
      <w:szCs w:val="18"/>
      <w:lang w:val="en-GB" w:eastAsia="en-GB"/>
    </w:rPr>
  </w:style>
  <w:style w:type="character" w:customStyle="1" w:styleId="RSCB04AHeadingSectionChar">
    <w:name w:val="RSC B04 A Heading (Section) Char"/>
    <w:link w:val="RSCB04AHeadingSection"/>
    <w:rsid w:val="00C02BFF"/>
    <w:rPr>
      <w:rFonts w:eastAsia="Calibri" w:cs="Arial"/>
      <w:b/>
      <w:sz w:val="24"/>
      <w:szCs w:val="22"/>
      <w:lang w:val="en-GB" w:eastAsia="en-US"/>
    </w:rPr>
  </w:style>
  <w:style w:type="character" w:customStyle="1" w:styleId="05BHeadingChar">
    <w:name w:val="05 B Heading Char"/>
    <w:link w:val="05BHeading"/>
    <w:rsid w:val="00C02BFF"/>
    <w:rPr>
      <w:rFonts w:ascii="Times New Roman" w:eastAsia="Calibri" w:hAnsi="Times New Roman"/>
      <w:b/>
      <w:sz w:val="18"/>
      <w:szCs w:val="18"/>
      <w:lang w:val="en-GB" w:eastAsia="en-US"/>
    </w:rPr>
  </w:style>
  <w:style w:type="paragraph" w:customStyle="1" w:styleId="RSCT01TableTitlewithtopbar">
    <w:name w:val="RSC T01 Table Title with top bar"/>
    <w:basedOn w:val="Normal"/>
    <w:link w:val="RSCT01TableTitlewithtopbarChar"/>
    <w:qFormat/>
    <w:rsid w:val="00C02BFF"/>
    <w:pPr>
      <w:keepNext/>
      <w:keepLines/>
      <w:pBdr>
        <w:top w:val="single" w:sz="12" w:space="1" w:color="999999"/>
        <w:bottom w:val="single" w:sz="6" w:space="1" w:color="auto"/>
      </w:pBdr>
      <w:spacing w:before="120" w:after="120" w:line="200" w:lineRule="exact"/>
    </w:pPr>
    <w:rPr>
      <w:rFonts w:ascii="Calibri" w:hAnsi="Calibri"/>
      <w:color w:val="auto"/>
      <w:sz w:val="14"/>
      <w:lang w:val="en-GB" w:eastAsia="en-GB"/>
    </w:rPr>
  </w:style>
  <w:style w:type="character" w:customStyle="1" w:styleId="RSCI02FigureSchemeChartwithtopbarChar">
    <w:name w:val="RSC I02 Figure/Scheme/Chart with top bar Char"/>
    <w:link w:val="RSCI02FigureSchemeChartwithtopbar"/>
    <w:rsid w:val="00C02BFF"/>
    <w:rPr>
      <w:rFonts w:eastAsia="Calibri"/>
      <w:w w:val="108"/>
      <w:sz w:val="14"/>
      <w:szCs w:val="18"/>
      <w:lang w:val="en-GB" w:eastAsia="en-US"/>
    </w:rPr>
  </w:style>
  <w:style w:type="character" w:customStyle="1" w:styleId="RSCI01FigureSchemeChartwithbottombarChar">
    <w:name w:val="RSC I01 Figure/Scheme/Chart with bottom bar Char"/>
    <w:link w:val="RSCI01FigureSchemeChartwithbottombar"/>
    <w:rsid w:val="00C02BFF"/>
    <w:rPr>
      <w:rFonts w:eastAsia="Calibri" w:cs="Calibri"/>
      <w:w w:val="108"/>
      <w:sz w:val="14"/>
      <w:szCs w:val="14"/>
      <w:lang w:val="en-GB" w:eastAsia="en-US"/>
    </w:rPr>
  </w:style>
  <w:style w:type="character" w:customStyle="1" w:styleId="RSCI03FigureSchemeChartUncaptionedChar">
    <w:name w:val="RSC I03 Figure/Scheme/Chart Uncaptioned Char"/>
    <w:link w:val="RSCI03FigureSchemeChartUncaptioned"/>
    <w:rsid w:val="00C02BFF"/>
    <w:rPr>
      <w:rFonts w:eastAsia="Calibri"/>
      <w:sz w:val="16"/>
      <w:szCs w:val="16"/>
      <w:lang w:val="en-GB" w:eastAsia="en-US"/>
    </w:rPr>
  </w:style>
  <w:style w:type="character" w:customStyle="1" w:styleId="RSCB03MathematicsGreeketcChar">
    <w:name w:val="RSC B03 Mathematics/Greek etc Char"/>
    <w:link w:val="RSCB03MathematicsGreeketc"/>
    <w:rsid w:val="00C02BFF"/>
    <w:rPr>
      <w:rFonts w:ascii="Times New Roman" w:eastAsia="Calibri" w:hAnsi="Times New Roman" w:cs="Arial"/>
      <w:sz w:val="18"/>
      <w:szCs w:val="22"/>
      <w:lang w:val="en-GB" w:eastAsia="en-US"/>
    </w:rPr>
  </w:style>
  <w:style w:type="paragraph" w:customStyle="1" w:styleId="RSCT03TableBody">
    <w:name w:val="RSC T03 Table Body"/>
    <w:basedOn w:val="Normal"/>
    <w:link w:val="RSCT03TableBodyChar"/>
    <w:qFormat/>
    <w:rsid w:val="00C02BFF"/>
    <w:pPr>
      <w:keepNext/>
      <w:keepLines/>
      <w:spacing w:line="220" w:lineRule="exact"/>
      <w:jc w:val="center"/>
    </w:pPr>
    <w:rPr>
      <w:rFonts w:ascii="Calibri" w:hAnsi="Calibri"/>
      <w:color w:val="auto"/>
      <w:sz w:val="16"/>
      <w:szCs w:val="16"/>
      <w:lang w:val="en-GB" w:eastAsia="en-GB"/>
    </w:rPr>
  </w:style>
  <w:style w:type="character" w:customStyle="1" w:styleId="RSCT01TableTitlewithtopbarChar">
    <w:name w:val="RSC T01 Table Title with top bar Char"/>
    <w:link w:val="RSCT01TableTitlewithtopbar"/>
    <w:rsid w:val="00C02BFF"/>
    <w:rPr>
      <w:rFonts w:eastAsia="Times New Roman"/>
      <w:sz w:val="14"/>
      <w:lang w:val="en-GB" w:eastAsia="en-GB"/>
    </w:rPr>
  </w:style>
  <w:style w:type="paragraph" w:customStyle="1" w:styleId="RSCT04TableFootnotewithbottombar">
    <w:name w:val="RSC T04 Table Footnote with bottom bar"/>
    <w:basedOn w:val="Normal"/>
    <w:link w:val="RSCT04TableFootnotewithbottombarChar"/>
    <w:qFormat/>
    <w:rsid w:val="00C02BFF"/>
    <w:pPr>
      <w:keepLines/>
      <w:pBdr>
        <w:bottom w:val="single" w:sz="12" w:space="1" w:color="999999"/>
      </w:pBdr>
      <w:spacing w:before="120" w:after="160" w:line="200" w:lineRule="exact"/>
    </w:pPr>
    <w:rPr>
      <w:rFonts w:ascii="Calibri" w:hAnsi="Calibri"/>
      <w:color w:val="auto"/>
      <w:sz w:val="15"/>
      <w:lang w:val="en-GB" w:eastAsia="en-GB"/>
    </w:rPr>
  </w:style>
  <w:style w:type="character" w:customStyle="1" w:styleId="RSCT03TableBodyChar">
    <w:name w:val="RSC T03 Table Body Char"/>
    <w:link w:val="RSCT03TableBody"/>
    <w:rsid w:val="00C02BFF"/>
    <w:rPr>
      <w:rFonts w:eastAsia="Times New Roman"/>
      <w:sz w:val="16"/>
      <w:szCs w:val="16"/>
      <w:lang w:val="en-GB" w:eastAsia="en-GB"/>
    </w:rPr>
  </w:style>
  <w:style w:type="character" w:customStyle="1" w:styleId="RSCT04TableFootnotewithbottombarChar">
    <w:name w:val="RSC T04 Table Footnote with bottom bar Char"/>
    <w:link w:val="RSCT04TableFootnotewithbottombar"/>
    <w:rsid w:val="00C02BFF"/>
    <w:rPr>
      <w:rFonts w:eastAsia="Times New Roman"/>
      <w:sz w:val="15"/>
      <w:lang w:val="en-GB" w:eastAsia="en-GB"/>
    </w:rPr>
  </w:style>
  <w:style w:type="paragraph" w:styleId="Revision">
    <w:name w:val="Revision"/>
    <w:hidden/>
    <w:uiPriority w:val="99"/>
    <w:semiHidden/>
    <w:rsid w:val="00C02BFF"/>
    <w:rPr>
      <w:rFonts w:eastAsia="Calibri" w:cs="Arial"/>
      <w:sz w:val="22"/>
      <w:szCs w:val="22"/>
      <w:lang w:val="en-GB" w:eastAsia="en-US"/>
    </w:rPr>
  </w:style>
  <w:style w:type="paragraph" w:styleId="FootnoteText">
    <w:name w:val="footnote text"/>
    <w:basedOn w:val="Normal"/>
    <w:link w:val="FootnoteTextChar"/>
    <w:uiPriority w:val="99"/>
    <w:semiHidden/>
    <w:unhideWhenUsed/>
    <w:rsid w:val="00C02BFF"/>
    <w:pPr>
      <w:spacing w:line="240" w:lineRule="auto"/>
      <w:jc w:val="left"/>
    </w:pPr>
    <w:rPr>
      <w:rFonts w:ascii="Calibri" w:eastAsia="Calibri" w:hAnsi="Calibri" w:cs="Arial"/>
      <w:color w:val="auto"/>
      <w:sz w:val="20"/>
      <w:lang w:val="en-GB" w:eastAsia="en-US"/>
    </w:rPr>
  </w:style>
  <w:style w:type="character" w:customStyle="1" w:styleId="FootnoteTextChar">
    <w:name w:val="Footnote Text Char"/>
    <w:basedOn w:val="DefaultParagraphFont"/>
    <w:link w:val="FootnoteText"/>
    <w:uiPriority w:val="99"/>
    <w:semiHidden/>
    <w:rsid w:val="00C02BFF"/>
    <w:rPr>
      <w:rFonts w:eastAsia="Calibri" w:cs="Arial"/>
      <w:lang w:val="en-GB" w:eastAsia="en-US"/>
    </w:rPr>
  </w:style>
  <w:style w:type="character" w:styleId="FootnoteReference">
    <w:name w:val="footnote reference"/>
    <w:uiPriority w:val="99"/>
    <w:semiHidden/>
    <w:unhideWhenUsed/>
    <w:rsid w:val="00C02BFF"/>
    <w:rPr>
      <w:vertAlign w:val="superscript"/>
    </w:rPr>
  </w:style>
  <w:style w:type="paragraph" w:styleId="NormalWeb">
    <w:name w:val="Normal (Web)"/>
    <w:basedOn w:val="Normal"/>
    <w:uiPriority w:val="99"/>
    <w:semiHidden/>
    <w:unhideWhenUsed/>
    <w:rsid w:val="00C02BFF"/>
    <w:pPr>
      <w:spacing w:before="100" w:beforeAutospacing="1" w:after="100" w:afterAutospacing="1" w:line="240" w:lineRule="auto"/>
      <w:jc w:val="left"/>
    </w:pPr>
    <w:rPr>
      <w:color w:val="auto"/>
      <w:szCs w:val="24"/>
      <w:lang w:val="en-GB" w:eastAsia="en-GB"/>
    </w:rPr>
  </w:style>
  <w:style w:type="paragraph" w:styleId="Caption">
    <w:name w:val="caption"/>
    <w:basedOn w:val="Normal"/>
    <w:next w:val="Normal"/>
    <w:uiPriority w:val="35"/>
    <w:unhideWhenUsed/>
    <w:rsid w:val="00C02BFF"/>
    <w:pPr>
      <w:spacing w:after="200" w:line="200" w:lineRule="exact"/>
      <w:jc w:val="left"/>
    </w:pPr>
    <w:rPr>
      <w:rFonts w:ascii="Calibri" w:eastAsia="Calibri" w:hAnsi="Calibri" w:cs="Arial"/>
      <w:bCs/>
      <w:color w:val="auto"/>
      <w:sz w:val="14"/>
      <w:szCs w:val="18"/>
      <w:lang w:val="en-GB" w:eastAsia="en-US"/>
    </w:rPr>
  </w:style>
  <w:style w:type="paragraph" w:customStyle="1" w:styleId="Style1">
    <w:name w:val="Style1"/>
    <w:basedOn w:val="RSCB02ArticleText"/>
    <w:link w:val="Style1Char"/>
    <w:rsid w:val="00C02BFF"/>
  </w:style>
  <w:style w:type="paragraph" w:customStyle="1" w:styleId="RSCT05TableFootnotewithoutbottombar">
    <w:name w:val="RSC T05 Table Footnote without bottom bar"/>
    <w:basedOn w:val="RSCT04TableFootnotewithbottombar"/>
    <w:link w:val="RSCT05TableFootnotewithoutbottombarChar"/>
    <w:qFormat/>
    <w:rsid w:val="00C02BFF"/>
    <w:pPr>
      <w:pBdr>
        <w:bottom w:val="none" w:sz="0" w:space="0" w:color="auto"/>
      </w:pBdr>
    </w:pPr>
  </w:style>
  <w:style w:type="character" w:customStyle="1" w:styleId="Style1Char">
    <w:name w:val="Style1 Char"/>
    <w:link w:val="Style1"/>
    <w:rsid w:val="00C02BFF"/>
    <w:rPr>
      <w:rFonts w:eastAsia="Calibri"/>
      <w:w w:val="108"/>
      <w:sz w:val="18"/>
      <w:szCs w:val="18"/>
      <w:lang w:val="en-GB" w:eastAsia="en-US"/>
    </w:rPr>
  </w:style>
  <w:style w:type="paragraph" w:customStyle="1" w:styleId="RSCT02Tabletitlewithouttopbar">
    <w:name w:val="RSC T02 Table title without top bar"/>
    <w:basedOn w:val="RSCT01TableTitlewithtopbar"/>
    <w:link w:val="RSCT02TabletitlewithouttopbarChar"/>
    <w:qFormat/>
    <w:rsid w:val="00C02BFF"/>
    <w:pPr>
      <w:pBdr>
        <w:top w:val="none" w:sz="0" w:space="0" w:color="auto"/>
      </w:pBdr>
    </w:pPr>
  </w:style>
  <w:style w:type="character" w:customStyle="1" w:styleId="RSCT05TableFootnotewithoutbottombarChar">
    <w:name w:val="RSC T05 Table Footnote without bottom bar Char"/>
    <w:link w:val="RSCT05TableFootnotewithoutbottombar"/>
    <w:rsid w:val="00C02BFF"/>
    <w:rPr>
      <w:rFonts w:eastAsia="Times New Roman"/>
      <w:sz w:val="15"/>
      <w:lang w:val="en-GB" w:eastAsia="en-GB"/>
    </w:rPr>
  </w:style>
  <w:style w:type="paragraph" w:customStyle="1" w:styleId="RSCI04CaptiontoFigureSchemeChart">
    <w:name w:val="RSC I04 Caption to Figure/Scheme/Chart"/>
    <w:link w:val="RSCI04CaptiontoFigureSchemeChartChar"/>
    <w:qFormat/>
    <w:rsid w:val="00C02BFF"/>
    <w:pPr>
      <w:spacing w:after="200" w:line="200" w:lineRule="exact"/>
      <w:jc w:val="both"/>
    </w:pPr>
    <w:rPr>
      <w:rFonts w:eastAsia="Calibri" w:cs="Arial"/>
      <w:bCs/>
      <w:sz w:val="14"/>
      <w:szCs w:val="18"/>
      <w:lang w:val="en-GB" w:eastAsia="en-US"/>
    </w:rPr>
  </w:style>
  <w:style w:type="character" w:customStyle="1" w:styleId="RSCT02TabletitlewithouttopbarChar">
    <w:name w:val="RSC T02 Table title without top bar Char"/>
    <w:link w:val="RSCT02Tabletitlewithouttopbar"/>
    <w:rsid w:val="00C02BFF"/>
    <w:rPr>
      <w:rFonts w:eastAsia="Times New Roman"/>
      <w:sz w:val="14"/>
      <w:lang w:val="en-GB" w:eastAsia="en-GB"/>
    </w:rPr>
  </w:style>
  <w:style w:type="paragraph" w:customStyle="1" w:styleId="RSCR01Footnotestomaintext">
    <w:name w:val="RSC R01 Footnotes to main text"/>
    <w:link w:val="RSCR01FootnotestomaintextChar"/>
    <w:qFormat/>
    <w:rsid w:val="00C02BFF"/>
    <w:pPr>
      <w:spacing w:after="200" w:line="200" w:lineRule="exact"/>
      <w:jc w:val="both"/>
    </w:pPr>
    <w:rPr>
      <w:rFonts w:eastAsia="Calibri" w:cs="Arial"/>
      <w:bCs/>
      <w:sz w:val="18"/>
      <w:szCs w:val="18"/>
      <w:lang w:val="en-GB" w:eastAsia="en-US"/>
    </w:rPr>
  </w:style>
  <w:style w:type="character" w:customStyle="1" w:styleId="RSCI04CaptiontoFigureSchemeChartChar">
    <w:name w:val="RSC I04 Caption to Figure/Scheme/Chart Char"/>
    <w:link w:val="RSCI04CaptiontoFigureSchemeChart"/>
    <w:rsid w:val="00C02BFF"/>
    <w:rPr>
      <w:rFonts w:eastAsia="Calibri" w:cs="Arial"/>
      <w:bCs/>
      <w:sz w:val="14"/>
      <w:szCs w:val="18"/>
      <w:lang w:val="en-GB" w:eastAsia="en-US"/>
    </w:rPr>
  </w:style>
  <w:style w:type="paragraph" w:customStyle="1" w:styleId="RSCM01ReceivedAccepted">
    <w:name w:val="RSC M01 Received/Accepted"/>
    <w:basedOn w:val="Normal"/>
    <w:link w:val="RSCM01ReceivedAcceptedChar"/>
    <w:qFormat/>
    <w:rsid w:val="00C02BFF"/>
    <w:pPr>
      <w:spacing w:before="960" w:line="180" w:lineRule="exact"/>
      <w:contextualSpacing/>
      <w:jc w:val="left"/>
    </w:pPr>
    <w:rPr>
      <w:rFonts w:ascii="Calibri" w:hAnsi="Calibri" w:cs="Arial"/>
      <w:noProof/>
      <w:color w:val="auto"/>
      <w:sz w:val="14"/>
      <w:szCs w:val="14"/>
      <w:lang w:val="en-GB" w:eastAsia="en-GB"/>
    </w:rPr>
  </w:style>
  <w:style w:type="character" w:customStyle="1" w:styleId="RSCR01FootnotestomaintextChar">
    <w:name w:val="RSC R01 Footnotes to main text Char"/>
    <w:link w:val="RSCR01Footnotestomaintext"/>
    <w:rsid w:val="00C02BFF"/>
    <w:rPr>
      <w:rFonts w:eastAsia="Calibri" w:cs="Arial"/>
      <w:bCs/>
      <w:sz w:val="18"/>
      <w:szCs w:val="18"/>
      <w:lang w:val="en-GB" w:eastAsia="en-US"/>
    </w:rPr>
  </w:style>
  <w:style w:type="paragraph" w:customStyle="1" w:styleId="RSCM02DOI">
    <w:name w:val="RSC M02 DOI"/>
    <w:basedOn w:val="Normal"/>
    <w:link w:val="RSCM02DOIChar"/>
    <w:qFormat/>
    <w:rsid w:val="00C02BFF"/>
    <w:pPr>
      <w:spacing w:before="180" w:line="180" w:lineRule="exact"/>
      <w:jc w:val="left"/>
    </w:pPr>
    <w:rPr>
      <w:rFonts w:ascii="Calibri" w:eastAsia="Calibri" w:hAnsi="Calibri" w:cs="Arial"/>
      <w:color w:val="auto"/>
      <w:sz w:val="14"/>
      <w:szCs w:val="14"/>
      <w:lang w:val="en-GB" w:eastAsia="en-US"/>
    </w:rPr>
  </w:style>
  <w:style w:type="character" w:customStyle="1" w:styleId="RSCM01ReceivedAcceptedChar">
    <w:name w:val="RSC M01 Received/Accepted Char"/>
    <w:link w:val="RSCM01ReceivedAccepted"/>
    <w:rsid w:val="00C02BFF"/>
    <w:rPr>
      <w:rFonts w:eastAsia="Times New Roman" w:cs="Arial"/>
      <w:noProof/>
      <w:sz w:val="14"/>
      <w:szCs w:val="14"/>
      <w:lang w:val="en-GB" w:eastAsia="en-GB"/>
    </w:rPr>
  </w:style>
  <w:style w:type="paragraph" w:customStyle="1" w:styleId="RSCM03Website">
    <w:name w:val="RSC M03 Website"/>
    <w:basedOn w:val="Normal"/>
    <w:link w:val="RSCM03WebsiteChar"/>
    <w:qFormat/>
    <w:rsid w:val="00C02BFF"/>
    <w:pPr>
      <w:spacing w:after="200" w:line="400" w:lineRule="exact"/>
      <w:jc w:val="left"/>
    </w:pPr>
    <w:rPr>
      <w:rFonts w:ascii="Calibri" w:eastAsia="Calibri" w:hAnsi="Calibri" w:cs="Arial"/>
      <w:b/>
      <w:color w:val="auto"/>
      <w:sz w:val="14"/>
      <w:szCs w:val="14"/>
      <w:lang w:val="en-GB" w:eastAsia="en-US"/>
    </w:rPr>
  </w:style>
  <w:style w:type="character" w:customStyle="1" w:styleId="RSCM02DOIChar">
    <w:name w:val="RSC M02 DOI Char"/>
    <w:link w:val="RSCM02DOI"/>
    <w:rsid w:val="00C02BFF"/>
    <w:rPr>
      <w:rFonts w:eastAsia="Calibri" w:cs="Arial"/>
      <w:sz w:val="14"/>
      <w:szCs w:val="14"/>
      <w:lang w:val="en-GB" w:eastAsia="en-US"/>
    </w:rPr>
  </w:style>
  <w:style w:type="paragraph" w:customStyle="1" w:styleId="RSCB05AHeadingSection-standalone">
    <w:name w:val="RSC B05 A Heading (Section - stand alone)"/>
    <w:link w:val="RSCB05AHeadingSection-standaloneChar"/>
    <w:qFormat/>
    <w:rsid w:val="00C02BFF"/>
    <w:pPr>
      <w:spacing w:before="400" w:after="160"/>
    </w:pPr>
    <w:rPr>
      <w:rFonts w:eastAsia="Calibri"/>
      <w:szCs w:val="22"/>
      <w:lang w:val="en-GB" w:eastAsia="en-US"/>
    </w:rPr>
  </w:style>
  <w:style w:type="character" w:customStyle="1" w:styleId="RSCM03WebsiteChar">
    <w:name w:val="RSC M03 Website Char"/>
    <w:link w:val="RSCM03Website"/>
    <w:rsid w:val="00C02BFF"/>
    <w:rPr>
      <w:rFonts w:eastAsia="Calibri" w:cs="Arial"/>
      <w:b/>
      <w:sz w:val="14"/>
      <w:szCs w:val="14"/>
      <w:lang w:val="en-GB" w:eastAsia="en-US"/>
    </w:rPr>
  </w:style>
  <w:style w:type="paragraph" w:customStyle="1" w:styleId="RSCB06BHeadingSub-Section">
    <w:name w:val="RSC B06 B Heading (Sub-Section)"/>
    <w:link w:val="RSCB06BHeadingSub-SectionChar"/>
    <w:qFormat/>
    <w:rsid w:val="00C02BFF"/>
    <w:pPr>
      <w:spacing w:after="80" w:line="240" w:lineRule="exact"/>
    </w:pPr>
    <w:rPr>
      <w:rFonts w:eastAsia="Calibri" w:cs="Arial"/>
      <w:b/>
      <w:sz w:val="18"/>
      <w:szCs w:val="22"/>
      <w:lang w:val="en-GB" w:eastAsia="en-US"/>
    </w:rPr>
  </w:style>
  <w:style w:type="character" w:customStyle="1" w:styleId="RSCB05AHeadingSection-standaloneChar">
    <w:name w:val="RSC B05 A Heading (Section - stand alone) Char"/>
    <w:link w:val="RSCB05AHeadingSection-standalone"/>
    <w:rsid w:val="00C02BFF"/>
    <w:rPr>
      <w:rFonts w:eastAsia="Calibri"/>
      <w:szCs w:val="22"/>
      <w:lang w:val="en-GB" w:eastAsia="en-US"/>
    </w:rPr>
  </w:style>
  <w:style w:type="paragraph" w:customStyle="1" w:styleId="RSCB07BHeadingSub-Section-standalone">
    <w:name w:val="RSC B07 B Heading (Sub-Section - stand alone)"/>
    <w:link w:val="RSCB07BHeadingSub-Section-standaloneChar"/>
    <w:qFormat/>
    <w:rsid w:val="00C02BFF"/>
    <w:pPr>
      <w:spacing w:before="160" w:after="80" w:line="240" w:lineRule="exact"/>
    </w:pPr>
    <w:rPr>
      <w:rFonts w:eastAsia="Calibri" w:cs="Arial"/>
      <w:b/>
      <w:sz w:val="18"/>
      <w:szCs w:val="22"/>
      <w:lang w:val="en-GB" w:eastAsia="en-US"/>
    </w:rPr>
  </w:style>
  <w:style w:type="character" w:customStyle="1" w:styleId="RSCB06BHeadingSub-SectionChar">
    <w:name w:val="RSC B06 B Heading (Sub-Section) Char"/>
    <w:link w:val="RSCB06BHeadingSub-Section"/>
    <w:rsid w:val="00C02BFF"/>
    <w:rPr>
      <w:rFonts w:eastAsia="Calibri" w:cs="Arial"/>
      <w:b/>
      <w:sz w:val="18"/>
      <w:szCs w:val="22"/>
      <w:lang w:val="en-GB" w:eastAsia="en-US"/>
    </w:rPr>
  </w:style>
  <w:style w:type="paragraph" w:customStyle="1" w:styleId="RSCB08CHeadingIn-line">
    <w:name w:val="RSC B08 C Heading (In-line)"/>
    <w:link w:val="RSCB08CHeadingIn-lineChar"/>
    <w:qFormat/>
    <w:rsid w:val="00C02BFF"/>
    <w:pPr>
      <w:spacing w:line="276" w:lineRule="auto"/>
    </w:pPr>
    <w:rPr>
      <w:rFonts w:eastAsia="Calibri" w:cs="Arial"/>
      <w:b/>
      <w:sz w:val="18"/>
      <w:szCs w:val="22"/>
      <w:lang w:val="en-GB" w:eastAsia="en-US"/>
    </w:rPr>
  </w:style>
  <w:style w:type="character" w:customStyle="1" w:styleId="RSCB07BHeadingSub-Section-standaloneChar">
    <w:name w:val="RSC B07 B Heading (Sub-Section - stand alone) Char"/>
    <w:link w:val="RSCB07BHeadingSub-Section-standalone"/>
    <w:rsid w:val="00C02BFF"/>
    <w:rPr>
      <w:rFonts w:eastAsia="Calibri" w:cs="Arial"/>
      <w:b/>
      <w:sz w:val="18"/>
      <w:szCs w:val="22"/>
      <w:lang w:val="en-GB" w:eastAsia="en-US"/>
    </w:rPr>
  </w:style>
  <w:style w:type="character" w:customStyle="1" w:styleId="RSCB08CHeadingIn-lineChar">
    <w:name w:val="RSC B08 C Heading (In-line) Char"/>
    <w:link w:val="RSCB08CHeadingIn-line"/>
    <w:rsid w:val="00C02BFF"/>
    <w:rPr>
      <w:rFonts w:eastAsia="Calibri" w:cs="Arial"/>
      <w:b/>
      <w:sz w:val="18"/>
      <w:szCs w:val="22"/>
      <w:lang w:val="en-GB" w:eastAsia="en-US"/>
    </w:rPr>
  </w:style>
  <w:style w:type="paragraph" w:customStyle="1" w:styleId="RSCI05CaptiontoFigureSchemeChartwithbottombar">
    <w:name w:val="RSC I05 Caption to Figure/Scheme/Chart with bottom bar"/>
    <w:link w:val="RSCI05CaptiontoFigureSchemeChartwithbottombarChar"/>
    <w:qFormat/>
    <w:rsid w:val="00C02BFF"/>
    <w:pPr>
      <w:pBdr>
        <w:bottom w:val="single" w:sz="12" w:space="1" w:color="A6A6A6"/>
      </w:pBdr>
      <w:spacing w:after="200" w:line="276" w:lineRule="auto"/>
      <w:jc w:val="both"/>
    </w:pPr>
    <w:rPr>
      <w:rFonts w:eastAsia="Calibri" w:cs="Arial"/>
      <w:bCs/>
      <w:sz w:val="14"/>
      <w:szCs w:val="18"/>
      <w:lang w:val="en-GB" w:eastAsia="en-US"/>
    </w:rPr>
  </w:style>
  <w:style w:type="character" w:customStyle="1" w:styleId="RSCI05CaptiontoFigureSchemeChartwithbottombarChar">
    <w:name w:val="RSC I05 Caption to Figure/Scheme/Chart with bottom bar Char"/>
    <w:link w:val="RSCI05CaptiontoFigureSchemeChartwithbottombar"/>
    <w:rsid w:val="00C02BFF"/>
    <w:rPr>
      <w:rFonts w:eastAsia="Calibri" w:cs="Arial"/>
      <w:bCs/>
      <w:sz w:val="14"/>
      <w:szCs w:val="18"/>
      <w:lang w:val="en-GB" w:eastAsia="en-US"/>
    </w:rPr>
  </w:style>
  <w:style w:type="paragraph" w:customStyle="1" w:styleId="04AHeading">
    <w:name w:val="04 A Heading"/>
    <w:basedOn w:val="Normal"/>
    <w:next w:val="Normal"/>
    <w:link w:val="04AHeadingChar"/>
    <w:rsid w:val="00C02BFF"/>
    <w:pPr>
      <w:spacing w:before="240" w:after="120" w:line="240" w:lineRule="auto"/>
      <w:jc w:val="left"/>
    </w:pPr>
    <w:rPr>
      <w:rFonts w:ascii="Calibri" w:eastAsia="Calibri" w:hAnsi="Calibri"/>
      <w:b/>
      <w:color w:val="auto"/>
      <w:sz w:val="22"/>
      <w:szCs w:val="22"/>
      <w:lang w:val="en-GB" w:eastAsia="en-US"/>
    </w:rPr>
  </w:style>
  <w:style w:type="character" w:customStyle="1" w:styleId="04AHeadingChar">
    <w:name w:val="04 A Heading Char"/>
    <w:link w:val="04AHeading"/>
    <w:rsid w:val="00C02BFF"/>
    <w:rPr>
      <w:rFonts w:eastAsia="Calibri"/>
      <w:b/>
      <w:sz w:val="22"/>
      <w:szCs w:val="22"/>
      <w:lang w:val="en-GB" w:eastAsia="en-US"/>
    </w:rPr>
  </w:style>
  <w:style w:type="paragraph" w:customStyle="1" w:styleId="08ArticleText">
    <w:name w:val="08 Article Text"/>
    <w:basedOn w:val="Normal"/>
    <w:link w:val="08ArticleTextChar"/>
    <w:rsid w:val="00C02BFF"/>
    <w:pPr>
      <w:tabs>
        <w:tab w:val="left" w:pos="284"/>
      </w:tabs>
      <w:spacing w:line="240" w:lineRule="exact"/>
    </w:pPr>
    <w:rPr>
      <w:rFonts w:eastAsia="Calibri"/>
      <w:color w:val="auto"/>
      <w:w w:val="108"/>
      <w:sz w:val="18"/>
      <w:szCs w:val="18"/>
      <w:lang w:val="en-GB" w:eastAsia="en-US"/>
    </w:rPr>
  </w:style>
  <w:style w:type="character" w:customStyle="1" w:styleId="08ArticleTextChar">
    <w:name w:val="08 Article Text Char"/>
    <w:link w:val="08ArticleText"/>
    <w:rsid w:val="00C02BFF"/>
    <w:rPr>
      <w:rFonts w:ascii="Times New Roman" w:eastAsia="Calibri" w:hAnsi="Times New Roman"/>
      <w:w w:val="108"/>
      <w:sz w:val="18"/>
      <w:szCs w:val="18"/>
      <w:lang w:val="en-GB" w:eastAsia="en-US"/>
    </w:rPr>
  </w:style>
  <w:style w:type="paragraph" w:styleId="EndnoteText">
    <w:name w:val="endnote text"/>
    <w:basedOn w:val="Normal"/>
    <w:link w:val="EndnoteTextChar"/>
    <w:uiPriority w:val="99"/>
    <w:unhideWhenUsed/>
    <w:rsid w:val="00C02BFF"/>
    <w:pPr>
      <w:spacing w:after="200" w:line="276" w:lineRule="auto"/>
      <w:jc w:val="left"/>
    </w:pPr>
    <w:rPr>
      <w:rFonts w:ascii="Calibri" w:eastAsia="Calibri" w:hAnsi="Calibri" w:cs="Arial"/>
      <w:color w:val="auto"/>
      <w:sz w:val="20"/>
      <w:lang w:eastAsia="en-US"/>
    </w:rPr>
  </w:style>
  <w:style w:type="character" w:customStyle="1" w:styleId="EndnoteTextChar">
    <w:name w:val="Endnote Text Char"/>
    <w:basedOn w:val="DefaultParagraphFont"/>
    <w:link w:val="EndnoteText"/>
    <w:uiPriority w:val="99"/>
    <w:rsid w:val="00C02BFF"/>
    <w:rPr>
      <w:rFonts w:eastAsia="Calibri" w:cs="Arial"/>
      <w:lang w:val="en-US" w:eastAsia="en-US"/>
    </w:rPr>
  </w:style>
  <w:style w:type="character" w:styleId="EndnoteReference">
    <w:name w:val="endnote reference"/>
    <w:uiPriority w:val="99"/>
    <w:unhideWhenUsed/>
    <w:rsid w:val="00C02BFF"/>
    <w:rPr>
      <w:vertAlign w:val="superscript"/>
    </w:rPr>
  </w:style>
  <w:style w:type="paragraph" w:styleId="CommentText">
    <w:name w:val="annotation text"/>
    <w:basedOn w:val="Normal"/>
    <w:link w:val="CommentTextChar"/>
    <w:uiPriority w:val="99"/>
    <w:semiHidden/>
    <w:unhideWhenUsed/>
    <w:rsid w:val="00C02BFF"/>
    <w:pPr>
      <w:spacing w:after="200" w:line="240" w:lineRule="auto"/>
      <w:jc w:val="left"/>
    </w:pPr>
    <w:rPr>
      <w:rFonts w:ascii="Calibri" w:eastAsia="Calibri" w:hAnsi="Calibri" w:cs="Arial"/>
      <w:color w:val="auto"/>
      <w:sz w:val="20"/>
      <w:lang w:val="en-GB" w:eastAsia="en-US"/>
    </w:rPr>
  </w:style>
  <w:style w:type="character" w:customStyle="1" w:styleId="CommentTextChar">
    <w:name w:val="Comment Text Char"/>
    <w:basedOn w:val="DefaultParagraphFont"/>
    <w:link w:val="CommentText"/>
    <w:uiPriority w:val="99"/>
    <w:semiHidden/>
    <w:rsid w:val="00C02BFF"/>
    <w:rPr>
      <w:rFonts w:eastAsia="Calibri" w:cs="Arial"/>
      <w:lang w:val="en-GB" w:eastAsia="en-US"/>
    </w:rPr>
  </w:style>
  <w:style w:type="character" w:styleId="CommentReference">
    <w:name w:val="annotation reference"/>
    <w:uiPriority w:val="99"/>
    <w:semiHidden/>
    <w:unhideWhenUsed/>
    <w:rsid w:val="00C02BFF"/>
    <w:rPr>
      <w:sz w:val="16"/>
      <w:szCs w:val="16"/>
    </w:rPr>
  </w:style>
  <w:style w:type="numbering" w:customStyle="1" w:styleId="Nessunelenco1">
    <w:name w:val="Nessun elenco1"/>
    <w:next w:val="NoList"/>
    <w:uiPriority w:val="99"/>
    <w:semiHidden/>
    <w:unhideWhenUsed/>
    <w:rsid w:val="00C02BFF"/>
  </w:style>
  <w:style w:type="paragraph" w:styleId="CommentSubject">
    <w:name w:val="annotation subject"/>
    <w:basedOn w:val="CommentText"/>
    <w:next w:val="CommentText"/>
    <w:link w:val="CommentSubjectChar"/>
    <w:uiPriority w:val="99"/>
    <w:semiHidden/>
    <w:unhideWhenUsed/>
    <w:rsid w:val="00C02BFF"/>
    <w:pPr>
      <w:spacing w:line="276" w:lineRule="auto"/>
    </w:pPr>
    <w:rPr>
      <w:b/>
      <w:bCs/>
      <w:lang w:val="en-US"/>
    </w:rPr>
  </w:style>
  <w:style w:type="character" w:customStyle="1" w:styleId="CommentSubjectChar">
    <w:name w:val="Comment Subject Char"/>
    <w:basedOn w:val="CommentTextChar"/>
    <w:link w:val="CommentSubject"/>
    <w:uiPriority w:val="99"/>
    <w:semiHidden/>
    <w:rsid w:val="00C02BFF"/>
    <w:rPr>
      <w:rFonts w:eastAsia="Calibri" w:cs="Arial"/>
      <w:b/>
      <w:bCs/>
      <w:lang w:val="en-US" w:eastAsia="en-US"/>
    </w:rPr>
  </w:style>
  <w:style w:type="paragraph" w:styleId="Bibliography">
    <w:name w:val="Bibliography"/>
    <w:basedOn w:val="Normal"/>
    <w:next w:val="Normal"/>
    <w:uiPriority w:val="37"/>
    <w:semiHidden/>
    <w:unhideWhenUsed/>
    <w:rsid w:val="00C02BFF"/>
    <w:pPr>
      <w:spacing w:after="200" w:line="276" w:lineRule="auto"/>
      <w:jc w:val="left"/>
    </w:pPr>
    <w:rPr>
      <w:rFonts w:ascii="Calibri" w:eastAsia="Calibri" w:hAnsi="Calibri" w:cs="Arial"/>
      <w:color w:val="auto"/>
      <w:sz w:val="22"/>
      <w:szCs w:val="22"/>
      <w:lang w:eastAsia="en-US"/>
    </w:rPr>
  </w:style>
  <w:style w:type="paragraph" w:customStyle="1" w:styleId="Default">
    <w:name w:val="Default"/>
    <w:uiPriority w:val="99"/>
    <w:rsid w:val="00C02BFF"/>
    <w:pPr>
      <w:autoSpaceDE w:val="0"/>
      <w:autoSpaceDN w:val="0"/>
      <w:adjustRightInd w:val="0"/>
    </w:pPr>
    <w:rPr>
      <w:rFonts w:ascii="Helvetica Neue LT Std" w:eastAsia="Calibri" w:hAnsi="Helvetica Neue LT Std" w:cs="Helvetica Neue LT Std"/>
      <w:color w:val="000000"/>
      <w:sz w:val="24"/>
      <w:szCs w:val="24"/>
      <w:lang w:val="sr-Latn-RS" w:eastAsia="en-US"/>
    </w:rPr>
  </w:style>
  <w:style w:type="character" w:customStyle="1" w:styleId="EndNoteBibliographyTitleChar">
    <w:name w:val="EndNote Bibliography Title Char"/>
    <w:link w:val="EndNoteBibliographyTitle"/>
    <w:locked/>
    <w:rsid w:val="00C02BFF"/>
    <w:rPr>
      <w:rFonts w:ascii="Times New Roman" w:hAnsi="Times New Roman"/>
      <w:noProof/>
    </w:rPr>
  </w:style>
  <w:style w:type="paragraph" w:customStyle="1" w:styleId="EndNoteBibliographyTitle">
    <w:name w:val="EndNote Bibliography Title"/>
    <w:basedOn w:val="Normal"/>
    <w:link w:val="EndNoteBibliographyTitleChar"/>
    <w:rsid w:val="00C02BFF"/>
    <w:pPr>
      <w:spacing w:line="256" w:lineRule="auto"/>
      <w:jc w:val="center"/>
    </w:pPr>
    <w:rPr>
      <w:rFonts w:eastAsia="SimSun"/>
      <w:noProof/>
      <w:color w:val="auto"/>
      <w:sz w:val="20"/>
      <w:lang w:val="es-ES" w:eastAsia="es-ES"/>
    </w:rPr>
  </w:style>
  <w:style w:type="character" w:customStyle="1" w:styleId="EndNoteBibliographyChar">
    <w:name w:val="EndNote Bibliography Char"/>
    <w:link w:val="EndNoteBibliography"/>
    <w:locked/>
    <w:rsid w:val="00C02BFF"/>
    <w:rPr>
      <w:rFonts w:ascii="Times New Roman" w:hAnsi="Times New Roman"/>
      <w:noProof/>
    </w:rPr>
  </w:style>
  <w:style w:type="paragraph" w:customStyle="1" w:styleId="EndNoteBibliography">
    <w:name w:val="EndNote Bibliography"/>
    <w:basedOn w:val="Normal"/>
    <w:link w:val="EndNoteBibliographyChar"/>
    <w:rsid w:val="00C02BFF"/>
    <w:pPr>
      <w:spacing w:after="160" w:line="240" w:lineRule="auto"/>
      <w:jc w:val="left"/>
    </w:pPr>
    <w:rPr>
      <w:rFonts w:eastAsia="SimSun"/>
      <w:noProof/>
      <w:color w:val="auto"/>
      <w:sz w:val="20"/>
      <w:lang w:val="es-ES" w:eastAsia="es-ES"/>
    </w:rPr>
  </w:style>
  <w:style w:type="paragraph" w:customStyle="1" w:styleId="xl65">
    <w:name w:val="xl65"/>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Cs w:val="24"/>
      <w:lang w:eastAsia="en-US"/>
    </w:rPr>
  </w:style>
  <w:style w:type="paragraph" w:customStyle="1" w:styleId="xl66">
    <w:name w:val="xl66"/>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szCs w:val="24"/>
      <w:lang w:eastAsia="en-US"/>
    </w:rPr>
  </w:style>
  <w:style w:type="paragraph" w:customStyle="1" w:styleId="xl67">
    <w:name w:val="xl6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68">
    <w:name w:val="xl68"/>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color w:val="auto"/>
      <w:szCs w:val="24"/>
      <w:lang w:eastAsia="en-US"/>
    </w:rPr>
  </w:style>
  <w:style w:type="paragraph" w:customStyle="1" w:styleId="xl69">
    <w:name w:val="xl69"/>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auto"/>
      <w:szCs w:val="24"/>
      <w:lang w:eastAsia="en-US"/>
    </w:rPr>
  </w:style>
  <w:style w:type="paragraph" w:customStyle="1" w:styleId="xl70">
    <w:name w:val="xl70"/>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71">
    <w:name w:val="xl71"/>
    <w:basedOn w:val="Normal"/>
    <w:uiPriority w:val="99"/>
    <w:rsid w:val="00C02BFF"/>
    <w:pPr>
      <w:pBdr>
        <w:top w:val="single" w:sz="4" w:space="0" w:color="auto"/>
        <w:left w:val="single" w:sz="4" w:space="0" w:color="auto"/>
        <w:bottom w:val="single" w:sz="4" w:space="0" w:color="auto"/>
        <w:right w:val="single" w:sz="4" w:space="0" w:color="auto"/>
      </w:pBdr>
      <w:shd w:val="clear" w:color="auto" w:fill="ACB9CA"/>
      <w:spacing w:before="100" w:beforeAutospacing="1" w:after="100" w:afterAutospacing="1" w:line="240" w:lineRule="auto"/>
      <w:jc w:val="left"/>
    </w:pPr>
    <w:rPr>
      <w:rFonts w:ascii="Arial" w:hAnsi="Arial" w:cs="Arial"/>
      <w:color w:val="auto"/>
      <w:szCs w:val="24"/>
      <w:lang w:eastAsia="en-US"/>
    </w:rPr>
  </w:style>
  <w:style w:type="paragraph" w:customStyle="1" w:styleId="xl72">
    <w:name w:val="xl72"/>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color w:val="auto"/>
      <w:szCs w:val="24"/>
      <w:lang w:eastAsia="en-US"/>
    </w:rPr>
  </w:style>
  <w:style w:type="paragraph" w:customStyle="1" w:styleId="xl73">
    <w:name w:val="xl73"/>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FF0000"/>
      <w:szCs w:val="24"/>
      <w:lang w:eastAsia="en-US"/>
    </w:rPr>
  </w:style>
  <w:style w:type="paragraph" w:customStyle="1" w:styleId="xl74">
    <w:name w:val="xl74"/>
    <w:basedOn w:val="Normal"/>
    <w:uiPriority w:val="99"/>
    <w:rsid w:val="00C02BFF"/>
    <w:pPr>
      <w:pBdr>
        <w:top w:val="single" w:sz="4" w:space="0" w:color="auto"/>
        <w:left w:val="single" w:sz="4" w:space="0" w:color="auto"/>
        <w:bottom w:val="single" w:sz="4" w:space="0" w:color="auto"/>
        <w:right w:val="single" w:sz="4" w:space="0" w:color="auto"/>
      </w:pBdr>
      <w:shd w:val="clear" w:color="auto" w:fill="FFE699"/>
      <w:spacing w:before="100" w:beforeAutospacing="1" w:after="100" w:afterAutospacing="1" w:line="240" w:lineRule="auto"/>
      <w:jc w:val="left"/>
    </w:pPr>
    <w:rPr>
      <w:rFonts w:ascii="Arial" w:hAnsi="Arial" w:cs="Arial"/>
      <w:color w:val="auto"/>
      <w:szCs w:val="24"/>
      <w:lang w:eastAsia="en-US"/>
    </w:rPr>
  </w:style>
  <w:style w:type="paragraph" w:customStyle="1" w:styleId="xl75">
    <w:name w:val="xl75"/>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szCs w:val="24"/>
      <w:lang w:eastAsia="en-US"/>
    </w:rPr>
  </w:style>
  <w:style w:type="paragraph" w:customStyle="1" w:styleId="xl76">
    <w:name w:val="xl76"/>
    <w:basedOn w:val="Normal"/>
    <w:uiPriority w:val="99"/>
    <w:rsid w:val="00C02BFF"/>
    <w:pPr>
      <w:pBdr>
        <w:top w:val="single" w:sz="4" w:space="0" w:color="auto"/>
        <w:left w:val="single" w:sz="4" w:space="0" w:color="auto"/>
        <w:bottom w:val="single" w:sz="4" w:space="0" w:color="auto"/>
        <w:right w:val="single" w:sz="4" w:space="0" w:color="auto"/>
      </w:pBdr>
      <w:shd w:val="clear" w:color="auto" w:fill="AEAAAA"/>
      <w:spacing w:before="100" w:beforeAutospacing="1" w:after="100" w:afterAutospacing="1" w:line="240" w:lineRule="auto"/>
      <w:jc w:val="left"/>
    </w:pPr>
    <w:rPr>
      <w:rFonts w:ascii="Arial" w:hAnsi="Arial" w:cs="Arial"/>
      <w:szCs w:val="24"/>
      <w:lang w:eastAsia="en-US"/>
    </w:rPr>
  </w:style>
  <w:style w:type="paragraph" w:customStyle="1" w:styleId="xl77">
    <w:name w:val="xl77"/>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szCs w:val="24"/>
      <w:lang w:eastAsia="en-US"/>
    </w:rPr>
  </w:style>
  <w:style w:type="paragraph" w:customStyle="1" w:styleId="xl78">
    <w:name w:val="xl78"/>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Cs w:val="24"/>
      <w:lang w:eastAsia="en-US"/>
    </w:rPr>
  </w:style>
  <w:style w:type="paragraph" w:customStyle="1" w:styleId="xl79">
    <w:name w:val="xl79"/>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color w:val="auto"/>
      <w:szCs w:val="24"/>
      <w:lang w:eastAsia="en-US"/>
    </w:rPr>
  </w:style>
  <w:style w:type="paragraph" w:customStyle="1" w:styleId="xl80">
    <w:name w:val="xl80"/>
    <w:basedOn w:val="Normal"/>
    <w:uiPriority w:val="99"/>
    <w:rsid w:val="00C02BFF"/>
    <w:pPr>
      <w:pBdr>
        <w:top w:val="single" w:sz="4" w:space="0" w:color="auto"/>
        <w:left w:val="single" w:sz="4" w:space="0" w:color="auto"/>
        <w:bottom w:val="single" w:sz="4" w:space="0" w:color="auto"/>
        <w:right w:val="single" w:sz="4" w:space="0" w:color="auto"/>
      </w:pBdr>
      <w:shd w:val="clear" w:color="auto" w:fill="F4B084"/>
      <w:spacing w:before="100" w:beforeAutospacing="1" w:after="100" w:afterAutospacing="1" w:line="240" w:lineRule="auto"/>
      <w:jc w:val="left"/>
    </w:pPr>
    <w:rPr>
      <w:rFonts w:ascii="Arial" w:hAnsi="Arial" w:cs="Arial"/>
      <w:color w:val="auto"/>
      <w:szCs w:val="24"/>
      <w:lang w:eastAsia="en-US"/>
    </w:rPr>
  </w:style>
  <w:style w:type="paragraph" w:customStyle="1" w:styleId="xl81">
    <w:name w:val="xl81"/>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color w:val="auto"/>
      <w:szCs w:val="24"/>
      <w:lang w:eastAsia="en-US"/>
    </w:rPr>
  </w:style>
  <w:style w:type="paragraph" w:customStyle="1" w:styleId="xl82">
    <w:name w:val="xl82"/>
    <w:basedOn w:val="Normal"/>
    <w:uiPriority w:val="99"/>
    <w:rsid w:val="00C02BFF"/>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line="240" w:lineRule="auto"/>
      <w:jc w:val="left"/>
    </w:pPr>
    <w:rPr>
      <w:rFonts w:ascii="Arial" w:hAnsi="Arial" w:cs="Arial"/>
      <w:color w:val="auto"/>
      <w:szCs w:val="24"/>
      <w:lang w:eastAsia="en-US"/>
    </w:rPr>
  </w:style>
  <w:style w:type="paragraph" w:customStyle="1" w:styleId="xl83">
    <w:name w:val="xl83"/>
    <w:basedOn w:val="Normal"/>
    <w:uiPriority w:val="99"/>
    <w:rsid w:val="00C02BFF"/>
    <w:pPr>
      <w:pBdr>
        <w:top w:val="single" w:sz="4" w:space="0" w:color="auto"/>
        <w:left w:val="single" w:sz="4" w:space="0" w:color="auto"/>
        <w:bottom w:val="single" w:sz="4" w:space="0" w:color="auto"/>
        <w:right w:val="single" w:sz="4" w:space="0" w:color="auto"/>
      </w:pBdr>
      <w:shd w:val="clear" w:color="auto" w:fill="C6E0B4"/>
      <w:spacing w:before="100" w:beforeAutospacing="1" w:after="100" w:afterAutospacing="1" w:line="240" w:lineRule="auto"/>
      <w:jc w:val="left"/>
    </w:pPr>
    <w:rPr>
      <w:rFonts w:ascii="Arial" w:hAnsi="Arial" w:cs="Arial"/>
      <w:color w:val="auto"/>
      <w:szCs w:val="24"/>
      <w:lang w:eastAsia="en-US"/>
    </w:rPr>
  </w:style>
  <w:style w:type="paragraph" w:customStyle="1" w:styleId="xl84">
    <w:name w:val="xl84"/>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color w:val="auto"/>
      <w:szCs w:val="24"/>
      <w:lang w:eastAsia="en-US"/>
    </w:rPr>
  </w:style>
  <w:style w:type="paragraph" w:customStyle="1" w:styleId="xl85">
    <w:name w:val="xl85"/>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szCs w:val="24"/>
      <w:lang w:eastAsia="en-US"/>
    </w:rPr>
  </w:style>
  <w:style w:type="paragraph" w:customStyle="1" w:styleId="xl86">
    <w:name w:val="xl86"/>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color w:val="auto"/>
      <w:szCs w:val="24"/>
      <w:lang w:eastAsia="en-US"/>
    </w:rPr>
  </w:style>
  <w:style w:type="paragraph" w:customStyle="1" w:styleId="xl87">
    <w:name w:val="xl8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xl88">
    <w:name w:val="xl88"/>
    <w:basedOn w:val="Normal"/>
    <w:uiPriority w:val="99"/>
    <w:rsid w:val="00C02BFF"/>
    <w:pPr>
      <w:pBdr>
        <w:bottom w:val="single" w:sz="8" w:space="0" w:color="auto"/>
        <w:right w:val="single" w:sz="8"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marginb3">
    <w:name w:val="marginb3"/>
    <w:basedOn w:val="Normal"/>
    <w:uiPriority w:val="99"/>
    <w:rsid w:val="00C02BFF"/>
    <w:pPr>
      <w:spacing w:before="100" w:beforeAutospacing="1" w:after="100" w:afterAutospacing="1" w:line="240" w:lineRule="auto"/>
      <w:jc w:val="left"/>
    </w:pPr>
    <w:rPr>
      <w:rFonts w:ascii="Times" w:eastAsia="Calibri" w:hAnsi="Times" w:cs="Arial"/>
      <w:color w:val="auto"/>
      <w:sz w:val="20"/>
      <w:lang w:val="it-IT" w:eastAsia="it-IT"/>
    </w:rPr>
  </w:style>
  <w:style w:type="character" w:styleId="PlaceholderText">
    <w:name w:val="Placeholder Text"/>
    <w:uiPriority w:val="99"/>
    <w:semiHidden/>
    <w:rsid w:val="00C02BFF"/>
    <w:rPr>
      <w:color w:val="808080"/>
    </w:rPr>
  </w:style>
  <w:style w:type="character" w:customStyle="1" w:styleId="highlight">
    <w:name w:val="highlight"/>
    <w:rsid w:val="00C02BFF"/>
  </w:style>
  <w:style w:type="character" w:customStyle="1" w:styleId="ui-ncbitoggler-master-text">
    <w:name w:val="ui-ncbitoggler-master-text"/>
    <w:rsid w:val="00C02BFF"/>
  </w:style>
  <w:style w:type="character" w:customStyle="1" w:styleId="citationref">
    <w:name w:val="citationref"/>
    <w:rsid w:val="00C02BFF"/>
  </w:style>
  <w:style w:type="character" w:customStyle="1" w:styleId="cit">
    <w:name w:val="cit"/>
    <w:rsid w:val="00C02BFF"/>
  </w:style>
  <w:style w:type="character" w:customStyle="1" w:styleId="element-citation">
    <w:name w:val="element-citation"/>
    <w:rsid w:val="00C02BFF"/>
  </w:style>
  <w:style w:type="character" w:customStyle="1" w:styleId="ref-journal">
    <w:name w:val="ref-journal"/>
    <w:rsid w:val="00C02BFF"/>
  </w:style>
  <w:style w:type="character" w:customStyle="1" w:styleId="ref-vol">
    <w:name w:val="ref-vol"/>
    <w:rsid w:val="00C02BFF"/>
  </w:style>
  <w:style w:type="character" w:customStyle="1" w:styleId="invert">
    <w:name w:val="invert"/>
    <w:rsid w:val="00C02BFF"/>
  </w:style>
  <w:style w:type="character" w:customStyle="1" w:styleId="shorttext">
    <w:name w:val="short_text"/>
    <w:rsid w:val="00C02BFF"/>
  </w:style>
  <w:style w:type="character" w:customStyle="1" w:styleId="alt-edited">
    <w:name w:val="alt-edited"/>
    <w:rsid w:val="00C02BFF"/>
  </w:style>
  <w:style w:type="character" w:customStyle="1" w:styleId="figpopup-sensitive-area">
    <w:name w:val="figpopup-sensitive-area"/>
    <w:rsid w:val="00C02BFF"/>
  </w:style>
  <w:style w:type="character" w:customStyle="1" w:styleId="apple-converted-space">
    <w:name w:val="apple-converted-space"/>
    <w:rsid w:val="00C02BFF"/>
  </w:style>
  <w:style w:type="character" w:customStyle="1" w:styleId="scopustermhighlight">
    <w:name w:val="scopustermhighlight"/>
    <w:rsid w:val="00C02BFF"/>
  </w:style>
  <w:style w:type="table" w:customStyle="1" w:styleId="Grigliatabella1">
    <w:name w:val="Griglia tabella1"/>
    <w:basedOn w:val="TableNormal"/>
    <w:next w:val="TableGrid"/>
    <w:uiPriority w:val="39"/>
    <w:rsid w:val="00C02BFF"/>
    <w:rPr>
      <w:rFonts w:eastAsia="Calibri" w:cs="Arial"/>
      <w:sz w:val="22"/>
      <w:szCs w:val="22"/>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
    <w:name w:val="Nessun elenco2"/>
    <w:next w:val="NoList"/>
    <w:uiPriority w:val="99"/>
    <w:semiHidden/>
    <w:unhideWhenUsed/>
    <w:rsid w:val="00C02BFF"/>
  </w:style>
  <w:style w:type="character" w:customStyle="1" w:styleId="UnresolvedMention11">
    <w:name w:val="Unresolved Mention11"/>
    <w:uiPriority w:val="99"/>
    <w:unhideWhenUsed/>
    <w:rsid w:val="00C02BFF"/>
    <w:rPr>
      <w:color w:val="605E5C"/>
      <w:shd w:val="clear" w:color="auto" w:fill="E1DFDD"/>
    </w:rPr>
  </w:style>
  <w:style w:type="character" w:customStyle="1" w:styleId="elsevierstylesection">
    <w:name w:val="elsevierstylesection"/>
    <w:rsid w:val="00C02BFF"/>
  </w:style>
  <w:style w:type="paragraph" w:customStyle="1" w:styleId="Standard">
    <w:name w:val="Standard"/>
    <w:rsid w:val="003F7322"/>
    <w:pPr>
      <w:suppressAutoHyphens/>
      <w:autoSpaceDN w:val="0"/>
      <w:spacing w:after="200" w:line="276" w:lineRule="auto"/>
      <w:textAlignment w:val="baseline"/>
    </w:pPr>
    <w:rPr>
      <w:rFonts w:eastAsia="Calibri" w:cs="Calibri"/>
      <w:kern w:val="3"/>
      <w:sz w:val="22"/>
      <w:szCs w:val="22"/>
      <w:lang w:val="en-US" w:eastAsia="en-US"/>
    </w:rPr>
  </w:style>
  <w:style w:type="character" w:customStyle="1" w:styleId="UnresolvedMention2">
    <w:name w:val="Unresolved Mention2"/>
    <w:basedOn w:val="DefaultParagraphFont"/>
    <w:uiPriority w:val="99"/>
    <w:semiHidden/>
    <w:unhideWhenUsed/>
    <w:rsid w:val="00E86463"/>
    <w:rPr>
      <w:color w:val="605E5C"/>
      <w:shd w:val="clear" w:color="auto" w:fill="E1DFDD"/>
    </w:rPr>
  </w:style>
  <w:style w:type="character" w:customStyle="1" w:styleId="st">
    <w:name w:val="st"/>
    <w:basedOn w:val="DefaultParagraphFont"/>
    <w:rsid w:val="00C32DD0"/>
  </w:style>
  <w:style w:type="character" w:customStyle="1" w:styleId="tlid-translation">
    <w:name w:val="tlid-translation"/>
    <w:basedOn w:val="DefaultParagraphFont"/>
    <w:rsid w:val="00C32DD0"/>
  </w:style>
  <w:style w:type="character" w:customStyle="1" w:styleId="UnresolvedMention3">
    <w:name w:val="Unresolved Mention3"/>
    <w:basedOn w:val="DefaultParagraphFont"/>
    <w:uiPriority w:val="99"/>
    <w:semiHidden/>
    <w:unhideWhenUsed/>
    <w:rsid w:val="005012AC"/>
    <w:rPr>
      <w:color w:val="605E5C"/>
      <w:shd w:val="clear" w:color="auto" w:fill="E1DFDD"/>
    </w:rPr>
  </w:style>
  <w:style w:type="character" w:customStyle="1" w:styleId="Heading2Char">
    <w:name w:val="Heading 2 Char"/>
    <w:basedOn w:val="DefaultParagraphFont"/>
    <w:link w:val="Heading2"/>
    <w:uiPriority w:val="9"/>
    <w:semiHidden/>
    <w:rsid w:val="000D1F07"/>
    <w:rPr>
      <w:rFonts w:asciiTheme="majorHAnsi" w:eastAsiaTheme="majorEastAsia" w:hAnsiTheme="majorHAnsi" w:cstheme="majorBidi"/>
      <w:color w:val="2E74B5" w:themeColor="accent1" w:themeShade="BF"/>
      <w:sz w:val="26"/>
      <w:szCs w:val="26"/>
      <w:lang w:val="en-US" w:eastAsia="de-DE"/>
    </w:rPr>
  </w:style>
  <w:style w:type="character" w:customStyle="1" w:styleId="Mencinsinresolver1">
    <w:name w:val="Mención sin resolver1"/>
    <w:basedOn w:val="DefaultParagraphFont"/>
    <w:uiPriority w:val="99"/>
    <w:semiHidden/>
    <w:unhideWhenUsed/>
    <w:rsid w:val="000D1F07"/>
    <w:rPr>
      <w:color w:val="605E5C"/>
      <w:shd w:val="clear" w:color="auto" w:fill="E1DFDD"/>
    </w:rPr>
  </w:style>
  <w:style w:type="character" w:customStyle="1" w:styleId="UnresolvedMention">
    <w:name w:val="Unresolved Mention"/>
    <w:basedOn w:val="DefaultParagraphFont"/>
    <w:uiPriority w:val="99"/>
    <w:semiHidden/>
    <w:unhideWhenUsed/>
    <w:rsid w:val="00B37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974">
      <w:bodyDiv w:val="1"/>
      <w:marLeft w:val="0"/>
      <w:marRight w:val="0"/>
      <w:marTop w:val="0"/>
      <w:marBottom w:val="0"/>
      <w:divBdr>
        <w:top w:val="none" w:sz="0" w:space="0" w:color="auto"/>
        <w:left w:val="none" w:sz="0" w:space="0" w:color="auto"/>
        <w:bottom w:val="none" w:sz="0" w:space="0" w:color="auto"/>
        <w:right w:val="none" w:sz="0" w:space="0" w:color="auto"/>
      </w:divBdr>
    </w:div>
    <w:div w:id="603656274">
      <w:bodyDiv w:val="1"/>
      <w:marLeft w:val="0"/>
      <w:marRight w:val="0"/>
      <w:marTop w:val="0"/>
      <w:marBottom w:val="0"/>
      <w:divBdr>
        <w:top w:val="none" w:sz="0" w:space="0" w:color="auto"/>
        <w:left w:val="none" w:sz="0" w:space="0" w:color="auto"/>
        <w:bottom w:val="none" w:sz="0" w:space="0" w:color="auto"/>
        <w:right w:val="none" w:sz="0" w:space="0" w:color="auto"/>
      </w:divBdr>
    </w:div>
    <w:div w:id="683675460">
      <w:bodyDiv w:val="1"/>
      <w:marLeft w:val="0"/>
      <w:marRight w:val="0"/>
      <w:marTop w:val="0"/>
      <w:marBottom w:val="0"/>
      <w:divBdr>
        <w:top w:val="none" w:sz="0" w:space="0" w:color="auto"/>
        <w:left w:val="none" w:sz="0" w:space="0" w:color="auto"/>
        <w:bottom w:val="none" w:sz="0" w:space="0" w:color="auto"/>
        <w:right w:val="none" w:sz="0" w:space="0" w:color="auto"/>
      </w:divBdr>
      <w:divsChild>
        <w:div w:id="35735768">
          <w:marLeft w:val="0"/>
          <w:marRight w:val="0"/>
          <w:marTop w:val="0"/>
          <w:marBottom w:val="0"/>
          <w:divBdr>
            <w:top w:val="none" w:sz="0" w:space="0" w:color="auto"/>
            <w:left w:val="none" w:sz="0" w:space="0" w:color="auto"/>
            <w:bottom w:val="none" w:sz="0" w:space="0" w:color="auto"/>
            <w:right w:val="none" w:sz="0" w:space="0" w:color="auto"/>
          </w:divBdr>
          <w:divsChild>
            <w:div w:id="1867208670">
              <w:marLeft w:val="0"/>
              <w:marRight w:val="0"/>
              <w:marTop w:val="0"/>
              <w:marBottom w:val="0"/>
              <w:divBdr>
                <w:top w:val="none" w:sz="0" w:space="0" w:color="auto"/>
                <w:left w:val="none" w:sz="0" w:space="0" w:color="auto"/>
                <w:bottom w:val="none" w:sz="0" w:space="0" w:color="auto"/>
                <w:right w:val="none" w:sz="0" w:space="0" w:color="auto"/>
              </w:divBdr>
              <w:divsChild>
                <w:div w:id="58256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6729">
      <w:bodyDiv w:val="1"/>
      <w:marLeft w:val="0"/>
      <w:marRight w:val="0"/>
      <w:marTop w:val="0"/>
      <w:marBottom w:val="0"/>
      <w:divBdr>
        <w:top w:val="none" w:sz="0" w:space="0" w:color="auto"/>
        <w:left w:val="none" w:sz="0" w:space="0" w:color="auto"/>
        <w:bottom w:val="none" w:sz="0" w:space="0" w:color="auto"/>
        <w:right w:val="none" w:sz="0" w:space="0" w:color="auto"/>
      </w:divBdr>
      <w:divsChild>
        <w:div w:id="1279869431">
          <w:marLeft w:val="0"/>
          <w:marRight w:val="0"/>
          <w:marTop w:val="100"/>
          <w:marBottom w:val="100"/>
          <w:divBdr>
            <w:top w:val="none" w:sz="0" w:space="0" w:color="auto"/>
            <w:left w:val="none" w:sz="0" w:space="0" w:color="auto"/>
            <w:bottom w:val="none" w:sz="0" w:space="0" w:color="auto"/>
            <w:right w:val="none" w:sz="0" w:space="0" w:color="auto"/>
          </w:divBdr>
          <w:divsChild>
            <w:div w:id="209355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452794">
      <w:bodyDiv w:val="1"/>
      <w:marLeft w:val="0"/>
      <w:marRight w:val="0"/>
      <w:marTop w:val="0"/>
      <w:marBottom w:val="0"/>
      <w:divBdr>
        <w:top w:val="none" w:sz="0" w:space="0" w:color="auto"/>
        <w:left w:val="none" w:sz="0" w:space="0" w:color="auto"/>
        <w:bottom w:val="none" w:sz="0" w:space="0" w:color="auto"/>
        <w:right w:val="none" w:sz="0" w:space="0" w:color="auto"/>
      </w:divBdr>
    </w:div>
    <w:div w:id="1418746188">
      <w:bodyDiv w:val="1"/>
      <w:marLeft w:val="0"/>
      <w:marRight w:val="0"/>
      <w:marTop w:val="0"/>
      <w:marBottom w:val="0"/>
      <w:divBdr>
        <w:top w:val="none" w:sz="0" w:space="0" w:color="auto"/>
        <w:left w:val="none" w:sz="0" w:space="0" w:color="auto"/>
        <w:bottom w:val="none" w:sz="0" w:space="0" w:color="auto"/>
        <w:right w:val="none" w:sz="0" w:space="0" w:color="auto"/>
      </w:divBdr>
    </w:div>
    <w:div w:id="1685933247">
      <w:bodyDiv w:val="1"/>
      <w:marLeft w:val="0"/>
      <w:marRight w:val="0"/>
      <w:marTop w:val="0"/>
      <w:marBottom w:val="0"/>
      <w:divBdr>
        <w:top w:val="none" w:sz="0" w:space="0" w:color="auto"/>
        <w:left w:val="none" w:sz="0" w:space="0" w:color="auto"/>
        <w:bottom w:val="none" w:sz="0" w:space="0" w:color="auto"/>
        <w:right w:val="none" w:sz="0" w:space="0" w:color="auto"/>
      </w:divBdr>
      <w:divsChild>
        <w:div w:id="1856072891">
          <w:marLeft w:val="0"/>
          <w:marRight w:val="0"/>
          <w:marTop w:val="100"/>
          <w:marBottom w:val="100"/>
          <w:divBdr>
            <w:top w:val="none" w:sz="0" w:space="0" w:color="auto"/>
            <w:left w:val="none" w:sz="0" w:space="0" w:color="auto"/>
            <w:bottom w:val="none" w:sz="0" w:space="0" w:color="auto"/>
            <w:right w:val="none" w:sz="0" w:space="0" w:color="auto"/>
          </w:divBdr>
          <w:divsChild>
            <w:div w:id="137751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60.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quel%20Martorell\Google%20Drive\INVESTIGACI&#211;\ARTICULOS%20EN%20MARCHA\b%20reviews\Javad%20Medicinal%20plants%20as%20antioxidant%20agents%20DV2\revision%206%20Antioxidant%20div2\antioxidant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EE23DD7A-CB51-42F4-A3DF-6B868A001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antioxidants-template.dot</Template>
  <TotalTime>6</TotalTime>
  <Pages>2</Pages>
  <Words>6770</Words>
  <Characters>37235</Characters>
  <Application>Microsoft Office Word</Application>
  <DocSecurity>0</DocSecurity>
  <Lines>310</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43918</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Martorell Pons</dc:creator>
  <cp:keywords/>
  <dc:description/>
  <cp:lastModifiedBy>Miquel Martorell Pons</cp:lastModifiedBy>
  <cp:revision>7</cp:revision>
  <cp:lastPrinted>2019-11-29T09:49:00Z</cp:lastPrinted>
  <dcterms:created xsi:type="dcterms:W3CDTF">2020-01-02T18:39:00Z</dcterms:created>
  <dcterms:modified xsi:type="dcterms:W3CDTF">2020-01-03T11:22:00Z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a4d63fdc-e122-3bac-a0c3-be4cec2b4064</vt:lpwstr>
  </property>
  <property fmtid="{D5CDD505-2E9C-101B-9397-08002B2CF9AE}" pid="4" name="Mendeley Citation Style_1">
    <vt:lpwstr>http://www.zotero.org/styles/molecules</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17th edition (author-date)</vt:lpwstr>
  </property>
  <property fmtid="{D5CDD505-2E9C-101B-9397-08002B2CF9AE}" pid="9" name="Mendeley Recent Style Id 2_1">
    <vt:lpwstr>http://www.zotero.org/styles/foods</vt:lpwstr>
  </property>
  <property fmtid="{D5CDD505-2E9C-101B-9397-08002B2CF9AE}" pid="10" name="Mendeley Recent Style Name 2_1">
    <vt:lpwstr>Foods</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http://www.zotero.org/styles/molecules</vt:lpwstr>
  </property>
  <property fmtid="{D5CDD505-2E9C-101B-9397-08002B2CF9AE}" pid="14" name="Mendeley Recent Style Name 4_1">
    <vt:lpwstr>Molecules</vt:lpwstr>
  </property>
  <property fmtid="{D5CDD505-2E9C-101B-9397-08002B2CF9AE}" pid="15" name="Mendeley Recent Style Id 5_1">
    <vt:lpwstr>http://www.zotero.org/styles/nature</vt:lpwstr>
  </property>
  <property fmtid="{D5CDD505-2E9C-101B-9397-08002B2CF9AE}" pid="16" name="Mendeley Recent Style Name 5_1">
    <vt:lpwstr>Nature</vt:lpwstr>
  </property>
  <property fmtid="{D5CDD505-2E9C-101B-9397-08002B2CF9AE}" pid="17" name="Mendeley Recent Style Id 6_1">
    <vt:lpwstr>http://www.zotero.org/styles/nutrients</vt:lpwstr>
  </property>
  <property fmtid="{D5CDD505-2E9C-101B-9397-08002B2CF9AE}" pid="18" name="Mendeley Recent Style Name 6_1">
    <vt:lpwstr>Nutrients</vt:lpwstr>
  </property>
  <property fmtid="{D5CDD505-2E9C-101B-9397-08002B2CF9AE}" pid="19" name="Mendeley Recent Style Id 7_1">
    <vt:lpwstr>http://www.zotero.org/styles/taylor-and-francis-apa</vt:lpwstr>
  </property>
  <property fmtid="{D5CDD505-2E9C-101B-9397-08002B2CF9AE}" pid="20" name="Mendeley Recent Style Name 7_1">
    <vt:lpwstr>Taylor &amp; Francis - APA</vt:lpwstr>
  </property>
  <property fmtid="{D5CDD505-2E9C-101B-9397-08002B2CF9AE}" pid="21" name="Mendeley Recent Style Id 8_1">
    <vt:lpwstr>http://www.zotero.org/styles/trends-in-food-science-and-technology</vt:lpwstr>
  </property>
  <property fmtid="{D5CDD505-2E9C-101B-9397-08002B2CF9AE}" pid="22" name="Mendeley Recent Style Name 8_1">
    <vt:lpwstr>Trends in Food Science &amp; Technology</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