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AA427" w14:textId="77777777" w:rsidR="002452E1" w:rsidRDefault="002452E1" w:rsidP="002452E1">
      <w:pPr>
        <w:jc w:val="center"/>
        <w:rPr>
          <w:rFonts w:ascii="Palatino Linotype" w:hAnsi="Palatino Linotype"/>
          <w:b/>
          <w:sz w:val="18"/>
          <w:szCs w:val="18"/>
        </w:rPr>
      </w:pPr>
    </w:p>
    <w:p w14:paraId="687622A7" w14:textId="77777777" w:rsidR="002452E1" w:rsidRPr="006A13C8" w:rsidRDefault="002452E1" w:rsidP="002452E1">
      <w:pPr>
        <w:jc w:val="center"/>
        <w:rPr>
          <w:rFonts w:ascii="Palatino Linotype" w:hAnsi="Palatino Linotype"/>
          <w:sz w:val="18"/>
          <w:szCs w:val="18"/>
        </w:rPr>
      </w:pPr>
      <w:bookmarkStart w:id="0" w:name="_GoBack"/>
      <w:bookmarkEnd w:id="0"/>
      <w:r w:rsidRPr="006A13C8">
        <w:rPr>
          <w:rFonts w:ascii="Palatino Linotype" w:hAnsi="Palatino Linotype"/>
          <w:b/>
          <w:sz w:val="18"/>
          <w:szCs w:val="18"/>
        </w:rPr>
        <w:t xml:space="preserve">Table </w:t>
      </w:r>
      <w:r>
        <w:rPr>
          <w:rFonts w:ascii="Palatino Linotype" w:hAnsi="Palatino Linotype"/>
          <w:b/>
          <w:sz w:val="18"/>
          <w:szCs w:val="18"/>
        </w:rPr>
        <w:t>S</w:t>
      </w:r>
      <w:r w:rsidRPr="006A13C8">
        <w:rPr>
          <w:rFonts w:ascii="Palatino Linotype" w:hAnsi="Palatino Linotype"/>
          <w:b/>
          <w:sz w:val="18"/>
          <w:szCs w:val="18"/>
        </w:rPr>
        <w:t>2</w:t>
      </w:r>
      <w:r>
        <w:rPr>
          <w:rFonts w:ascii="Palatino Linotype" w:hAnsi="Palatino Linotype"/>
          <w:b/>
          <w:sz w:val="18"/>
          <w:szCs w:val="18"/>
        </w:rPr>
        <w:t>:</w:t>
      </w:r>
      <w:r w:rsidRPr="006A13C8">
        <w:rPr>
          <w:rFonts w:ascii="Palatino Linotype" w:hAnsi="Palatino Linotype"/>
          <w:b/>
          <w:sz w:val="18"/>
          <w:szCs w:val="18"/>
        </w:rPr>
        <w:t xml:space="preserve"> </w:t>
      </w:r>
      <w:r w:rsidRPr="006A13C8">
        <w:rPr>
          <w:rFonts w:ascii="Palatino Linotype" w:hAnsi="Palatino Linotype"/>
          <w:sz w:val="18"/>
          <w:szCs w:val="18"/>
        </w:rPr>
        <w:t>Alkaloids isolated from plants exhibiting antioxidant effects.</w:t>
      </w:r>
    </w:p>
    <w:tbl>
      <w:tblPr>
        <w:tblW w:w="9918" w:type="dxa"/>
        <w:tblLayout w:type="fixed"/>
        <w:tblLook w:val="04A0" w:firstRow="1" w:lastRow="0" w:firstColumn="1" w:lastColumn="0" w:noHBand="0" w:noVBand="1"/>
      </w:tblPr>
      <w:tblGrid>
        <w:gridCol w:w="1226"/>
        <w:gridCol w:w="3383"/>
        <w:gridCol w:w="2042"/>
        <w:gridCol w:w="1341"/>
        <w:gridCol w:w="1926"/>
      </w:tblGrid>
      <w:tr w:rsidR="002452E1" w:rsidRPr="006A13C8" w14:paraId="268476DD" w14:textId="77777777" w:rsidTr="00FD1E5C">
        <w:trPr>
          <w:trHeight w:val="20"/>
          <w:tblHeader/>
        </w:trPr>
        <w:tc>
          <w:tcPr>
            <w:tcW w:w="1226" w:type="dxa"/>
            <w:tcBorders>
              <w:top w:val="single" w:sz="4" w:space="0" w:color="auto"/>
              <w:bottom w:val="single" w:sz="4" w:space="0" w:color="auto"/>
            </w:tcBorders>
            <w:hideMark/>
          </w:tcPr>
          <w:p w14:paraId="171C4885" w14:textId="77777777" w:rsidR="002452E1" w:rsidRPr="006A13C8" w:rsidRDefault="002452E1" w:rsidP="00FD1E5C">
            <w:pPr>
              <w:rPr>
                <w:rFonts w:ascii="Palatino Linotype" w:hAnsi="Palatino Linotype"/>
                <w:b/>
                <w:sz w:val="18"/>
                <w:szCs w:val="18"/>
              </w:rPr>
            </w:pPr>
            <w:r w:rsidRPr="006A13C8">
              <w:rPr>
                <w:rFonts w:ascii="Palatino Linotype" w:hAnsi="Palatino Linotype"/>
                <w:b/>
                <w:sz w:val="18"/>
                <w:szCs w:val="18"/>
              </w:rPr>
              <w:t>Compound No</w:t>
            </w:r>
          </w:p>
        </w:tc>
        <w:tc>
          <w:tcPr>
            <w:tcW w:w="3383" w:type="dxa"/>
            <w:tcBorders>
              <w:top w:val="single" w:sz="4" w:space="0" w:color="auto"/>
              <w:bottom w:val="single" w:sz="4" w:space="0" w:color="auto"/>
            </w:tcBorders>
            <w:noWrap/>
            <w:hideMark/>
          </w:tcPr>
          <w:p w14:paraId="3316E6B7" w14:textId="77777777" w:rsidR="002452E1" w:rsidRPr="006A13C8" w:rsidRDefault="002452E1" w:rsidP="00FD1E5C">
            <w:pPr>
              <w:rPr>
                <w:rFonts w:ascii="Palatino Linotype" w:hAnsi="Palatino Linotype"/>
                <w:b/>
                <w:sz w:val="18"/>
                <w:szCs w:val="18"/>
              </w:rPr>
            </w:pPr>
            <w:r w:rsidRPr="006A13C8">
              <w:rPr>
                <w:rFonts w:ascii="Palatino Linotype" w:hAnsi="Palatino Linotype"/>
                <w:b/>
                <w:sz w:val="18"/>
                <w:szCs w:val="18"/>
              </w:rPr>
              <w:t>Name</w:t>
            </w:r>
          </w:p>
        </w:tc>
        <w:tc>
          <w:tcPr>
            <w:tcW w:w="2042" w:type="dxa"/>
            <w:tcBorders>
              <w:top w:val="single" w:sz="4" w:space="0" w:color="auto"/>
              <w:bottom w:val="single" w:sz="4" w:space="0" w:color="auto"/>
            </w:tcBorders>
            <w:noWrap/>
            <w:hideMark/>
          </w:tcPr>
          <w:p w14:paraId="109DD080" w14:textId="77777777" w:rsidR="002452E1" w:rsidRPr="006A13C8" w:rsidRDefault="002452E1" w:rsidP="00FD1E5C">
            <w:pPr>
              <w:rPr>
                <w:rFonts w:ascii="Palatino Linotype" w:hAnsi="Palatino Linotype"/>
                <w:b/>
                <w:sz w:val="18"/>
                <w:szCs w:val="18"/>
              </w:rPr>
            </w:pPr>
            <w:r w:rsidRPr="006A13C8">
              <w:rPr>
                <w:rFonts w:ascii="Palatino Linotype" w:hAnsi="Palatino Linotype"/>
                <w:b/>
                <w:sz w:val="18"/>
                <w:szCs w:val="18"/>
              </w:rPr>
              <w:t>Species</w:t>
            </w:r>
          </w:p>
        </w:tc>
        <w:tc>
          <w:tcPr>
            <w:tcW w:w="1341" w:type="dxa"/>
            <w:tcBorders>
              <w:top w:val="single" w:sz="4" w:space="0" w:color="auto"/>
              <w:bottom w:val="single" w:sz="4" w:space="0" w:color="auto"/>
            </w:tcBorders>
            <w:hideMark/>
          </w:tcPr>
          <w:p w14:paraId="1154860F" w14:textId="77777777" w:rsidR="002452E1" w:rsidRPr="006A13C8" w:rsidRDefault="002452E1" w:rsidP="00FD1E5C">
            <w:pPr>
              <w:rPr>
                <w:rFonts w:ascii="Palatino Linotype" w:hAnsi="Palatino Linotype"/>
                <w:b/>
                <w:sz w:val="18"/>
                <w:szCs w:val="18"/>
              </w:rPr>
            </w:pPr>
            <w:r w:rsidRPr="006A13C8">
              <w:rPr>
                <w:rFonts w:ascii="Palatino Linotype" w:hAnsi="Palatino Linotype"/>
                <w:b/>
                <w:sz w:val="18"/>
                <w:szCs w:val="18"/>
              </w:rPr>
              <w:t>Family</w:t>
            </w:r>
          </w:p>
        </w:tc>
        <w:tc>
          <w:tcPr>
            <w:tcW w:w="1926" w:type="dxa"/>
            <w:tcBorders>
              <w:top w:val="single" w:sz="4" w:space="0" w:color="auto"/>
              <w:bottom w:val="single" w:sz="4" w:space="0" w:color="auto"/>
            </w:tcBorders>
            <w:hideMark/>
          </w:tcPr>
          <w:p w14:paraId="72A7B2D4" w14:textId="77777777" w:rsidR="002452E1" w:rsidRPr="006A13C8" w:rsidRDefault="002452E1" w:rsidP="00FD1E5C">
            <w:pPr>
              <w:rPr>
                <w:rFonts w:ascii="Palatino Linotype" w:hAnsi="Palatino Linotype"/>
                <w:b/>
                <w:sz w:val="18"/>
                <w:szCs w:val="18"/>
              </w:rPr>
            </w:pPr>
            <w:r w:rsidRPr="006A13C8">
              <w:rPr>
                <w:rFonts w:ascii="Palatino Linotype" w:hAnsi="Palatino Linotype"/>
                <w:b/>
                <w:sz w:val="18"/>
                <w:szCs w:val="18"/>
              </w:rPr>
              <w:t>Reference</w:t>
            </w:r>
          </w:p>
        </w:tc>
      </w:tr>
      <w:tr w:rsidR="002452E1" w:rsidRPr="002452E1" w14:paraId="2A2A4150" w14:textId="77777777" w:rsidTr="00FD1E5C">
        <w:trPr>
          <w:trHeight w:val="20"/>
          <w:tblHeader/>
        </w:trPr>
        <w:tc>
          <w:tcPr>
            <w:tcW w:w="1226" w:type="dxa"/>
            <w:tcBorders>
              <w:top w:val="single" w:sz="4" w:space="0" w:color="auto"/>
            </w:tcBorders>
            <w:hideMark/>
          </w:tcPr>
          <w:p w14:paraId="42D0BBE6" w14:textId="77777777" w:rsidR="002452E1" w:rsidRPr="006A13C8" w:rsidRDefault="002452E1" w:rsidP="00FD1E5C">
            <w:pPr>
              <w:rPr>
                <w:rFonts w:ascii="Palatino Linotype" w:hAnsi="Palatino Linotype"/>
                <w:sz w:val="18"/>
                <w:szCs w:val="18"/>
              </w:rPr>
            </w:pPr>
            <w:r w:rsidRPr="006A13C8">
              <w:rPr>
                <w:rFonts w:ascii="Palatino Linotype" w:hAnsi="Palatino Linotype"/>
                <w:sz w:val="18"/>
                <w:szCs w:val="18"/>
              </w:rPr>
              <w:t>A-1</w:t>
            </w:r>
          </w:p>
        </w:tc>
        <w:tc>
          <w:tcPr>
            <w:tcW w:w="3383" w:type="dxa"/>
            <w:tcBorders>
              <w:top w:val="single" w:sz="4" w:space="0" w:color="auto"/>
            </w:tcBorders>
            <w:noWrap/>
            <w:hideMark/>
          </w:tcPr>
          <w:p w14:paraId="5CC5488F" w14:textId="77777777" w:rsidR="002452E1" w:rsidRPr="006A13C8" w:rsidRDefault="002452E1" w:rsidP="00FD1E5C">
            <w:pPr>
              <w:rPr>
                <w:rFonts w:ascii="Palatino Linotype" w:hAnsi="Palatino Linotype"/>
                <w:sz w:val="18"/>
                <w:szCs w:val="18"/>
              </w:rPr>
            </w:pPr>
            <w:r w:rsidRPr="006A13C8">
              <w:rPr>
                <w:rFonts w:ascii="Palatino Linotype" w:hAnsi="Palatino Linotype"/>
                <w:sz w:val="18"/>
                <w:szCs w:val="18"/>
              </w:rPr>
              <w:t>(−)-</w:t>
            </w:r>
            <w:proofErr w:type="spellStart"/>
            <w:r w:rsidRPr="006A13C8">
              <w:rPr>
                <w:rFonts w:ascii="Palatino Linotype" w:hAnsi="Palatino Linotype"/>
                <w:sz w:val="18"/>
                <w:szCs w:val="18"/>
              </w:rPr>
              <w:t>boldine</w:t>
            </w:r>
            <w:proofErr w:type="spellEnd"/>
            <w:r w:rsidRPr="006A13C8">
              <w:rPr>
                <w:rFonts w:ascii="Palatino Linotype" w:hAnsi="Palatino Linotype"/>
                <w:sz w:val="18"/>
                <w:szCs w:val="18"/>
              </w:rPr>
              <w:t xml:space="preserve"> </w:t>
            </w:r>
          </w:p>
        </w:tc>
        <w:tc>
          <w:tcPr>
            <w:tcW w:w="2042" w:type="dxa"/>
            <w:tcBorders>
              <w:top w:val="single" w:sz="4" w:space="0" w:color="auto"/>
            </w:tcBorders>
            <w:noWrap/>
            <w:hideMark/>
          </w:tcPr>
          <w:p w14:paraId="177D8645" w14:textId="77777777" w:rsidR="002452E1" w:rsidRPr="006A13C8" w:rsidRDefault="002452E1" w:rsidP="00FD1E5C">
            <w:pPr>
              <w:rPr>
                <w:rFonts w:ascii="Palatino Linotype" w:hAnsi="Palatino Linotype"/>
                <w:i/>
                <w:sz w:val="18"/>
                <w:szCs w:val="18"/>
              </w:rPr>
            </w:pPr>
            <w:proofErr w:type="spellStart"/>
            <w:r w:rsidRPr="006A13C8">
              <w:rPr>
                <w:rFonts w:ascii="Palatino Linotype" w:hAnsi="Palatino Linotype"/>
                <w:i/>
                <w:sz w:val="18"/>
                <w:szCs w:val="18"/>
              </w:rPr>
              <w:t>Dehaasia</w:t>
            </w:r>
            <w:proofErr w:type="spellEnd"/>
            <w:r w:rsidRPr="006A13C8">
              <w:rPr>
                <w:rFonts w:ascii="Palatino Linotype" w:hAnsi="Palatino Linotype"/>
                <w:i/>
                <w:sz w:val="18"/>
                <w:szCs w:val="18"/>
              </w:rPr>
              <w:t xml:space="preserve"> </w:t>
            </w:r>
            <w:proofErr w:type="spellStart"/>
            <w:r w:rsidRPr="006A13C8">
              <w:rPr>
                <w:rFonts w:ascii="Palatino Linotype" w:hAnsi="Palatino Linotype"/>
                <w:i/>
                <w:sz w:val="18"/>
                <w:szCs w:val="18"/>
              </w:rPr>
              <w:t>longipedicellata</w:t>
            </w:r>
            <w:proofErr w:type="spellEnd"/>
          </w:p>
        </w:tc>
        <w:tc>
          <w:tcPr>
            <w:tcW w:w="1341" w:type="dxa"/>
            <w:tcBorders>
              <w:top w:val="single" w:sz="4" w:space="0" w:color="auto"/>
            </w:tcBorders>
            <w:hideMark/>
          </w:tcPr>
          <w:p w14:paraId="4594C342" w14:textId="77777777" w:rsidR="002452E1" w:rsidRPr="006A13C8" w:rsidRDefault="002452E1" w:rsidP="00FD1E5C">
            <w:pPr>
              <w:rPr>
                <w:rFonts w:ascii="Palatino Linotype" w:hAnsi="Palatino Linotype"/>
                <w:sz w:val="18"/>
                <w:szCs w:val="18"/>
              </w:rPr>
            </w:pPr>
            <w:proofErr w:type="spellStart"/>
            <w:r w:rsidRPr="006A13C8">
              <w:rPr>
                <w:rFonts w:ascii="Palatino Linotype" w:hAnsi="Palatino Linotype"/>
                <w:sz w:val="18"/>
                <w:szCs w:val="18"/>
              </w:rPr>
              <w:t>Lauraceae</w:t>
            </w:r>
            <w:proofErr w:type="spellEnd"/>
          </w:p>
        </w:tc>
        <w:tc>
          <w:tcPr>
            <w:tcW w:w="1926" w:type="dxa"/>
            <w:vMerge w:val="restart"/>
            <w:tcBorders>
              <w:top w:val="single" w:sz="4" w:space="0" w:color="auto"/>
            </w:tcBorders>
            <w:hideMark/>
          </w:tcPr>
          <w:p w14:paraId="77138BAC" w14:textId="068034CB"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{"citationItems":[{"id":"ITEM-1","itemData":{"DOI":"10.1055/s-0034-1368349","ISBN":"1439-0221 (Electronic)\r0032-0943 (Linking)","ISSN":"14390221","PMID":"24723007","abstract":"The crude extract of the bark of Dehaasia longipedicellata exhibited antiplasmodial activity against the growth of Plasmodium falciparum K1 isolate (resistant strain). Phytochemical studies of the extract led to the isolation of six alkaloids: two morphinandienones, (+)-sebiferine (1) and (-)-milonine (2); two aporphines, (-)-boldine (3) and (-)-norboldine (4); one benzlyisoquinoline, (-)-reticuline (5); and one bisbenzylisoquinoline, (-)-O-O-dimethylgrisabine (6). Their structures were determined on the basis of 1D and 2D NMR, IR, UV, and LCMS spectroscopic techniques and upon comparison with literature values. Antiplasmodial activity was determined for all of the isolated compounds. They showed potent to moderate activity with IC50 values ranging from 0.031 to 30.40 microM. (-)-O-O-dimethylgrisabine (6) and (-)-milonine (2) were the two most potent compounds, with IC50 values of 0.031 and 0.097 microM, respectively, that were comparable to the standard, chloroquine (0.090 microM). The compounds were also assessed for their antioxidant activities with di(phenyl)-(2,4,6-trinitrophenyl)iminoazanium (IC50 = 18.40-107.31 microg/mL), reducing power (27.40-87.40 %), and metal chelating (IC50 = 64.30 to 257.22 microg/mL) having good to low activity. (-)-O-O-dimethylgrisabine (6) exhibited a potent antioxidant activity of 44.3 % reducing power, while di(phenyl)-(2,4,6-trinitrophenyl)iminoazanium and metal chelating activities had IC50 values of 18.38 and 64.30 microg/mL, respectively. Thus it may be considered as a good reductant with the ability to chelate metal and prevent pro-oxidant activity. In addition to the antiplasmodial and antioxidant activities, the isolated compounds were also tested for their cytotoxicity against a few cancer and normal cell lines. (-)-Norboldine (4) exhibited potent cytotoxicity towards pancreatic cancer cell line BxPC-3 with an IC50 value of 27.060 +/- 1.037 microM, and all alkaloids showed no toxicity towards the normal pancreatic cell line (hTERT-HPNE).","author":[{"dropping-particle":"","family":"Zahari","given":"Azeana","non-dropping-particle":"","parse-names":false,"suffix":""},{"dropping-particle":"","family":"Cheah","given":"Foo Kit","non-dropping-particle":"","parse-names":false,"suffix":""},{"dropping-particle":"","family":"Mohamad","given":"Jamaludin","non-dropping-particle":"","parse-names":false,"suffix":""},{"dropping-particle":"","family":"Sulaiman","given":"Syazreen Nadia","non-dropping-particle":"","parse-names":false,"suffix":""},{"dropping-particle":"","family":"Litaudon","given":"Marc","non-dropping-particle":"","parse-names":false,"suffix":""},{"dropping-particle":"","family":"Leong","given":"Kok Hoong","non-dropping-particle":"","parse-names":false,"suffix":""},{"dropping-particle":"","family":"Awang","given":"Khalijah","non-dropping-particle":"","parse-names":false,"suffix":""}],"container-title":"Planta Medica","id":"ITEM-1","issue":"7","issued":{"date-parts":[["2014"]]},"language":"English","page":"599-603","publisher":"Georg Thieme Verlag","title":"Antiplasmodial and antioxidant isoquinoline alkaloids from Dehaasia longipedicellata","type":"article-journal","volume":"80"},"uris":["http://www.mendeley.com/documents/?uuid=477b8cc9-a4fd-4464-8f11-a1b706a8268f"]}],"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lang w:val="es-ES"/>
              </w:rPr>
              <w:fldChar w:fldCharType="separate"/>
            </w:r>
            <w:r w:rsidRPr="002452E1">
              <w:rPr>
                <w:rFonts w:ascii="Palatino Linotype" w:hAnsi="Palatino Linotype"/>
                <w:noProof/>
                <w:sz w:val="18"/>
                <w:szCs w:val="18"/>
                <w:lang w:val="es-ES"/>
              </w:rPr>
              <w:t>[1]</w:t>
            </w:r>
            <w:r w:rsidRPr="006A13C8">
              <w:rPr>
                <w:rFonts w:ascii="Palatino Linotype" w:hAnsi="Palatino Linotype"/>
                <w:sz w:val="18"/>
                <w:szCs w:val="18"/>
                <w:lang w:val="es-ES"/>
              </w:rPr>
              <w:fldChar w:fldCharType="end"/>
            </w:r>
          </w:p>
          <w:p w14:paraId="43E23760" w14:textId="441943EF"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{"citationItems":[{"id":"ITEM-1","itemData":{"DOI":"10.1055/s-0034-1368349","ISBN":"1439-0221 (Electronic)\r0032-0943 (Linking)","ISSN":"14390221","PMID":"24723007","abstract":"The crude extract of the bark of Dehaasia longipedicellata exhibited antiplasmodial activity against the growth of Plasmodium falciparum K1 isolate (resistant strain). Phytochemical studies of the extract led to the isolation of six alkaloids: two morphinandienones, (+)-sebiferine (1) and (-)-milonine (2); two aporphines, (-)-boldine (3) and (-)-norboldine (4); one benzlyisoquinoline, (-)-reticuline (5); and one bisbenzylisoquinoline, (-)-O-O-dimethylgrisabine (6). Their structures were determined on the basis of 1D and 2D NMR, IR, UV, and LCMS spectroscopic techniques and upon comparison with literature values. Antiplasmodial activity was determined for all of the isolated compounds. They showed potent to moderate activity with IC50 values ranging from 0.031 to 30.40 microM. (-)-O-O-dimethylgrisabine (6) and (-)-milonine (2) were the two most potent compounds, with IC50 values of 0.031 and 0.097 microM, respectively, that were comparable to the standard, chloroquine (0.090 microM). The compounds were also assessed for their antioxidant activities with di(phenyl)-(2,4,6-trinitrophenyl)iminoazanium (IC50 = 18.40-107.31 microg/mL), reducing power (27.40-87.40 %), and metal chelating (IC50 = 64.30 to 257.22 microg/mL) having good to low activity. (-)-O-O-dimethylgrisabine (6) exhibited a potent antioxidant activity of 44.3 % reducing power, while di(phenyl)-(2,4,6-trinitrophenyl)iminoazanium and metal chelating activities had IC50 values of 18.38 and 64.30 microg/mL, respectively. Thus it may be considered as a good reductant with the ability to chelate metal and prevent pro-oxidant activity. In addition to the antiplasmodial and antioxidant activities, the isolated compounds were also tested for their cytotoxicity against a few cancer and normal cell lines. (-)-Norboldine (4) exhibited potent cytotoxicity towards pancreatic cancer cell line BxPC-3 with an IC50 value of 27.060 +/- 1.037 microM, and all alkaloids showed no toxicity towards the normal pancreatic cell line (hTERT-HPNE).","author":[{"dropping-particle":"","family":"Zahari","given":"Azeana","non-dropping-particle":"","parse-names":false,"suffix":""},{"dropping-particle":"","family":"Cheah","given":"Foo Kit","non-dropping-particle":"","parse-names":false,"suffix":""},{"dropping-particle":"","family":"Mohamad","given":"Jamaludin","non-dropping-particle":"","parse-names":false,"suffix":""},{"dropping-particle":"","family":"Sulaiman","given":"Syazreen Nadia","non-dropping-particle":"","parse-names":false,"suffix":""},{"dropping-particle":"","family":"Litaudon","given":"Marc","non-dropping-particle":"","parse-names":false,"suffix":""},{"dropping-particle":"","family":"Leong","given":"Kok Hoong","non-dropping-particle":"","parse-names":false,"suffix":""},{"dropping-particle":"","family":"Awang","given":"Khalijah","non-dropping-particle":"","parse-names":false,"suffix":""}],"container-title":"Planta Medica","id":"ITEM-1","issue":"7","issued":{"date-parts":[["2014"]]},"language":"English","page":"599-603","publisher":"Georg Thieme Verlag","title":"Antiplasmodial and antioxidant isoquinoline alkaloids from Dehaasia longipedicellata","type":"article-journal","volume":"80"},"uris":["http://www.mendeley.com/documents/?uuid=477b8cc9-a4fd-4464-8f11-a1b706a8268f"]}],"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lang w:val="es-ES"/>
              </w:rPr>
              <w:fldChar w:fldCharType="separate"/>
            </w:r>
            <w:r w:rsidRPr="002452E1">
              <w:rPr>
                <w:rFonts w:ascii="Palatino Linotype" w:hAnsi="Palatino Linotype"/>
                <w:noProof/>
                <w:sz w:val="18"/>
                <w:szCs w:val="18"/>
                <w:lang w:val="es-ES"/>
              </w:rPr>
              <w:t>[1]</w:t>
            </w:r>
            <w:r w:rsidRPr="006A13C8">
              <w:rPr>
                <w:rFonts w:ascii="Palatino Linotype" w:hAnsi="Palatino Linotype"/>
                <w:sz w:val="18"/>
                <w:szCs w:val="18"/>
                <w:lang w:val="es-ES"/>
              </w:rPr>
              <w:fldChar w:fldCharType="end"/>
            </w:r>
          </w:p>
          <w:p w14:paraId="58733B4F" w14:textId="6324FE16"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{"citationItems":[{"id":"ITEM-1","itemData":{"DOI":"10.1055/s-0034-1368349","ISBN":"1439-0221 (Electronic)\r0032-0943 (Linking)","ISSN":"14390221","PMID":"24723007","abstract":"The crude extract of the bark of Dehaasia longipedicellata exhibited antiplasmodial activity against the growth of Plasmodium falciparum K1 isolate (resistant strain). Phytochemical studies of the extract led to the isolation of six alkaloids: two morphinandienones, (+)-sebiferine (1) and (-)-milonine (2); two aporphines, (-)-boldine (3) and (-)-norboldine (4); one benzlyisoquinoline, (-)-reticuline (5); and one bisbenzylisoquinoline, (-)-O-O-dimethylgrisabine (6). Their structures were determined on the basis of 1D and 2D NMR, IR, UV, and LCMS spectroscopic techniques and upon comparison with literature values. Antiplasmodial activity was determined for all of the isolated compounds. They showed potent to moderate activity with IC50 values ranging from 0.031 to 30.40 microM. (-)-O-O-dimethylgrisabine (6) and (-)-milonine (2) were the two most potent compounds, with IC50 values of 0.031 and 0.097 microM, respectively, that were comparable to the standard, chloroquine (0.090 microM). The compounds were also assessed for their antioxidant activities with di(phenyl)-(2,4,6-trinitrophenyl)iminoazanium (IC50 = 18.40-107.31 microg/mL), reducing power (27.40-87.40 %), and metal chelating (IC50 = 64.30 to 257.22 microg/mL) having good to low activity. (-)-O-O-dimethylgrisabine (6) exhibited a potent antioxidant activity of 44.3 % reducing power, while di(phenyl)-(2,4,6-trinitrophenyl)iminoazanium and metal chelating activities had IC50 values of 18.38 and 64.30 microg/mL, respectively. Thus it may be considered as a good reductant with the ability to chelate metal and prevent pro-oxidant activity. In addition to the antiplasmodial and antioxidant activities, the isolated compounds were also tested for their cytotoxicity against a few cancer and normal cell lines. (-)-Norboldine (4) exhibited potent cytotoxicity towards pancreatic cancer cell line BxPC-3 with an IC50 value of 27.060 +/- 1.037 microM, and all alkaloids showed no toxicity towards the normal pancreatic cell line (hTERT-HPNE).","author":[{"dropping-particle":"","family":"Zahari","given":"Azeana","non-dropping-particle":"","parse-names":false,"suffix":""},{"dropping-particle":"","family":"Cheah","given":"Foo Kit","non-dropping-particle":"","parse-names":false,"suffix":""},{"dropping-particle":"","family":"Mohamad","given":"Jamaludin","non-dropping-particle":"","parse-names":false,"suffix":""},{"dropping-particle":"","family":"Sulaiman","given":"Syazreen Nadia","non-dropping-particle":"","parse-names":false,"suffix":""},{"dropping-particle":"","family":"Litaudon","given":"Marc","non-dropping-particle":"","parse-names":false,"suffix":""},{"dropping-particle":"","family":"Leong","given":"Kok Hoong","non-dropping-particle":"","parse-names":false,"suffix":""},{"dropping-particle":"","family":"Awang","given":"Khalijah","non-dropping-particle":"","parse-names":false,"suffix":""}],"container-title":"Planta Medica","id":"ITEM-1","issue":"7","issued":{"date-parts":[["2014"]]},"language":"English","page":"599-603","publisher":"Georg Thieme Verlag","title":"Antiplasmodial and antioxidant isoquinoline alkaloids from Dehaasia longipedicellata","type":"article-journal","volume":"80"},"uris":["http://www.mendeley.com/documents/?uuid=477b8cc9-a4fd-4464-8f11-a1b706a8268f"]}],"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lang w:val="es-ES"/>
              </w:rPr>
              <w:fldChar w:fldCharType="separate"/>
            </w:r>
            <w:r w:rsidRPr="002452E1">
              <w:rPr>
                <w:rFonts w:ascii="Palatino Linotype" w:hAnsi="Palatino Linotype"/>
                <w:noProof/>
                <w:sz w:val="18"/>
                <w:szCs w:val="18"/>
                <w:lang w:val="es-ES"/>
              </w:rPr>
              <w:t>[1]</w:t>
            </w:r>
            <w:r w:rsidRPr="006A13C8">
              <w:rPr>
                <w:rFonts w:ascii="Palatino Linotype" w:hAnsi="Palatino Linotype"/>
                <w:sz w:val="18"/>
                <w:szCs w:val="18"/>
                <w:lang w:val="es-ES"/>
              </w:rPr>
              <w:fldChar w:fldCharType="end"/>
            </w:r>
          </w:p>
          <w:p w14:paraId="57B732F2" w14:textId="5F493B7B"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{"citationItems":[{"id":"ITEM-1","itemData":{"DOI":"10.1055/s-0034-1368349","ISBN":"1439-0221 (Electronic)\r0032-0943 (Linking)","ISSN":"14390221","PMID":"24723007","abstract":"The crude extract of the bark of Dehaasia longipedicellata exhibited antiplasmodial activity against the growth of Plasmodium falciparum K1 isolate (resistant strain). Phytochemical studies of the extract led to the isolation of six alkaloids: two morphinandienones, (+)-sebiferine (1) and (-)-milonine (2); two aporphines, (-)-boldine (3) and (-)-norboldine (4); one benzlyisoquinoline, (-)-reticuline (5); and one bisbenzylisoquinoline, (-)-O-O-dimethylgrisabine (6). Their structures were determined on the basis of 1D and 2D NMR, IR, UV, and LCMS spectroscopic techniques and upon comparison with literature values. Antiplasmodial activity was determined for all of the isolated compounds. They showed potent to moderate activity with IC50 values ranging from 0.031 to 30.40 microM. (-)-O-O-dimethylgrisabine (6) and (-)-milonine (2) were the two most potent compounds, with IC50 values of 0.031 and 0.097 microM, respectively, that were comparable to the standard, chloroquine (0.090 microM). The compounds were also assessed for their antioxidant activities with di(phenyl)-(2,4,6-trinitrophenyl)iminoazanium (IC50 = 18.40-107.31 microg/mL), reducing power (27.40-87.40 %), and metal chelating (IC50 = 64.30 to 257.22 microg/mL) having good to low activity. (-)-O-O-dimethylgrisabine (6) exhibited a potent antioxidant activity of 44.3 % reducing power, while di(phenyl)-(2,4,6-trinitrophenyl)iminoazanium and metal chelating activities had IC50 values of 18.38 and 64.30 microg/mL, respectively. Thus it may be considered as a good reductant with the ability to chelate metal and prevent pro-oxidant activity. In addition to the antiplasmodial and antioxidant activities, the isolated compounds were also tested for their cytotoxicity against a few cancer and normal cell lines. (-)-Norboldine (4) exhibited potent cytotoxicity towards pancreatic cancer cell line BxPC-3 with an IC50 value of 27.060 +/- 1.037 microM, and all alkaloids showed no toxicity towards the normal pancreatic cell line (hTERT-HPNE).","author":[{"dropping-particle":"","family":"Zahari","given":"Azeana","non-dropping-particle":"","parse-names":false,"suffix":""},{"dropping-particle":"","family":"Cheah","given":"Foo Kit","non-dropping-particle":"","parse-names":false,"suffix":""},{"dropping-particle":"","family":"Mohamad","given":"Jamaludin","non-dropping-particle":"","parse-names":false,"suffix":""},{"dropping-particle":"","family":"Sulaiman","given":"Syazreen Nadia","non-dropping-particle":"","parse-names":false,"suffix":""},{"dropping-particle":"","family":"Litaudon","given":"Marc","non-dropping-particle":"","parse-names":false,"suffix":""},{"dropping-particle":"","family":"Leong","given":"Kok Hoong","non-dropping-particle":"","parse-names":false,"suffix":""},{"dropping-particle":"","family":"Awang","given":"Khalijah","non-dropping-particle":"","parse-names":false,"suffix":""}],"container-title":"Planta Medica","id":"ITEM-1","issue":"7","issued":{"date-parts":[["2014"]]},"language":"English","page":"599-603","publisher":"Georg Thieme Verlag","title":"Antiplasmodial and antioxidant isoquinoline alkaloids from Dehaasia longipedicellata","type":"article-journal","volume":"80"},"uris":["http://www.mendeley.com/documents/?uuid=477b8cc9-a4fd-4464-8f11-a1b706a8268f"]}],"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lang w:val="es-ES"/>
              </w:rPr>
              <w:fldChar w:fldCharType="separate"/>
            </w:r>
            <w:r w:rsidRPr="002452E1">
              <w:rPr>
                <w:rFonts w:ascii="Palatino Linotype" w:hAnsi="Palatino Linotype"/>
                <w:noProof/>
                <w:sz w:val="18"/>
                <w:szCs w:val="18"/>
                <w:lang w:val="es-ES"/>
              </w:rPr>
              <w:t>[1]</w:t>
            </w:r>
            <w:r w:rsidRPr="006A13C8">
              <w:rPr>
                <w:rFonts w:ascii="Palatino Linotype" w:hAnsi="Palatino Linotype"/>
                <w:sz w:val="18"/>
                <w:szCs w:val="18"/>
                <w:lang w:val="es-ES"/>
              </w:rPr>
              <w:fldChar w:fldCharType="end"/>
            </w:r>
          </w:p>
        </w:tc>
      </w:tr>
      <w:tr w:rsidR="002452E1" w:rsidRPr="002452E1" w14:paraId="5E8D4CCF" w14:textId="77777777" w:rsidTr="00FD1E5C">
        <w:trPr>
          <w:trHeight w:val="20"/>
          <w:tblHeader/>
        </w:trPr>
        <w:tc>
          <w:tcPr>
            <w:tcW w:w="1226" w:type="dxa"/>
            <w:hideMark/>
          </w:tcPr>
          <w:p w14:paraId="321853E9"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A-2</w:t>
            </w:r>
          </w:p>
        </w:tc>
        <w:tc>
          <w:tcPr>
            <w:tcW w:w="3383" w:type="dxa"/>
            <w:noWrap/>
            <w:hideMark/>
          </w:tcPr>
          <w:p w14:paraId="6A57CDCF"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w:t>
            </w:r>
            <w:r w:rsidRPr="006A13C8">
              <w:rPr>
                <w:rFonts w:ascii="Palatino Linotype" w:hAnsi="Palatino Linotype"/>
                <w:i/>
                <w:sz w:val="18"/>
                <w:szCs w:val="18"/>
                <w:lang w:val="es-ES"/>
              </w:rPr>
              <w:t>O</w:t>
            </w:r>
            <w:r w:rsidRPr="006A13C8">
              <w:rPr>
                <w:rFonts w:ascii="Palatino Linotype" w:hAnsi="Palatino Linotype"/>
                <w:sz w:val="18"/>
                <w:szCs w:val="18"/>
                <w:lang w:val="es-ES"/>
              </w:rPr>
              <w:t>,</w:t>
            </w:r>
            <w:r w:rsidRPr="006A13C8">
              <w:rPr>
                <w:rFonts w:ascii="Palatino Linotype" w:hAnsi="Palatino Linotype"/>
                <w:i/>
                <w:sz w:val="18"/>
                <w:szCs w:val="18"/>
                <w:lang w:val="es-ES"/>
              </w:rPr>
              <w:t>O</w:t>
            </w:r>
            <w:r w:rsidRPr="006A13C8">
              <w:rPr>
                <w:rFonts w:ascii="Palatino Linotype" w:hAnsi="Palatino Linotype"/>
                <w:sz w:val="18"/>
                <w:szCs w:val="18"/>
                <w:lang w:val="es-ES"/>
              </w:rPr>
              <w:t>-</w:t>
            </w:r>
            <w:proofErr w:type="spellStart"/>
            <w:r w:rsidRPr="006A13C8">
              <w:rPr>
                <w:rFonts w:ascii="Palatino Linotype" w:hAnsi="Palatino Linotype"/>
                <w:sz w:val="18"/>
                <w:szCs w:val="18"/>
                <w:lang w:val="es-ES"/>
              </w:rPr>
              <w:t>dimethylgrisabine</w:t>
            </w:r>
            <w:proofErr w:type="spellEnd"/>
            <w:r w:rsidRPr="006A13C8">
              <w:rPr>
                <w:rFonts w:ascii="Palatino Linotype" w:hAnsi="Palatino Linotype"/>
                <w:sz w:val="18"/>
                <w:szCs w:val="18"/>
                <w:lang w:val="es-ES"/>
              </w:rPr>
              <w:t xml:space="preserve"> </w:t>
            </w:r>
          </w:p>
        </w:tc>
        <w:tc>
          <w:tcPr>
            <w:tcW w:w="2042" w:type="dxa"/>
            <w:noWrap/>
            <w:hideMark/>
          </w:tcPr>
          <w:p w14:paraId="457F78EF" w14:textId="77777777" w:rsidR="002452E1" w:rsidRPr="006A13C8" w:rsidRDefault="002452E1" w:rsidP="00FD1E5C">
            <w:pPr>
              <w:rPr>
                <w:rFonts w:ascii="Palatino Linotype" w:hAnsi="Palatino Linotype"/>
                <w:i/>
                <w:sz w:val="18"/>
                <w:szCs w:val="18"/>
                <w:lang w:val="es-ES"/>
              </w:rPr>
            </w:pPr>
            <w:proofErr w:type="spellStart"/>
            <w:r w:rsidRPr="006A13C8">
              <w:rPr>
                <w:rFonts w:ascii="Palatino Linotype" w:hAnsi="Palatino Linotype"/>
                <w:i/>
                <w:sz w:val="18"/>
                <w:szCs w:val="18"/>
                <w:lang w:val="es-ES"/>
              </w:rPr>
              <w:t>Dehaasia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longipedicellata</w:t>
            </w:r>
            <w:proofErr w:type="spellEnd"/>
          </w:p>
        </w:tc>
        <w:tc>
          <w:tcPr>
            <w:tcW w:w="1341" w:type="dxa"/>
            <w:hideMark/>
          </w:tcPr>
          <w:p w14:paraId="464F3088" w14:textId="77777777" w:rsidR="002452E1" w:rsidRPr="006A13C8" w:rsidRDefault="002452E1" w:rsidP="00FD1E5C">
            <w:pPr>
              <w:rPr>
                <w:rFonts w:ascii="Palatino Linotype" w:hAnsi="Palatino Linotype"/>
                <w:sz w:val="18"/>
                <w:szCs w:val="18"/>
                <w:lang w:val="es-ES"/>
              </w:rPr>
            </w:pPr>
            <w:proofErr w:type="spellStart"/>
            <w:r w:rsidRPr="006A13C8">
              <w:rPr>
                <w:rFonts w:ascii="Palatino Linotype" w:hAnsi="Palatino Linotype"/>
                <w:sz w:val="18"/>
                <w:szCs w:val="18"/>
                <w:lang w:val="es-ES"/>
              </w:rPr>
              <w:t>Lauraceae</w:t>
            </w:r>
            <w:proofErr w:type="spellEnd"/>
          </w:p>
        </w:tc>
        <w:tc>
          <w:tcPr>
            <w:tcW w:w="1926" w:type="dxa"/>
            <w:vMerge/>
            <w:hideMark/>
          </w:tcPr>
          <w:p w14:paraId="6705A4B9" w14:textId="77777777" w:rsidR="002452E1" w:rsidRPr="006A13C8" w:rsidRDefault="002452E1" w:rsidP="00FD1E5C">
            <w:pPr>
              <w:rPr>
                <w:rFonts w:ascii="Palatino Linotype" w:hAnsi="Palatino Linotype"/>
                <w:sz w:val="18"/>
                <w:szCs w:val="18"/>
                <w:lang w:val="es-ES"/>
              </w:rPr>
            </w:pPr>
          </w:p>
        </w:tc>
      </w:tr>
      <w:tr w:rsidR="002452E1" w:rsidRPr="002452E1" w14:paraId="44B83677" w14:textId="77777777" w:rsidTr="00FD1E5C">
        <w:trPr>
          <w:trHeight w:val="20"/>
          <w:tblHeader/>
        </w:trPr>
        <w:tc>
          <w:tcPr>
            <w:tcW w:w="1226" w:type="dxa"/>
            <w:hideMark/>
          </w:tcPr>
          <w:p w14:paraId="6DC887D9"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A-3</w:t>
            </w:r>
          </w:p>
        </w:tc>
        <w:tc>
          <w:tcPr>
            <w:tcW w:w="3383" w:type="dxa"/>
            <w:noWrap/>
            <w:hideMark/>
          </w:tcPr>
          <w:p w14:paraId="41108A31"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w:t>
            </w:r>
            <w:proofErr w:type="spellStart"/>
            <w:r w:rsidRPr="006A13C8">
              <w:rPr>
                <w:rFonts w:ascii="Palatino Linotype" w:hAnsi="Palatino Linotype"/>
                <w:sz w:val="18"/>
                <w:szCs w:val="18"/>
                <w:lang w:val="es-ES"/>
              </w:rPr>
              <w:t>reticuline</w:t>
            </w:r>
            <w:proofErr w:type="spellEnd"/>
            <w:r w:rsidRPr="006A13C8">
              <w:rPr>
                <w:rFonts w:ascii="Palatino Linotype" w:hAnsi="Palatino Linotype"/>
                <w:sz w:val="18"/>
                <w:szCs w:val="18"/>
                <w:lang w:val="es-ES"/>
              </w:rPr>
              <w:t xml:space="preserve"> </w:t>
            </w:r>
          </w:p>
        </w:tc>
        <w:tc>
          <w:tcPr>
            <w:tcW w:w="2042" w:type="dxa"/>
            <w:noWrap/>
            <w:hideMark/>
          </w:tcPr>
          <w:p w14:paraId="3292451B" w14:textId="77777777" w:rsidR="002452E1" w:rsidRPr="006A13C8" w:rsidRDefault="002452E1" w:rsidP="00FD1E5C">
            <w:pPr>
              <w:rPr>
                <w:rFonts w:ascii="Palatino Linotype" w:hAnsi="Palatino Linotype"/>
                <w:i/>
                <w:sz w:val="18"/>
                <w:szCs w:val="18"/>
                <w:lang w:val="es-ES"/>
              </w:rPr>
            </w:pPr>
            <w:proofErr w:type="spellStart"/>
            <w:r w:rsidRPr="006A13C8">
              <w:rPr>
                <w:rFonts w:ascii="Palatino Linotype" w:hAnsi="Palatino Linotype"/>
                <w:i/>
                <w:sz w:val="18"/>
                <w:szCs w:val="18"/>
                <w:lang w:val="es-ES"/>
              </w:rPr>
              <w:t>Dehaasia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longipedicellata</w:t>
            </w:r>
            <w:proofErr w:type="spellEnd"/>
          </w:p>
        </w:tc>
        <w:tc>
          <w:tcPr>
            <w:tcW w:w="1341" w:type="dxa"/>
            <w:hideMark/>
          </w:tcPr>
          <w:p w14:paraId="3071E557" w14:textId="77777777" w:rsidR="002452E1" w:rsidRPr="006A13C8" w:rsidRDefault="002452E1" w:rsidP="00FD1E5C">
            <w:pPr>
              <w:rPr>
                <w:rFonts w:ascii="Palatino Linotype" w:hAnsi="Palatino Linotype"/>
                <w:sz w:val="18"/>
                <w:szCs w:val="18"/>
                <w:lang w:val="es-ES"/>
              </w:rPr>
            </w:pPr>
            <w:proofErr w:type="spellStart"/>
            <w:r w:rsidRPr="006A13C8">
              <w:rPr>
                <w:rFonts w:ascii="Palatino Linotype" w:hAnsi="Palatino Linotype"/>
                <w:sz w:val="18"/>
                <w:szCs w:val="18"/>
                <w:lang w:val="es-ES"/>
              </w:rPr>
              <w:t>Lauraceae</w:t>
            </w:r>
            <w:proofErr w:type="spellEnd"/>
          </w:p>
        </w:tc>
        <w:tc>
          <w:tcPr>
            <w:tcW w:w="1926" w:type="dxa"/>
            <w:vMerge/>
            <w:hideMark/>
          </w:tcPr>
          <w:p w14:paraId="1C780DDA" w14:textId="77777777" w:rsidR="002452E1" w:rsidRPr="006A13C8" w:rsidRDefault="002452E1" w:rsidP="00FD1E5C">
            <w:pPr>
              <w:rPr>
                <w:rFonts w:ascii="Palatino Linotype" w:hAnsi="Palatino Linotype"/>
                <w:sz w:val="18"/>
                <w:szCs w:val="18"/>
                <w:lang w:val="es-ES"/>
              </w:rPr>
            </w:pPr>
          </w:p>
        </w:tc>
      </w:tr>
      <w:tr w:rsidR="002452E1" w:rsidRPr="002452E1" w14:paraId="6BB59786" w14:textId="77777777" w:rsidTr="00FD1E5C">
        <w:trPr>
          <w:trHeight w:val="20"/>
          <w:tblHeader/>
        </w:trPr>
        <w:tc>
          <w:tcPr>
            <w:tcW w:w="1226" w:type="dxa"/>
            <w:hideMark/>
          </w:tcPr>
          <w:p w14:paraId="6A0E5E00"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A-4</w:t>
            </w:r>
          </w:p>
        </w:tc>
        <w:tc>
          <w:tcPr>
            <w:tcW w:w="3383" w:type="dxa"/>
            <w:noWrap/>
            <w:hideMark/>
          </w:tcPr>
          <w:p w14:paraId="44391FFC"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w:t>
            </w:r>
            <w:proofErr w:type="spellStart"/>
            <w:r w:rsidRPr="006A13C8">
              <w:rPr>
                <w:rFonts w:ascii="Palatino Linotype" w:hAnsi="Palatino Linotype"/>
                <w:sz w:val="18"/>
                <w:szCs w:val="18"/>
                <w:lang w:val="es-ES"/>
              </w:rPr>
              <w:t>sebiferine</w:t>
            </w:r>
            <w:proofErr w:type="spellEnd"/>
            <w:r w:rsidRPr="006A13C8">
              <w:rPr>
                <w:rFonts w:ascii="Palatino Linotype" w:hAnsi="Palatino Linotype"/>
                <w:sz w:val="18"/>
                <w:szCs w:val="18"/>
                <w:lang w:val="es-ES"/>
              </w:rPr>
              <w:t xml:space="preserve"> </w:t>
            </w:r>
          </w:p>
        </w:tc>
        <w:tc>
          <w:tcPr>
            <w:tcW w:w="2042" w:type="dxa"/>
            <w:noWrap/>
            <w:hideMark/>
          </w:tcPr>
          <w:p w14:paraId="5E8CD54C" w14:textId="77777777" w:rsidR="002452E1" w:rsidRPr="006A13C8" w:rsidRDefault="002452E1" w:rsidP="00FD1E5C">
            <w:pPr>
              <w:rPr>
                <w:rFonts w:ascii="Palatino Linotype" w:hAnsi="Palatino Linotype"/>
                <w:i/>
                <w:sz w:val="18"/>
                <w:szCs w:val="18"/>
                <w:lang w:val="es-ES"/>
              </w:rPr>
            </w:pPr>
            <w:proofErr w:type="spellStart"/>
            <w:r w:rsidRPr="006A13C8">
              <w:rPr>
                <w:rFonts w:ascii="Palatino Linotype" w:hAnsi="Palatino Linotype"/>
                <w:i/>
                <w:sz w:val="18"/>
                <w:szCs w:val="18"/>
                <w:lang w:val="es-ES"/>
              </w:rPr>
              <w:t>Dehaasia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longipedicellata</w:t>
            </w:r>
            <w:proofErr w:type="spellEnd"/>
          </w:p>
        </w:tc>
        <w:tc>
          <w:tcPr>
            <w:tcW w:w="1341" w:type="dxa"/>
            <w:hideMark/>
          </w:tcPr>
          <w:p w14:paraId="5BDF9AC7" w14:textId="77777777" w:rsidR="002452E1" w:rsidRPr="006A13C8" w:rsidRDefault="002452E1" w:rsidP="00FD1E5C">
            <w:pPr>
              <w:rPr>
                <w:rFonts w:ascii="Palatino Linotype" w:hAnsi="Palatino Linotype"/>
                <w:sz w:val="18"/>
                <w:szCs w:val="18"/>
                <w:lang w:val="es-ES"/>
              </w:rPr>
            </w:pPr>
            <w:proofErr w:type="spellStart"/>
            <w:r w:rsidRPr="006A13C8">
              <w:rPr>
                <w:rFonts w:ascii="Palatino Linotype" w:hAnsi="Palatino Linotype"/>
                <w:sz w:val="18"/>
                <w:szCs w:val="18"/>
                <w:lang w:val="es-ES"/>
              </w:rPr>
              <w:t>Lauraceae</w:t>
            </w:r>
            <w:proofErr w:type="spellEnd"/>
          </w:p>
        </w:tc>
        <w:tc>
          <w:tcPr>
            <w:tcW w:w="1926" w:type="dxa"/>
            <w:vMerge/>
            <w:hideMark/>
          </w:tcPr>
          <w:p w14:paraId="2C4199CA" w14:textId="77777777" w:rsidR="002452E1" w:rsidRPr="006A13C8" w:rsidRDefault="002452E1" w:rsidP="00FD1E5C">
            <w:pPr>
              <w:rPr>
                <w:rFonts w:ascii="Palatino Linotype" w:hAnsi="Palatino Linotype"/>
                <w:sz w:val="18"/>
                <w:szCs w:val="18"/>
                <w:lang w:val="es-ES"/>
              </w:rPr>
            </w:pPr>
          </w:p>
        </w:tc>
      </w:tr>
      <w:tr w:rsidR="002452E1" w:rsidRPr="006A13C8" w14:paraId="43324E06" w14:textId="77777777" w:rsidTr="00FD1E5C">
        <w:trPr>
          <w:trHeight w:val="20"/>
          <w:tblHeader/>
        </w:trPr>
        <w:tc>
          <w:tcPr>
            <w:tcW w:w="1226" w:type="dxa"/>
            <w:hideMark/>
          </w:tcPr>
          <w:p w14:paraId="3082D1E9"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A-5</w:t>
            </w:r>
          </w:p>
        </w:tc>
        <w:tc>
          <w:tcPr>
            <w:tcW w:w="3383" w:type="dxa"/>
            <w:noWrap/>
            <w:hideMark/>
          </w:tcPr>
          <w:p w14:paraId="25BBB695" w14:textId="77777777" w:rsidR="002452E1" w:rsidRPr="006A13C8" w:rsidRDefault="002452E1" w:rsidP="00FD1E5C">
            <w:pPr>
              <w:rPr>
                <w:rFonts w:ascii="Palatino Linotype" w:hAnsi="Palatino Linotype"/>
                <w:sz w:val="18"/>
                <w:szCs w:val="18"/>
                <w:lang w:val="es-ES"/>
              </w:rPr>
            </w:pPr>
            <w:proofErr w:type="spellStart"/>
            <w:r w:rsidRPr="006A13C8">
              <w:rPr>
                <w:rFonts w:ascii="Palatino Linotype" w:hAnsi="Palatino Linotype"/>
                <w:sz w:val="18"/>
                <w:szCs w:val="18"/>
                <w:lang w:val="es-ES"/>
              </w:rPr>
              <w:t>indicaxanthin</w:t>
            </w:r>
            <w:proofErr w:type="spellEnd"/>
            <w:r w:rsidRPr="006A13C8">
              <w:rPr>
                <w:rFonts w:ascii="Palatino Linotype" w:hAnsi="Palatino Linotype"/>
                <w:sz w:val="18"/>
                <w:szCs w:val="18"/>
                <w:lang w:val="es-ES"/>
              </w:rPr>
              <w:t xml:space="preserve"> </w:t>
            </w:r>
          </w:p>
        </w:tc>
        <w:tc>
          <w:tcPr>
            <w:tcW w:w="2042" w:type="dxa"/>
            <w:noWrap/>
            <w:hideMark/>
          </w:tcPr>
          <w:p w14:paraId="2D582AED" w14:textId="77777777" w:rsidR="002452E1" w:rsidRPr="006A13C8" w:rsidRDefault="002452E1" w:rsidP="00FD1E5C">
            <w:pPr>
              <w:rPr>
                <w:rFonts w:ascii="Palatino Linotype" w:hAnsi="Palatino Linotype"/>
                <w:i/>
                <w:sz w:val="18"/>
                <w:szCs w:val="18"/>
                <w:lang w:val="es-ES"/>
              </w:rPr>
            </w:pPr>
            <w:r w:rsidRPr="006A13C8">
              <w:rPr>
                <w:rFonts w:ascii="Palatino Linotype" w:hAnsi="Palatino Linotype"/>
                <w:i/>
                <w:sz w:val="18"/>
                <w:szCs w:val="18"/>
                <w:lang w:val="es-ES"/>
              </w:rPr>
              <w:t>Opuntia ficus-indica</w:t>
            </w:r>
          </w:p>
        </w:tc>
        <w:tc>
          <w:tcPr>
            <w:tcW w:w="1341" w:type="dxa"/>
            <w:hideMark/>
          </w:tcPr>
          <w:p w14:paraId="2A7393CD" w14:textId="77777777" w:rsidR="002452E1" w:rsidRPr="006A13C8" w:rsidRDefault="002452E1" w:rsidP="00FD1E5C">
            <w:pPr>
              <w:rPr>
                <w:rFonts w:ascii="Palatino Linotype" w:hAnsi="Palatino Linotype"/>
                <w:sz w:val="18"/>
                <w:szCs w:val="18"/>
                <w:lang w:val="es-ES"/>
              </w:rPr>
            </w:pPr>
            <w:proofErr w:type="spellStart"/>
            <w:r w:rsidRPr="006A13C8">
              <w:rPr>
                <w:rFonts w:ascii="Palatino Linotype" w:hAnsi="Palatino Linotype"/>
                <w:sz w:val="18"/>
                <w:szCs w:val="18"/>
                <w:lang w:val="es-ES"/>
              </w:rPr>
              <w:t>Cactaceae</w:t>
            </w:r>
            <w:proofErr w:type="spellEnd"/>
          </w:p>
        </w:tc>
        <w:tc>
          <w:tcPr>
            <w:tcW w:w="1926" w:type="dxa"/>
            <w:hideMark/>
          </w:tcPr>
          <w:p w14:paraId="2EF9E0D0" w14:textId="5078991D"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rPr>
              <w:fldChar w:fldCharType="begin" w:fldLock="1"/>
            </w:r>
            <w:r>
              <w:rPr>
                <w:rFonts w:ascii="Palatino Linotype" w:hAnsi="Palatino Linotype"/>
                <w:sz w:val="18"/>
                <w:szCs w:val="18"/>
                <w:lang w:val="es-ES"/>
              </w:rPr>
              <w:instrText>ADDIN CSL_CITATION {"citationItems":[{"id":"ITEM-1","itemData":{"DOI":"10.17660/ActaHortic.2009.811.24","ISSN":"05677572","abstract":"Aerobic life is characterised by a steady formation of pro-oxidants, which is approximately balanced by antioxidant defense systems. When cell's capacity to protect itself fails, oxidative stress occurs. Because of bioactive components vegetables are now considered helpful in preventing chronic pathologies in which oxidative damage is an important etiologic factor. Cactus pear (Opuntia ficus-indica) fruit contains substantial amounts of vitamin C, biothiols, and taurine, and redoxactive betalain pigments. It has been shown that a short-term supplementation (500 g fruit pulp daily, 2 wk) positively affected the body's redox balance, decreased lipid oxidation, and improved antioxidant status of healthy humans. Supplementation with vitamin C at a comparable dosage enhanced overall antioxidant defence but did not affect body oxidative stress. Oral administration of a water-soluble extract from the fresh fruit pulp resulted in a remarkable anti-inflammatory effect in rats. Betanin and indicaxanthin may be considered as contributors to the fruit effects. Both compounds behave as scavengers of biologically relevant radicals, and antioxidants in various experimental sets in vitro and ex vivo, or may affect redox-sensitive cell transduction pathways in cultured cells. Moreover both are bioavailable. Kinetic studies in healthy humans showed a plasma peak of the micromolar order at 3h, after a single ingestion of 500 g cactus pear fruit pulp, providing 28 mg and 16 mg indicaxanthin and betanin, respectively. The urinary disposal of indicaxanthin and betanin over 12h represented 76% and 3.7%, respectively, of the ingested compounds. Circulating low density lipoproteins and red blood cells incorporated both betalains time-dependently, in parallel with their plasma concentration, and exhibited enhanced resistance to an ex vivo induced oxidation, the higher the amount of betalains the higher the resistance. Because its bioactive phytochemicals, cactus pear may have an important role in health promotion.","author":[{"dropping-particle":"","family":"Livrea","given":"M. A.","non-dropping-particle":"","parse-names":false,"suffix":""},{"dropping-particle":"","family":"Tesoriere","given":"L.","non-dropping-particle":"","parse-names":false,"suffix":""}],"container-title":"Acta Horticulturae","id":"ITEM-1","issued":{"date-parts":[["2009"]]},"page":"197-204","title":"Antioxidative effects of cactus pear (Opuntia ficus-indica (L).) Mill. fruits from Sicily and bioavailability of betalain components in healthy humans","type":"article-journal","volume":"811"},"uris":["http://www.mendeley.com/documents/?uuid=aacb7877-c09e-4bd1-af6e-5ac4d86b30e7"]}],"mendeley":{"formattedCitation":"[2]","plainTextFormattedCitation":"[2]","previouslyFormattedCitation":"[2]"},"properties":{"noteIndex":0},"schema":"https://github.com/citation-style-language/schema/raw/master/csl-citation.json"}</w:instrText>
            </w:r>
            <w:r w:rsidRPr="006A13C8">
              <w:rPr>
                <w:rFonts w:ascii="Palatino Linotype" w:hAnsi="Palatino Linotype"/>
                <w:sz w:val="18"/>
                <w:szCs w:val="18"/>
              </w:rPr>
              <w:fldChar w:fldCharType="separate"/>
            </w:r>
            <w:r w:rsidRPr="002452E1">
              <w:rPr>
                <w:rFonts w:ascii="Palatino Linotype" w:hAnsi="Palatino Linotype"/>
                <w:noProof/>
                <w:sz w:val="18"/>
                <w:szCs w:val="18"/>
                <w:lang w:val="es-ES"/>
              </w:rPr>
              <w:t>[2]</w:t>
            </w:r>
            <w:r w:rsidRPr="006A13C8">
              <w:rPr>
                <w:rFonts w:ascii="Palatino Linotype" w:hAnsi="Palatino Linotype"/>
                <w:sz w:val="18"/>
                <w:szCs w:val="18"/>
              </w:rPr>
              <w:fldChar w:fldCharType="end"/>
            </w:r>
          </w:p>
        </w:tc>
      </w:tr>
      <w:tr w:rsidR="002452E1" w:rsidRPr="006A13C8" w14:paraId="72A7BF50" w14:textId="77777777" w:rsidTr="00FD1E5C">
        <w:trPr>
          <w:trHeight w:val="20"/>
          <w:tblHeader/>
        </w:trPr>
        <w:tc>
          <w:tcPr>
            <w:tcW w:w="1226" w:type="dxa"/>
            <w:hideMark/>
          </w:tcPr>
          <w:p w14:paraId="7BE81A70"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A-6</w:t>
            </w:r>
          </w:p>
        </w:tc>
        <w:tc>
          <w:tcPr>
            <w:tcW w:w="3383" w:type="dxa"/>
            <w:noWrap/>
            <w:hideMark/>
          </w:tcPr>
          <w:p w14:paraId="124B27DC" w14:textId="77777777" w:rsidR="002452E1" w:rsidRPr="006A13C8" w:rsidRDefault="002452E1" w:rsidP="00FD1E5C">
            <w:pPr>
              <w:rPr>
                <w:rFonts w:ascii="Palatino Linotype" w:hAnsi="Palatino Linotype"/>
                <w:sz w:val="18"/>
                <w:szCs w:val="18"/>
                <w:lang w:val="es-ES"/>
              </w:rPr>
            </w:pPr>
            <w:proofErr w:type="spellStart"/>
            <w:r w:rsidRPr="006A13C8">
              <w:rPr>
                <w:rFonts w:ascii="Palatino Linotype" w:hAnsi="Palatino Linotype"/>
                <w:sz w:val="18"/>
                <w:szCs w:val="18"/>
                <w:lang w:val="es-ES"/>
              </w:rPr>
              <w:t>uridine</w:t>
            </w:r>
            <w:proofErr w:type="spellEnd"/>
          </w:p>
        </w:tc>
        <w:tc>
          <w:tcPr>
            <w:tcW w:w="2042" w:type="dxa"/>
            <w:noWrap/>
            <w:hideMark/>
          </w:tcPr>
          <w:p w14:paraId="6844EF6C" w14:textId="77777777" w:rsidR="002452E1" w:rsidRPr="006A13C8" w:rsidRDefault="002452E1" w:rsidP="00FD1E5C">
            <w:pPr>
              <w:rPr>
                <w:rFonts w:ascii="Palatino Linotype" w:hAnsi="Palatino Linotype"/>
                <w:i/>
                <w:sz w:val="18"/>
                <w:szCs w:val="18"/>
                <w:lang w:val="es-ES"/>
              </w:rPr>
            </w:pPr>
            <w:proofErr w:type="spellStart"/>
            <w:r w:rsidRPr="006A13C8">
              <w:rPr>
                <w:rFonts w:ascii="Palatino Linotype" w:hAnsi="Palatino Linotype"/>
                <w:i/>
                <w:sz w:val="18"/>
                <w:szCs w:val="18"/>
                <w:lang w:val="es-ES"/>
              </w:rPr>
              <w:t>Aruncus</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dioicus</w:t>
            </w:r>
            <w:proofErr w:type="spellEnd"/>
          </w:p>
        </w:tc>
        <w:tc>
          <w:tcPr>
            <w:tcW w:w="1341" w:type="dxa"/>
            <w:hideMark/>
          </w:tcPr>
          <w:p w14:paraId="37A1ED88" w14:textId="77777777" w:rsidR="002452E1" w:rsidRPr="006A13C8" w:rsidRDefault="002452E1" w:rsidP="00FD1E5C">
            <w:pPr>
              <w:rPr>
                <w:rFonts w:ascii="Palatino Linotype" w:hAnsi="Palatino Linotype"/>
                <w:sz w:val="18"/>
                <w:szCs w:val="18"/>
                <w:lang w:val="es-ES"/>
              </w:rPr>
            </w:pPr>
            <w:proofErr w:type="spellStart"/>
            <w:r w:rsidRPr="006A13C8">
              <w:rPr>
                <w:rFonts w:ascii="Palatino Linotype" w:hAnsi="Palatino Linotype"/>
                <w:sz w:val="18"/>
                <w:szCs w:val="18"/>
                <w:lang w:val="es-ES"/>
              </w:rPr>
              <w:t>Rosaceae</w:t>
            </w:r>
            <w:proofErr w:type="spellEnd"/>
          </w:p>
        </w:tc>
        <w:tc>
          <w:tcPr>
            <w:tcW w:w="1926" w:type="dxa"/>
            <w:hideMark/>
          </w:tcPr>
          <w:p w14:paraId="5A225871" w14:textId="6C73E860"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{"citationItems":[{"id":"ITEM-1","itemData":{"DOI":"10.1016/j.bmcl.2011.04.043","ISSN":"12263907","PMID":"21546250","abstract":"The aerial parts of Aruncus dioicus var. kamtschaticus afforded five new monoterpenoids (1-5): 4-(erythro-6,7-dihydroxy-9-methylpent-8-enyl)furan-2(5H)- one (1, aruncin A), 2-(8-ethoxy-8-methylpropylidene)-5-hydroxy-3,6-dihydro-2H- pyran-4-carboxylic acid (2, aruncin B), 4-(hydroxymethyl)-6-(8-methylprop-7- enyl)-5,6-dihydro-2H-pyran-2-one-11-O-??-d-glucopyranoside (3, aruncide A), (3S,4S,5R,10R)-3-(10-ethoxy-11-hydroxyethyl)-4-(5-hydroxy-7-methylbut-6-enyl) oxetan-2-one-11-O-??-d-glucopyranoside (4, aruncide B), and (3S,4S,5R,7R)-5-(9-methylprop-8-enyl)-1,6-dioxabicyclo[3,2,0] heptan-2-one-7-(hydroxymethyl)-12-O-??-d-glucopyranoside (5, aruncide C). Compound 2 showed potent cytotoxicity against Jurkat T cells with an IC 50 value of 17.15 ??g/mL. In addition, compounds 7 and 10 exhibited moderate antioxidant activity with IC 50 values of 46.3 and 11.7 ??M, respectively. ?? 2011 Elsevier Ltd. All rights reserved.","author":[{"dropping-particle":"","family":"Zhao","given":"Bing Tian","non-dropping-particle":"","parse-names":false,"suffix":""},{"dropping-particle":"","family":"Jeong","given":"Su Yang","non-dropping-particle":"","parse-names":false,"suffix":""},{"dropping-particle":"","family":"Vu","given":"Viet Dung","non-dropping-particle":"","parse-names":false,"suffix":""},{"dropping-particle":"","family":"Min","given":"Byung Sun","non-dropping-particle":"","parse-names":false,"suffix":""},{"dropping-particle":"","family":"Kim","given":"Young Ho","non-dropping-particle":"","parse-names":false,"suffix":""},{"dropping-particle":"","family":"Woo","given":"Mi Hee","non-dropping-particle":"","parse-names":false,"suffix":""}],"container-title":"Natural Product Sciences","id":"ITEM-1","issue":"1","issued":{"date-parts":[["2013"]]},"page":"66-70","title":"Cytotoxic and anti-oxidant constituents from the aerial parts of Aruncus dioicus var. kamtschaticus","type":"article-journal","volume":"19"},"uris":["http://www.mendeley.com/documents/?uuid=daff0d80-b569-4cff-8e3f-eb8d993e3bf5"]}],"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lang w:val="es-ES"/>
              </w:rPr>
              <w:fldChar w:fldCharType="separate"/>
            </w:r>
            <w:r w:rsidRPr="002452E1">
              <w:rPr>
                <w:rFonts w:ascii="Palatino Linotype" w:hAnsi="Palatino Linotype"/>
                <w:noProof/>
                <w:sz w:val="18"/>
                <w:szCs w:val="18"/>
                <w:lang w:val="es-ES"/>
              </w:rPr>
              <w:t>[3]</w:t>
            </w:r>
            <w:r w:rsidRPr="006A13C8">
              <w:rPr>
                <w:rFonts w:ascii="Palatino Linotype" w:hAnsi="Palatino Linotype"/>
                <w:sz w:val="18"/>
                <w:szCs w:val="18"/>
                <w:lang w:val="es-ES"/>
              </w:rPr>
              <w:fldChar w:fldCharType="end"/>
            </w:r>
          </w:p>
        </w:tc>
      </w:tr>
      <w:tr w:rsidR="002452E1" w:rsidRPr="006A13C8" w14:paraId="7F4F32A2" w14:textId="77777777" w:rsidTr="00FD1E5C">
        <w:trPr>
          <w:trHeight w:val="20"/>
          <w:tblHeader/>
        </w:trPr>
        <w:tc>
          <w:tcPr>
            <w:tcW w:w="1226" w:type="dxa"/>
            <w:tcBorders>
              <w:bottom w:val="single" w:sz="4" w:space="0" w:color="auto"/>
            </w:tcBorders>
          </w:tcPr>
          <w:p w14:paraId="28635F38"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A-7</w:t>
            </w:r>
          </w:p>
        </w:tc>
        <w:tc>
          <w:tcPr>
            <w:tcW w:w="3383" w:type="dxa"/>
            <w:tcBorders>
              <w:bottom w:val="single" w:sz="4" w:space="0" w:color="auto"/>
            </w:tcBorders>
            <w:noWrap/>
          </w:tcPr>
          <w:p w14:paraId="0748A444" w14:textId="77777777" w:rsidR="002452E1" w:rsidRPr="006A13C8" w:rsidRDefault="002452E1" w:rsidP="00FD1E5C">
            <w:pPr>
              <w:rPr>
                <w:rFonts w:ascii="Palatino Linotype" w:hAnsi="Palatino Linotype"/>
                <w:sz w:val="18"/>
                <w:szCs w:val="18"/>
                <w:lang w:val="es-ES"/>
              </w:rPr>
            </w:pPr>
            <w:r w:rsidRPr="006A13C8">
              <w:rPr>
                <w:rFonts w:ascii="Palatino Linotype" w:hAnsi="Palatino Linotype"/>
                <w:sz w:val="18"/>
                <w:szCs w:val="18"/>
                <w:lang w:val="es-ES"/>
              </w:rPr>
              <w:t>(−)-</w:t>
            </w:r>
            <w:proofErr w:type="spellStart"/>
            <w:r w:rsidRPr="006A13C8">
              <w:rPr>
                <w:rFonts w:ascii="Palatino Linotype" w:hAnsi="Palatino Linotype"/>
                <w:sz w:val="18"/>
                <w:szCs w:val="18"/>
                <w:lang w:val="es-ES"/>
              </w:rPr>
              <w:t>norboldine</w:t>
            </w:r>
            <w:proofErr w:type="spellEnd"/>
          </w:p>
        </w:tc>
        <w:tc>
          <w:tcPr>
            <w:tcW w:w="2042" w:type="dxa"/>
            <w:tcBorders>
              <w:bottom w:val="single" w:sz="4" w:space="0" w:color="auto"/>
            </w:tcBorders>
            <w:noWrap/>
          </w:tcPr>
          <w:p w14:paraId="08D26BAB" w14:textId="77777777" w:rsidR="002452E1" w:rsidRPr="006A13C8" w:rsidRDefault="002452E1" w:rsidP="00FD1E5C">
            <w:pPr>
              <w:rPr>
                <w:rFonts w:ascii="Palatino Linotype" w:hAnsi="Palatino Linotype"/>
                <w:i/>
                <w:sz w:val="18"/>
                <w:szCs w:val="18"/>
                <w:lang w:val="es-ES"/>
              </w:rPr>
            </w:pPr>
            <w:proofErr w:type="spellStart"/>
            <w:r w:rsidRPr="006A13C8">
              <w:rPr>
                <w:rFonts w:ascii="Palatino Linotype" w:hAnsi="Palatino Linotype"/>
                <w:i/>
                <w:sz w:val="18"/>
                <w:szCs w:val="18"/>
                <w:lang w:val="es-ES"/>
              </w:rPr>
              <w:t>Dehaasia</w:t>
            </w:r>
            <w:proofErr w:type="spellEnd"/>
            <w:r w:rsidRPr="006A13C8">
              <w:rPr>
                <w:rFonts w:ascii="Palatino Linotype" w:hAnsi="Palatino Linotype"/>
                <w:i/>
                <w:sz w:val="18"/>
                <w:szCs w:val="18"/>
                <w:lang w:val="es-ES"/>
              </w:rPr>
              <w:t xml:space="preserve"> </w:t>
            </w:r>
            <w:proofErr w:type="spellStart"/>
            <w:r w:rsidRPr="006A13C8">
              <w:rPr>
                <w:rFonts w:ascii="Palatino Linotype" w:hAnsi="Palatino Linotype"/>
                <w:i/>
                <w:sz w:val="18"/>
                <w:szCs w:val="18"/>
                <w:lang w:val="es-ES"/>
              </w:rPr>
              <w:t>longipedicellata</w:t>
            </w:r>
            <w:proofErr w:type="spellEnd"/>
          </w:p>
        </w:tc>
        <w:tc>
          <w:tcPr>
            <w:tcW w:w="1341" w:type="dxa"/>
            <w:tcBorders>
              <w:bottom w:val="single" w:sz="4" w:space="0" w:color="auto"/>
            </w:tcBorders>
          </w:tcPr>
          <w:p w14:paraId="0B7943FC" w14:textId="77777777" w:rsidR="002452E1" w:rsidRPr="006A13C8" w:rsidRDefault="002452E1" w:rsidP="00FD1E5C">
            <w:pPr>
              <w:rPr>
                <w:rFonts w:ascii="Palatino Linotype" w:hAnsi="Palatino Linotype"/>
                <w:sz w:val="18"/>
                <w:szCs w:val="18"/>
                <w:lang w:val="es-ES"/>
              </w:rPr>
            </w:pPr>
            <w:proofErr w:type="spellStart"/>
            <w:r w:rsidRPr="006A13C8">
              <w:rPr>
                <w:rFonts w:ascii="Palatino Linotype" w:hAnsi="Palatino Linotype"/>
                <w:sz w:val="18"/>
                <w:szCs w:val="18"/>
                <w:lang w:val="es-ES"/>
              </w:rPr>
              <w:t>Lauraceae</w:t>
            </w:r>
            <w:proofErr w:type="spellEnd"/>
          </w:p>
        </w:tc>
        <w:tc>
          <w:tcPr>
            <w:tcW w:w="1926" w:type="dxa"/>
            <w:tcBorders>
              <w:bottom w:val="single" w:sz="4" w:space="0" w:color="auto"/>
            </w:tcBorders>
          </w:tcPr>
          <w:p w14:paraId="4631CB40" w14:textId="6CEC117D" w:rsidR="002452E1" w:rsidRPr="006A13C8" w:rsidRDefault="002452E1" w:rsidP="00FD1E5C">
            <w:pPr>
              <w:rPr>
                <w:rFonts w:ascii="Palatino Linotype" w:hAnsi="Palatino Linotype"/>
                <w:sz w:val="18"/>
                <w:szCs w:val="18"/>
              </w:rPr>
            </w:pPr>
            <w:r w:rsidRPr="006A13C8">
              <w:rPr>
                <w:rFonts w:ascii="Palatino Linotype" w:hAnsi="Palatino Linotype"/>
                <w:sz w:val="18"/>
                <w:szCs w:val="18"/>
                <w:lang w:val="es-ES"/>
              </w:rPr>
              <w:fldChar w:fldCharType="begin" w:fldLock="1"/>
            </w:r>
            <w:r>
              <w:rPr>
                <w:rFonts w:ascii="Palatino Linotype" w:hAnsi="Palatino Linotype"/>
                <w:sz w:val="18"/>
                <w:szCs w:val="18"/>
                <w:lang w:val="es-ES"/>
              </w:rPr>
              <w:instrText>ADDIN CSL_CITATION {"citationItems":[{"id":"ITEM-1","itemData":{"DOI":"10.1055/s-0034-1368349","ISBN":"1439-0221 (Electronic)\r0032-0943 (Linking)","ISSN":"14390221","PMID":"24723007","abstract":"The crude extract of the bark of Dehaasia longipedicellata exhibited antiplasmodial activity against the growth of Plasmodium falciparum K1 isolate (resistant strain). Phytochemical studies of the extract led to the isolation of six alkaloids: two morphinandienones, (+)-sebiferine (1) and (-)-milonine (2); two aporphines, (-)-boldine (3) and (-)-norboldine (4); one benzlyisoquinoline, (-)-reticuline (5); and one bisbenzylisoquinoline, (-)-O-O-dimethylgrisabine (6). Their structures were determined on the basis of 1D and 2D NMR, IR, UV, and LCMS spectroscopic techniques and upon comparison with literature values. Antiplasmodial activity was determined for all of the isolated compounds. They showed potent to moderate activity with IC50 values ranging from 0.031 to 30.40 microM. (-)-O-O-dimethylgrisabine (6) and (-)-milonine (2) were the two most potent compounds, with IC50 values of 0.031 and 0.097 microM, respectively, that were comparable to the standard, chloroquine (0.090 microM). The compounds were also assessed for their antioxidant activities with di(phenyl)-(2,4,6-trinitrophenyl)iminoazanium (IC50 = 18.40-107.31 microg/mL), reducing power (27.40-87.40 %), and metal chelating (IC50 = 64.30 to 257.22 microg/mL) having good to low activity. (-)-O-O-dimethylgrisabine (6) exhibited a potent antioxidant activity of 44.3 % reducing power, while di(phenyl)-(2,4,6-trinitrophenyl)iminoazanium and metal chelating activities had IC50 values of 18.38 and 64.30 microg/mL, respectively. Thus it may be considered as a good reductant with the ability to chelate metal and prevent pro-oxidant activity. In addition to the antiplasmodial and antioxidant activities, the isolated compounds were also tested for their cytotoxicity against a few cancer and normal cell lines. (-)-Norboldine (4) exhibited potent cytotoxicity towards pancreatic cancer cell line BxPC-3 with an IC50 value of 27.060 +/- 1.037 microM, and all alkaloids showed no toxicity towards the normal pancreatic cell line (hTERT-HPNE).","author":[{"dropping-particle":"","family":"Zahari","given":"Azeana","non-dropping-particle":"","parse-names":false,"suffix":""},{"dropping-particle":"","family":"Cheah","given":"Foo Kit","non-dropping-particle":"","parse-names":false,"suffix":""},{"dropping-particle":"","family":"Mohamad","given":"Jamaludin","non-dropping-particle":"","parse-names":false,"suffix":""},{"dropping-particle":"","family":"Sulaiman","given":"Syazreen Nadia","non-dropping-particle":"","parse-names":false,"suffix":""},{"dropping-particle":"","family":"Litaudon","given":"Marc","non-dropping-particle":"","parse-names":false,"suffix":""},{"dropping-particle":"","family":"Leong","given":"Kok Hoong","non-dropping-particle":"","parse-names":false,"suffix":""},{"dropping-particle":"","family":"Awang","given":"Khalijah","non-dropping-particle":"","parse-names":false,"suffix":""}],"container-title":"Planta Medica","id":"ITEM-1","issue":"7","issued":{"date-parts":[["2014"]]},"language":"English","page":"599-603","publisher":"Georg Thieme Verlag","title":"Antiplasmodial and antioxidant isoquinoline alkaloids from Dehaasia longipedicellata","type":"article-journal","volume":"80"},"uris":["http://www.mendeley.com/documents/?uuid=477b8cc9-a4fd-4464-8f11-a1b706a8268f"]}],"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lang w:val="es-ES"/>
              </w:rPr>
              <w:fldChar w:fldCharType="separate"/>
            </w:r>
            <w:r w:rsidRPr="002452E1">
              <w:rPr>
                <w:rFonts w:ascii="Palatino Linotype" w:hAnsi="Palatino Linotype"/>
                <w:noProof/>
                <w:sz w:val="18"/>
                <w:szCs w:val="18"/>
              </w:rPr>
              <w:t>[1]</w:t>
            </w:r>
            <w:r w:rsidRPr="006A13C8">
              <w:rPr>
                <w:rFonts w:ascii="Palatino Linotype" w:hAnsi="Palatino Linotype"/>
                <w:sz w:val="18"/>
                <w:szCs w:val="18"/>
                <w:lang w:val="es-ES"/>
              </w:rPr>
              <w:fldChar w:fldCharType="end"/>
            </w:r>
          </w:p>
        </w:tc>
      </w:tr>
    </w:tbl>
    <w:p w14:paraId="1C566FA2" w14:textId="77777777" w:rsidR="002452E1" w:rsidRPr="006A13C8" w:rsidRDefault="002452E1" w:rsidP="002452E1">
      <w:pPr>
        <w:rPr>
          <w:rFonts w:ascii="Palatino Linotype" w:hAnsi="Palatino Linotype"/>
          <w:sz w:val="16"/>
          <w:szCs w:val="16"/>
        </w:rPr>
      </w:pPr>
    </w:p>
    <w:p w14:paraId="14240BF7" w14:textId="77777777" w:rsidR="002452E1" w:rsidRPr="006A13C8" w:rsidRDefault="002452E1" w:rsidP="002452E1">
      <w:pPr>
        <w:pStyle w:val="MDPI21heading1"/>
      </w:pPr>
      <w:r w:rsidRPr="006A13C8">
        <w:t>References</w:t>
      </w:r>
    </w:p>
    <w:p w14:paraId="35789928" w14:textId="1B57CDAE" w:rsidR="002452E1" w:rsidRPr="002452E1" w:rsidRDefault="002452E1" w:rsidP="002452E1">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Pr="002452E1">
        <w:rPr>
          <w:rFonts w:ascii="Palatino Linotype" w:hAnsi="Palatino Linotype"/>
          <w:noProof/>
          <w:sz w:val="18"/>
          <w:szCs w:val="24"/>
        </w:rPr>
        <w:t xml:space="preserve">1. </w:t>
      </w:r>
      <w:r w:rsidRPr="002452E1">
        <w:rPr>
          <w:rFonts w:ascii="Palatino Linotype" w:hAnsi="Palatino Linotype"/>
          <w:noProof/>
          <w:sz w:val="18"/>
          <w:szCs w:val="24"/>
        </w:rPr>
        <w:tab/>
        <w:t xml:space="preserve">Zahari, A.; Cheah, F.K.; Mohamad, J.; Sulaiman, S.N.; Litaudon, M.; Leong, K.H.; Awang, K. Antiplasmodial and antioxidant isoquinoline alkaloids from Dehaasia longipedicellata. </w:t>
      </w:r>
      <w:r w:rsidRPr="002452E1">
        <w:rPr>
          <w:rFonts w:ascii="Palatino Linotype" w:hAnsi="Palatino Linotype"/>
          <w:i/>
          <w:iCs/>
          <w:noProof/>
          <w:sz w:val="18"/>
          <w:szCs w:val="24"/>
        </w:rPr>
        <w:t>Planta Med.</w:t>
      </w:r>
      <w:r w:rsidRPr="002452E1">
        <w:rPr>
          <w:rFonts w:ascii="Palatino Linotype" w:hAnsi="Palatino Linotype"/>
          <w:noProof/>
          <w:sz w:val="18"/>
          <w:szCs w:val="24"/>
        </w:rPr>
        <w:t xml:space="preserve"> </w:t>
      </w:r>
      <w:r w:rsidRPr="002452E1">
        <w:rPr>
          <w:rFonts w:ascii="Palatino Linotype" w:hAnsi="Palatino Linotype"/>
          <w:b/>
          <w:bCs/>
          <w:noProof/>
          <w:sz w:val="18"/>
          <w:szCs w:val="24"/>
        </w:rPr>
        <w:t>2014</w:t>
      </w:r>
      <w:r w:rsidRPr="002452E1">
        <w:rPr>
          <w:rFonts w:ascii="Palatino Linotype" w:hAnsi="Palatino Linotype"/>
          <w:noProof/>
          <w:sz w:val="18"/>
          <w:szCs w:val="24"/>
        </w:rPr>
        <w:t xml:space="preserve">, </w:t>
      </w:r>
      <w:r w:rsidRPr="002452E1">
        <w:rPr>
          <w:rFonts w:ascii="Palatino Linotype" w:hAnsi="Palatino Linotype"/>
          <w:i/>
          <w:iCs/>
          <w:noProof/>
          <w:sz w:val="18"/>
          <w:szCs w:val="24"/>
        </w:rPr>
        <w:t>80</w:t>
      </w:r>
      <w:r w:rsidRPr="002452E1">
        <w:rPr>
          <w:rFonts w:ascii="Palatino Linotype" w:hAnsi="Palatino Linotype"/>
          <w:noProof/>
          <w:sz w:val="18"/>
          <w:szCs w:val="24"/>
        </w:rPr>
        <w:t>, 599–603.</w:t>
      </w:r>
    </w:p>
    <w:p w14:paraId="6E9860A1" w14:textId="77777777" w:rsidR="002452E1" w:rsidRPr="002452E1" w:rsidRDefault="002452E1" w:rsidP="002452E1">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hAnsi="Palatino Linotype"/>
          <w:noProof/>
          <w:sz w:val="18"/>
          <w:szCs w:val="24"/>
        </w:rPr>
        <w:t xml:space="preserve">2. </w:t>
      </w:r>
      <w:r w:rsidRPr="002452E1">
        <w:rPr>
          <w:rFonts w:ascii="Palatino Linotype" w:hAnsi="Palatino Linotype"/>
          <w:noProof/>
          <w:sz w:val="18"/>
          <w:szCs w:val="24"/>
        </w:rPr>
        <w:tab/>
        <w:t xml:space="preserve">Livrea, M.A.; Tesoriere, L. Antioxidative effects of cactus pear (Opuntia ficus-indica (L).) Mill. fruits from Sicily and bioavailability of betalain components in healthy humans. </w:t>
      </w:r>
      <w:r w:rsidRPr="002452E1">
        <w:rPr>
          <w:rFonts w:ascii="Palatino Linotype" w:hAnsi="Palatino Linotype"/>
          <w:i/>
          <w:iCs/>
          <w:noProof/>
          <w:sz w:val="18"/>
          <w:szCs w:val="24"/>
        </w:rPr>
        <w:t>Acta Hortic.</w:t>
      </w:r>
      <w:r w:rsidRPr="002452E1">
        <w:rPr>
          <w:rFonts w:ascii="Palatino Linotype" w:hAnsi="Palatino Linotype"/>
          <w:noProof/>
          <w:sz w:val="18"/>
          <w:szCs w:val="24"/>
        </w:rPr>
        <w:t xml:space="preserve"> </w:t>
      </w:r>
      <w:r w:rsidRPr="002452E1">
        <w:rPr>
          <w:rFonts w:ascii="Palatino Linotype" w:hAnsi="Palatino Linotype"/>
          <w:b/>
          <w:bCs/>
          <w:noProof/>
          <w:sz w:val="18"/>
          <w:szCs w:val="24"/>
        </w:rPr>
        <w:t>2009</w:t>
      </w:r>
      <w:r w:rsidRPr="002452E1">
        <w:rPr>
          <w:rFonts w:ascii="Palatino Linotype" w:hAnsi="Palatino Linotype"/>
          <w:noProof/>
          <w:sz w:val="18"/>
          <w:szCs w:val="24"/>
        </w:rPr>
        <w:t xml:space="preserve">, </w:t>
      </w:r>
      <w:r w:rsidRPr="002452E1">
        <w:rPr>
          <w:rFonts w:ascii="Palatino Linotype" w:hAnsi="Palatino Linotype"/>
          <w:i/>
          <w:iCs/>
          <w:noProof/>
          <w:sz w:val="18"/>
          <w:szCs w:val="24"/>
        </w:rPr>
        <w:t>811</w:t>
      </w:r>
      <w:r w:rsidRPr="002452E1">
        <w:rPr>
          <w:rFonts w:ascii="Palatino Linotype" w:hAnsi="Palatino Linotype"/>
          <w:noProof/>
          <w:sz w:val="18"/>
          <w:szCs w:val="24"/>
        </w:rPr>
        <w:t>, 197–204.</w:t>
      </w:r>
    </w:p>
    <w:p w14:paraId="66BFFD2B" w14:textId="77777777" w:rsidR="002452E1" w:rsidRPr="002452E1" w:rsidRDefault="002452E1" w:rsidP="002452E1">
      <w:pPr>
        <w:widowControl w:val="0"/>
        <w:autoSpaceDE w:val="0"/>
        <w:autoSpaceDN w:val="0"/>
        <w:adjustRightInd w:val="0"/>
        <w:spacing w:line="240" w:lineRule="atLeast"/>
        <w:ind w:left="640" w:hanging="640"/>
        <w:rPr>
          <w:rFonts w:ascii="Palatino Linotype" w:hAnsi="Palatino Linotype"/>
          <w:noProof/>
          <w:sz w:val="18"/>
        </w:rPr>
      </w:pPr>
      <w:r w:rsidRPr="002452E1">
        <w:rPr>
          <w:rFonts w:ascii="Palatino Linotype" w:hAnsi="Palatino Linotype"/>
          <w:noProof/>
          <w:sz w:val="18"/>
          <w:szCs w:val="24"/>
        </w:rPr>
        <w:t xml:space="preserve">3. </w:t>
      </w:r>
      <w:r w:rsidRPr="002452E1">
        <w:rPr>
          <w:rFonts w:ascii="Palatino Linotype" w:hAnsi="Palatino Linotype"/>
          <w:noProof/>
          <w:sz w:val="18"/>
          <w:szCs w:val="24"/>
        </w:rPr>
        <w:tab/>
        <w:t xml:space="preserve">Zhao, B.T.; Jeong, S.Y.; Vu, V.D.; Min, B.S.; Kim, Y.H.; Woo, M.H. Cytotoxic and anti-oxidant constituents from the aerial parts of Aruncus dioicus var. kamtschaticus. </w:t>
      </w:r>
      <w:r w:rsidRPr="002452E1">
        <w:rPr>
          <w:rFonts w:ascii="Palatino Linotype" w:hAnsi="Palatino Linotype"/>
          <w:i/>
          <w:iCs/>
          <w:noProof/>
          <w:sz w:val="18"/>
          <w:szCs w:val="24"/>
        </w:rPr>
        <w:t>Nat. Prod. Sci.</w:t>
      </w:r>
      <w:r w:rsidRPr="002452E1">
        <w:rPr>
          <w:rFonts w:ascii="Palatino Linotype" w:hAnsi="Palatino Linotype"/>
          <w:noProof/>
          <w:sz w:val="18"/>
          <w:szCs w:val="24"/>
        </w:rPr>
        <w:t xml:space="preserve"> </w:t>
      </w:r>
      <w:r w:rsidRPr="002452E1">
        <w:rPr>
          <w:rFonts w:ascii="Palatino Linotype" w:hAnsi="Palatino Linotype"/>
          <w:b/>
          <w:bCs/>
          <w:noProof/>
          <w:sz w:val="18"/>
          <w:szCs w:val="24"/>
        </w:rPr>
        <w:t>2013</w:t>
      </w:r>
      <w:r w:rsidRPr="002452E1">
        <w:rPr>
          <w:rFonts w:ascii="Palatino Linotype" w:hAnsi="Palatino Linotype"/>
          <w:noProof/>
          <w:sz w:val="18"/>
          <w:szCs w:val="24"/>
        </w:rPr>
        <w:t xml:space="preserve">, </w:t>
      </w:r>
      <w:r w:rsidRPr="002452E1">
        <w:rPr>
          <w:rFonts w:ascii="Palatino Linotype" w:hAnsi="Palatino Linotype"/>
          <w:i/>
          <w:iCs/>
          <w:noProof/>
          <w:sz w:val="18"/>
          <w:szCs w:val="24"/>
        </w:rPr>
        <w:t>19</w:t>
      </w:r>
      <w:r w:rsidRPr="002452E1">
        <w:rPr>
          <w:rFonts w:ascii="Palatino Linotype" w:hAnsi="Palatino Linotype"/>
          <w:noProof/>
          <w:sz w:val="18"/>
          <w:szCs w:val="24"/>
        </w:rPr>
        <w:t>, 66–70.</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6A2D6" w14:textId="77777777" w:rsidR="002F5DA6" w:rsidRDefault="002F5DA6">
      <w:pPr>
        <w:spacing w:line="240" w:lineRule="auto"/>
      </w:pPr>
      <w:r>
        <w:separator/>
      </w:r>
    </w:p>
  </w:endnote>
  <w:endnote w:type="continuationSeparator" w:id="0">
    <w:p w14:paraId="51320FD5" w14:textId="77777777" w:rsidR="002F5DA6" w:rsidRDefault="002F5D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proofErr w:type="spellStart"/>
    <w:r w:rsidRPr="005D1D79">
      <w:rPr>
        <w:rFonts w:ascii="Palatino Linotype" w:hAnsi="Palatino Linotype"/>
        <w:i/>
        <w:sz w:val="16"/>
        <w:szCs w:val="16"/>
        <w:lang w:val="fr-CH"/>
      </w:rPr>
      <w:t>Appl</w:t>
    </w:r>
    <w:proofErr w:type="spellEnd"/>
    <w:r w:rsidRPr="005D1D79">
      <w:rPr>
        <w:rFonts w:ascii="Palatino Linotype" w:hAnsi="Palatino Linotype"/>
        <w:i/>
        <w:sz w:val="16"/>
        <w:szCs w:val="16"/>
        <w:lang w:val="fr-CH"/>
      </w:rPr>
      <w:t xml:space="preserve">. </w:t>
    </w:r>
    <w:proofErr w:type="spellStart"/>
    <w:r w:rsidRPr="005D1D79">
      <w:rPr>
        <w:rFonts w:ascii="Palatino Linotype" w:hAnsi="Palatino Linotype"/>
        <w:i/>
        <w:sz w:val="16"/>
        <w:szCs w:val="16"/>
        <w:lang w:val="fr-CH"/>
      </w:rPr>
      <w:t>Sci</w:t>
    </w:r>
    <w:proofErr w:type="spellEnd"/>
    <w:r w:rsidRPr="005D1D79">
      <w:rPr>
        <w:rFonts w:ascii="Palatino Linotype" w:hAnsi="Palatino Linotype"/>
        <w:i/>
        <w:sz w:val="16"/>
        <w:szCs w:val="16"/>
        <w:lang w:val="fr-CH"/>
      </w:rPr>
      <w:t>.</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proofErr w:type="spellStart"/>
    <w:r w:rsidRPr="005D1D79">
      <w:rPr>
        <w:rFonts w:ascii="Palatino Linotype" w:hAnsi="Palatino Linotype"/>
        <w:sz w:val="16"/>
        <w:szCs w:val="16"/>
      </w:rPr>
      <w:t>applsci</w:t>
    </w:r>
    <w:proofErr w:type="spellEnd"/>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8851B" w14:textId="77777777" w:rsidR="002F5DA6" w:rsidRDefault="002F5DA6">
      <w:pPr>
        <w:spacing w:line="240" w:lineRule="auto"/>
      </w:pPr>
      <w:r>
        <w:separator/>
      </w:r>
    </w:p>
  </w:footnote>
  <w:footnote w:type="continuationSeparator" w:id="0">
    <w:p w14:paraId="3BAF1F2E" w14:textId="77777777" w:rsidR="002F5DA6" w:rsidRDefault="002F5DA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346BC0">
      <w:rPr>
        <w:rFonts w:ascii="Palatino Linotype" w:hAnsi="Palatino Linotype"/>
        <w:noProof/>
        <w:sz w:val="16"/>
      </w:rPr>
      <w:t>16</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346BC0">
      <w:rPr>
        <w:rFonts w:ascii="Palatino Linotype" w:hAnsi="Palatino Linotype"/>
        <w:noProof/>
        <w:sz w:val="16"/>
      </w:rPr>
      <w:t>17</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" stroked="f">
              <v:textbox inset="0,0,0,0">
                <w:txbxContent>
                  <w:p w14:paraId="09728DA2" w14:textId="77777777" w:rsidR="00B37BAD" w:rsidRDefault="00B37BAD"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hideSpellingErrors/>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3754B"/>
    <w:rsid w:val="00043480"/>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7199"/>
    <w:rsid w:val="0015402B"/>
    <w:rsid w:val="001644A3"/>
    <w:rsid w:val="0017438E"/>
    <w:rsid w:val="00175D87"/>
    <w:rsid w:val="001929A8"/>
    <w:rsid w:val="001B1BD4"/>
    <w:rsid w:val="001C05DF"/>
    <w:rsid w:val="001D1C59"/>
    <w:rsid w:val="001E2AE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50FB"/>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5453"/>
    <w:rsid w:val="008073C8"/>
    <w:rsid w:val="008205BD"/>
    <w:rsid w:val="008224F1"/>
    <w:rsid w:val="0082566E"/>
    <w:rsid w:val="00843295"/>
    <w:rsid w:val="00846BCE"/>
    <w:rsid w:val="0084729B"/>
    <w:rsid w:val="0085656B"/>
    <w:rsid w:val="008734ED"/>
    <w:rsid w:val="00881982"/>
    <w:rsid w:val="0089642A"/>
    <w:rsid w:val="008C0E6E"/>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60C49"/>
    <w:rsid w:val="00AA49C5"/>
    <w:rsid w:val="00AB6D1C"/>
    <w:rsid w:val="00AB79AE"/>
    <w:rsid w:val="00AC1D58"/>
    <w:rsid w:val="00AC780A"/>
    <w:rsid w:val="00B06009"/>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733B1"/>
    <w:rsid w:val="00C73703"/>
    <w:rsid w:val="00C947E1"/>
    <w:rsid w:val="00C975FF"/>
    <w:rsid w:val="00CB66FD"/>
    <w:rsid w:val="00CC3F64"/>
    <w:rsid w:val="00CC763A"/>
    <w:rsid w:val="00CF162F"/>
    <w:rsid w:val="00D26520"/>
    <w:rsid w:val="00D26C1E"/>
    <w:rsid w:val="00D35372"/>
    <w:rsid w:val="00D410E6"/>
    <w:rsid w:val="00DB0167"/>
    <w:rsid w:val="00DC7310"/>
    <w:rsid w:val="00DD1101"/>
    <w:rsid w:val="00DD1418"/>
    <w:rsid w:val="00DD32C1"/>
    <w:rsid w:val="00DD7293"/>
    <w:rsid w:val="00DE664D"/>
    <w:rsid w:val="00DF083F"/>
    <w:rsid w:val="00DF45A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306"/>
    <w:rsid w:val="00F24722"/>
    <w:rsid w:val="00F268C8"/>
    <w:rsid w:val="00F467A7"/>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60.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1BCF026-708C-4690-A369-562B95E4A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6</TotalTime>
  <Pages>1</Pages>
  <Words>3867</Words>
  <Characters>21270</Characters>
  <Application>Microsoft Office Word</Application>
  <DocSecurity>0</DocSecurity>
  <Lines>177</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25087</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4</cp:revision>
  <cp:lastPrinted>2019-11-29T09:49:00Z</cp:lastPrinted>
  <dcterms:created xsi:type="dcterms:W3CDTF">2020-01-02T18:39:00Z</dcterms:created>
  <dcterms:modified xsi:type="dcterms:W3CDTF">2020-01-02T18:47:00Z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