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A57" w:rsidRPr="008C2C86" w:rsidRDefault="00B93A57" w:rsidP="00E723EC">
      <w:pPr>
        <w:spacing w:line="480" w:lineRule="auto"/>
        <w:rPr>
          <w:rFonts w:ascii="Times New Roman" w:hAnsi="Times New Roman" w:cs="Times New Roman"/>
          <w:b/>
        </w:rPr>
      </w:pPr>
      <w:r w:rsidRPr="008C2C86">
        <w:rPr>
          <w:rFonts w:ascii="Times New Roman" w:hAnsi="Times New Roman" w:cs="Times New Roman"/>
          <w:b/>
        </w:rPr>
        <w:t>Search terms:</w:t>
      </w:r>
    </w:p>
    <w:p w:rsidR="00B93A57" w:rsidRPr="008C2C86" w:rsidRDefault="00B93A57" w:rsidP="00E723EC">
      <w:pPr>
        <w:spacing w:line="480" w:lineRule="auto"/>
        <w:rPr>
          <w:rFonts w:ascii="Times New Roman" w:hAnsi="Times New Roman" w:cs="Times New Roman"/>
          <w:b/>
        </w:rPr>
      </w:pPr>
    </w:p>
    <w:p w:rsidR="00874CB3" w:rsidRDefault="00874CB3" w:rsidP="00E723EC">
      <w:pPr>
        <w:spacing w:line="480" w:lineRule="auto"/>
        <w:jc w:val="both"/>
        <w:rPr>
          <w:rFonts w:ascii="Times New Roman" w:hAnsi="Times New Roman" w:cs="Times New Roman"/>
        </w:rPr>
      </w:pPr>
      <w:r w:rsidRPr="00D103C4">
        <w:rPr>
          <w:rFonts w:ascii="Times New Roman" w:hAnsi="Times New Roman" w:cs="Times New Roman"/>
        </w:rPr>
        <w:t>(((((((((((((((((vegetative[Text Word]) OR "unresponsive wakefulness syndrome"[Text Word]) OR persistent vegetative state[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"minimally conscious"[Text Word]) OR consciousness disorders[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"disorder of consciousness"[Text Word]) OR "disorders of consciousness"[Text Word]) OR conscious*[Text Word]) OR consciousness[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aware*[Text Word]) OR coma[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coma[Text Word]) OR comatose[Text Word]) OR unconsciousness[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unconscious*[Text Word])) AND (((((((((((((((((electroencephalography[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electroencephalograph*[Text Word]) OR EEG*[Text Word]) OR "evoked potential"[Text Word]) OR "evoked potentials"[Text Word]) OR "event related potential"[Text Word]) OR "event related potentials"[Text Word]) OR ERP*[Text Word]) OR </w:t>
      </w:r>
      <w:proofErr w:type="spellStart"/>
      <w:r w:rsidRPr="00D103C4">
        <w:rPr>
          <w:rFonts w:ascii="Times New Roman" w:hAnsi="Times New Roman" w:cs="Times New Roman"/>
        </w:rPr>
        <w:t>electrophysiolog</w:t>
      </w:r>
      <w:proofErr w:type="spellEnd"/>
      <w:r w:rsidRPr="00D103C4">
        <w:rPr>
          <w:rFonts w:ascii="Times New Roman" w:hAnsi="Times New Roman" w:cs="Times New Roman"/>
        </w:rPr>
        <w:t>*[Text Word]) OR "functional magnetic resonance imaging"[Text Word]) OR magnetic resonance imaging[</w:t>
      </w:r>
      <w:proofErr w:type="spellStart"/>
      <w:r w:rsidRPr="00D103C4">
        <w:rPr>
          <w:rFonts w:ascii="Times New Roman" w:hAnsi="Times New Roman" w:cs="Times New Roman"/>
        </w:rPr>
        <w:t>MeSH</w:t>
      </w:r>
      <w:proofErr w:type="spellEnd"/>
      <w:r w:rsidRPr="00D103C4">
        <w:rPr>
          <w:rFonts w:ascii="Times New Roman" w:hAnsi="Times New Roman" w:cs="Times New Roman"/>
        </w:rPr>
        <w:t xml:space="preserve"> Terms]) OR "magnetic resonance imaging"[Text Word]) OR MRI[Text Word]) OR fMRI[Text Word]) OR "functional MRI"[Text Word]) OR neuroimaging[Text Word]) OR "functional neuroimaging"[Text Word])) AND ((((((((((((((((task[Text Word]) OR tasks[Text Word]) OR "active paradigm"[Text Word]) OR count[Text Word]) OR counts[Text Word]) OR counted[Text Word]) OR counting[Text Word]) OR imagery[Text Word]) OR "active condition"[Text Word]) OR "top-down process"[Text Word]) OR "top-down processes"[Text Word]) OR "top-down processing"[Text Word]) OR </w:t>
      </w:r>
      <w:proofErr w:type="spellStart"/>
      <w:r w:rsidRPr="00D103C4">
        <w:rPr>
          <w:rFonts w:ascii="Times New Roman" w:hAnsi="Times New Roman" w:cs="Times New Roman"/>
        </w:rPr>
        <w:t>voluntar</w:t>
      </w:r>
      <w:proofErr w:type="spellEnd"/>
      <w:r w:rsidRPr="00D103C4">
        <w:rPr>
          <w:rFonts w:ascii="Times New Roman" w:hAnsi="Times New Roman" w:cs="Times New Roman"/>
        </w:rPr>
        <w:t>*[Text Word]) OR willful*[Text Word]) OR covert*[Text Word]) OR command*[Text Word])</w:t>
      </w:r>
    </w:p>
    <w:p w:rsidR="00B93A57" w:rsidRDefault="00B93A57" w:rsidP="00E723EC">
      <w:pPr>
        <w:spacing w:after="200" w:line="480" w:lineRule="auto"/>
      </w:pPr>
      <w:r>
        <w:br w:type="page"/>
      </w:r>
    </w:p>
    <w:p w:rsidR="0098540B" w:rsidRPr="008C2C86" w:rsidRDefault="008D1EB8">
      <w:pPr>
        <w:rPr>
          <w:b/>
        </w:rPr>
      </w:pPr>
      <w:r>
        <w:rPr>
          <w:b/>
        </w:rPr>
        <w:lastRenderedPageBreak/>
        <w:t>Figure S1:</w:t>
      </w:r>
      <w:bookmarkStart w:id="0" w:name="_GoBack"/>
      <w:bookmarkEnd w:id="0"/>
      <w:r w:rsidR="00B93A57" w:rsidRPr="008C2C86">
        <w:rPr>
          <w:b/>
        </w:rPr>
        <w:t xml:space="preserve"> Impact of behavioral patterns: Forest plots and publication bias (Funnel plots and Kendall's tau)</w:t>
      </w:r>
    </w:p>
    <w:p w:rsidR="00B93A57" w:rsidRDefault="00B93A57"/>
    <w:p w:rsidR="008C2C86" w:rsidRDefault="008C2C86">
      <w:r>
        <w:rPr>
          <w:noProof/>
        </w:rPr>
        <w:drawing>
          <wp:inline distT="0" distB="0" distL="0" distR="0" wp14:anchorId="1BE81D6D" wp14:editId="32BDA3C2">
            <wp:extent cx="5943600" cy="4460875"/>
            <wp:effectExtent l="0" t="0" r="0" b="0"/>
            <wp:docPr id="1" name="Picture 1" descr="S:\Research\Schnakers\DOC\Manuscript\CC_BrainSciences\CRS-R_Suppl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:\Research\Schnakers\DOC\Manuscript\CC_BrainSciences\CRS-R_Suppl.tif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60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2C86" w:rsidRDefault="008C2C86"/>
    <w:p w:rsidR="008C2C86" w:rsidRDefault="008C2C86">
      <w:proofErr w:type="gramStart"/>
      <w:r>
        <w:t>Legend.</w:t>
      </w:r>
      <w:proofErr w:type="gramEnd"/>
      <w:r>
        <w:t xml:space="preserve"> </w:t>
      </w:r>
      <w:r w:rsidRPr="008C2C86">
        <w:t xml:space="preserve">Panel 1 illustrates the findings when considering the CRS-R total score. Panel 2 illustrates the findings when considering the CRS-R visual </w:t>
      </w:r>
      <w:proofErr w:type="spellStart"/>
      <w:r w:rsidRPr="008C2C86">
        <w:t>subscores</w:t>
      </w:r>
      <w:proofErr w:type="spellEnd"/>
      <w:r w:rsidRPr="008C2C86">
        <w:t>.</w:t>
      </w:r>
    </w:p>
    <w:p w:rsidR="00B93A57" w:rsidRDefault="00B93A57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Default="00347A60"/>
    <w:p w:rsidR="00347A60" w:rsidRPr="008D1EB8" w:rsidRDefault="008D1EB8" w:rsidP="006B478C">
      <w:pPr>
        <w:spacing w:line="480" w:lineRule="auto"/>
        <w:rPr>
          <w:rFonts w:ascii="Times New Roman" w:hAnsi="Times New Roman" w:cs="Times New Roman"/>
          <w:b/>
        </w:rPr>
      </w:pPr>
      <w:r w:rsidRPr="008D1EB8">
        <w:rPr>
          <w:rFonts w:ascii="Times New Roman" w:hAnsi="Times New Roman" w:cs="Times New Roman"/>
          <w:b/>
        </w:rPr>
        <w:lastRenderedPageBreak/>
        <w:t xml:space="preserve">Table S1: </w:t>
      </w:r>
      <w:r w:rsidR="00347A60" w:rsidRPr="008D1EB8">
        <w:rPr>
          <w:rFonts w:ascii="Times New Roman" w:hAnsi="Times New Roman" w:cs="Times New Roman"/>
          <w:b/>
        </w:rPr>
        <w:t xml:space="preserve">QUADAS-2 target questions for </w:t>
      </w:r>
      <w:r w:rsidR="00A81008" w:rsidRPr="008D1EB8">
        <w:rPr>
          <w:rFonts w:ascii="Times New Roman" w:hAnsi="Times New Roman" w:cs="Times New Roman"/>
          <w:b/>
        </w:rPr>
        <w:t>risk of b</w:t>
      </w:r>
      <w:r w:rsidR="00347A60" w:rsidRPr="008D1EB8">
        <w:rPr>
          <w:rFonts w:ascii="Times New Roman" w:hAnsi="Times New Roman" w:cs="Times New Roman"/>
          <w:b/>
        </w:rPr>
        <w:t>ias</w:t>
      </w:r>
      <w:r w:rsidR="00A81008" w:rsidRPr="008D1EB8">
        <w:rPr>
          <w:rFonts w:ascii="Times New Roman" w:hAnsi="Times New Roman" w:cs="Times New Roman"/>
          <w:b/>
        </w:rPr>
        <w:t xml:space="preserve"> and applicability concerns</w:t>
      </w:r>
    </w:p>
    <w:p w:rsidR="00347A60" w:rsidRPr="008D1EB8" w:rsidRDefault="00347A60" w:rsidP="006B478C">
      <w:pPr>
        <w:spacing w:line="480" w:lineRule="auto"/>
        <w:rPr>
          <w:rFonts w:ascii="Times New Roman" w:hAnsi="Times New Roman" w:cs="Times New Roman"/>
        </w:rPr>
      </w:pPr>
    </w:p>
    <w:tbl>
      <w:tblPr>
        <w:tblW w:w="9116" w:type="dxa"/>
        <w:tblInd w:w="108" w:type="dxa"/>
        <w:tblLook w:val="04A0" w:firstRow="1" w:lastRow="0" w:firstColumn="1" w:lastColumn="0" w:noHBand="0" w:noVBand="1"/>
      </w:tblPr>
      <w:tblGrid>
        <w:gridCol w:w="9116"/>
      </w:tblGrid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Risk of bias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Patient selection?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 xml:space="preserve">Is there mention of clear exclusion/inclusion criteria? 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Index test: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 xml:space="preserve">Is there a control group? Or, was the paradigm </w:t>
            </w:r>
            <w:r w:rsidR="00B731C1" w:rsidRPr="008D1EB8">
              <w:rPr>
                <w:rFonts w:ascii="Times New Roman" w:eastAsia="Times New Roman" w:hAnsi="Times New Roman" w:cs="Times New Roman"/>
                <w:color w:val="000000"/>
              </w:rPr>
              <w:t xml:space="preserve">previously </w:t>
            </w:r>
            <w:r w:rsidRPr="008D1EB8">
              <w:rPr>
                <w:rFonts w:ascii="Times New Roman" w:eastAsia="Times New Roman" w:hAnsi="Times New Roman" w:cs="Times New Roman"/>
                <w:color w:val="000000"/>
              </w:rPr>
              <w:t xml:space="preserve">validated in </w:t>
            </w:r>
            <w:r w:rsidR="00B731C1" w:rsidRPr="008D1EB8">
              <w:rPr>
                <w:rFonts w:ascii="Times New Roman" w:eastAsia="Times New Roman" w:hAnsi="Times New Roman" w:cs="Times New Roman"/>
                <w:color w:val="000000"/>
              </w:rPr>
              <w:t>healthy controls</w:t>
            </w: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?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Reference standard: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Is the Coma Recovery Scale-Revised used as a diagnostic tool?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Flow and timing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Is there an appropriate interval between DOC assessment and the active task? (i.e., within 24h and/or serial assessments)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000000" w:fill="808080"/>
            <w:noWrap/>
            <w:vAlign w:val="bottom"/>
            <w:hideMark/>
          </w:tcPr>
          <w:p w:rsidR="00347A60" w:rsidRPr="008D1EB8" w:rsidRDefault="006B478C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>Applica</w:t>
            </w:r>
            <w:r w:rsidR="00347A60" w:rsidRPr="008D1EB8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bility </w:t>
            </w:r>
            <w:r w:rsidR="0090682B" w:rsidRPr="008D1EB8">
              <w:rPr>
                <w:rFonts w:ascii="Times New Roman" w:eastAsia="Times New Roman" w:hAnsi="Times New Roman" w:cs="Times New Roman"/>
                <w:b/>
                <w:bCs/>
                <w:color w:val="FFFFFF"/>
              </w:rPr>
              <w:t xml:space="preserve"> concerns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Patient selection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Are they only patients with DOC included in this study?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Index test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Is the paradigm appropriate when considering the research question? (</w:t>
            </w:r>
            <w:proofErr w:type="spellStart"/>
            <w:r w:rsidRPr="008D1EB8">
              <w:rPr>
                <w:rFonts w:ascii="Times New Roman" w:eastAsia="Times New Roman" w:hAnsi="Times New Roman" w:cs="Times New Roman"/>
                <w:color w:val="000000"/>
              </w:rPr>
              <w:t>ie</w:t>
            </w:r>
            <w:proofErr w:type="spellEnd"/>
            <w:r w:rsidRPr="008D1EB8">
              <w:rPr>
                <w:rFonts w:ascii="Times New Roman" w:eastAsia="Times New Roman" w:hAnsi="Times New Roman" w:cs="Times New Roman"/>
                <w:color w:val="000000"/>
              </w:rPr>
              <w:t>, active paradigm)</w:t>
            </w:r>
          </w:p>
        </w:tc>
      </w:tr>
      <w:tr w:rsidR="00347A60" w:rsidRPr="008D1EB8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8D1EB8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</w:rPr>
              <w:t>Reference standard</w:t>
            </w:r>
          </w:p>
        </w:tc>
      </w:tr>
      <w:tr w:rsidR="00347A60" w:rsidRPr="00E723EC" w:rsidTr="00347A60">
        <w:trPr>
          <w:trHeight w:val="300"/>
        </w:trPr>
        <w:tc>
          <w:tcPr>
            <w:tcW w:w="91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7A60" w:rsidRPr="00E723EC" w:rsidRDefault="00347A60" w:rsidP="006B478C">
            <w:pPr>
              <w:spacing w:line="48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8D1EB8">
              <w:rPr>
                <w:rFonts w:ascii="Times New Roman" w:eastAsia="Times New Roman" w:hAnsi="Times New Roman" w:cs="Times New Roman"/>
                <w:color w:val="000000"/>
              </w:rPr>
              <w:t>Is the diagnostic scale validated to assess DOC?</w:t>
            </w:r>
            <w:r w:rsidRPr="00E723E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347A60" w:rsidRPr="00E723EC" w:rsidRDefault="00347A60" w:rsidP="006B478C">
      <w:pPr>
        <w:spacing w:line="480" w:lineRule="auto"/>
        <w:rPr>
          <w:rFonts w:ascii="Times New Roman" w:hAnsi="Times New Roman" w:cs="Times New Roman"/>
        </w:rPr>
      </w:pPr>
    </w:p>
    <w:sectPr w:rsidR="00347A60" w:rsidRPr="00E723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B3"/>
    <w:rsid w:val="00347A60"/>
    <w:rsid w:val="006B478C"/>
    <w:rsid w:val="006C1550"/>
    <w:rsid w:val="00874CB3"/>
    <w:rsid w:val="008C2C86"/>
    <w:rsid w:val="008D1EB8"/>
    <w:rsid w:val="0090682B"/>
    <w:rsid w:val="0098540B"/>
    <w:rsid w:val="00A81008"/>
    <w:rsid w:val="00B731C1"/>
    <w:rsid w:val="00B93A57"/>
    <w:rsid w:val="00DC11D3"/>
    <w:rsid w:val="00E72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CB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A5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4CB3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93A5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3A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298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Casa Colina</Company>
  <LinksUpToDate>false</LinksUpToDate>
  <CharactersWithSpaces>2621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cschnakers</dc:creator>
  <cp:lastModifiedBy>cschnakers</cp:lastModifiedBy>
  <cp:revision>2</cp:revision>
  <dcterms:created xsi:type="dcterms:W3CDTF">2020-11-30T22:50:00Z</dcterms:created>
  <dcterms:modified xsi:type="dcterms:W3CDTF">2020-11-30T22:50:00Z</dcterms:modified>
</cp:coreProperties>
</file>