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FDE7" w14:textId="77777777" w:rsidR="001C7893" w:rsidRPr="001C7893" w:rsidRDefault="001C7893" w:rsidP="001C7893">
      <w:pPr>
        <w:pBdr>
          <w:bottom w:val="single" w:sz="4" w:space="1" w:color="auto"/>
        </w:pBd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1C7893">
        <w:rPr>
          <w:rFonts w:ascii="Times New Roman" w:hAnsi="Times New Roman" w:cs="Times New Roman"/>
          <w:sz w:val="32"/>
          <w:szCs w:val="32"/>
        </w:rPr>
        <w:t>Supplementary Data S1: MEDLINE Search Strategy</w:t>
      </w:r>
    </w:p>
    <w:p w14:paraId="1E1F0F1A" w14:textId="28ECED52" w:rsidR="001D7387" w:rsidRDefault="001D7387" w:rsidP="001C78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887"/>
      </w:tblGrid>
      <w:tr w:rsidR="00DB02B2" w14:paraId="4792F37B" w14:textId="77777777" w:rsidTr="00C46D1E">
        <w:trPr>
          <w:trHeight w:val="567"/>
        </w:trPr>
        <w:tc>
          <w:tcPr>
            <w:tcW w:w="1129" w:type="dxa"/>
          </w:tcPr>
          <w:p w14:paraId="6D7DB15E" w14:textId="6977F7B9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0A0A48AE" w14:textId="5543E42D" w:rsidR="00DB02B2" w:rsidRPr="00DB02B2" w:rsidRDefault="00DB02B2" w:rsidP="001C789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hanging="72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93">
              <w:rPr>
                <w:rFonts w:ascii="Times New Roman" w:hAnsi="Times New Roman" w:cs="Times New Roman"/>
                <w:sz w:val="24"/>
                <w:szCs w:val="24"/>
              </w:rPr>
              <w:t>Neurodegenerative Diseases/ or Nerve Degeneration/</w:t>
            </w:r>
          </w:p>
        </w:tc>
      </w:tr>
      <w:tr w:rsidR="00DB02B2" w14:paraId="1507B186" w14:textId="77777777" w:rsidTr="00C46D1E">
        <w:trPr>
          <w:trHeight w:val="567"/>
        </w:trPr>
        <w:tc>
          <w:tcPr>
            <w:tcW w:w="1129" w:type="dxa"/>
          </w:tcPr>
          <w:p w14:paraId="038AB3E0" w14:textId="3FFF17CD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7B2351D7" w14:textId="7422E0BB" w:rsidR="00DB02B2" w:rsidRPr="00DB02B2" w:rsidRDefault="00DB02B2" w:rsidP="00DB02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2B2">
              <w:rPr>
                <w:rFonts w:ascii="Times New Roman" w:hAnsi="Times New Roman" w:cs="Times New Roman"/>
                <w:sz w:val="24"/>
                <w:szCs w:val="24"/>
              </w:rPr>
              <w:t>Neurodegenerat*.mp</w:t>
            </w:r>
          </w:p>
        </w:tc>
      </w:tr>
      <w:tr w:rsidR="00DB02B2" w14:paraId="22BA12FA" w14:textId="77777777" w:rsidTr="00C46D1E">
        <w:trPr>
          <w:trHeight w:val="567"/>
        </w:trPr>
        <w:tc>
          <w:tcPr>
            <w:tcW w:w="1129" w:type="dxa"/>
          </w:tcPr>
          <w:p w14:paraId="63322470" w14:textId="01FE0344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15ACD6D3" w14:textId="6367FA79" w:rsidR="00DB02B2" w:rsidRDefault="00DB02B2" w:rsidP="00DB02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2B2">
              <w:rPr>
                <w:rFonts w:ascii="Times New Roman" w:hAnsi="Times New Roman" w:cs="Times New Roman"/>
                <w:sz w:val="24"/>
                <w:szCs w:val="24"/>
              </w:rPr>
              <w:t>Parkinson's disease.mp. or Parkinson Disease/</w:t>
            </w:r>
          </w:p>
        </w:tc>
      </w:tr>
      <w:tr w:rsidR="00DB02B2" w14:paraId="34F03BF3" w14:textId="77777777" w:rsidTr="00C46D1E">
        <w:trPr>
          <w:trHeight w:val="567"/>
        </w:trPr>
        <w:tc>
          <w:tcPr>
            <w:tcW w:w="1129" w:type="dxa"/>
          </w:tcPr>
          <w:p w14:paraId="5776CEBF" w14:textId="5437AA67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03E64BA2" w14:textId="3554DEE4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Alzheimer's disease.mp. or Alzheimer Disease/</w:t>
            </w:r>
          </w:p>
        </w:tc>
      </w:tr>
      <w:tr w:rsidR="00DB02B2" w14:paraId="2F52F157" w14:textId="77777777" w:rsidTr="00C46D1E">
        <w:trPr>
          <w:trHeight w:val="567"/>
        </w:trPr>
        <w:tc>
          <w:tcPr>
            <w:tcW w:w="1129" w:type="dxa"/>
          </w:tcPr>
          <w:p w14:paraId="7F38B8A8" w14:textId="2BED887D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3E110E00" w14:textId="46320CA3" w:rsidR="00DB02B2" w:rsidRDefault="00FA2AD0" w:rsidP="00DB02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Huntington's disease.mp. or Huntington Disease/</w:t>
            </w:r>
          </w:p>
        </w:tc>
      </w:tr>
      <w:tr w:rsidR="00DB02B2" w14:paraId="125726DC" w14:textId="77777777" w:rsidTr="00C46D1E">
        <w:trPr>
          <w:trHeight w:val="567"/>
        </w:trPr>
        <w:tc>
          <w:tcPr>
            <w:tcW w:w="1129" w:type="dxa"/>
          </w:tcPr>
          <w:p w14:paraId="1C015A31" w14:textId="23DDE939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7AEDDD7E" w14:textId="018521B5" w:rsidR="00DB02B2" w:rsidRDefault="00FA2AD0" w:rsidP="00DB02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93">
              <w:rPr>
                <w:rFonts w:ascii="Times New Roman" w:hAnsi="Times New Roman" w:cs="Times New Roman"/>
                <w:sz w:val="24"/>
                <w:szCs w:val="24"/>
              </w:rPr>
              <w:t>Amyotrophic Lateral Sclerosis.mp. or Amyotrophic Lateral Sclerosis/</w:t>
            </w:r>
          </w:p>
        </w:tc>
      </w:tr>
      <w:tr w:rsidR="00DB02B2" w14:paraId="3A1D2755" w14:textId="77777777" w:rsidTr="00C46D1E">
        <w:trPr>
          <w:trHeight w:val="567"/>
        </w:trPr>
        <w:tc>
          <w:tcPr>
            <w:tcW w:w="1129" w:type="dxa"/>
          </w:tcPr>
          <w:p w14:paraId="347A719B" w14:textId="3690E47A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58651D2D" w14:textId="16FF5E29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Spinocerebellar ataxia.mp. or Spinocerebellar Ataxias/</w:t>
            </w:r>
          </w:p>
        </w:tc>
      </w:tr>
      <w:tr w:rsidR="00DB02B2" w14:paraId="4A5E3221" w14:textId="77777777" w:rsidTr="00C46D1E">
        <w:trPr>
          <w:trHeight w:val="567"/>
        </w:trPr>
        <w:tc>
          <w:tcPr>
            <w:tcW w:w="1129" w:type="dxa"/>
          </w:tcPr>
          <w:p w14:paraId="0C1D736C" w14:textId="43433F38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60E19D58" w14:textId="3485522B" w:rsidR="00DB02B2" w:rsidRDefault="00FA2AD0" w:rsidP="00DB02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Multiple Sclerosis.mp. or Multiple Sclerosis/</w:t>
            </w:r>
          </w:p>
        </w:tc>
      </w:tr>
      <w:tr w:rsidR="00DB02B2" w14:paraId="348EAAB4" w14:textId="77777777" w:rsidTr="00C46D1E">
        <w:trPr>
          <w:trHeight w:val="567"/>
        </w:trPr>
        <w:tc>
          <w:tcPr>
            <w:tcW w:w="1129" w:type="dxa"/>
          </w:tcPr>
          <w:p w14:paraId="407F14DE" w14:textId="6F3875C8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66506063" w14:textId="266E9BE8" w:rsidR="00C46D1E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Prion Diseases/ or Encephalopathy, Bovine Spongiform/ or transmissible spongiform encephalopathy.mp</w:t>
            </w:r>
          </w:p>
        </w:tc>
      </w:tr>
      <w:tr w:rsidR="00DB02B2" w14:paraId="7DF5663F" w14:textId="77777777" w:rsidTr="00C46D1E">
        <w:trPr>
          <w:trHeight w:val="567"/>
        </w:trPr>
        <w:tc>
          <w:tcPr>
            <w:tcW w:w="1129" w:type="dxa"/>
          </w:tcPr>
          <w:p w14:paraId="25F1C997" w14:textId="3C30F6AB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47CF7CD9" w14:textId="2739F76B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DB02B2" w14:paraId="1FDFAC41" w14:textId="77777777" w:rsidTr="00C46D1E">
        <w:trPr>
          <w:trHeight w:val="567"/>
        </w:trPr>
        <w:tc>
          <w:tcPr>
            <w:tcW w:w="1129" w:type="dxa"/>
          </w:tcPr>
          <w:p w14:paraId="14973FF4" w14:textId="75DBE610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097D1D74" w14:textId="01E8AFCA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Protein Aggregation, Pathological/ or protein aggregation.mp</w:t>
            </w:r>
          </w:p>
        </w:tc>
      </w:tr>
      <w:tr w:rsidR="00DB02B2" w14:paraId="42B43372" w14:textId="77777777" w:rsidTr="00C46D1E">
        <w:trPr>
          <w:trHeight w:val="567"/>
        </w:trPr>
        <w:tc>
          <w:tcPr>
            <w:tcW w:w="1129" w:type="dxa"/>
          </w:tcPr>
          <w:p w14:paraId="52090496" w14:textId="386DBC9D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3F01CA21" w14:textId="74FCF1A2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Aggreg*.mp</w:t>
            </w:r>
          </w:p>
        </w:tc>
      </w:tr>
      <w:tr w:rsidR="00DB02B2" w14:paraId="5821FC66" w14:textId="77777777" w:rsidTr="00C46D1E">
        <w:trPr>
          <w:trHeight w:val="567"/>
        </w:trPr>
        <w:tc>
          <w:tcPr>
            <w:tcW w:w="1129" w:type="dxa"/>
          </w:tcPr>
          <w:p w14:paraId="60F626A9" w14:textId="450B2A4C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5E35FC6E" w14:textId="7E062CFF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 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DB02B2" w14:paraId="657ECA8A" w14:textId="77777777" w:rsidTr="00C46D1E">
        <w:trPr>
          <w:trHeight w:val="567"/>
        </w:trPr>
        <w:tc>
          <w:tcPr>
            <w:tcW w:w="1129" w:type="dxa"/>
          </w:tcPr>
          <w:p w14:paraId="43134DA4" w14:textId="57F261C3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569677CD" w14:textId="35AE291C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Alpha-synuclein.mp. or alpha-Synuclein/</w:t>
            </w:r>
          </w:p>
        </w:tc>
      </w:tr>
      <w:tr w:rsidR="00DB02B2" w14:paraId="7E1A1C82" w14:textId="77777777" w:rsidTr="00C46D1E">
        <w:trPr>
          <w:trHeight w:val="567"/>
        </w:trPr>
        <w:tc>
          <w:tcPr>
            <w:tcW w:w="1129" w:type="dxa"/>
          </w:tcPr>
          <w:p w14:paraId="63AE122A" w14:textId="251DC97E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27FBB34B" w14:textId="59A3F629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Amyloid beta-Peptides/ or Plaque, Amyloid/ or beta-amyloid.mp. or Amyloid beta-Protein Precursor/</w:t>
            </w:r>
          </w:p>
        </w:tc>
      </w:tr>
      <w:tr w:rsidR="00DB02B2" w14:paraId="13417613" w14:textId="77777777" w:rsidTr="00C46D1E">
        <w:trPr>
          <w:trHeight w:val="567"/>
        </w:trPr>
        <w:tc>
          <w:tcPr>
            <w:tcW w:w="1129" w:type="dxa"/>
          </w:tcPr>
          <w:p w14:paraId="0C78B018" w14:textId="77777777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0D085214" w14:textId="54F24AE8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Huntingtin Protein/ or huntingtin.mp.</w:t>
            </w:r>
          </w:p>
        </w:tc>
      </w:tr>
      <w:tr w:rsidR="00DB02B2" w14:paraId="5DD6A499" w14:textId="77777777" w:rsidTr="00C46D1E">
        <w:trPr>
          <w:trHeight w:val="567"/>
        </w:trPr>
        <w:tc>
          <w:tcPr>
            <w:tcW w:w="1129" w:type="dxa"/>
          </w:tcPr>
          <w:p w14:paraId="75DE3A06" w14:textId="77777777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6964DF47" w14:textId="3ED721DE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Superoxide Dismutase.mp. or Superoxide Dismutase/</w:t>
            </w:r>
          </w:p>
        </w:tc>
      </w:tr>
      <w:tr w:rsidR="00DB02B2" w14:paraId="59774F48" w14:textId="77777777" w:rsidTr="00C46D1E">
        <w:trPr>
          <w:trHeight w:val="567"/>
        </w:trPr>
        <w:tc>
          <w:tcPr>
            <w:tcW w:w="1129" w:type="dxa"/>
          </w:tcPr>
          <w:p w14:paraId="2FFC851E" w14:textId="77777777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058BA64B" w14:textId="7AD1F48D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Tau Protein.mp. or tau Proteins/</w:t>
            </w:r>
          </w:p>
        </w:tc>
      </w:tr>
      <w:tr w:rsidR="00DB02B2" w14:paraId="70B73B59" w14:textId="77777777" w:rsidTr="00C46D1E">
        <w:trPr>
          <w:trHeight w:val="567"/>
        </w:trPr>
        <w:tc>
          <w:tcPr>
            <w:tcW w:w="1129" w:type="dxa"/>
          </w:tcPr>
          <w:p w14:paraId="1DC48AD0" w14:textId="77777777" w:rsidR="00DB02B2" w:rsidRPr="00DB02B2" w:rsidRDefault="00DB02B2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180E1E90" w14:textId="36166213" w:rsidR="00DB02B2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DNA-Binding Proteins/ or tdp-43.mp</w:t>
            </w:r>
          </w:p>
        </w:tc>
      </w:tr>
      <w:tr w:rsidR="00FA2AD0" w14:paraId="2BD033F7" w14:textId="77777777" w:rsidTr="00C46D1E">
        <w:trPr>
          <w:trHeight w:val="567"/>
        </w:trPr>
        <w:tc>
          <w:tcPr>
            <w:tcW w:w="1129" w:type="dxa"/>
          </w:tcPr>
          <w:p w14:paraId="756D8BE0" w14:textId="77777777" w:rsidR="00FA2AD0" w:rsidRPr="00DB02B2" w:rsidRDefault="00FA2AD0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069C0DF5" w14:textId="2D2C5A0D" w:rsidR="00FA2AD0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Prions/ or Prion Proteins/</w:t>
            </w:r>
          </w:p>
        </w:tc>
      </w:tr>
      <w:tr w:rsidR="00FA2AD0" w14:paraId="299FD01E" w14:textId="77777777" w:rsidTr="00C46D1E">
        <w:trPr>
          <w:trHeight w:val="567"/>
        </w:trPr>
        <w:tc>
          <w:tcPr>
            <w:tcW w:w="1129" w:type="dxa"/>
          </w:tcPr>
          <w:p w14:paraId="516A9A7C" w14:textId="77777777" w:rsidR="00FA2AD0" w:rsidRPr="00DB02B2" w:rsidRDefault="00FA2AD0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01B576EB" w14:textId="08011984" w:rsidR="00FA2AD0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Protein aggregates.mp. or Protein Aggregates/ or Inclusion Bodies/</w:t>
            </w:r>
          </w:p>
        </w:tc>
      </w:tr>
      <w:tr w:rsidR="00FA2AD0" w14:paraId="735BFC4F" w14:textId="77777777" w:rsidTr="00C46D1E">
        <w:trPr>
          <w:trHeight w:val="567"/>
        </w:trPr>
        <w:tc>
          <w:tcPr>
            <w:tcW w:w="1129" w:type="dxa"/>
          </w:tcPr>
          <w:p w14:paraId="0CF41A7F" w14:textId="77777777" w:rsidR="00FA2AD0" w:rsidRPr="00DB02B2" w:rsidRDefault="00FA2AD0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0BA92779" w14:textId="0AE9114F" w:rsidR="00FA2AD0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 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A2AD0" w14:paraId="4C64AA52" w14:textId="77777777" w:rsidTr="00C46D1E">
        <w:trPr>
          <w:trHeight w:val="567"/>
        </w:trPr>
        <w:tc>
          <w:tcPr>
            <w:tcW w:w="1129" w:type="dxa"/>
          </w:tcPr>
          <w:p w14:paraId="6A9D5081" w14:textId="77777777" w:rsidR="00FA2AD0" w:rsidRPr="00DB02B2" w:rsidRDefault="00FA2AD0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302667B0" w14:textId="6638DA11" w:rsidR="00FA2AD0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>Post-translational modification.mp. or Protein Processing, Post-Translational/</w:t>
            </w:r>
          </w:p>
        </w:tc>
      </w:tr>
      <w:tr w:rsidR="00FA2AD0" w14:paraId="0F190300" w14:textId="77777777" w:rsidTr="00C46D1E">
        <w:trPr>
          <w:trHeight w:val="567"/>
        </w:trPr>
        <w:tc>
          <w:tcPr>
            <w:tcW w:w="1129" w:type="dxa"/>
          </w:tcPr>
          <w:p w14:paraId="29740ECB" w14:textId="77777777" w:rsidR="00FA2AD0" w:rsidRPr="00DB02B2" w:rsidRDefault="00FA2AD0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64684481" w14:textId="2C49D918" w:rsidR="00FA2AD0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FA2AD0" w14:paraId="5FE7C38F" w14:textId="77777777" w:rsidTr="00C46D1E">
        <w:trPr>
          <w:trHeight w:val="567"/>
        </w:trPr>
        <w:tc>
          <w:tcPr>
            <w:tcW w:w="1129" w:type="dxa"/>
          </w:tcPr>
          <w:p w14:paraId="0CDF9B36" w14:textId="77777777" w:rsidR="00FA2AD0" w:rsidRPr="00DB02B2" w:rsidRDefault="00FA2AD0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7952287A" w14:textId="09CC9A4F" w:rsidR="00FA2AD0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Limit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to English language</w:t>
            </w:r>
          </w:p>
        </w:tc>
      </w:tr>
      <w:tr w:rsidR="00FA2AD0" w14:paraId="45DD0B2F" w14:textId="77777777" w:rsidTr="00C46D1E">
        <w:trPr>
          <w:trHeight w:val="567"/>
        </w:trPr>
        <w:tc>
          <w:tcPr>
            <w:tcW w:w="1129" w:type="dxa"/>
          </w:tcPr>
          <w:p w14:paraId="24EBF1B0" w14:textId="77777777" w:rsidR="00FA2AD0" w:rsidRPr="00DB02B2" w:rsidRDefault="00FA2AD0" w:rsidP="00DB02B2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14:paraId="0AA3B82B" w14:textId="0434B195" w:rsidR="00FA2AD0" w:rsidRPr="00FA2AD0" w:rsidRDefault="00FA2AD0" w:rsidP="00FA2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Limit </w:t>
            </w:r>
            <w:r w:rsidRPr="00FA2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Pr="00FA2AD0">
              <w:rPr>
                <w:rFonts w:ascii="Times New Roman" w:hAnsi="Times New Roman" w:cs="Times New Roman"/>
                <w:sz w:val="24"/>
                <w:szCs w:val="24"/>
              </w:rPr>
              <w:t xml:space="preserve"> to humans</w:t>
            </w:r>
          </w:p>
        </w:tc>
      </w:tr>
    </w:tbl>
    <w:p w14:paraId="24593A28" w14:textId="77777777" w:rsidR="00DB02B2" w:rsidRPr="001C7893" w:rsidRDefault="00DB02B2" w:rsidP="001C78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B02B2" w:rsidRPr="001C7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62999"/>
    <w:multiLevelType w:val="hybridMultilevel"/>
    <w:tmpl w:val="2DFA2F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27E87"/>
    <w:multiLevelType w:val="hybridMultilevel"/>
    <w:tmpl w:val="E10AC028"/>
    <w:lvl w:ilvl="0" w:tplc="3C7854A8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93"/>
    <w:rsid w:val="001C7893"/>
    <w:rsid w:val="001D7387"/>
    <w:rsid w:val="00C254D8"/>
    <w:rsid w:val="00C46D1E"/>
    <w:rsid w:val="00DB02B2"/>
    <w:rsid w:val="00FA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69B44"/>
  <w15:chartTrackingRefBased/>
  <w15:docId w15:val="{E002FDCB-14FC-411A-9CBF-7ECAAA4B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893"/>
    <w:pPr>
      <w:ind w:left="720"/>
      <w:contextualSpacing/>
    </w:pPr>
  </w:style>
  <w:style w:type="table" w:styleId="TableGrid">
    <w:name w:val="Table Grid"/>
    <w:basedOn w:val="TableNormal"/>
    <w:uiPriority w:val="39"/>
    <w:rsid w:val="00DB0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Nottingham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Carter</dc:creator>
  <cp:keywords/>
  <dc:description/>
  <cp:lastModifiedBy>Wayne Carter</cp:lastModifiedBy>
  <cp:revision>2</cp:revision>
  <dcterms:created xsi:type="dcterms:W3CDTF">2020-03-17T09:07:00Z</dcterms:created>
  <dcterms:modified xsi:type="dcterms:W3CDTF">2020-03-17T09:07:00Z</dcterms:modified>
</cp:coreProperties>
</file>