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720" w:rsidRDefault="00CF6720" w:rsidP="00CF6720">
      <w:pPr>
        <w:pStyle w:val="MDPI61Supplementary"/>
        <w:rPr>
          <w:highlight w:val="yellow"/>
        </w:rPr>
      </w:pPr>
      <w:r>
        <w:rPr>
          <w:rFonts w:ascii="Arial" w:hAnsi="Arial" w:cs="Arial"/>
          <w:b/>
        </w:rPr>
        <w:t>S1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Fig</w:t>
      </w:r>
      <w:r>
        <w:rPr>
          <w:rFonts w:ascii="Arial" w:hAnsi="Arial" w:cs="Arial"/>
          <w:b/>
        </w:rPr>
        <w:t>ure</w:t>
      </w:r>
      <w:r>
        <w:rPr>
          <w:rFonts w:ascii="Arial" w:hAnsi="Arial" w:cs="Arial"/>
          <w:b/>
        </w:rPr>
        <w:t xml:space="preserve">: </w:t>
      </w:r>
      <w:r w:rsidRPr="00537560">
        <w:rPr>
          <w:rFonts w:ascii="Arial" w:hAnsi="Arial" w:cs="Arial"/>
          <w:b/>
        </w:rPr>
        <w:t xml:space="preserve"> </w:t>
      </w:r>
      <w:r w:rsidRPr="001B640B">
        <w:rPr>
          <w:rFonts w:ascii="Arial" w:hAnsi="Arial" w:cs="Arial"/>
          <w:b/>
        </w:rPr>
        <w:t xml:space="preserve">IPA m/Z Range MS/MS Serum </w:t>
      </w:r>
      <w:r>
        <w:rPr>
          <w:rFonts w:ascii="Arial" w:hAnsi="Arial" w:cs="Arial"/>
          <w:b/>
        </w:rPr>
        <w:t>Data Analysis for Epilepsy</w:t>
      </w:r>
      <w:r w:rsidRPr="001B640B">
        <w:rPr>
          <w:rFonts w:ascii="Arial" w:hAnsi="Arial" w:cs="Arial"/>
          <w:b/>
        </w:rPr>
        <w:t xml:space="preserve"> Patients</w:t>
      </w:r>
      <w:r>
        <w:rPr>
          <w:rFonts w:ascii="Arial" w:hAnsi="Arial" w:cs="Arial"/>
          <w:b/>
        </w:rPr>
        <w:t xml:space="preserve"> vs Controls using top 182 Peptide/Proteins from Table S1 with autoimmune emphasis.  </w:t>
      </w:r>
    </w:p>
    <w:p w:rsidR="00CF6720" w:rsidRDefault="00CF6720" w:rsidP="00CF6720">
      <w:pPr>
        <w:pStyle w:val="MDPI61Supplementary"/>
        <w:rPr>
          <w:highlight w:val="yellow"/>
        </w:rPr>
      </w:pPr>
      <w:r w:rsidRPr="00FB5424">
        <w:rPr>
          <w:noProof/>
          <w:lang w:bidi="ar-SA"/>
        </w:rPr>
        <w:drawing>
          <wp:inline distT="0" distB="0" distL="0" distR="0" wp14:anchorId="24B56CF4" wp14:editId="5F2183F0">
            <wp:extent cx="5640019" cy="5245343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246" cy="5261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6720" w:rsidRDefault="00CF6720" w:rsidP="00CF6720">
      <w:pPr>
        <w:pStyle w:val="MDPI22heading2"/>
        <w:spacing w:before="120"/>
        <w:ind w:firstLine="418"/>
      </w:pPr>
      <w:r>
        <w:rPr>
          <w:b/>
          <w:i w:val="0"/>
          <w:noProof w:val="0"/>
        </w:rPr>
        <w:t>S1</w:t>
      </w:r>
      <w:r>
        <w:rPr>
          <w:b/>
          <w:i w:val="0"/>
          <w:noProof w:val="0"/>
        </w:rPr>
        <w:t xml:space="preserve"> </w:t>
      </w:r>
      <w:r>
        <w:rPr>
          <w:b/>
          <w:i w:val="0"/>
          <w:noProof w:val="0"/>
        </w:rPr>
        <w:t>Figure</w:t>
      </w:r>
      <w:r w:rsidRPr="00FB5424">
        <w:rPr>
          <w:b/>
          <w:i w:val="0"/>
          <w:noProof w:val="0"/>
        </w:rPr>
        <w:t>.</w:t>
      </w:r>
      <w:r w:rsidRPr="00F92D64">
        <w:rPr>
          <w:i w:val="0"/>
          <w:noProof w:val="0"/>
        </w:rPr>
        <w:t xml:space="preserve"> IPA m/Z Range MS/MS Serum Data Analysis for Epilepsy Pa</w:t>
      </w:r>
      <w:r>
        <w:rPr>
          <w:i w:val="0"/>
          <w:noProof w:val="0"/>
        </w:rPr>
        <w:t>tients vs Controls using top 182</w:t>
      </w:r>
      <w:r w:rsidRPr="00F92D64">
        <w:rPr>
          <w:i w:val="0"/>
          <w:noProof w:val="0"/>
        </w:rPr>
        <w:t xml:space="preserve"> Peptide/Proteins from </w:t>
      </w:r>
      <w:proofErr w:type="spellStart"/>
      <w:r>
        <w:rPr>
          <w:i w:val="0"/>
          <w:noProof w:val="0"/>
        </w:rPr>
        <w:t>STable</w:t>
      </w:r>
      <w:proofErr w:type="spellEnd"/>
      <w:r>
        <w:rPr>
          <w:i w:val="0"/>
          <w:noProof w:val="0"/>
        </w:rPr>
        <w:t xml:space="preserve"> 1</w:t>
      </w:r>
      <w:r w:rsidRPr="00F92D64">
        <w:rPr>
          <w:i w:val="0"/>
          <w:noProof w:val="0"/>
        </w:rPr>
        <w:t>.</w:t>
      </w:r>
      <w:r>
        <w:rPr>
          <w:i w:val="0"/>
          <w:noProof w:val="0"/>
        </w:rPr>
        <w:t xml:space="preserve"> </w:t>
      </w:r>
      <w:r w:rsidRPr="00F92D64">
        <w:rPr>
          <w:i w:val="0"/>
          <w:noProof w:val="0"/>
        </w:rPr>
        <w:t xml:space="preserve">Ingenuity Pathway Analysis (IPA), </w:t>
      </w:r>
      <w:proofErr w:type="spellStart"/>
      <w:r w:rsidRPr="00F92D64">
        <w:rPr>
          <w:i w:val="0"/>
          <w:noProof w:val="0"/>
        </w:rPr>
        <w:t>Qiagen</w:t>
      </w:r>
      <w:proofErr w:type="spellEnd"/>
      <w:r w:rsidRPr="00F92D64">
        <w:rPr>
          <w:i w:val="0"/>
          <w:noProof w:val="0"/>
        </w:rPr>
        <w:t xml:space="preserve">, Inc.) </w:t>
      </w:r>
      <w:proofErr w:type="gramStart"/>
      <w:r w:rsidRPr="00F92D64">
        <w:rPr>
          <w:i w:val="0"/>
          <w:noProof w:val="0"/>
        </w:rPr>
        <w:t>of</w:t>
      </w:r>
      <w:proofErr w:type="gramEnd"/>
      <w:r w:rsidRPr="00F92D64">
        <w:rPr>
          <w:i w:val="0"/>
          <w:noProof w:val="0"/>
        </w:rPr>
        <w:t xml:space="preserve"> the 100 peptides/proteins exhibited in </w:t>
      </w:r>
      <w:proofErr w:type="spellStart"/>
      <w:r>
        <w:rPr>
          <w:i w:val="0"/>
          <w:noProof w:val="0"/>
        </w:rPr>
        <w:t>STable</w:t>
      </w:r>
      <w:proofErr w:type="spellEnd"/>
      <w:r>
        <w:rPr>
          <w:i w:val="0"/>
          <w:noProof w:val="0"/>
        </w:rPr>
        <w:t xml:space="preserve"> 1</w:t>
      </w:r>
      <w:r w:rsidRPr="00F92D64">
        <w:rPr>
          <w:i w:val="0"/>
          <w:noProof w:val="0"/>
        </w:rPr>
        <w:t xml:space="preserve"> having a 2x difference in positive sera number between epilepsy and controls,  and a 1.5x difference in MS/MS “hit” [single peptide identification] ratio between the two groups.  The protein f</w:t>
      </w:r>
      <w:bookmarkStart w:id="0" w:name="_GoBack"/>
      <w:bookmarkEnd w:id="0"/>
      <w:r w:rsidRPr="00F92D64">
        <w:rPr>
          <w:i w:val="0"/>
          <w:noProof w:val="0"/>
        </w:rPr>
        <w:t>unction legend is at the bottom of the figure</w:t>
      </w:r>
      <w:proofErr w:type="gramStart"/>
      <w:r w:rsidRPr="00F92D64">
        <w:rPr>
          <w:i w:val="0"/>
          <w:noProof w:val="0"/>
        </w:rPr>
        <w:t>.</w:t>
      </w:r>
      <w:r w:rsidRPr="00865963">
        <w:t>.</w:t>
      </w:r>
      <w:proofErr w:type="gramEnd"/>
      <w:r w:rsidRPr="00865963">
        <w:t xml:space="preserve"> </w:t>
      </w:r>
    </w:p>
    <w:p w:rsidR="00A96E63" w:rsidRDefault="00A96E63"/>
    <w:sectPr w:rsidR="00A96E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720"/>
    <w:rsid w:val="00A96E63"/>
    <w:rsid w:val="00CF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6F8F0"/>
  <w15:chartTrackingRefBased/>
  <w15:docId w15:val="{D32BBC5B-4133-4997-8192-E3748953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61Supplementary">
    <w:name w:val="MDPI_6.1_Supplementary"/>
    <w:basedOn w:val="Normal"/>
    <w:qFormat/>
    <w:rsid w:val="00CF6720"/>
    <w:pPr>
      <w:adjustRightInd w:val="0"/>
      <w:snapToGrid w:val="0"/>
      <w:spacing w:before="24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22heading2">
    <w:name w:val="MDPI_2.2_heading2"/>
    <w:basedOn w:val="Normal"/>
    <w:qFormat/>
    <w:rsid w:val="00CF6720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OUHSC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Hocker, James R. (HSC)</dc:creator>
  <cp:keywords/>
  <dc:description/>
  <cp:lastModifiedBy>Hocker, James R. (HSC)</cp:lastModifiedBy>
  <cp:revision>1</cp:revision>
  <dcterms:created xsi:type="dcterms:W3CDTF">2020-06-21T15:11:00Z</dcterms:created>
  <dcterms:modified xsi:type="dcterms:W3CDTF">2020-06-21T15:12:00Z</dcterms:modified>
</cp:coreProperties>
</file>