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162435" w14:textId="77777777" w:rsidR="00484E2B" w:rsidRPr="00695FE0" w:rsidRDefault="00484E2B" w:rsidP="00484E2B">
      <w:pPr>
        <w:ind w:firstLineChars="0" w:firstLine="0"/>
        <w:jc w:val="center"/>
        <w:rPr>
          <w:rFonts w:ascii="Palatino Linotype" w:hAnsi="Palatino Linotype"/>
          <w:b/>
          <w:bCs/>
          <w:sz w:val="24"/>
        </w:rPr>
      </w:pPr>
      <w:r w:rsidRPr="00695FE0">
        <w:rPr>
          <w:rFonts w:ascii="Palatino Linotype" w:hAnsi="Palatino Linotype"/>
          <w:b/>
          <w:bCs/>
          <w:sz w:val="24"/>
        </w:rPr>
        <w:t>Supplementary Figures</w:t>
      </w:r>
    </w:p>
    <w:p w14:paraId="536BF354" w14:textId="4F200CA1" w:rsidR="00484E2B" w:rsidRDefault="00484E2B" w:rsidP="00484E2B">
      <w:pPr>
        <w:spacing w:after="0" w:line="240" w:lineRule="auto"/>
        <w:ind w:firstLineChars="0" w:firstLine="0"/>
        <w:rPr>
          <w:rFonts w:ascii="Palatino Linotype" w:hAnsi="Palatino Linotype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10A052E6" wp14:editId="08AFB653">
            <wp:extent cx="5943600" cy="6344285"/>
            <wp:effectExtent l="0" t="0" r="0" b="0"/>
            <wp:docPr id="1818076079" name="Picture 1" descr="A group of images of different colored shap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076079" name="Picture 1" descr="A group of images of different colored shap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4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B6E36" w14:textId="7C7FF1CB" w:rsidR="00484E2B" w:rsidRDefault="00484E2B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  <w:r w:rsidRPr="00695FE0">
        <w:rPr>
          <w:rFonts w:ascii="Palatino Linotype" w:hAnsi="Palatino Linotype"/>
          <w:b/>
          <w:bCs/>
          <w:sz w:val="20"/>
          <w:szCs w:val="20"/>
        </w:rPr>
        <w:t>Figure S1.</w:t>
      </w:r>
      <w:r w:rsidRPr="00695FE0">
        <w:rPr>
          <w:rFonts w:ascii="Palatino Linotype" w:hAnsi="Palatino Linotype"/>
          <w:sz w:val="20"/>
          <w:szCs w:val="20"/>
        </w:rPr>
        <w:t xml:space="preserve"> MA plot showing differential gene expressions (a) CK_30d vs CK_40d, (b) CK_30d vs T_40d, (c) CK_40d vs T_40d, (d) CK_40d vs CK_90d, (e) CK_40d vs T_90d, (f) CK_90d vs T_90d, and (g) T_40d vs T_90d</w:t>
      </w:r>
      <w:r>
        <w:rPr>
          <w:rFonts w:ascii="Palatino Linotype" w:hAnsi="Palatino Linotype"/>
          <w:sz w:val="20"/>
          <w:szCs w:val="20"/>
        </w:rPr>
        <w:t>.</w:t>
      </w:r>
    </w:p>
    <w:p w14:paraId="75AB2D11" w14:textId="77777777" w:rsidR="00841104" w:rsidRDefault="00841104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1431571C" w14:textId="77777777" w:rsidR="00841104" w:rsidRDefault="00841104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2597F6F3" w14:textId="77777777" w:rsidR="00841104" w:rsidRDefault="00841104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0853E939" w14:textId="2DA9D7C7" w:rsidR="00841104" w:rsidRDefault="00961543" w:rsidP="00F01542">
      <w:pPr>
        <w:spacing w:after="0" w:line="240" w:lineRule="auto"/>
        <w:ind w:firstLineChars="0" w:firstLine="0"/>
        <w:rPr>
          <w:rFonts w:ascii="Palatino Linotype" w:hAnsi="Palatino Linotype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408BD88" wp14:editId="2B67AC0F">
            <wp:extent cx="5943600" cy="5621020"/>
            <wp:effectExtent l="0" t="0" r="0" b="0"/>
            <wp:docPr id="42945" name="Picture 3" descr="A group of circular objects with different colored circl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45" name="Picture 3" descr="A group of circular objects with different colored circle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62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458BE" w14:textId="77777777" w:rsidR="00841104" w:rsidRPr="005D475C" w:rsidRDefault="00841104" w:rsidP="00841104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  <w:r w:rsidRPr="005D475C">
        <w:rPr>
          <w:rFonts w:ascii="Palatino Linotype" w:hAnsi="Palatino Linotype"/>
          <w:b/>
          <w:sz w:val="20"/>
          <w:szCs w:val="20"/>
        </w:rPr>
        <w:t>Figure S2.</w:t>
      </w:r>
      <w:r w:rsidRPr="005D475C">
        <w:rPr>
          <w:rFonts w:ascii="Palatino Linotype" w:hAnsi="Palatino Linotype"/>
          <w:sz w:val="20"/>
          <w:szCs w:val="20"/>
        </w:rPr>
        <w:t xml:space="preserve"> Gene Ontology (GO) enrichment results of the DEGs in mango under UV-B stress based on q-value &lt;0.05. Top 20 GO enrichment in mango. (a) CK_30d vs CK_40d, (b) CK_30d vs T_40d, (c) CK_40d vs T_40d, (d) CK_40d vs CK_90d, (e) CK_40d vs T_90d, (f) CK_90d vs T_90d, and (g) T_40d vs T_90d.</w:t>
      </w:r>
    </w:p>
    <w:p w14:paraId="6F789621" w14:textId="77777777" w:rsidR="00841104" w:rsidRDefault="00841104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60966B8C" w14:textId="77777777" w:rsidR="00961543" w:rsidRDefault="00961543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33CEEE07" w14:textId="77777777" w:rsidR="00961543" w:rsidRDefault="00961543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0407F273" w14:textId="77777777" w:rsidR="00961543" w:rsidRDefault="00961543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7DFB1166" w14:textId="77777777" w:rsidR="00961543" w:rsidRDefault="00961543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1DA0FF8D" w14:textId="77777777" w:rsidR="00961543" w:rsidRDefault="00961543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5EF36469" w14:textId="77777777" w:rsidR="00961543" w:rsidRDefault="00961543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0E7A84E2" w14:textId="6F58C5FB" w:rsidR="00961543" w:rsidRDefault="00BA0EAF" w:rsidP="00BA0EAF">
      <w:pPr>
        <w:spacing w:after="0" w:line="240" w:lineRule="auto"/>
        <w:ind w:firstLineChars="0" w:firstLine="0"/>
        <w:rPr>
          <w:rFonts w:ascii="Palatino Linotype" w:hAnsi="Palatino Linotype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2301CAF" wp14:editId="05023AB3">
            <wp:extent cx="5943600" cy="5496560"/>
            <wp:effectExtent l="0" t="0" r="0" b="8890"/>
            <wp:docPr id="31569315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693159" name="Picture 1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49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97B59" w14:textId="77777777" w:rsidR="00961543" w:rsidRDefault="00961543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  <w:r w:rsidRPr="003617B0">
        <w:rPr>
          <w:rFonts w:ascii="Palatino Linotype" w:hAnsi="Palatino Linotype"/>
          <w:b/>
          <w:bCs/>
          <w:sz w:val="20"/>
          <w:szCs w:val="20"/>
        </w:rPr>
        <w:t>Figure S3.</w:t>
      </w:r>
      <w:r w:rsidRPr="003617B0">
        <w:rPr>
          <w:rFonts w:ascii="Palatino Linotype" w:hAnsi="Palatino Linotype"/>
          <w:sz w:val="20"/>
          <w:szCs w:val="20"/>
        </w:rPr>
        <w:t xml:space="preserve"> KEGG enrichment analysis represented the ratio between the number of DEGs mapped to a certain pathway that was significantly enriched in mango under UV-B stress based on p-value (FDR ≤ 0.05)  (a) CK_30d vs CK_40d, (b) CK_30d vs T_40d, (c) CK_40d vs T_40d, (d) CK_40d vs CK_90d, (e) CK_40d vs T_90d, (f) CK_90d vs T_90d, and (g) T_40d vs T_90d.</w:t>
      </w:r>
    </w:p>
    <w:p w14:paraId="7EDCEAA5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5A39F8F7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1041E15A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1B06943F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3E5BA1E2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25CE4B77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71E65878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3439A295" w14:textId="7777777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09EE9FE3" w14:textId="7D89D6A7" w:rsidR="000A204C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2483AA6" wp14:editId="3A2DDD41">
            <wp:extent cx="5943600" cy="5471160"/>
            <wp:effectExtent l="0" t="0" r="0" b="0"/>
            <wp:docPr id="1261841815" name="Picture 1" descr="A group of graphs showing different types of data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841815" name="Picture 1" descr="A group of graphs showing different types of data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47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B9AB7" w14:textId="77777777" w:rsidR="000A204C" w:rsidRPr="00F43C20" w:rsidRDefault="000A204C" w:rsidP="000A204C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  <w:r w:rsidRPr="00F43C20">
        <w:rPr>
          <w:rFonts w:ascii="Palatino Linotype" w:hAnsi="Palatino Linotype"/>
          <w:b/>
          <w:bCs/>
          <w:sz w:val="20"/>
          <w:szCs w:val="20"/>
        </w:rPr>
        <w:t>Figure S4.</w:t>
      </w:r>
      <w:r w:rsidRPr="00F43C20">
        <w:rPr>
          <w:rFonts w:ascii="Palatino Linotype" w:hAnsi="Palatino Linotype"/>
          <w:sz w:val="20"/>
          <w:szCs w:val="20"/>
        </w:rPr>
        <w:t xml:space="preserve"> KEGG enrichment analysis represented total number of genes mapped to the corresponding pathway in mango under UV-B stress (a) CK_30d vs CK_40d, (b) CK_30d vs T_40d, (c) CK_40d vs T_40d, (d) CK_40d vs CK_90d, (e) CK_40d vs T_90d, (f) CK_90d vs T_90d, and (g) T_40d vs T_90d.</w:t>
      </w:r>
    </w:p>
    <w:p w14:paraId="02144C9B" w14:textId="77777777" w:rsidR="000A204C" w:rsidRPr="003617B0" w:rsidRDefault="000A204C" w:rsidP="00961543">
      <w:pPr>
        <w:spacing w:after="0"/>
        <w:ind w:firstLineChars="0" w:firstLine="0"/>
        <w:rPr>
          <w:rFonts w:ascii="Palatino Linotype" w:hAnsi="Palatino Linotype"/>
          <w:sz w:val="20"/>
          <w:szCs w:val="20"/>
        </w:rPr>
      </w:pPr>
    </w:p>
    <w:p w14:paraId="072DC2DE" w14:textId="77777777" w:rsidR="00961543" w:rsidRPr="00695FE0" w:rsidRDefault="00961543" w:rsidP="00484E2B">
      <w:pPr>
        <w:spacing w:line="240" w:lineRule="auto"/>
        <w:ind w:firstLineChars="0" w:firstLine="0"/>
        <w:rPr>
          <w:rFonts w:ascii="Palatino Linotype" w:hAnsi="Palatino Linotype"/>
          <w:sz w:val="20"/>
          <w:szCs w:val="20"/>
        </w:rPr>
      </w:pPr>
    </w:p>
    <w:p w14:paraId="631946B5" w14:textId="77777777" w:rsidR="00780583" w:rsidRDefault="00780583">
      <w:pPr>
        <w:ind w:firstLine="420"/>
      </w:pPr>
    </w:p>
    <w:sectPr w:rsidR="0078058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hideSpellingErrors/>
  <w:hideGrammaticalErrors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zO0tLQ0sDA2s7Q0MzFU0lEKTi0uzszPAykwrgUAKSsiXSwAAAA="/>
  </w:docVars>
  <w:rsids>
    <w:rsidRoot w:val="00484E2B"/>
    <w:rsid w:val="000A204C"/>
    <w:rsid w:val="002413C7"/>
    <w:rsid w:val="00484E2B"/>
    <w:rsid w:val="00780583"/>
    <w:rsid w:val="00841104"/>
    <w:rsid w:val="008A4EE6"/>
    <w:rsid w:val="00945284"/>
    <w:rsid w:val="00961543"/>
    <w:rsid w:val="00BA0EAF"/>
    <w:rsid w:val="00DB2642"/>
    <w:rsid w:val="00F01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DAAD8CF"/>
  <w14:defaultImageDpi w14:val="32767"/>
  <w15:chartTrackingRefBased/>
  <w15:docId w15:val="{BCBEF798-8CE2-4992-9097-539241F121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4E2B"/>
    <w:pPr>
      <w:widowControl w:val="0"/>
      <w:spacing w:line="300" w:lineRule="auto"/>
      <w:ind w:firstLineChars="200" w:firstLine="200"/>
      <w:jc w:val="both"/>
    </w:pPr>
    <w:rPr>
      <w:rFonts w:ascii="Arial" w:eastAsia="SimSun" w:hAnsi="Arial" w:cs="Times New Roman"/>
      <w:kern w:val="2"/>
      <w:sz w:val="21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484E2B"/>
    <w:pPr>
      <w:keepNext/>
      <w:keepLines/>
      <w:widowControl/>
      <w:spacing w:before="360" w:after="80" w:line="259" w:lineRule="auto"/>
      <w:ind w:firstLineChars="0" w:firstLine="0"/>
      <w:jc w:val="left"/>
      <w:outlineLvl w:val="0"/>
    </w:pPr>
    <w:rPr>
      <w:rFonts w:asciiTheme="majorHAnsi" w:eastAsiaTheme="majorEastAsia" w:hAnsiTheme="majorHAnsi" w:cstheme="majorBidi"/>
      <w:color w:val="2E74B5" w:themeColor="accent1" w:themeShade="BF"/>
      <w:kern w:val="0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84E2B"/>
    <w:pPr>
      <w:keepNext/>
      <w:keepLines/>
      <w:widowControl/>
      <w:spacing w:before="160" w:after="80" w:line="259" w:lineRule="auto"/>
      <w:ind w:firstLineChars="0" w:firstLine="0"/>
      <w:jc w:val="left"/>
      <w:outlineLvl w:val="1"/>
    </w:pPr>
    <w:rPr>
      <w:rFonts w:asciiTheme="majorHAnsi" w:eastAsiaTheme="majorEastAsia" w:hAnsiTheme="majorHAnsi" w:cstheme="majorBidi"/>
      <w:color w:val="2E74B5" w:themeColor="accent1" w:themeShade="BF"/>
      <w:kern w:val="0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84E2B"/>
    <w:pPr>
      <w:keepNext/>
      <w:keepLines/>
      <w:widowControl/>
      <w:spacing w:before="160" w:after="80" w:line="259" w:lineRule="auto"/>
      <w:ind w:firstLineChars="0" w:firstLine="0"/>
      <w:jc w:val="left"/>
      <w:outlineLvl w:val="2"/>
    </w:pPr>
    <w:rPr>
      <w:rFonts w:asciiTheme="minorHAnsi" w:eastAsiaTheme="majorEastAsia" w:hAnsiTheme="minorHAnsi" w:cstheme="majorBidi"/>
      <w:color w:val="2E74B5" w:themeColor="accent1" w:themeShade="BF"/>
      <w:kern w:val="0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84E2B"/>
    <w:pPr>
      <w:keepNext/>
      <w:keepLines/>
      <w:widowControl/>
      <w:spacing w:before="80" w:after="40" w:line="259" w:lineRule="auto"/>
      <w:ind w:firstLineChars="0" w:firstLine="0"/>
      <w:jc w:val="left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84E2B"/>
    <w:pPr>
      <w:keepNext/>
      <w:keepLines/>
      <w:widowControl/>
      <w:spacing w:before="80" w:after="40" w:line="259" w:lineRule="auto"/>
      <w:ind w:firstLineChars="0" w:firstLine="0"/>
      <w:jc w:val="left"/>
      <w:outlineLvl w:val="4"/>
    </w:pPr>
    <w:rPr>
      <w:rFonts w:asciiTheme="minorHAnsi" w:eastAsiaTheme="majorEastAsia" w:hAnsiTheme="minorHAnsi" w:cstheme="majorBidi"/>
      <w:color w:val="2E74B5" w:themeColor="accent1" w:themeShade="BF"/>
      <w:kern w:val="0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84E2B"/>
    <w:pPr>
      <w:keepNext/>
      <w:keepLines/>
      <w:widowControl/>
      <w:spacing w:before="40" w:after="0" w:line="259" w:lineRule="auto"/>
      <w:ind w:firstLineChars="0" w:firstLine="0"/>
      <w:jc w:val="left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0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84E2B"/>
    <w:pPr>
      <w:keepNext/>
      <w:keepLines/>
      <w:widowControl/>
      <w:spacing w:before="40" w:after="0" w:line="259" w:lineRule="auto"/>
      <w:ind w:firstLineChars="0" w:firstLine="0"/>
      <w:jc w:val="left"/>
      <w:outlineLvl w:val="6"/>
    </w:pPr>
    <w:rPr>
      <w:rFonts w:asciiTheme="minorHAnsi" w:eastAsiaTheme="majorEastAsia" w:hAnsiTheme="minorHAnsi" w:cstheme="majorBidi"/>
      <w:color w:val="595959" w:themeColor="text1" w:themeTint="A6"/>
      <w:kern w:val="0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84E2B"/>
    <w:pPr>
      <w:keepNext/>
      <w:keepLines/>
      <w:widowControl/>
      <w:spacing w:after="0" w:line="259" w:lineRule="auto"/>
      <w:ind w:firstLineChars="0" w:firstLine="0"/>
      <w:jc w:val="left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0"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84E2B"/>
    <w:pPr>
      <w:keepNext/>
      <w:keepLines/>
      <w:widowControl/>
      <w:spacing w:after="0" w:line="259" w:lineRule="auto"/>
      <w:ind w:firstLineChars="0" w:firstLine="0"/>
      <w:jc w:val="left"/>
      <w:outlineLvl w:val="8"/>
    </w:pPr>
    <w:rPr>
      <w:rFonts w:asciiTheme="minorHAnsi" w:eastAsiaTheme="majorEastAsia" w:hAnsiTheme="minorHAnsi" w:cstheme="majorBidi"/>
      <w:color w:val="272727" w:themeColor="text1" w:themeTint="D8"/>
      <w:kern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84E2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84E2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84E2B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84E2B"/>
    <w:rPr>
      <w:rFonts w:eastAsiaTheme="majorEastAsia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84E2B"/>
    <w:rPr>
      <w:rFonts w:eastAsiaTheme="majorEastAsia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84E2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84E2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84E2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84E2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84E2B"/>
    <w:pPr>
      <w:widowControl/>
      <w:spacing w:after="80" w:line="240" w:lineRule="auto"/>
      <w:ind w:firstLineChars="0" w:firstLine="0"/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84E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84E2B"/>
    <w:pPr>
      <w:widowControl/>
      <w:numPr>
        <w:ilvl w:val="1"/>
      </w:numPr>
      <w:spacing w:line="259" w:lineRule="auto"/>
      <w:ind w:firstLineChars="200" w:firstLine="200"/>
      <w:jc w:val="left"/>
    </w:pPr>
    <w:rPr>
      <w:rFonts w:asciiTheme="minorHAnsi" w:eastAsiaTheme="majorEastAsia" w:hAnsiTheme="minorHAnsi" w:cstheme="majorBidi"/>
      <w:color w:val="595959" w:themeColor="text1" w:themeTint="A6"/>
      <w:spacing w:val="15"/>
      <w:kern w:val="0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84E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84E2B"/>
    <w:pPr>
      <w:widowControl/>
      <w:spacing w:before="160" w:line="259" w:lineRule="auto"/>
      <w:ind w:firstLineChars="0" w:firstLine="0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kern w:val="0"/>
      <w:sz w:val="22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484E2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84E2B"/>
    <w:pPr>
      <w:widowControl/>
      <w:spacing w:line="259" w:lineRule="auto"/>
      <w:ind w:left="720" w:firstLineChars="0" w:firstLine="0"/>
      <w:contextualSpacing/>
      <w:jc w:val="left"/>
    </w:pPr>
    <w:rPr>
      <w:rFonts w:asciiTheme="minorHAnsi" w:eastAsiaTheme="minorEastAsia" w:hAnsiTheme="minorHAnsi" w:cstheme="minorBidi"/>
      <w:kern w:val="0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484E2B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84E2B"/>
    <w:pPr>
      <w:widowControl/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 w:firstLineChars="0" w:firstLine="0"/>
      <w:jc w:val="center"/>
    </w:pPr>
    <w:rPr>
      <w:rFonts w:asciiTheme="minorHAnsi" w:eastAsiaTheme="minorEastAsia" w:hAnsiTheme="minorHAnsi" w:cstheme="minorBidi"/>
      <w:i/>
      <w:iCs/>
      <w:color w:val="2E74B5" w:themeColor="accent1" w:themeShade="BF"/>
      <w:kern w:val="0"/>
      <w:sz w:val="22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84E2B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84E2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4</Pages>
  <Words>209</Words>
  <Characters>986</Characters>
  <Application>Microsoft Office Word</Application>
  <DocSecurity>0</DocSecurity>
  <Lines>65</Lines>
  <Paragraphs>6</Paragraphs>
  <ScaleCrop>false</ScaleCrop>
  <Company/>
  <LinksUpToDate>false</LinksUpToDate>
  <CharactersWithSpaces>1189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 Zeeshan Ul Haq</dc:creator>
  <cp:keywords/>
  <dc:description/>
  <cp:lastModifiedBy>Dr Zeeshan Ul Haq</cp:lastModifiedBy>
  <cp:revision>7</cp:revision>
  <dcterms:created xsi:type="dcterms:W3CDTF">2024-11-16T03:05:00Z</dcterms:created>
  <dcterms:modified xsi:type="dcterms:W3CDTF">2024-11-16T05:38:00Z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3c34079a-a86f-4479-ab57-6640964f1b96</vt:lpwstr>
  </property>
</Properties>
</file>