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5F2B78" w14:textId="77777777" w:rsidR="001A613F" w:rsidRPr="00230B2D" w:rsidRDefault="001A613F" w:rsidP="00230B2D">
      <w:pPr>
        <w:pStyle w:val="MDPI11articletype"/>
      </w:pPr>
      <w:r w:rsidRPr="00230B2D">
        <w:rPr>
          <w:rFonts w:hint="eastAsia"/>
        </w:rPr>
        <w:t>S</w:t>
      </w:r>
      <w:r w:rsidRPr="00230B2D">
        <w:t>upplementary material I</w:t>
      </w:r>
    </w:p>
    <w:p w14:paraId="1A218961" w14:textId="7FDDA663" w:rsidR="00230B2D" w:rsidRPr="00633521" w:rsidRDefault="00230B2D" w:rsidP="00230B2D">
      <w:pPr>
        <w:pStyle w:val="MDPI12title"/>
        <w:tabs>
          <w:tab w:val="left" w:pos="2687"/>
        </w:tabs>
        <w:spacing w:line="240" w:lineRule="atLeast"/>
      </w:pPr>
      <w:r w:rsidRPr="00633521">
        <w:t xml:space="preserve">Chemometric </w:t>
      </w:r>
      <w:r w:rsidR="001069FC">
        <w:t>A</w:t>
      </w:r>
      <w:r w:rsidRPr="00633521">
        <w:t xml:space="preserve">nalysis of </w:t>
      </w:r>
      <w:r w:rsidR="001069FC">
        <w:t>E</w:t>
      </w:r>
      <w:r w:rsidRPr="00633521">
        <w:t xml:space="preserve">xtracts and </w:t>
      </w:r>
      <w:r w:rsidR="001069FC">
        <w:t>F</w:t>
      </w:r>
      <w:r w:rsidRPr="00633521">
        <w:t xml:space="preserve">ractions from </w:t>
      </w:r>
      <w:r w:rsidR="001069FC">
        <w:t>G</w:t>
      </w:r>
      <w:r w:rsidRPr="00633521">
        <w:t xml:space="preserve">reen, </w:t>
      </w:r>
      <w:r w:rsidR="001069FC">
        <w:t>O</w:t>
      </w:r>
      <w:r w:rsidRPr="00633521">
        <w:t>xidi</w:t>
      </w:r>
      <w:r>
        <w:t>z</w:t>
      </w:r>
      <w:r w:rsidRPr="00633521">
        <w:t xml:space="preserve">ed, and </w:t>
      </w:r>
      <w:r w:rsidR="001069FC">
        <w:t>M</w:t>
      </w:r>
      <w:r w:rsidRPr="00633521">
        <w:t xml:space="preserve">icrobial </w:t>
      </w:r>
      <w:r w:rsidR="001069FC">
        <w:t>F</w:t>
      </w:r>
      <w:r w:rsidRPr="00633521">
        <w:t xml:space="preserve">ermented </w:t>
      </w:r>
      <w:r w:rsidR="001069FC">
        <w:t>T</w:t>
      </w:r>
      <w:r w:rsidRPr="00633521">
        <w:t xml:space="preserve">eas and </w:t>
      </w:r>
      <w:r w:rsidR="001069FC">
        <w:t>T</w:t>
      </w:r>
      <w:r w:rsidRPr="00633521">
        <w:t xml:space="preserve">heir </w:t>
      </w:r>
      <w:r w:rsidR="001069FC">
        <w:t>C</w:t>
      </w:r>
      <w:r w:rsidRPr="00633521">
        <w:t xml:space="preserve">orrelation to </w:t>
      </w:r>
      <w:r w:rsidR="001069FC">
        <w:t>P</w:t>
      </w:r>
      <w:r w:rsidRPr="00633521">
        <w:t xml:space="preserve">otential </w:t>
      </w:r>
      <w:r w:rsidR="001069FC">
        <w:t>A</w:t>
      </w:r>
      <w:r w:rsidRPr="00633521">
        <w:t xml:space="preserve">ntioxidant and </w:t>
      </w:r>
      <w:r w:rsidR="001069FC">
        <w:t>A</w:t>
      </w:r>
      <w:r w:rsidRPr="00633521">
        <w:t xml:space="preserve">nticancer </w:t>
      </w:r>
      <w:r w:rsidR="001069FC">
        <w:t>E</w:t>
      </w:r>
      <w:r w:rsidRPr="00633521">
        <w:t xml:space="preserve">ffects </w:t>
      </w:r>
    </w:p>
    <w:p w14:paraId="13A0090F" w14:textId="77777777" w:rsidR="00230B2D" w:rsidRPr="00633521" w:rsidRDefault="00230B2D" w:rsidP="00230B2D">
      <w:pPr>
        <w:pStyle w:val="MDPI13authornames"/>
      </w:pPr>
      <w:r w:rsidRPr="00633521">
        <w:t xml:space="preserve">Chan-Su Rha </w:t>
      </w:r>
      <w:r w:rsidRPr="00633521">
        <w:rPr>
          <w:vertAlign w:val="superscript"/>
        </w:rPr>
        <w:t>1,</w:t>
      </w:r>
      <w:r w:rsidRPr="00633521">
        <w:t xml:space="preserve">*, Young Sung Jung </w:t>
      </w:r>
      <w:r w:rsidRPr="00633521">
        <w:rPr>
          <w:vertAlign w:val="superscript"/>
        </w:rPr>
        <w:t>2</w:t>
      </w:r>
      <w:r w:rsidRPr="00633521">
        <w:t>, Jung-</w:t>
      </w:r>
      <w:proofErr w:type="spellStart"/>
      <w:r w:rsidRPr="00633521">
        <w:t>Dae</w:t>
      </w:r>
      <w:proofErr w:type="spellEnd"/>
      <w:r w:rsidRPr="00633521">
        <w:t xml:space="preserve"> Lee </w:t>
      </w:r>
      <w:r w:rsidRPr="00633521">
        <w:rPr>
          <w:vertAlign w:val="superscript"/>
        </w:rPr>
        <w:t>3</w:t>
      </w:r>
      <w:r w:rsidRPr="00633521">
        <w:t xml:space="preserve">, Davin Jang </w:t>
      </w:r>
      <w:r w:rsidRPr="00633521">
        <w:rPr>
          <w:vertAlign w:val="superscript"/>
        </w:rPr>
        <w:t>2</w:t>
      </w:r>
      <w:r w:rsidRPr="00633521">
        <w:t>, Mi-</w:t>
      </w:r>
      <w:proofErr w:type="spellStart"/>
      <w:r w:rsidRPr="00633521">
        <w:t>Seon</w:t>
      </w:r>
      <w:proofErr w:type="spellEnd"/>
      <w:r w:rsidRPr="00633521">
        <w:t xml:space="preserve"> Kim </w:t>
      </w:r>
      <w:r w:rsidRPr="00633521">
        <w:rPr>
          <w:vertAlign w:val="superscript"/>
        </w:rPr>
        <w:t>2</w:t>
      </w:r>
      <w:r w:rsidRPr="00633521">
        <w:t>, Min-</w:t>
      </w:r>
      <w:proofErr w:type="spellStart"/>
      <w:r w:rsidRPr="00633521">
        <w:t>Seuk</w:t>
      </w:r>
      <w:proofErr w:type="spellEnd"/>
      <w:r w:rsidRPr="00633521">
        <w:t xml:space="preserve"> Lee </w:t>
      </w:r>
      <w:r w:rsidRPr="00633521">
        <w:rPr>
          <w:vertAlign w:val="superscript"/>
        </w:rPr>
        <w:t>3</w:t>
      </w:r>
      <w:r w:rsidRPr="00633521">
        <w:t xml:space="preserve">, Yong </w:t>
      </w:r>
      <w:proofErr w:type="spellStart"/>
      <w:r w:rsidRPr="00633521">
        <w:t>Deok</w:t>
      </w:r>
      <w:proofErr w:type="spellEnd"/>
      <w:r w:rsidRPr="00633521">
        <w:t xml:space="preserve"> Hong</w:t>
      </w:r>
      <w:r w:rsidRPr="00633521">
        <w:rPr>
          <w:vertAlign w:val="superscript"/>
        </w:rPr>
        <w:t xml:space="preserve"> 1</w:t>
      </w:r>
      <w:r w:rsidRPr="00633521">
        <w:t xml:space="preserve"> and </w:t>
      </w:r>
      <w:proofErr w:type="spellStart"/>
      <w:r w:rsidRPr="00633521">
        <w:t>Dae</w:t>
      </w:r>
      <w:proofErr w:type="spellEnd"/>
      <w:r w:rsidRPr="00633521">
        <w:t xml:space="preserve">-Ok Kim </w:t>
      </w:r>
      <w:r w:rsidRPr="00633521">
        <w:rPr>
          <w:vertAlign w:val="superscript"/>
        </w:rPr>
        <w:t>2,</w:t>
      </w:r>
      <w:r w:rsidRPr="00633521">
        <w:t>*</w:t>
      </w:r>
    </w:p>
    <w:p w14:paraId="7D884E7A" w14:textId="77777777" w:rsidR="00230B2D" w:rsidRPr="00633521" w:rsidRDefault="00230B2D" w:rsidP="00230B2D">
      <w:pPr>
        <w:pStyle w:val="MDPI13authornames"/>
      </w:pPr>
    </w:p>
    <w:p w14:paraId="713789D7" w14:textId="5EE97BFB" w:rsidR="00230B2D" w:rsidRPr="00633521" w:rsidRDefault="00230B2D" w:rsidP="00230B2D">
      <w:pPr>
        <w:pStyle w:val="MDPI16affiliation"/>
      </w:pPr>
      <w:r w:rsidRPr="00633521">
        <w:rPr>
          <w:vertAlign w:val="superscript"/>
        </w:rPr>
        <w:t>1</w:t>
      </w:r>
      <w:r w:rsidRPr="00633521">
        <w:t xml:space="preserve"> AMOREPACIFIC R&amp;D Center, </w:t>
      </w:r>
      <w:proofErr w:type="spellStart"/>
      <w:r w:rsidRPr="00633521">
        <w:t>Yongin</w:t>
      </w:r>
      <w:proofErr w:type="spellEnd"/>
      <w:r w:rsidRPr="00633521">
        <w:t xml:space="preserve"> 17074, Republic of Korea; </w:t>
      </w:r>
      <w:hyperlink r:id="rId7" w:history="1"/>
      <w:r>
        <w:t xml:space="preserve"> </w:t>
      </w:r>
      <w:r w:rsidRPr="0051514B">
        <w:t>hydhong@amorepacific.com</w:t>
      </w:r>
      <w:r>
        <w:t xml:space="preserve"> (Y.D.H)</w:t>
      </w:r>
    </w:p>
    <w:p w14:paraId="7AAFF01E" w14:textId="353C924A" w:rsidR="00230B2D" w:rsidRPr="00633521" w:rsidRDefault="00230B2D" w:rsidP="00230B2D">
      <w:pPr>
        <w:pStyle w:val="MDPI16affiliation"/>
      </w:pPr>
      <w:r w:rsidRPr="00633521">
        <w:rPr>
          <w:szCs w:val="20"/>
          <w:vertAlign w:val="superscript"/>
        </w:rPr>
        <w:t>2</w:t>
      </w:r>
      <w:r w:rsidRPr="00633521">
        <w:rPr>
          <w:szCs w:val="20"/>
        </w:rPr>
        <w:t xml:space="preserve"> Department of Food Science and Biotechnology, Kyung Hee University, </w:t>
      </w:r>
      <w:proofErr w:type="spellStart"/>
      <w:r w:rsidRPr="00633521">
        <w:rPr>
          <w:szCs w:val="20"/>
        </w:rPr>
        <w:t>Yongin</w:t>
      </w:r>
      <w:proofErr w:type="spellEnd"/>
      <w:r w:rsidRPr="00633521">
        <w:rPr>
          <w:szCs w:val="20"/>
        </w:rPr>
        <w:t xml:space="preserve"> 17104, Republic of Korea;</w:t>
      </w:r>
      <w:r>
        <w:rPr>
          <w:szCs w:val="20"/>
        </w:rPr>
        <w:t xml:space="preserve"> </w:t>
      </w:r>
      <w:r w:rsidRPr="0051514B">
        <w:rPr>
          <w:szCs w:val="20"/>
        </w:rPr>
        <w:t>chembio@khu.ac.kr</w:t>
      </w:r>
      <w:r>
        <w:rPr>
          <w:szCs w:val="20"/>
        </w:rPr>
        <w:t xml:space="preserve"> (Y.S.J)</w:t>
      </w:r>
      <w:r w:rsidR="003114FD">
        <w:rPr>
          <w:szCs w:val="20"/>
        </w:rPr>
        <w:t>,</w:t>
      </w:r>
      <w:r w:rsidRPr="00633521">
        <w:rPr>
          <w:szCs w:val="20"/>
        </w:rPr>
        <w:t xml:space="preserve"> </w:t>
      </w:r>
      <w:r w:rsidRPr="0051514B">
        <w:rPr>
          <w:szCs w:val="20"/>
        </w:rPr>
        <w:t>davin1031@khu.ac.</w:t>
      </w:r>
      <w:r w:rsidRPr="00AF26C9">
        <w:rPr>
          <w:szCs w:val="20"/>
        </w:rPr>
        <w:t>kr (D.J)</w:t>
      </w:r>
      <w:r w:rsidR="003114FD" w:rsidRPr="00AF26C9">
        <w:rPr>
          <w:szCs w:val="20"/>
        </w:rPr>
        <w:t>,</w:t>
      </w:r>
      <w:r w:rsidRPr="00AF26C9">
        <w:rPr>
          <w:szCs w:val="20"/>
        </w:rPr>
        <w:t xml:space="preserve"> </w:t>
      </w:r>
      <w:r w:rsidR="005067C4" w:rsidRPr="00AF26C9">
        <w:t>miseonkim95</w:t>
      </w:r>
      <w:r w:rsidR="005067C4" w:rsidRPr="00AF26C9">
        <w:rPr>
          <w:szCs w:val="20"/>
        </w:rPr>
        <w:t xml:space="preserve">@khu.ac.kr </w:t>
      </w:r>
      <w:r w:rsidRPr="00AF26C9">
        <w:rPr>
          <w:szCs w:val="20"/>
        </w:rPr>
        <w:t>(</w:t>
      </w:r>
      <w:r>
        <w:rPr>
          <w:szCs w:val="20"/>
        </w:rPr>
        <w:t>M.-S. K)</w:t>
      </w:r>
      <w:r w:rsidR="003114FD">
        <w:rPr>
          <w:szCs w:val="20"/>
        </w:rPr>
        <w:t>,</w:t>
      </w:r>
      <w:r w:rsidR="003114FD" w:rsidRPr="003114FD">
        <w:t xml:space="preserve"> </w:t>
      </w:r>
      <w:r w:rsidR="003114FD" w:rsidRPr="0051514B">
        <w:t>DOKIM05@khu.ac.kr</w:t>
      </w:r>
      <w:r w:rsidR="003114FD" w:rsidRPr="00633521">
        <w:t>; (D.</w:t>
      </w:r>
      <w:r w:rsidR="003114FD">
        <w:t>-</w:t>
      </w:r>
      <w:r w:rsidR="003114FD" w:rsidRPr="00633521">
        <w:t>O.K.)</w:t>
      </w:r>
    </w:p>
    <w:p w14:paraId="4A9BA835" w14:textId="77777777" w:rsidR="00230B2D" w:rsidRPr="00633521" w:rsidRDefault="00230B2D" w:rsidP="00230B2D">
      <w:pPr>
        <w:pStyle w:val="MDPI16affiliation"/>
      </w:pPr>
      <w:r w:rsidRPr="00633521">
        <w:rPr>
          <w:vertAlign w:val="superscript"/>
        </w:rPr>
        <w:t>3</w:t>
      </w:r>
      <w:r w:rsidRPr="00633521">
        <w:t xml:space="preserve"> </w:t>
      </w:r>
      <w:proofErr w:type="spellStart"/>
      <w:r w:rsidRPr="00633521">
        <w:t>Osulloc</w:t>
      </w:r>
      <w:proofErr w:type="spellEnd"/>
      <w:r w:rsidRPr="00633521">
        <w:t xml:space="preserve"> Tea R&amp;D Center, </w:t>
      </w:r>
      <w:proofErr w:type="spellStart"/>
      <w:r w:rsidRPr="00633521">
        <w:t>Osulloc</w:t>
      </w:r>
      <w:proofErr w:type="spellEnd"/>
      <w:r w:rsidRPr="00633521">
        <w:t xml:space="preserve"> Farm Corporation, </w:t>
      </w:r>
      <w:proofErr w:type="spellStart"/>
      <w:r w:rsidRPr="00633521">
        <w:t>Seogwipo</w:t>
      </w:r>
      <w:proofErr w:type="spellEnd"/>
      <w:r w:rsidRPr="00633521">
        <w:t xml:space="preserve"> 63521, Republic of Korea; </w:t>
      </w:r>
      <w:r w:rsidRPr="0051514B">
        <w:t>jedlee@osullocfarm.com</w:t>
      </w:r>
      <w:r>
        <w:t xml:space="preserve"> (J.-D.L), </w:t>
      </w:r>
      <w:r w:rsidRPr="0051514B">
        <w:t>leems@osullocfarm.com</w:t>
      </w:r>
      <w:r>
        <w:t xml:space="preserve"> (M.-S.L)</w:t>
      </w:r>
    </w:p>
    <w:p w14:paraId="5F720C37" w14:textId="2A0DF571" w:rsidR="00230B2D" w:rsidRDefault="00230B2D" w:rsidP="00230B2D">
      <w:pPr>
        <w:pStyle w:val="MDPI16affiliation"/>
      </w:pPr>
      <w:r w:rsidRPr="00633521">
        <w:rPr>
          <w:b/>
        </w:rPr>
        <w:t>*</w:t>
      </w:r>
      <w:r w:rsidRPr="00633521">
        <w:tab/>
        <w:t xml:space="preserve">Correspondence: </w:t>
      </w:r>
      <w:r w:rsidR="00AF26C9" w:rsidRPr="00E118E3">
        <w:t>teaman@amorepacific.com (C.-S.R.); DOKIM05@khu.ac.kr (D.-O.K.); Tel.: +82-31-280-5981 (C.-S.R.),</w:t>
      </w:r>
      <w:r w:rsidR="00AF26C9" w:rsidRPr="00E118E3">
        <w:rPr>
          <w:rFonts w:eastAsiaTheme="minorEastAsia"/>
          <w:lang w:eastAsia="zh-CN"/>
        </w:rPr>
        <w:t xml:space="preserve"> </w:t>
      </w:r>
      <w:r w:rsidR="00AF26C9" w:rsidRPr="00E118E3">
        <w:t>Tel.: +82-31-201-3796 (D.-O.K.)</w:t>
      </w:r>
    </w:p>
    <w:p w14:paraId="4CD5EC31" w14:textId="77777777" w:rsidR="00AF26C9" w:rsidRPr="00E118E3" w:rsidRDefault="00AF26C9" w:rsidP="00AF26C9">
      <w:pPr>
        <w:pStyle w:val="MDPI14history"/>
      </w:pPr>
      <w:r w:rsidRPr="00E118E3">
        <w:t>Received: 18 September 2020; Accepted: 16 October 2020; Published: date</w:t>
      </w:r>
    </w:p>
    <w:p w14:paraId="6FF564CF" w14:textId="34295F19" w:rsidR="00230B2D" w:rsidRDefault="00230B2D" w:rsidP="00230B2D">
      <w:pPr>
        <w:pStyle w:val="MDPI16affiliation"/>
      </w:pPr>
    </w:p>
    <w:p w14:paraId="32320C56" w14:textId="77777777" w:rsidR="00230B2D" w:rsidRPr="00633521" w:rsidRDefault="00230B2D" w:rsidP="00230B2D">
      <w:pPr>
        <w:pStyle w:val="MDPI16affiliation"/>
      </w:pPr>
    </w:p>
    <w:p w14:paraId="66111F44" w14:textId="20CBF621" w:rsidR="00B34E77" w:rsidRPr="00230B2D" w:rsidRDefault="00B34E77" w:rsidP="00230B2D">
      <w:pPr>
        <w:spacing w:after="0"/>
        <w:jc w:val="left"/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</w:pPr>
      <w:r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 xml:space="preserve">Analysis of </w:t>
      </w:r>
      <w:r w:rsidR="001A613F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p</w:t>
      </w:r>
      <w:r w:rsidR="007C1BBE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 xml:space="preserve">henolics and </w:t>
      </w:r>
      <w:r w:rsidR="001A613F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c</w:t>
      </w:r>
      <w:r w:rsidR="007C1BBE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 xml:space="preserve">affeine </w:t>
      </w:r>
      <w:r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by HPLC-UV</w:t>
      </w:r>
      <w:r w:rsidR="00FA5FD8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-</w:t>
      </w:r>
      <w:r w:rsidR="001A613F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c</w:t>
      </w:r>
      <w:r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 xml:space="preserve">oupled </w:t>
      </w:r>
      <w:r w:rsidR="001A613F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s</w:t>
      </w:r>
      <w:r w:rsidR="007C1BBE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 xml:space="preserve">ingle </w:t>
      </w:r>
      <w:r w:rsidR="001A613F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q</w:t>
      </w:r>
      <w:r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 xml:space="preserve">uadrupole </w:t>
      </w:r>
      <w:r w:rsidR="001A613F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m</w:t>
      </w:r>
      <w:r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ass</w:t>
      </w:r>
      <w:r w:rsidR="00A33941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 xml:space="preserve"> </w:t>
      </w:r>
      <w:r w:rsidR="001A613F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d</w:t>
      </w:r>
      <w:r w:rsidR="00A33941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etector</w:t>
      </w:r>
    </w:p>
    <w:p w14:paraId="39E963F2" w14:textId="7F8D891E" w:rsidR="00B34E77" w:rsidRDefault="00B34E77" w:rsidP="00230B2D">
      <w:pPr>
        <w:pStyle w:val="MDPI31text"/>
        <w:rPr>
          <w:lang w:eastAsia="zh-CN"/>
        </w:rPr>
      </w:pPr>
      <w:r>
        <w:rPr>
          <w:lang w:eastAsia="zh-CN"/>
        </w:rPr>
        <w:t xml:space="preserve">The </w:t>
      </w:r>
      <w:r w:rsidRPr="00230B2D">
        <w:rPr>
          <w:lang w:eastAsia="zh-CN"/>
        </w:rPr>
        <w:t>column</w:t>
      </w:r>
      <w:r>
        <w:rPr>
          <w:lang w:eastAsia="zh-CN"/>
        </w:rPr>
        <w:t xml:space="preserve"> temperature was maintained at 30</w:t>
      </w:r>
      <w:r w:rsidR="00377143">
        <w:rPr>
          <w:lang w:eastAsia="zh-CN"/>
        </w:rPr>
        <w:t xml:space="preserve"> </w:t>
      </w:r>
      <w:r>
        <w:rPr>
          <w:lang w:eastAsia="zh-CN"/>
        </w:rPr>
        <w:t>°C. The mobile phases were 0.1% (</w:t>
      </w:r>
      <w:r w:rsidRPr="00AF26C9">
        <w:rPr>
          <w:i/>
          <w:lang w:eastAsia="zh-CN"/>
        </w:rPr>
        <w:t>v/v</w:t>
      </w:r>
      <w:r>
        <w:rPr>
          <w:lang w:eastAsia="zh-CN"/>
        </w:rPr>
        <w:t>) formic acid in water (solvent A) and 0.1% (</w:t>
      </w:r>
      <w:r w:rsidRPr="00AF26C9">
        <w:rPr>
          <w:i/>
          <w:lang w:eastAsia="zh-CN"/>
        </w:rPr>
        <w:t>v/v</w:t>
      </w:r>
      <w:r>
        <w:rPr>
          <w:lang w:eastAsia="zh-CN"/>
        </w:rPr>
        <w:t>) formic acid in acetonitrile (solvent B)</w:t>
      </w:r>
      <w:r w:rsidR="000F5E28">
        <w:rPr>
          <w:lang w:eastAsia="zh-CN"/>
        </w:rPr>
        <w:t>,</w:t>
      </w:r>
      <w:r>
        <w:rPr>
          <w:lang w:eastAsia="zh-CN"/>
        </w:rPr>
        <w:t xml:space="preserve"> and the flow rate was 0.8 mL/min. All solvents used were filtered and degassed. The linear gradient was as follows:  92% A/8% B at 0 min, 92% A/8% B at 2 min, 88% A/12% B at 3 min, 84% A/16% B at 4 min, 84% A/16% B at 12 min, 80% A/20% B at 15 min, 80% A/20% B at 18 min, 76% A/24% B at 22 min, 74% A/26% B at 32 min, 72% A/28% B at 35 min, 72% A/28% B at 43 min, 40% A/60% B at 46 min, 92% A/8% B at 47 min, </w:t>
      </w:r>
      <w:r w:rsidR="000F5E28">
        <w:rPr>
          <w:lang w:eastAsia="zh-CN"/>
        </w:rPr>
        <w:t xml:space="preserve">and </w:t>
      </w:r>
      <w:r>
        <w:rPr>
          <w:lang w:eastAsia="zh-CN"/>
        </w:rPr>
        <w:t xml:space="preserve">92% A/8% B at 50 min. </w:t>
      </w:r>
    </w:p>
    <w:p w14:paraId="7AD67A02" w14:textId="0675E6CD" w:rsidR="00175494" w:rsidRDefault="00175494" w:rsidP="00230B2D">
      <w:pPr>
        <w:pStyle w:val="MDPI31text"/>
        <w:rPr>
          <w:lang w:eastAsia="zh-CN"/>
        </w:rPr>
      </w:pPr>
      <w:r>
        <w:rPr>
          <w:lang w:eastAsia="zh-CN"/>
        </w:rPr>
        <w:t xml:space="preserve">Single </w:t>
      </w:r>
      <w:r w:rsidRPr="00230B2D">
        <w:rPr>
          <w:lang w:eastAsia="zh-CN"/>
        </w:rPr>
        <w:t>quadrupole</w:t>
      </w:r>
      <w:r w:rsidRPr="00683649">
        <w:rPr>
          <w:lang w:eastAsia="zh-CN"/>
        </w:rPr>
        <w:t xml:space="preserve"> mass</w:t>
      </w:r>
      <w:r w:rsidRPr="00230B2D">
        <w:rPr>
          <w:lang w:eastAsia="zh-CN"/>
        </w:rPr>
        <w:t xml:space="preserve"> detection was performed using the following parameters: capillary voltage, 0.8 kV; probe temperature, 600</w:t>
      </w:r>
      <w:r w:rsidR="00377143" w:rsidRPr="00230B2D">
        <w:rPr>
          <w:lang w:eastAsia="zh-CN"/>
        </w:rPr>
        <w:t xml:space="preserve"> </w:t>
      </w:r>
      <w:r w:rsidRPr="00230B2D">
        <w:rPr>
          <w:lang w:eastAsia="zh-CN"/>
        </w:rPr>
        <w:t>°C; electrospray ionization source temperature, 120</w:t>
      </w:r>
      <w:r w:rsidR="00377143" w:rsidRPr="00230B2D">
        <w:rPr>
          <w:lang w:eastAsia="zh-CN"/>
        </w:rPr>
        <w:t xml:space="preserve"> </w:t>
      </w:r>
      <w:r w:rsidRPr="00230B2D">
        <w:rPr>
          <w:lang w:eastAsia="zh-CN"/>
        </w:rPr>
        <w:t xml:space="preserve">°C; and </w:t>
      </w:r>
      <w:proofErr w:type="spellStart"/>
      <w:r w:rsidRPr="00230B2D">
        <w:rPr>
          <w:lang w:eastAsia="zh-CN"/>
        </w:rPr>
        <w:t>desolvation</w:t>
      </w:r>
      <w:proofErr w:type="spellEnd"/>
      <w:r w:rsidRPr="00230B2D">
        <w:rPr>
          <w:lang w:eastAsia="zh-CN"/>
        </w:rPr>
        <w:t xml:space="preserve"> nitrogen gas pressure, 90 psi. Cone voltages were allocated according to the chemical being analy</w:t>
      </w:r>
      <w:r w:rsidR="00F3213B">
        <w:rPr>
          <w:lang w:eastAsia="zh-CN"/>
        </w:rPr>
        <w:t>z</w:t>
      </w:r>
      <w:r w:rsidRPr="00230B2D">
        <w:rPr>
          <w:lang w:eastAsia="zh-CN"/>
        </w:rPr>
        <w:t>ed: caffeine, 5 V; gallic acid and catechins, 10 V; others, 15 V. Single ion recording was performed in positive mode for caffeine and negative mode for phenolics.</w:t>
      </w:r>
    </w:p>
    <w:p w14:paraId="61AA8730" w14:textId="77777777" w:rsidR="00B34E77" w:rsidRDefault="00B34E77" w:rsidP="00190A32"/>
    <w:p w14:paraId="43E0949E" w14:textId="4CA55456" w:rsidR="00CB50B7" w:rsidRPr="00230B2D" w:rsidRDefault="00CB50B7" w:rsidP="001A613F">
      <w:pPr>
        <w:tabs>
          <w:tab w:val="left" w:pos="1440"/>
          <w:tab w:val="left" w:pos="2160"/>
          <w:tab w:val="left" w:pos="2880"/>
        </w:tabs>
        <w:autoSpaceDE w:val="0"/>
        <w:autoSpaceDN w:val="0"/>
        <w:adjustRightInd w:val="0"/>
        <w:jc w:val="left"/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</w:pPr>
      <w:r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 xml:space="preserve">Determination of </w:t>
      </w:r>
      <w:r w:rsidR="001A613F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t</w:t>
      </w:r>
      <w:r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 xml:space="preserve">otal </w:t>
      </w:r>
      <w:r w:rsidR="001A613F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p</w:t>
      </w:r>
      <w:r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 xml:space="preserve">henolic and </w:t>
      </w:r>
      <w:r w:rsidR="001A613F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f</w:t>
      </w:r>
      <w:r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 xml:space="preserve">lavonoid </w:t>
      </w:r>
      <w:r w:rsidR="001A613F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c</w:t>
      </w:r>
      <w:r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ontent</w:t>
      </w:r>
      <w:r w:rsidR="00A33941"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s</w:t>
      </w:r>
    </w:p>
    <w:p w14:paraId="0D5C163E" w14:textId="5F7171DE" w:rsidR="00666F54" w:rsidRDefault="00666F54" w:rsidP="00230B2D">
      <w:pPr>
        <w:pStyle w:val="MDPI31text"/>
        <w:rPr>
          <w:lang w:eastAsia="zh-CN"/>
        </w:rPr>
      </w:pPr>
      <w:r>
        <w:rPr>
          <w:rFonts w:hint="eastAsia"/>
          <w:lang w:eastAsia="zh-CN"/>
        </w:rPr>
        <w:t>For</w:t>
      </w:r>
      <w:r>
        <w:rPr>
          <w:lang w:eastAsia="zh-CN"/>
        </w:rPr>
        <w:t xml:space="preserve"> </w:t>
      </w:r>
      <w:r w:rsidRPr="00230B2D">
        <w:rPr>
          <w:rFonts w:hint="eastAsia"/>
          <w:lang w:eastAsia="zh-CN"/>
        </w:rPr>
        <w:t>measurements</w:t>
      </w:r>
      <w:r>
        <w:rPr>
          <w:lang w:eastAsia="zh-CN"/>
        </w:rPr>
        <w:t xml:space="preserve"> </w:t>
      </w:r>
      <w:r>
        <w:rPr>
          <w:rFonts w:hint="eastAsia"/>
          <w:lang w:eastAsia="zh-CN"/>
        </w:rPr>
        <w:t>of</w:t>
      </w:r>
      <w:r>
        <w:rPr>
          <w:lang w:eastAsia="zh-CN"/>
        </w:rPr>
        <w:t xml:space="preserve"> </w:t>
      </w:r>
      <w:r>
        <w:rPr>
          <w:rFonts w:hint="eastAsia"/>
          <w:lang w:eastAsia="zh-CN"/>
        </w:rPr>
        <w:t>t</w:t>
      </w:r>
      <w:r>
        <w:rPr>
          <w:lang w:eastAsia="zh-CN"/>
        </w:rPr>
        <w:t>otal phenolic content (TPC)</w:t>
      </w:r>
      <w:r>
        <w:rPr>
          <w:rFonts w:hint="eastAsia"/>
          <w:lang w:eastAsia="zh-CN"/>
        </w:rPr>
        <w:t>,</w:t>
      </w:r>
      <w:r>
        <w:rPr>
          <w:lang w:eastAsia="zh-CN"/>
        </w:rPr>
        <w:t xml:space="preserve"> 10 mg of catechin, gallic acid, and tea extract were dissolved in 1 mL of DMSO, and then diluted with deionized water. Tea extract (200 μL) were mixed with deionized water (2.6 mL). Then, 200 μL of FC reagent was added to each mixture at 0 min. Two milliliters of 7% (</w:t>
      </w:r>
      <w:r w:rsidRPr="00AF26C9">
        <w:rPr>
          <w:i/>
          <w:lang w:eastAsia="zh-CN"/>
        </w:rPr>
        <w:t>w/v</w:t>
      </w:r>
      <w:r>
        <w:rPr>
          <w:lang w:eastAsia="zh-CN"/>
        </w:rPr>
        <w:t>) s</w:t>
      </w:r>
      <w:r w:rsidRPr="0026173D">
        <w:rPr>
          <w:lang w:eastAsia="zh-CN"/>
        </w:rPr>
        <w:t>odium carbonate</w:t>
      </w:r>
      <w:r>
        <w:rPr>
          <w:lang w:eastAsia="zh-CN"/>
        </w:rPr>
        <w:t xml:space="preserve"> solution was added at 6 min. At 90 min, the absorbance of mixture was measured at 750 nm using a spectrophotometer (SPECTRONIC 200). The TPC </w:t>
      </w:r>
      <w:r>
        <w:rPr>
          <w:rFonts w:hint="eastAsia"/>
          <w:lang w:eastAsia="zh-CN"/>
        </w:rPr>
        <w:t xml:space="preserve">of </w:t>
      </w:r>
      <w:r>
        <w:rPr>
          <w:lang w:eastAsia="zh-CN"/>
        </w:rPr>
        <w:t>each extract was presented as mg gallic acid equivalents (GAE)/g DW of tea extract.</w:t>
      </w:r>
    </w:p>
    <w:p w14:paraId="08869E3D" w14:textId="22DF04F8" w:rsidR="00CB50B7" w:rsidRDefault="00666F54" w:rsidP="00230B2D">
      <w:pPr>
        <w:pStyle w:val="MDPI31text"/>
        <w:rPr>
          <w:lang w:eastAsia="zh-CN"/>
        </w:rPr>
      </w:pPr>
      <w:r>
        <w:rPr>
          <w:rFonts w:hint="eastAsia"/>
          <w:lang w:eastAsia="zh-CN"/>
        </w:rPr>
        <w:t>For</w:t>
      </w:r>
      <w:r>
        <w:rPr>
          <w:lang w:eastAsia="zh-CN"/>
        </w:rPr>
        <w:t xml:space="preserve"> </w:t>
      </w:r>
      <w:r w:rsidRPr="00230B2D">
        <w:rPr>
          <w:rFonts w:hint="eastAsia"/>
          <w:lang w:eastAsia="zh-CN"/>
        </w:rPr>
        <w:t>measurements</w:t>
      </w:r>
      <w:r>
        <w:rPr>
          <w:lang w:eastAsia="zh-CN"/>
        </w:rPr>
        <w:t xml:space="preserve"> </w:t>
      </w:r>
      <w:r>
        <w:rPr>
          <w:rFonts w:hint="eastAsia"/>
          <w:lang w:eastAsia="zh-CN"/>
        </w:rPr>
        <w:t>of</w:t>
      </w:r>
      <w:r>
        <w:rPr>
          <w:lang w:eastAsia="zh-CN"/>
        </w:rPr>
        <w:t xml:space="preserve"> </w:t>
      </w:r>
      <w:r>
        <w:rPr>
          <w:rFonts w:hint="eastAsia"/>
          <w:lang w:eastAsia="zh-CN"/>
        </w:rPr>
        <w:t>t</w:t>
      </w:r>
      <w:r w:rsidR="00F01977">
        <w:rPr>
          <w:lang w:eastAsia="zh-CN"/>
        </w:rPr>
        <w:t>otal flavonoid content (TFC)</w:t>
      </w:r>
      <w:r>
        <w:rPr>
          <w:rFonts w:hint="eastAsia"/>
          <w:lang w:eastAsia="zh-CN"/>
        </w:rPr>
        <w:t>,</w:t>
      </w:r>
      <w:r w:rsidR="00F01977">
        <w:rPr>
          <w:lang w:eastAsia="zh-CN"/>
        </w:rPr>
        <w:t xml:space="preserve"> </w:t>
      </w:r>
      <w:r>
        <w:rPr>
          <w:rFonts w:hint="eastAsia"/>
          <w:lang w:eastAsia="zh-CN"/>
        </w:rPr>
        <w:t>d</w:t>
      </w:r>
      <w:r w:rsidR="00CB50B7">
        <w:rPr>
          <w:lang w:eastAsia="zh-CN"/>
        </w:rPr>
        <w:t>iluted tea extract (500 μL) was mixed with deionized water (3.2 mL), and then 5% (</w:t>
      </w:r>
      <w:r w:rsidR="00CB50B7" w:rsidRPr="00AF26C9">
        <w:rPr>
          <w:i/>
          <w:lang w:eastAsia="zh-CN"/>
        </w:rPr>
        <w:t>w/v</w:t>
      </w:r>
      <w:r w:rsidR="00CB50B7">
        <w:rPr>
          <w:lang w:eastAsia="zh-CN"/>
        </w:rPr>
        <w:t>) NaNO</w:t>
      </w:r>
      <w:r w:rsidR="00CB50B7" w:rsidRPr="00C2692B">
        <w:rPr>
          <w:vertAlign w:val="subscript"/>
          <w:lang w:eastAsia="zh-CN"/>
        </w:rPr>
        <w:t>2</w:t>
      </w:r>
      <w:r w:rsidR="00CB50B7">
        <w:rPr>
          <w:lang w:eastAsia="zh-CN"/>
        </w:rPr>
        <w:t xml:space="preserve"> (150 μL) was added. Then, 10% (</w:t>
      </w:r>
      <w:r w:rsidR="00CB50B7" w:rsidRPr="00AF26C9">
        <w:rPr>
          <w:i/>
          <w:lang w:eastAsia="zh-CN"/>
        </w:rPr>
        <w:t>w/v</w:t>
      </w:r>
      <w:r w:rsidR="00CB50B7">
        <w:rPr>
          <w:lang w:eastAsia="zh-CN"/>
        </w:rPr>
        <w:t>) AlCl</w:t>
      </w:r>
      <w:r w:rsidR="00CB50B7" w:rsidRPr="00C2692B">
        <w:rPr>
          <w:vertAlign w:val="subscript"/>
          <w:lang w:eastAsia="zh-CN"/>
        </w:rPr>
        <w:t>3</w:t>
      </w:r>
      <w:r w:rsidR="00CB50B7">
        <w:rPr>
          <w:lang w:eastAsia="zh-CN"/>
        </w:rPr>
        <w:t xml:space="preserve"> (150 μL) was added at 5 min and 1N </w:t>
      </w:r>
      <w:proofErr w:type="spellStart"/>
      <w:r w:rsidR="00CB50B7">
        <w:rPr>
          <w:lang w:eastAsia="zh-CN"/>
        </w:rPr>
        <w:t>NaOH</w:t>
      </w:r>
      <w:proofErr w:type="spellEnd"/>
      <w:r w:rsidR="00CB50B7">
        <w:rPr>
          <w:lang w:eastAsia="zh-CN"/>
        </w:rPr>
        <w:t xml:space="preserve"> (1.0 mL) was added at 6 min. The absorbance was measured at </w:t>
      </w:r>
      <w:r w:rsidR="00CB50B7">
        <w:rPr>
          <w:lang w:eastAsia="zh-CN"/>
        </w:rPr>
        <w:lastRenderedPageBreak/>
        <w:t xml:space="preserve">510 nm using a spectrophotometer (SPECTRONIC 200; </w:t>
      </w:r>
      <w:proofErr w:type="spellStart"/>
      <w:r w:rsidR="00CB50B7">
        <w:rPr>
          <w:lang w:eastAsia="zh-CN"/>
        </w:rPr>
        <w:t>Thermo</w:t>
      </w:r>
      <w:proofErr w:type="spellEnd"/>
      <w:r w:rsidR="00CB50B7">
        <w:rPr>
          <w:lang w:eastAsia="zh-CN"/>
        </w:rPr>
        <w:t xml:space="preserve"> Fisher Scientific Inc., Waltham, MA, USA).</w:t>
      </w:r>
      <w:r w:rsidR="007C1BBE">
        <w:rPr>
          <w:lang w:eastAsia="zh-CN"/>
        </w:rPr>
        <w:t xml:space="preserve"> </w:t>
      </w:r>
      <w:r w:rsidR="00CB50B7">
        <w:rPr>
          <w:lang w:eastAsia="zh-CN"/>
        </w:rPr>
        <w:t xml:space="preserve">The </w:t>
      </w:r>
      <w:r w:rsidR="00A33941">
        <w:rPr>
          <w:rFonts w:hint="eastAsia"/>
          <w:lang w:eastAsia="zh-CN"/>
        </w:rPr>
        <w:t>TFC</w:t>
      </w:r>
      <w:r w:rsidR="00A33941">
        <w:rPr>
          <w:lang w:eastAsia="zh-CN"/>
        </w:rPr>
        <w:t xml:space="preserve"> </w:t>
      </w:r>
      <w:r w:rsidR="00CB50B7">
        <w:rPr>
          <w:rFonts w:hint="eastAsia"/>
          <w:lang w:eastAsia="zh-CN"/>
        </w:rPr>
        <w:t xml:space="preserve">of </w:t>
      </w:r>
      <w:r w:rsidR="00CB50B7">
        <w:rPr>
          <w:lang w:eastAsia="zh-CN"/>
        </w:rPr>
        <w:t>each extract was expressed as mg catechin equivalents (CE)/g DW of tea extract.</w:t>
      </w:r>
    </w:p>
    <w:p w14:paraId="5C567A52" w14:textId="77777777" w:rsidR="00E40961" w:rsidRDefault="00E40961" w:rsidP="00190A32"/>
    <w:p w14:paraId="4C03D9EB" w14:textId="77777777" w:rsidR="00E40961" w:rsidRPr="00230B2D" w:rsidRDefault="00E40961" w:rsidP="001A613F">
      <w:pPr>
        <w:tabs>
          <w:tab w:val="left" w:pos="1440"/>
          <w:tab w:val="left" w:pos="2160"/>
          <w:tab w:val="left" w:pos="2880"/>
        </w:tabs>
        <w:autoSpaceDE w:val="0"/>
        <w:autoSpaceDN w:val="0"/>
        <w:adjustRightInd w:val="0"/>
        <w:jc w:val="left"/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</w:pPr>
      <w:r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Measurements of Antioxidant Capacities of Tea Extracts and Fractions</w:t>
      </w:r>
    </w:p>
    <w:p w14:paraId="0A4BA2CD" w14:textId="4C9D135A" w:rsidR="00E40961" w:rsidRDefault="00E40961" w:rsidP="00230B2D">
      <w:pPr>
        <w:pStyle w:val="MDPI31text"/>
        <w:rPr>
          <w:lang w:eastAsia="zh-CN"/>
        </w:rPr>
      </w:pPr>
      <w:r>
        <w:rPr>
          <w:lang w:eastAsia="zh-CN"/>
        </w:rPr>
        <w:t>In ABTS assay, t</w:t>
      </w:r>
      <w:r w:rsidRPr="004663EF">
        <w:rPr>
          <w:lang w:eastAsia="zh-CN"/>
        </w:rPr>
        <w:t xml:space="preserve">he ABTS </w:t>
      </w:r>
      <w:r w:rsidRPr="00230B2D">
        <w:rPr>
          <w:lang w:eastAsia="zh-CN"/>
        </w:rPr>
        <w:t>radical</w:t>
      </w:r>
      <w:r w:rsidRPr="004663EF">
        <w:rPr>
          <w:lang w:eastAsia="zh-CN"/>
        </w:rPr>
        <w:t xml:space="preserve"> solution</w:t>
      </w:r>
      <w:r>
        <w:rPr>
          <w:lang w:eastAsia="zh-CN"/>
        </w:rPr>
        <w:t xml:space="preserve"> (in PBS)</w:t>
      </w:r>
      <w:r w:rsidRPr="004663EF">
        <w:rPr>
          <w:lang w:eastAsia="zh-CN"/>
        </w:rPr>
        <w:t xml:space="preserve"> </w:t>
      </w:r>
      <w:r w:rsidRPr="005B69BE">
        <w:rPr>
          <w:lang w:eastAsia="zh-CN"/>
        </w:rPr>
        <w:t xml:space="preserve">was adjusted to </w:t>
      </w:r>
      <w:r w:rsidRPr="004663EF">
        <w:rPr>
          <w:lang w:eastAsia="zh-CN"/>
        </w:rPr>
        <w:t>an absorbance of 0.650 ± 0.020 at 734 nm</w:t>
      </w:r>
      <w:r>
        <w:rPr>
          <w:lang w:eastAsia="zh-CN"/>
        </w:rPr>
        <w:t xml:space="preserve">. </w:t>
      </w:r>
      <w:r w:rsidRPr="005B69BE">
        <w:rPr>
          <w:lang w:eastAsia="zh-CN"/>
        </w:rPr>
        <w:t>The reaction between ABTS radical</w:t>
      </w:r>
      <w:r>
        <w:rPr>
          <w:lang w:eastAsia="zh-CN"/>
        </w:rPr>
        <w:t xml:space="preserve"> </w:t>
      </w:r>
      <w:r>
        <w:rPr>
          <w:rFonts w:hint="eastAsia"/>
          <w:lang w:eastAsia="zh-CN"/>
        </w:rPr>
        <w:t xml:space="preserve">solution </w:t>
      </w:r>
      <w:r w:rsidRPr="004663EF">
        <w:rPr>
          <w:lang w:eastAsia="zh-CN"/>
        </w:rPr>
        <w:t xml:space="preserve">(980 μL) </w:t>
      </w:r>
      <w:r>
        <w:rPr>
          <w:lang w:eastAsia="zh-CN"/>
        </w:rPr>
        <w:t xml:space="preserve">and </w:t>
      </w:r>
      <w:r w:rsidRPr="004663EF">
        <w:rPr>
          <w:lang w:eastAsia="zh-CN"/>
        </w:rPr>
        <w:t xml:space="preserve">tea extracts </w:t>
      </w:r>
      <w:r>
        <w:rPr>
          <w:lang w:eastAsia="zh-CN"/>
        </w:rPr>
        <w:t>(</w:t>
      </w:r>
      <w:r w:rsidRPr="004663EF">
        <w:rPr>
          <w:lang w:eastAsia="zh-CN"/>
        </w:rPr>
        <w:t>20 μL</w:t>
      </w:r>
      <w:r>
        <w:rPr>
          <w:lang w:eastAsia="zh-CN"/>
        </w:rPr>
        <w:t xml:space="preserve">) </w:t>
      </w:r>
      <w:r w:rsidRPr="004663EF">
        <w:rPr>
          <w:lang w:eastAsia="zh-CN"/>
        </w:rPr>
        <w:t>w</w:t>
      </w:r>
      <w:r>
        <w:rPr>
          <w:lang w:eastAsia="zh-CN"/>
        </w:rPr>
        <w:t>ere</w:t>
      </w:r>
      <w:r w:rsidRPr="004663EF">
        <w:rPr>
          <w:lang w:eastAsia="zh-CN"/>
        </w:rPr>
        <w:t xml:space="preserve"> reacted at 37</w:t>
      </w:r>
      <w:r w:rsidR="00666F54">
        <w:rPr>
          <w:lang w:eastAsia="zh-CN"/>
        </w:rPr>
        <w:t xml:space="preserve"> </w:t>
      </w:r>
      <w:r w:rsidRPr="004663EF">
        <w:rPr>
          <w:lang w:eastAsia="zh-CN"/>
        </w:rPr>
        <w:t xml:space="preserve">°C for 10 min. The absorbance was measured at 734 nm using a spectrophotometer (SPECTRONIC 200). </w:t>
      </w:r>
    </w:p>
    <w:p w14:paraId="12B15B02" w14:textId="1A35ED72" w:rsidR="00E40961" w:rsidRDefault="00E40961" w:rsidP="00230B2D">
      <w:pPr>
        <w:pStyle w:val="MDPI31text"/>
        <w:rPr>
          <w:lang w:eastAsia="zh-CN"/>
        </w:rPr>
      </w:pPr>
      <w:r>
        <w:rPr>
          <w:lang w:eastAsia="zh-CN"/>
        </w:rPr>
        <w:t>In DPPH assay, t</w:t>
      </w:r>
      <w:r w:rsidRPr="005A22C3">
        <w:rPr>
          <w:lang w:eastAsia="zh-CN"/>
        </w:rPr>
        <w:t>he absorbance of DPPH radical</w:t>
      </w:r>
      <w:r>
        <w:rPr>
          <w:lang w:eastAsia="zh-CN"/>
        </w:rPr>
        <w:t xml:space="preserve"> solution (in methanol)</w:t>
      </w:r>
      <w:r w:rsidRPr="005A22C3">
        <w:rPr>
          <w:lang w:eastAsia="zh-CN"/>
        </w:rPr>
        <w:t xml:space="preserve"> was set to 0.650 ± 0.020 at 517 nm. The reaction between DPPH radical </w:t>
      </w:r>
      <w:r>
        <w:rPr>
          <w:lang w:eastAsia="zh-CN"/>
        </w:rPr>
        <w:t xml:space="preserve">solution (2.95 mL) </w:t>
      </w:r>
      <w:r w:rsidRPr="005A22C3">
        <w:rPr>
          <w:lang w:eastAsia="zh-CN"/>
        </w:rPr>
        <w:t xml:space="preserve">and tea extracts </w:t>
      </w:r>
      <w:r>
        <w:rPr>
          <w:lang w:eastAsia="zh-CN"/>
        </w:rPr>
        <w:t xml:space="preserve">(50 </w:t>
      </w:r>
      <w:r w:rsidRPr="004663EF">
        <w:rPr>
          <w:lang w:eastAsia="zh-CN"/>
        </w:rPr>
        <w:t>μL</w:t>
      </w:r>
      <w:r>
        <w:rPr>
          <w:lang w:eastAsia="zh-CN"/>
        </w:rPr>
        <w:t xml:space="preserve">) </w:t>
      </w:r>
      <w:r w:rsidRPr="005A22C3">
        <w:rPr>
          <w:lang w:eastAsia="zh-CN"/>
        </w:rPr>
        <w:t>w</w:t>
      </w:r>
      <w:r>
        <w:rPr>
          <w:lang w:eastAsia="zh-CN"/>
        </w:rPr>
        <w:t>ere</w:t>
      </w:r>
      <w:r w:rsidRPr="005A22C3">
        <w:t xml:space="preserve"> </w:t>
      </w:r>
      <w:r w:rsidRPr="004663EF">
        <w:t xml:space="preserve">reacted at </w:t>
      </w:r>
      <w:r w:rsidRPr="005A22C3">
        <w:t xml:space="preserve">ambient </w:t>
      </w:r>
      <w:r w:rsidRPr="005A22C3">
        <w:rPr>
          <w:lang w:eastAsia="zh-CN"/>
        </w:rPr>
        <w:t xml:space="preserve">temperature </w:t>
      </w:r>
      <w:r w:rsidRPr="004663EF">
        <w:rPr>
          <w:lang w:eastAsia="zh-CN"/>
        </w:rPr>
        <w:t>for 10 min.</w:t>
      </w:r>
      <w:r w:rsidRPr="005A22C3">
        <w:rPr>
          <w:lang w:eastAsia="zh-CN"/>
        </w:rPr>
        <w:t xml:space="preserve"> </w:t>
      </w:r>
      <w:r>
        <w:rPr>
          <w:lang w:eastAsia="zh-CN"/>
        </w:rPr>
        <w:t>T</w:t>
      </w:r>
      <w:r w:rsidRPr="005A22C3">
        <w:rPr>
          <w:lang w:eastAsia="zh-CN"/>
        </w:rPr>
        <w:t>he absorbance was measured at 517 nm using a spectrophotometer (SPECTRONIC 200).</w:t>
      </w:r>
      <w:r>
        <w:rPr>
          <w:lang w:eastAsia="zh-CN"/>
        </w:rPr>
        <w:t xml:space="preserve">  </w:t>
      </w:r>
    </w:p>
    <w:p w14:paraId="473E814C" w14:textId="6F09C071" w:rsidR="00666F54" w:rsidRDefault="00E40961" w:rsidP="00230B2D">
      <w:pPr>
        <w:pStyle w:val="MDPI31text"/>
        <w:rPr>
          <w:lang w:eastAsia="zh-CN"/>
        </w:rPr>
      </w:pPr>
      <w:r w:rsidRPr="001A506A">
        <w:rPr>
          <w:lang w:eastAsia="zh-CN"/>
        </w:rPr>
        <w:t>In FRAP assay, the FRAP reagent solution was prepared by mixing 0.3</w:t>
      </w:r>
      <w:r w:rsidRPr="00230B2D">
        <w:rPr>
          <w:rFonts w:ascii="Times New Roman" w:hAnsi="Times New Roman"/>
          <w:lang w:eastAsia="zh-CN"/>
        </w:rPr>
        <w:t> </w:t>
      </w:r>
      <w:r w:rsidRPr="001A506A">
        <w:rPr>
          <w:lang w:eastAsia="zh-CN"/>
        </w:rPr>
        <w:t>M sodium acetate buffer solution (pH 3.6), 10</w:t>
      </w:r>
      <w:r w:rsidRPr="00230B2D">
        <w:rPr>
          <w:rFonts w:ascii="Times New Roman" w:hAnsi="Times New Roman"/>
          <w:lang w:eastAsia="zh-CN"/>
        </w:rPr>
        <w:t> </w:t>
      </w:r>
      <w:r w:rsidRPr="001A506A">
        <w:rPr>
          <w:lang w:eastAsia="zh-CN"/>
        </w:rPr>
        <w:t>mM TPTZ in 40</w:t>
      </w:r>
      <w:r w:rsidRPr="00230B2D">
        <w:rPr>
          <w:rFonts w:ascii="Times New Roman" w:hAnsi="Times New Roman"/>
          <w:lang w:eastAsia="zh-CN"/>
        </w:rPr>
        <w:t> </w:t>
      </w:r>
      <w:r w:rsidRPr="001A506A">
        <w:rPr>
          <w:lang w:eastAsia="zh-CN"/>
        </w:rPr>
        <w:t xml:space="preserve">mM </w:t>
      </w:r>
      <w:proofErr w:type="spellStart"/>
      <w:r w:rsidRPr="004663EF">
        <w:rPr>
          <w:lang w:eastAsia="zh-CN"/>
        </w:rPr>
        <w:t>HCl</w:t>
      </w:r>
      <w:proofErr w:type="spellEnd"/>
      <w:r w:rsidRPr="004663EF">
        <w:rPr>
          <w:lang w:eastAsia="zh-CN"/>
        </w:rPr>
        <w:t>, and 20</w:t>
      </w:r>
      <w:r w:rsidRPr="00230B2D">
        <w:rPr>
          <w:rFonts w:ascii="Times New Roman" w:hAnsi="Times New Roman"/>
          <w:lang w:eastAsia="zh-CN"/>
        </w:rPr>
        <w:t> </w:t>
      </w:r>
      <w:r w:rsidRPr="004663EF">
        <w:rPr>
          <w:lang w:eastAsia="zh-CN"/>
        </w:rPr>
        <w:t>mM FeCl</w:t>
      </w:r>
      <w:r w:rsidRPr="00C2692B">
        <w:rPr>
          <w:vertAlign w:val="subscript"/>
          <w:lang w:eastAsia="zh-CN"/>
        </w:rPr>
        <w:t>3</w:t>
      </w:r>
      <w:r w:rsidRPr="004663EF">
        <w:rPr>
          <w:lang w:eastAsia="zh-CN"/>
        </w:rPr>
        <w:t>·6H</w:t>
      </w:r>
      <w:r w:rsidRPr="00C2692B">
        <w:rPr>
          <w:vertAlign w:val="subscript"/>
          <w:lang w:eastAsia="zh-CN"/>
        </w:rPr>
        <w:t>2</w:t>
      </w:r>
      <w:r w:rsidRPr="004663EF">
        <w:rPr>
          <w:lang w:eastAsia="zh-CN"/>
        </w:rPr>
        <w:t>O at a ratio of 10:1:1</w:t>
      </w:r>
      <w:r w:rsidR="00EE3E26">
        <w:rPr>
          <w:lang w:eastAsia="zh-CN"/>
        </w:rPr>
        <w:t xml:space="preserve"> </w:t>
      </w:r>
      <w:r>
        <w:rPr>
          <w:lang w:eastAsia="zh-CN"/>
        </w:rPr>
        <w:fldChar w:fldCharType="begin"/>
      </w:r>
      <w:r w:rsidR="0005470C">
        <w:rPr>
          <w:lang w:eastAsia="zh-CN"/>
        </w:rPr>
        <w:instrText xml:space="preserve"> ADDIN EN.CITE &lt;EndNote&gt;&lt;Cite&gt;&lt;Author&gt;Benzie&lt;/Author&gt;&lt;Year&gt;1996&lt;/Year&gt;&lt;RecNum&gt;1618&lt;/RecNum&gt;&lt;DisplayText&gt;&lt;style size="10"&gt;[1]&lt;/style&gt;&lt;/DisplayText&gt;&lt;record&gt;&lt;rec-number&gt;1618&lt;/rec-number&gt;&lt;foreign-keys&gt;&lt;key app="EN" db-id="azxtaaf2befe5uewstr5zp5lxdv2sdwxdxwp" timestamp="1586248157"&gt;1618&lt;/key&gt;&lt;/foreign-keys&gt;&lt;ref-type name="Journal Article"&gt;17&lt;/ref-type&gt;&lt;contributors&gt;&lt;authors&gt;&lt;author&gt;Benzie, Iris FF&lt;/author&gt;&lt;author&gt;Strain, John J&lt;/author&gt;&lt;/authors&gt;&lt;/contributors&gt;&lt;titles&gt;&lt;title&gt;The ferric reducing ability of plasma (FRAP) as a measure of “antioxidant power”: the FRAP assay&lt;/title&gt;&lt;secondary-title&gt;Analytical biochemistry&lt;/secondary-title&gt;&lt;/titles&gt;&lt;periodical&gt;&lt;full-title&gt;Analytical Biochemistry&lt;/full-title&gt;&lt;abbr-1&gt;Anal. Biochem.&lt;/abbr-1&gt;&lt;abbr-2&gt;Anal Biochem&lt;/abbr-2&gt;&lt;/periodical&gt;&lt;pages&gt;70-76&lt;/pages&gt;&lt;volume&gt;239&lt;/volume&gt;&lt;number&gt;1&lt;/number&gt;&lt;dates&gt;&lt;year&gt;1996&lt;/year&gt;&lt;/dates&gt;&lt;isbn&gt;0003-2697&lt;/isbn&gt;&lt;urls&gt;&lt;related-urls&gt;&lt;url&gt;https://www.sciencedirect.com/science/article/abs/pii/S0003269796902924?via%3Dihub&lt;/url&gt;&lt;/related-urls&gt;&lt;/urls&gt;&lt;/record&gt;&lt;/Cite&gt;&lt;/EndNote&gt;</w:instrText>
      </w:r>
      <w:r>
        <w:rPr>
          <w:lang w:eastAsia="zh-CN"/>
        </w:rPr>
        <w:fldChar w:fldCharType="separate"/>
      </w:r>
      <w:r w:rsidR="0005470C">
        <w:rPr>
          <w:noProof/>
          <w:lang w:eastAsia="zh-CN"/>
        </w:rPr>
        <w:t>[1]</w:t>
      </w:r>
      <w:r>
        <w:rPr>
          <w:lang w:eastAsia="zh-CN"/>
        </w:rPr>
        <w:fldChar w:fldCharType="end"/>
      </w:r>
      <w:r w:rsidR="00EE3E26">
        <w:rPr>
          <w:lang w:eastAsia="zh-CN"/>
        </w:rPr>
        <w:t>.</w:t>
      </w:r>
      <w:r w:rsidRPr="004663EF">
        <w:rPr>
          <w:lang w:eastAsia="zh-CN"/>
        </w:rPr>
        <w:t xml:space="preserve"> The reactions between the FRAP reagent solution </w:t>
      </w:r>
      <w:r>
        <w:rPr>
          <w:lang w:eastAsia="zh-CN"/>
        </w:rPr>
        <w:t>(</w:t>
      </w:r>
      <w:r w:rsidRPr="004663EF">
        <w:rPr>
          <w:lang w:eastAsia="zh-CN"/>
        </w:rPr>
        <w:t>950 μL</w:t>
      </w:r>
      <w:r>
        <w:rPr>
          <w:lang w:eastAsia="zh-CN"/>
        </w:rPr>
        <w:t xml:space="preserve">) </w:t>
      </w:r>
      <w:r w:rsidRPr="004663EF">
        <w:rPr>
          <w:lang w:eastAsia="zh-CN"/>
        </w:rPr>
        <w:t xml:space="preserve">and diluted </w:t>
      </w:r>
      <w:r>
        <w:rPr>
          <w:lang w:eastAsia="zh-CN"/>
        </w:rPr>
        <w:t>tea extract</w:t>
      </w:r>
      <w:r w:rsidRPr="004663EF">
        <w:rPr>
          <w:lang w:eastAsia="zh-CN"/>
        </w:rPr>
        <w:t xml:space="preserve"> </w:t>
      </w:r>
      <w:r>
        <w:rPr>
          <w:lang w:eastAsia="zh-CN"/>
        </w:rPr>
        <w:t>(</w:t>
      </w:r>
      <w:r w:rsidRPr="004663EF">
        <w:rPr>
          <w:lang w:eastAsia="zh-CN"/>
        </w:rPr>
        <w:t>50 µL</w:t>
      </w:r>
      <w:r>
        <w:rPr>
          <w:lang w:eastAsia="zh-CN"/>
        </w:rPr>
        <w:t xml:space="preserve">) </w:t>
      </w:r>
      <w:r w:rsidRPr="004663EF">
        <w:rPr>
          <w:lang w:eastAsia="zh-CN"/>
        </w:rPr>
        <w:t>was reacted at ambient temperature for 30 min, and then the absorbance was measured at 593 nm using spectrophotometer (SPECTRONIC</w:t>
      </w:r>
      <w:r>
        <w:rPr>
          <w:lang w:eastAsia="zh-CN"/>
        </w:rPr>
        <w:t xml:space="preserve"> </w:t>
      </w:r>
      <w:r w:rsidRPr="004663EF">
        <w:rPr>
          <w:lang w:eastAsia="zh-CN"/>
        </w:rPr>
        <w:t xml:space="preserve">200). </w:t>
      </w:r>
      <w:r w:rsidR="00666F54">
        <w:rPr>
          <w:lang w:eastAsia="zh-CN"/>
        </w:rPr>
        <w:t xml:space="preserve">The </w:t>
      </w:r>
      <w:r w:rsidR="00666F54">
        <w:rPr>
          <w:rFonts w:hint="eastAsia"/>
          <w:lang w:eastAsia="zh-CN"/>
        </w:rPr>
        <w:t>antioxidant</w:t>
      </w:r>
      <w:r w:rsidR="00666F54">
        <w:rPr>
          <w:lang w:eastAsia="zh-CN"/>
        </w:rPr>
        <w:t xml:space="preserve"> </w:t>
      </w:r>
      <w:r w:rsidR="00666F54">
        <w:rPr>
          <w:rFonts w:hint="eastAsia"/>
          <w:lang w:eastAsia="zh-CN"/>
        </w:rPr>
        <w:t>capacity</w:t>
      </w:r>
      <w:r w:rsidR="00666F54">
        <w:rPr>
          <w:lang w:eastAsia="zh-CN"/>
        </w:rPr>
        <w:t xml:space="preserve"> </w:t>
      </w:r>
      <w:r w:rsidR="00666F54">
        <w:rPr>
          <w:rFonts w:hint="eastAsia"/>
          <w:lang w:eastAsia="zh-CN"/>
        </w:rPr>
        <w:t xml:space="preserve">of </w:t>
      </w:r>
      <w:r w:rsidR="00666F54">
        <w:rPr>
          <w:lang w:eastAsia="zh-CN"/>
        </w:rPr>
        <w:t xml:space="preserve">each extract </w:t>
      </w:r>
      <w:r w:rsidR="00666F54">
        <w:rPr>
          <w:rFonts w:hint="eastAsia"/>
          <w:lang w:eastAsia="zh-CN"/>
        </w:rPr>
        <w:t>measured</w:t>
      </w:r>
      <w:r w:rsidR="00666F54">
        <w:rPr>
          <w:lang w:eastAsia="zh-CN"/>
        </w:rPr>
        <w:t xml:space="preserve"> using </w:t>
      </w:r>
      <w:r w:rsidR="00666F54">
        <w:rPr>
          <w:rFonts w:hint="eastAsia"/>
          <w:lang w:eastAsia="zh-CN"/>
        </w:rPr>
        <w:t>these</w:t>
      </w:r>
      <w:r w:rsidR="00666F54">
        <w:rPr>
          <w:lang w:eastAsia="zh-CN"/>
        </w:rPr>
        <w:t xml:space="preserve"> </w:t>
      </w:r>
      <w:r w:rsidR="00666F54">
        <w:rPr>
          <w:rFonts w:hint="eastAsia"/>
          <w:lang w:eastAsia="zh-CN"/>
        </w:rPr>
        <w:t>three</w:t>
      </w:r>
      <w:r w:rsidR="00666F54">
        <w:rPr>
          <w:lang w:eastAsia="zh-CN"/>
        </w:rPr>
        <w:t xml:space="preserve"> antioxidant </w:t>
      </w:r>
      <w:r w:rsidR="00666F54">
        <w:rPr>
          <w:rFonts w:hint="eastAsia"/>
          <w:lang w:eastAsia="zh-CN"/>
        </w:rPr>
        <w:t>assays</w:t>
      </w:r>
      <w:r w:rsidR="00666F54">
        <w:rPr>
          <w:lang w:eastAsia="zh-CN"/>
        </w:rPr>
        <w:t xml:space="preserve"> was expressed as mg </w:t>
      </w:r>
      <w:r w:rsidR="00666F54">
        <w:rPr>
          <w:rFonts w:hint="eastAsia"/>
          <w:lang w:eastAsia="zh-CN"/>
        </w:rPr>
        <w:t>vitamin</w:t>
      </w:r>
      <w:r w:rsidR="00666F54">
        <w:rPr>
          <w:lang w:eastAsia="zh-CN"/>
        </w:rPr>
        <w:t xml:space="preserve"> </w:t>
      </w:r>
      <w:r w:rsidR="00666F54">
        <w:rPr>
          <w:rFonts w:hint="eastAsia"/>
          <w:lang w:eastAsia="zh-CN"/>
        </w:rPr>
        <w:t>C</w:t>
      </w:r>
      <w:r w:rsidR="00666F54">
        <w:rPr>
          <w:lang w:eastAsia="zh-CN"/>
        </w:rPr>
        <w:t xml:space="preserve"> equivalents (</w:t>
      </w:r>
      <w:r w:rsidR="00666F54">
        <w:rPr>
          <w:rFonts w:hint="eastAsia"/>
          <w:lang w:eastAsia="zh-CN"/>
        </w:rPr>
        <w:t>V</w:t>
      </w:r>
      <w:r w:rsidR="00666F54">
        <w:rPr>
          <w:lang w:eastAsia="zh-CN"/>
        </w:rPr>
        <w:t>CE)/g DW of tea extract.</w:t>
      </w:r>
    </w:p>
    <w:p w14:paraId="288FF7E8" w14:textId="79C9822F" w:rsidR="00E40961" w:rsidRDefault="00E40961" w:rsidP="00190A32"/>
    <w:p w14:paraId="49C2EE1D" w14:textId="77777777" w:rsidR="00B34E77" w:rsidRPr="00230B2D" w:rsidRDefault="00B34E77" w:rsidP="001A613F">
      <w:pPr>
        <w:tabs>
          <w:tab w:val="left" w:pos="1440"/>
          <w:tab w:val="left" w:pos="2160"/>
          <w:tab w:val="left" w:pos="2880"/>
        </w:tabs>
        <w:autoSpaceDE w:val="0"/>
        <w:autoSpaceDN w:val="0"/>
        <w:adjustRightInd w:val="0"/>
        <w:jc w:val="left"/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</w:pPr>
      <w:r w:rsidRPr="00230B2D">
        <w:rPr>
          <w:rFonts w:ascii="Palatino Linotype" w:eastAsia="Times New Roman" w:hAnsi="Palatino Linotype"/>
          <w:b/>
          <w:snapToGrid w:val="0"/>
          <w:color w:val="000000"/>
          <w:sz w:val="20"/>
          <w:szCs w:val="22"/>
          <w:lang w:eastAsia="de-DE" w:bidi="en-US"/>
        </w:rPr>
        <w:t>Assessment of Anticancer Effects of Extracts and Fractions</w:t>
      </w:r>
    </w:p>
    <w:p w14:paraId="5304F54F" w14:textId="25A25976" w:rsidR="00230B2D" w:rsidRDefault="00B34E77" w:rsidP="00230B2D">
      <w:pPr>
        <w:pStyle w:val="MDPI31text"/>
        <w:rPr>
          <w:lang w:eastAsia="zh-CN"/>
        </w:rPr>
      </w:pPr>
      <w:r w:rsidRPr="00DA2336">
        <w:rPr>
          <w:lang w:eastAsia="zh-CN"/>
        </w:rPr>
        <w:t>DLD-1 cells were cultured in DMEM supplemented with 10% FBS and 0.1% penicillin/streptomycin solution in a humidified incubator at 37 °C with 5% CO</w:t>
      </w:r>
      <w:r w:rsidRPr="00C2692B">
        <w:rPr>
          <w:vertAlign w:val="subscript"/>
          <w:lang w:eastAsia="zh-CN"/>
        </w:rPr>
        <w:t>2</w:t>
      </w:r>
      <w:r w:rsidRPr="00DA2336">
        <w:rPr>
          <w:lang w:eastAsia="zh-CN"/>
        </w:rPr>
        <w:t xml:space="preserve">. E0771 cells were grown in RPMI-1640 supplemented with 10% FBS and 0.1% penicillin/streptomycin and were cultured under the same temperature and humidity conditions. Purple formazan crystals were dissolved in DMSO and absorbance was measured at a wavelength of 570 nm using a microplate reader (Infinite M200 Pro; Tecan, </w:t>
      </w:r>
      <w:proofErr w:type="spellStart"/>
      <w:r w:rsidRPr="00DA2336">
        <w:rPr>
          <w:lang w:eastAsia="zh-CN"/>
        </w:rPr>
        <w:t>Männedorf</w:t>
      </w:r>
      <w:proofErr w:type="spellEnd"/>
      <w:r w:rsidRPr="00DA2336">
        <w:rPr>
          <w:lang w:eastAsia="zh-CN"/>
        </w:rPr>
        <w:t xml:space="preserve">, Switzerland). The results are represented as the percent </w:t>
      </w:r>
      <w:r w:rsidR="00A33941">
        <w:rPr>
          <w:lang w:eastAsia="zh-CN"/>
        </w:rPr>
        <w:t xml:space="preserve">of </w:t>
      </w:r>
      <w:r w:rsidRPr="00DA2336">
        <w:rPr>
          <w:lang w:eastAsia="zh-CN"/>
        </w:rPr>
        <w:t>absorbance relative to that of the control cells.</w:t>
      </w:r>
    </w:p>
    <w:p w14:paraId="604ECBA6" w14:textId="77777777" w:rsidR="00230B2D" w:rsidRDefault="00230B2D">
      <w:pPr>
        <w:spacing w:after="0" w:line="240" w:lineRule="auto"/>
        <w:jc w:val="left"/>
        <w:rPr>
          <w:rFonts w:ascii="Palatino Linotype" w:eastAsia="Times New Roman" w:hAnsi="Palatino Linotype"/>
          <w:snapToGrid w:val="0"/>
          <w:color w:val="000000"/>
          <w:sz w:val="20"/>
          <w:szCs w:val="22"/>
          <w:lang w:eastAsia="zh-CN" w:bidi="en-US"/>
        </w:rPr>
      </w:pPr>
      <w:r>
        <w:rPr>
          <w:lang w:eastAsia="zh-CN"/>
        </w:rPr>
        <w:br w:type="page"/>
      </w:r>
    </w:p>
    <w:p w14:paraId="14F10430" w14:textId="05A20780" w:rsidR="000E6958" w:rsidRDefault="000E6958" w:rsidP="00190A32">
      <w:r w:rsidRPr="000E6958">
        <w:rPr>
          <w:b/>
          <w:bCs/>
          <w:noProof/>
          <w:lang w:eastAsia="ko-KR"/>
        </w:rPr>
        <w:drawing>
          <wp:inline distT="0" distB="0" distL="0" distR="0" wp14:anchorId="3E1500D6" wp14:editId="06EF3795">
            <wp:extent cx="2520000" cy="1666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66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E6958">
        <w:rPr>
          <w:noProof/>
          <w:lang w:eastAsia="ko-KR"/>
        </w:rPr>
        <w:drawing>
          <wp:inline distT="0" distB="0" distL="0" distR="0" wp14:anchorId="6B39DB8B" wp14:editId="2B75A306">
            <wp:extent cx="2520000" cy="1656577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656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FD8C62" w14:textId="340660D7" w:rsidR="000E6958" w:rsidRDefault="000E6958" w:rsidP="005654E6">
      <w:r w:rsidRPr="000E6958">
        <w:rPr>
          <w:noProof/>
          <w:lang w:eastAsia="ko-KR"/>
        </w:rPr>
        <w:drawing>
          <wp:inline distT="0" distB="0" distL="0" distR="0" wp14:anchorId="3B61C96F" wp14:editId="06919A5A">
            <wp:extent cx="2520000" cy="166115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661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E6958">
        <w:rPr>
          <w:noProof/>
          <w:lang w:eastAsia="ko-KR"/>
        </w:rPr>
        <w:drawing>
          <wp:inline distT="0" distB="0" distL="0" distR="0" wp14:anchorId="254A7CFD" wp14:editId="2F08C4D7">
            <wp:extent cx="2520000" cy="16487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648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BF2D91" w14:textId="3CFAC3BB" w:rsidR="000E6958" w:rsidRPr="000E6958" w:rsidRDefault="002F5BF2" w:rsidP="005654E6">
      <w:r w:rsidRPr="002F5BF2">
        <w:rPr>
          <w:noProof/>
          <w:lang w:eastAsia="ko-KR"/>
        </w:rPr>
        <w:drawing>
          <wp:inline distT="0" distB="0" distL="0" distR="0" wp14:anchorId="7B33B4D2" wp14:editId="76FDE75E">
            <wp:extent cx="2520000" cy="1651731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1651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E5C56" w14:textId="0A1E57BC" w:rsidR="00FC288E" w:rsidRPr="00230B2D" w:rsidRDefault="00230B2D" w:rsidP="00230B2D">
      <w:pPr>
        <w:pStyle w:val="MDPI51figurecaption"/>
      </w:pPr>
      <w:r w:rsidRPr="00230B2D">
        <w:rPr>
          <w:b/>
        </w:rPr>
        <w:t>Figure</w:t>
      </w:r>
      <w:r w:rsidR="00BE6962" w:rsidRPr="00230B2D">
        <w:t xml:space="preserve"> </w:t>
      </w:r>
      <w:r w:rsidR="000E6958" w:rsidRPr="00230B2D">
        <w:rPr>
          <w:b/>
        </w:rPr>
        <w:t>S</w:t>
      </w:r>
      <w:r w:rsidR="00BE6962" w:rsidRPr="00230B2D">
        <w:rPr>
          <w:b/>
        </w:rPr>
        <w:t>1</w:t>
      </w:r>
      <w:r w:rsidR="00BE6962" w:rsidRPr="00230B2D">
        <w:t xml:space="preserve">. </w:t>
      </w:r>
      <w:r w:rsidR="00BB03DE" w:rsidRPr="00230B2D">
        <w:t xml:space="preserve">Preparative separation of five tea extracts. (A) </w:t>
      </w:r>
      <w:r w:rsidR="004167CF" w:rsidRPr="00230B2D">
        <w:t>B</w:t>
      </w:r>
      <w:r w:rsidR="00BB03DE" w:rsidRPr="00230B2D">
        <w:t>lack tea extract</w:t>
      </w:r>
      <w:r w:rsidR="00AF26C9">
        <w:t xml:space="preserve"> (BTE)</w:t>
      </w:r>
      <w:r w:rsidR="00BB03DE" w:rsidRPr="00230B2D">
        <w:t xml:space="preserve">, (B) </w:t>
      </w:r>
      <w:r w:rsidR="004167CF" w:rsidRPr="00230B2D">
        <w:t>c</w:t>
      </w:r>
      <w:r w:rsidR="00BB03DE" w:rsidRPr="00230B2D">
        <w:t>o-oxidi</w:t>
      </w:r>
      <w:r w:rsidR="00F3213B">
        <w:t>z</w:t>
      </w:r>
      <w:r w:rsidR="00BB03DE" w:rsidRPr="00230B2D">
        <w:t>ed tea extract</w:t>
      </w:r>
      <w:r w:rsidR="00AF26C9">
        <w:t xml:space="preserve"> (CTE)</w:t>
      </w:r>
      <w:r w:rsidR="00BB03DE" w:rsidRPr="00230B2D">
        <w:t>, (C) green tea extract</w:t>
      </w:r>
      <w:r w:rsidR="00AF26C9">
        <w:t xml:space="preserve"> (GTE)</w:t>
      </w:r>
      <w:r w:rsidR="00BB03DE" w:rsidRPr="00230B2D">
        <w:t>, (D) microbial fermented tea extract</w:t>
      </w:r>
      <w:r w:rsidR="00AF26C9">
        <w:t xml:space="preserve"> (MTE)</w:t>
      </w:r>
      <w:r w:rsidR="00BB03DE" w:rsidRPr="00230B2D">
        <w:t>, and (E) post-fermented tea extract</w:t>
      </w:r>
      <w:r w:rsidR="00AF26C9">
        <w:t xml:space="preserve"> (PTE)</w:t>
      </w:r>
      <w:r w:rsidR="00BB03DE" w:rsidRPr="00230B2D">
        <w:t>. Line colors indicate as follow</w:t>
      </w:r>
      <w:r w:rsidR="004D13BB" w:rsidRPr="00230B2D">
        <w:t>s</w:t>
      </w:r>
      <w:r w:rsidR="00BB03DE" w:rsidRPr="00230B2D">
        <w:t xml:space="preserve">: blue, </w:t>
      </w:r>
      <w:r w:rsidR="002F5BF2" w:rsidRPr="00230B2D">
        <w:t xml:space="preserve">absorbance at </w:t>
      </w:r>
      <w:r w:rsidR="00BB03DE" w:rsidRPr="00230B2D">
        <w:t xml:space="preserve">UV 275nm; red, </w:t>
      </w:r>
      <w:r w:rsidR="002F5BF2" w:rsidRPr="00230B2D">
        <w:t xml:space="preserve">absorbance at </w:t>
      </w:r>
      <w:r w:rsidR="00BB03DE" w:rsidRPr="00230B2D">
        <w:t xml:space="preserve">UV 365 nm; </w:t>
      </w:r>
      <w:r w:rsidR="00666F54" w:rsidRPr="00230B2D">
        <w:rPr>
          <w:rFonts w:hint="eastAsia"/>
        </w:rPr>
        <w:t>and</w:t>
      </w:r>
      <w:r w:rsidR="00666F54" w:rsidRPr="00230B2D">
        <w:t xml:space="preserve"> </w:t>
      </w:r>
      <w:r w:rsidR="00BB03DE" w:rsidRPr="00230B2D">
        <w:t>green, solvent B%</w:t>
      </w:r>
      <w:r w:rsidR="00BE6962" w:rsidRPr="00230B2D">
        <w:t>.</w:t>
      </w:r>
      <w:r w:rsidR="006A6A50" w:rsidRPr="00230B2D">
        <w:t xml:space="preserve"> F3 and F4 are </w:t>
      </w:r>
      <w:r w:rsidR="005654E6" w:rsidRPr="00230B2D">
        <w:t>corresponded</w:t>
      </w:r>
      <w:r w:rsidR="006A6A50" w:rsidRPr="00230B2D">
        <w:t xml:space="preserve"> to hydrophilic and hydrophobic</w:t>
      </w:r>
      <w:r w:rsidR="005654E6" w:rsidRPr="00230B2D">
        <w:t xml:space="preserve"> fractions, respectively.</w:t>
      </w:r>
      <w:r w:rsidR="00CB50B7" w:rsidRPr="00230B2D">
        <w:rPr>
          <w:rFonts w:hint="eastAsia"/>
        </w:rPr>
        <w:t xml:space="preserve"> </w:t>
      </w:r>
      <w:r w:rsidR="00CB50B7" w:rsidRPr="00230B2D">
        <w:t xml:space="preserve">Elution program: 0.45 </w:t>
      </w:r>
      <w:r w:rsidR="004D13BB" w:rsidRPr="00230B2D">
        <w:t>column volume (</w:t>
      </w:r>
      <w:r w:rsidR="00CB50B7" w:rsidRPr="00230B2D">
        <w:t>CV</w:t>
      </w:r>
      <w:r w:rsidR="004D13BB" w:rsidRPr="00230B2D">
        <w:t>)</w:t>
      </w:r>
      <w:r w:rsidR="00CB50B7" w:rsidRPr="00230B2D">
        <w:t>, 84% A/16% B; 1.80 CV, 84–80% A/16–20% B; 0.45 CV, 80% A/20% B; 0.45 CV, 80–78% A/20–22% B; 0.45 CV</w:t>
      </w:r>
      <w:r w:rsidR="004D13BB" w:rsidRPr="00230B2D">
        <w:t>,</w:t>
      </w:r>
      <w:r w:rsidR="00CB50B7" w:rsidRPr="00230B2D">
        <w:t xml:space="preserve"> 78–20% A/22–80% B; 0.45 CV, 20–0% A/80–100% B; 0.45 CV, 0–100% A/100–0% B; </w:t>
      </w:r>
      <w:r w:rsidR="004D13BB" w:rsidRPr="00230B2D">
        <w:t xml:space="preserve">and </w:t>
      </w:r>
      <w:r w:rsidR="00CB50B7" w:rsidRPr="00230B2D">
        <w:t>0.45 CV, 100% A/0% B.</w:t>
      </w:r>
      <w:r w:rsidR="00FC288E" w:rsidRPr="00230B2D">
        <w:br w:type="page"/>
      </w:r>
    </w:p>
    <w:p w14:paraId="05329339" w14:textId="448A41E4" w:rsidR="00D265B8" w:rsidRPr="00230B2D" w:rsidRDefault="00D265B8" w:rsidP="00230B2D">
      <w:pPr>
        <w:pStyle w:val="MDPI51figurecaption"/>
        <w:ind w:left="0"/>
        <w:sectPr w:rsidR="00D265B8" w:rsidRPr="00230B2D" w:rsidSect="00AF26C9">
          <w:headerReference w:type="default" r:id="rId13"/>
          <w:footerReference w:type="even" r:id="rId14"/>
          <w:footerReference w:type="default" r:id="rId15"/>
          <w:headerReference w:type="first" r:id="rId16"/>
          <w:pgSz w:w="11906" w:h="16838" w:code="9"/>
          <w:pgMar w:top="1440" w:right="1440" w:bottom="1440" w:left="1440" w:header="0" w:footer="0" w:gutter="0"/>
          <w:cols w:space="475"/>
          <w:titlePg/>
          <w:docGrid w:linePitch="326"/>
        </w:sectPr>
      </w:pPr>
    </w:p>
    <w:p w14:paraId="52A1CA0A" w14:textId="77777777" w:rsidR="00E67395" w:rsidRDefault="00E67395">
      <w:pPr>
        <w:spacing w:after="0"/>
        <w:jc w:val="left"/>
        <w:rPr>
          <w:b/>
          <w:color w:val="000000" w:themeColor="text1"/>
          <w:lang w:val="en-GB"/>
        </w:rPr>
      </w:pPr>
      <w:r w:rsidRPr="002A2596">
        <w:rPr>
          <w:noProof/>
        </w:rPr>
        <w:drawing>
          <wp:inline distT="0" distB="0" distL="0" distR="0" wp14:anchorId="45BD6A82" wp14:editId="0EABD93E">
            <wp:extent cx="8144962" cy="251686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7472" cy="2539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D0C284" w14:textId="0595CEA1" w:rsidR="00E67395" w:rsidRPr="00230B2D" w:rsidRDefault="00230B2D" w:rsidP="00230B2D">
      <w:pPr>
        <w:pStyle w:val="MDPI51figurecaption"/>
      </w:pPr>
      <w:r w:rsidRPr="00230B2D">
        <w:rPr>
          <w:b/>
        </w:rPr>
        <w:t>Figure</w:t>
      </w:r>
      <w:r w:rsidR="00E67395" w:rsidRPr="00230B2D">
        <w:t xml:space="preserve"> </w:t>
      </w:r>
      <w:r w:rsidR="00774BD9" w:rsidRPr="00230B2D">
        <w:rPr>
          <w:b/>
        </w:rPr>
        <w:t>S</w:t>
      </w:r>
      <w:r w:rsidR="00E67395" w:rsidRPr="00230B2D">
        <w:rPr>
          <w:b/>
        </w:rPr>
        <w:t>2</w:t>
      </w:r>
      <w:r w:rsidR="00E67395" w:rsidRPr="00230B2D">
        <w:t>. HPLC chromatograms of (A) BTE, (B) CTE, (C) GTE, (D) MTE, and (E) PTE detected by UV at 275</w:t>
      </w:r>
      <w:r w:rsidR="00FD5D09">
        <w:t xml:space="preserve"> nm</w:t>
      </w:r>
      <w:r w:rsidR="00E67395" w:rsidRPr="00230B2D">
        <w:t xml:space="preserve"> and 365 nm. Refer to </w:t>
      </w:r>
      <w:r w:rsidR="00E67395" w:rsidRPr="00C2692B">
        <w:rPr>
          <w:b/>
        </w:rPr>
        <w:t>Table 1</w:t>
      </w:r>
      <w:r w:rsidR="00E67395" w:rsidRPr="00230B2D">
        <w:t xml:space="preserve"> for the identification of each numbered peak. Lowercase characters on the graph indicate unquantified flavonol and flavone glycosides. The marks † and ‡ indicate flavonol/flavone and flavan-3-ol peaks at 257</w:t>
      </w:r>
      <w:r w:rsidR="00FD5D09">
        <w:t xml:space="preserve"> nm</w:t>
      </w:r>
      <w:r w:rsidR="00E67395" w:rsidRPr="00230B2D">
        <w:t xml:space="preserve"> and 365 nm, respectively, and * indicates unidentified peaks. All tea extracts were analy</w:t>
      </w:r>
      <w:r w:rsidR="00F3213B">
        <w:t>z</w:t>
      </w:r>
      <w:r w:rsidR="00E67395" w:rsidRPr="00230B2D">
        <w:t xml:space="preserve">ed at 200 mg/L concentration. Vertical gray and blue lines indicate known (by standard compound) and presumed (by tandem mass) compounds, respectively. </w:t>
      </w:r>
    </w:p>
    <w:p w14:paraId="2A6ABD30" w14:textId="4CFAF550" w:rsidR="00E67395" w:rsidRDefault="00E67395">
      <w:pPr>
        <w:spacing w:after="0"/>
        <w:jc w:val="left"/>
        <w:rPr>
          <w:rFonts w:ascii="Times New Roman" w:eastAsiaTheme="minorEastAsia" w:hAnsi="Times New Roman"/>
          <w:b/>
          <w:color w:val="000000" w:themeColor="text1"/>
          <w:szCs w:val="24"/>
          <w:lang w:val="en-GB" w:eastAsia="zh-CN"/>
        </w:rPr>
      </w:pPr>
      <w:r>
        <w:rPr>
          <w:b/>
          <w:color w:val="000000" w:themeColor="text1"/>
          <w:lang w:val="en-GB"/>
        </w:rPr>
        <w:br w:type="page"/>
      </w:r>
    </w:p>
    <w:p w14:paraId="322A6303" w14:textId="495BCCDA" w:rsidR="00115045" w:rsidRPr="00230B2D" w:rsidRDefault="00115045" w:rsidP="00230B2D">
      <w:pPr>
        <w:pStyle w:val="MDPI41tablecaption"/>
        <w:jc w:val="center"/>
      </w:pPr>
      <w:r w:rsidRPr="00230B2D">
        <w:rPr>
          <w:b/>
        </w:rPr>
        <w:t>Table</w:t>
      </w:r>
      <w:r w:rsidRPr="00230B2D">
        <w:t xml:space="preserve"> </w:t>
      </w:r>
      <w:r w:rsidR="00CE1AAE" w:rsidRPr="00230B2D">
        <w:rPr>
          <w:b/>
        </w:rPr>
        <w:t>S</w:t>
      </w:r>
      <w:r w:rsidR="00025342" w:rsidRPr="00230B2D">
        <w:rPr>
          <w:b/>
        </w:rPr>
        <w:t>1</w:t>
      </w:r>
      <w:r w:rsidRPr="00230B2D">
        <w:t xml:space="preserve">. Phenolic </w:t>
      </w:r>
      <w:r w:rsidR="001A613F" w:rsidRPr="00230B2D">
        <w:t>c</w:t>
      </w:r>
      <w:r w:rsidRPr="00230B2D">
        <w:t>ontent</w:t>
      </w:r>
      <w:r w:rsidR="005067C4">
        <w:t xml:space="preserve"> </w:t>
      </w:r>
      <w:r w:rsidRPr="00230B2D">
        <w:t xml:space="preserve">of the </w:t>
      </w:r>
      <w:r w:rsidR="001A613F" w:rsidRPr="00230B2D">
        <w:t>f</w:t>
      </w:r>
      <w:r w:rsidRPr="00230B2D">
        <w:t xml:space="preserve">ive </w:t>
      </w:r>
      <w:r w:rsidR="001A613F" w:rsidRPr="00230B2D">
        <w:t>t</w:t>
      </w:r>
      <w:r w:rsidRPr="00230B2D">
        <w:t xml:space="preserve">ea </w:t>
      </w:r>
      <w:r w:rsidR="001A613F" w:rsidRPr="00230B2D">
        <w:t>e</w:t>
      </w:r>
      <w:r w:rsidRPr="00230B2D">
        <w:t xml:space="preserve">xtracts and </w:t>
      </w:r>
      <w:r w:rsidR="001A613F" w:rsidRPr="00230B2D">
        <w:t>f</w:t>
      </w:r>
      <w:r w:rsidRPr="00230B2D">
        <w:t>ractions</w:t>
      </w:r>
    </w:p>
    <w:tbl>
      <w:tblPr>
        <w:tblStyle w:val="PlainTable2"/>
        <w:tblW w:w="5000" w:type="pct"/>
        <w:tblLook w:val="0600" w:firstRow="0" w:lastRow="0" w:firstColumn="0" w:lastColumn="0" w:noHBand="1" w:noVBand="1"/>
      </w:tblPr>
      <w:tblGrid>
        <w:gridCol w:w="1125"/>
        <w:gridCol w:w="835"/>
        <w:gridCol w:w="839"/>
        <w:gridCol w:w="839"/>
        <w:gridCol w:w="839"/>
        <w:gridCol w:w="833"/>
        <w:gridCol w:w="833"/>
        <w:gridCol w:w="895"/>
        <w:gridCol w:w="945"/>
        <w:gridCol w:w="833"/>
        <w:gridCol w:w="870"/>
        <w:gridCol w:w="889"/>
        <w:gridCol w:w="833"/>
        <w:gridCol w:w="878"/>
        <w:gridCol w:w="889"/>
        <w:gridCol w:w="783"/>
      </w:tblGrid>
      <w:tr w:rsidR="00EE3E26" w:rsidRPr="00EE3E26" w14:paraId="01BAC8E2" w14:textId="77777777" w:rsidTr="00EE3E26">
        <w:trPr>
          <w:trHeight w:val="227"/>
        </w:trPr>
        <w:tc>
          <w:tcPr>
            <w:tcW w:w="380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1F2546B4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</w:p>
        </w:tc>
        <w:tc>
          <w:tcPr>
            <w:tcW w:w="301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74163CBB" w14:textId="3AB86E45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BTE</w:t>
            </w:r>
            <w:r w:rsidR="00FC7319" w:rsidRPr="0005470C">
              <w:rPr>
                <w:rFonts w:ascii="Palatino Linotype" w:hAnsi="Palatino Linotype"/>
                <w:sz w:val="16"/>
                <w:szCs w:val="16"/>
                <w:vertAlign w:val="superscript"/>
                <w:lang w:val="en-GB"/>
              </w:rPr>
              <w:t xml:space="preserve"> </w:t>
            </w:r>
            <w:r w:rsidR="00666F54" w:rsidRPr="0005470C">
              <w:rPr>
                <w:rFonts w:ascii="Palatino Linotype" w:hAnsi="Palatino Linotype"/>
                <w:sz w:val="16"/>
                <w:szCs w:val="16"/>
                <w:vertAlign w:val="superscript"/>
                <w:lang w:val="en-GB"/>
              </w:rPr>
              <w:t>a</w:t>
            </w:r>
          </w:p>
        </w:tc>
        <w:tc>
          <w:tcPr>
            <w:tcW w:w="302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1424CDDE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</w:p>
        </w:tc>
        <w:tc>
          <w:tcPr>
            <w:tcW w:w="302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62FA81E8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</w:p>
        </w:tc>
        <w:tc>
          <w:tcPr>
            <w:tcW w:w="302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3F568D54" w14:textId="1258103F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CTE</w:t>
            </w:r>
            <w:r w:rsidR="00666F54"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 xml:space="preserve"> </w:t>
            </w:r>
            <w:r w:rsidR="00666F54" w:rsidRPr="0005470C">
              <w:rPr>
                <w:rFonts w:ascii="Palatino Linotype" w:hAnsi="Palatino Linotype"/>
                <w:sz w:val="16"/>
                <w:szCs w:val="16"/>
                <w:vertAlign w:val="superscript"/>
                <w:lang w:val="en-GB"/>
              </w:rPr>
              <w:t>a</w:t>
            </w:r>
          </w:p>
        </w:tc>
        <w:tc>
          <w:tcPr>
            <w:tcW w:w="300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7678A681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</w:p>
        </w:tc>
        <w:tc>
          <w:tcPr>
            <w:tcW w:w="300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0D989EA6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</w:p>
        </w:tc>
        <w:tc>
          <w:tcPr>
            <w:tcW w:w="322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330AFC7B" w14:textId="152AB434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GTE</w:t>
            </w:r>
            <w:r w:rsidR="00666F54" w:rsidRPr="0005470C">
              <w:rPr>
                <w:rFonts w:ascii="Palatino Linotype" w:hAnsi="Palatino Linotype"/>
                <w:sz w:val="16"/>
                <w:szCs w:val="16"/>
                <w:vertAlign w:val="superscript"/>
                <w:lang w:val="en-GB"/>
              </w:rPr>
              <w:t xml:space="preserve"> a</w:t>
            </w:r>
          </w:p>
        </w:tc>
        <w:tc>
          <w:tcPr>
            <w:tcW w:w="340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4784BAAC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</w:p>
        </w:tc>
        <w:tc>
          <w:tcPr>
            <w:tcW w:w="300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49FA36F8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</w:p>
        </w:tc>
        <w:tc>
          <w:tcPr>
            <w:tcW w:w="313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1F1BA3CF" w14:textId="6F04F24C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MTE</w:t>
            </w:r>
            <w:r w:rsidR="00666F54" w:rsidRPr="0005470C">
              <w:rPr>
                <w:rFonts w:ascii="Palatino Linotype" w:hAnsi="Palatino Linotype"/>
                <w:sz w:val="16"/>
                <w:szCs w:val="16"/>
                <w:vertAlign w:val="superscript"/>
                <w:lang w:val="en-GB"/>
              </w:rPr>
              <w:t xml:space="preserve"> a</w:t>
            </w:r>
          </w:p>
        </w:tc>
        <w:tc>
          <w:tcPr>
            <w:tcW w:w="320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0267FC44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</w:p>
        </w:tc>
        <w:tc>
          <w:tcPr>
            <w:tcW w:w="300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6A457BCA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</w:p>
        </w:tc>
        <w:tc>
          <w:tcPr>
            <w:tcW w:w="316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06AAF258" w14:textId="71D5AFD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PTE</w:t>
            </w:r>
            <w:r w:rsidR="00666F54"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 xml:space="preserve"> </w:t>
            </w:r>
            <w:r w:rsidR="00666F54" w:rsidRPr="0005470C">
              <w:rPr>
                <w:rFonts w:ascii="Palatino Linotype" w:hAnsi="Palatino Linotype"/>
                <w:sz w:val="16"/>
                <w:szCs w:val="16"/>
                <w:vertAlign w:val="superscript"/>
                <w:lang w:val="en-GB"/>
              </w:rPr>
              <w:t>a</w:t>
            </w:r>
          </w:p>
        </w:tc>
        <w:tc>
          <w:tcPr>
            <w:tcW w:w="320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671FCB0B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</w:p>
        </w:tc>
        <w:tc>
          <w:tcPr>
            <w:tcW w:w="282" w:type="pct"/>
            <w:tcBorders>
              <w:top w:val="single" w:sz="4" w:space="0" w:color="7F7F7F" w:themeColor="text1" w:themeTint="80"/>
              <w:bottom w:val="nil"/>
            </w:tcBorders>
            <w:noWrap/>
            <w:vAlign w:val="center"/>
            <w:hideMark/>
          </w:tcPr>
          <w:p w14:paraId="49BD6439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</w:rPr>
            </w:pPr>
          </w:p>
        </w:tc>
      </w:tr>
      <w:tr w:rsidR="00EE3E26" w:rsidRPr="00EE3E26" w14:paraId="005F4D12" w14:textId="77777777" w:rsidTr="00EE3E26">
        <w:trPr>
          <w:trHeight w:val="227"/>
        </w:trPr>
        <w:tc>
          <w:tcPr>
            <w:tcW w:w="380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073E06AC" w14:textId="77777777" w:rsidR="00931F04" w:rsidRPr="00AF26C9" w:rsidRDefault="001A613F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vertAlign w:val="superscript"/>
                <w:lang w:val="en-GB"/>
              </w:rPr>
            </w:pPr>
            <w:r w:rsidRPr="00AF26C9">
              <w:rPr>
                <w:rFonts w:ascii="Palatino Linotype" w:hAnsi="Palatino Linotype"/>
                <w:sz w:val="16"/>
                <w:szCs w:val="16"/>
                <w:lang w:val="en-GB"/>
              </w:rPr>
              <w:t>C</w:t>
            </w:r>
            <w:r w:rsidR="00FC7319" w:rsidRPr="00AF26C9">
              <w:rPr>
                <w:rFonts w:ascii="Palatino Linotype" w:hAnsi="Palatino Linotype"/>
                <w:sz w:val="16"/>
                <w:szCs w:val="16"/>
                <w:lang w:val="en-GB"/>
              </w:rPr>
              <w:t>omp</w:t>
            </w:r>
            <w:r w:rsidR="00666F54" w:rsidRPr="00AF26C9">
              <w:rPr>
                <w:rFonts w:ascii="Palatino Linotype" w:hAnsi="Palatino Linotype"/>
                <w:sz w:val="16"/>
                <w:szCs w:val="16"/>
                <w:lang w:val="en-GB"/>
              </w:rPr>
              <w:t>ound</w:t>
            </w:r>
            <w:r w:rsidR="00FC7319" w:rsidRPr="00AF26C9">
              <w:rPr>
                <w:rFonts w:ascii="Palatino Linotype" w:hAnsi="Palatino Linotype"/>
                <w:sz w:val="16"/>
                <w:szCs w:val="16"/>
                <w:lang w:val="en-GB"/>
              </w:rPr>
              <w:t xml:space="preserve"> </w:t>
            </w:r>
            <w:r w:rsidR="00FC7319" w:rsidRPr="00AF26C9">
              <w:rPr>
                <w:rFonts w:ascii="Palatino Linotype" w:hAnsi="Palatino Linotype"/>
                <w:sz w:val="16"/>
                <w:szCs w:val="16"/>
                <w:vertAlign w:val="superscript"/>
                <w:lang w:val="en-GB"/>
              </w:rPr>
              <w:t>b</w:t>
            </w:r>
          </w:p>
          <w:p w14:paraId="75B94856" w14:textId="3DA07D79" w:rsidR="00EC41CE" w:rsidRPr="00AF26C9" w:rsidRDefault="00EC41CE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 w:eastAsia="ko-KR"/>
              </w:rPr>
            </w:pPr>
            <w:r w:rsidRPr="00AF26C9">
              <w:rPr>
                <w:rFonts w:ascii="Palatino Linotype" w:hAnsi="Palatino Linotype" w:hint="eastAsia"/>
                <w:sz w:val="10"/>
                <w:szCs w:val="10"/>
                <w:lang w:val="en-GB" w:eastAsia="ko-KR"/>
              </w:rPr>
              <w:t>(</w:t>
            </w:r>
            <w:r w:rsidRPr="00AF26C9">
              <w:rPr>
                <w:rFonts w:ascii="Palatino Linotype" w:hAnsi="Palatino Linotype"/>
                <w:sz w:val="10"/>
                <w:szCs w:val="10"/>
                <w:lang w:val="en-GB" w:eastAsia="ko-KR"/>
              </w:rPr>
              <w:t>unit: mg/g DW</w:t>
            </w:r>
            <w:r w:rsidRPr="00AF26C9">
              <w:rPr>
                <w:rFonts w:ascii="Palatino Linotype" w:hAnsi="Palatino Linotype"/>
                <w:sz w:val="10"/>
                <w:szCs w:val="10"/>
                <w:vertAlign w:val="subscript"/>
                <w:lang w:val="en-GB" w:eastAsia="ko-KR"/>
              </w:rPr>
              <w:t>EX</w:t>
            </w:r>
            <w:r w:rsidRPr="00AF26C9">
              <w:rPr>
                <w:rFonts w:ascii="Palatino Linotype" w:hAnsi="Palatino Linotype"/>
                <w:sz w:val="10"/>
                <w:szCs w:val="10"/>
                <w:lang w:val="en-GB" w:eastAsia="ko-KR"/>
              </w:rPr>
              <w:t>)</w:t>
            </w:r>
          </w:p>
        </w:tc>
        <w:tc>
          <w:tcPr>
            <w:tcW w:w="301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6018FAF6" w14:textId="4452A742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T</w:t>
            </w:r>
            <w:r w:rsidR="00666F54"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 xml:space="preserve"> </w:t>
            </w:r>
            <w:r w:rsidR="00666F54" w:rsidRPr="0005470C">
              <w:rPr>
                <w:rFonts w:ascii="Palatino Linotype" w:hAnsi="Palatino Linotype"/>
                <w:sz w:val="16"/>
                <w:szCs w:val="16"/>
                <w:vertAlign w:val="superscript"/>
                <w:lang w:val="en-GB"/>
              </w:rPr>
              <w:t>c</w:t>
            </w:r>
          </w:p>
        </w:tc>
        <w:tc>
          <w:tcPr>
            <w:tcW w:w="302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3960998B" w14:textId="0B571A86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proofErr w:type="spellStart"/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Fw</w:t>
            </w:r>
            <w:proofErr w:type="spellEnd"/>
            <w:r w:rsidR="00666F54"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 xml:space="preserve"> </w:t>
            </w:r>
            <w:r w:rsidR="00C9606D" w:rsidRPr="0005470C">
              <w:rPr>
                <w:rFonts w:ascii="Palatino Linotype" w:hAnsi="Palatino Linotype"/>
                <w:sz w:val="16"/>
                <w:szCs w:val="16"/>
                <w:vertAlign w:val="superscript"/>
                <w:lang w:val="en-GB"/>
              </w:rPr>
              <w:t>c</w:t>
            </w:r>
          </w:p>
        </w:tc>
        <w:tc>
          <w:tcPr>
            <w:tcW w:w="302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49EF2BBC" w14:textId="71464AEC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proofErr w:type="spellStart"/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Fo</w:t>
            </w:r>
            <w:proofErr w:type="spellEnd"/>
            <w:r w:rsidR="00666F54"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 xml:space="preserve"> </w:t>
            </w:r>
            <w:r w:rsidR="00C9606D" w:rsidRPr="0005470C">
              <w:rPr>
                <w:rFonts w:ascii="Palatino Linotype" w:hAnsi="Palatino Linotype"/>
                <w:sz w:val="16"/>
                <w:szCs w:val="16"/>
                <w:vertAlign w:val="superscript"/>
                <w:lang w:val="en-GB"/>
              </w:rPr>
              <w:t>c</w:t>
            </w:r>
          </w:p>
        </w:tc>
        <w:tc>
          <w:tcPr>
            <w:tcW w:w="302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776D94A6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T</w:t>
            </w:r>
          </w:p>
        </w:tc>
        <w:tc>
          <w:tcPr>
            <w:tcW w:w="300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41EC9DD7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proofErr w:type="spellStart"/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Fw</w:t>
            </w:r>
            <w:proofErr w:type="spellEnd"/>
          </w:p>
        </w:tc>
        <w:tc>
          <w:tcPr>
            <w:tcW w:w="300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2D700C8F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proofErr w:type="spellStart"/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Fo</w:t>
            </w:r>
            <w:proofErr w:type="spellEnd"/>
          </w:p>
        </w:tc>
        <w:tc>
          <w:tcPr>
            <w:tcW w:w="322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3E9EA06B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T</w:t>
            </w:r>
          </w:p>
        </w:tc>
        <w:tc>
          <w:tcPr>
            <w:tcW w:w="340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667CF3DF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proofErr w:type="spellStart"/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Fw</w:t>
            </w:r>
            <w:proofErr w:type="spellEnd"/>
          </w:p>
        </w:tc>
        <w:tc>
          <w:tcPr>
            <w:tcW w:w="300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62A4AB65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proofErr w:type="spellStart"/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Fo</w:t>
            </w:r>
            <w:proofErr w:type="spellEnd"/>
          </w:p>
        </w:tc>
        <w:tc>
          <w:tcPr>
            <w:tcW w:w="313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6250256B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T</w:t>
            </w:r>
          </w:p>
        </w:tc>
        <w:tc>
          <w:tcPr>
            <w:tcW w:w="320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37B87102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proofErr w:type="spellStart"/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Fw</w:t>
            </w:r>
            <w:proofErr w:type="spellEnd"/>
          </w:p>
        </w:tc>
        <w:tc>
          <w:tcPr>
            <w:tcW w:w="300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39D42C39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proofErr w:type="spellStart"/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Fo</w:t>
            </w:r>
            <w:proofErr w:type="spellEnd"/>
          </w:p>
        </w:tc>
        <w:tc>
          <w:tcPr>
            <w:tcW w:w="316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1BB16006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T</w:t>
            </w:r>
          </w:p>
        </w:tc>
        <w:tc>
          <w:tcPr>
            <w:tcW w:w="320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7EBD8D6F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proofErr w:type="spellStart"/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Fw</w:t>
            </w:r>
            <w:proofErr w:type="spellEnd"/>
          </w:p>
        </w:tc>
        <w:tc>
          <w:tcPr>
            <w:tcW w:w="282" w:type="pct"/>
            <w:tcBorders>
              <w:top w:val="nil"/>
              <w:bottom w:val="single" w:sz="4" w:space="0" w:color="auto"/>
            </w:tcBorders>
            <w:noWrap/>
            <w:vAlign w:val="center"/>
            <w:hideMark/>
          </w:tcPr>
          <w:p w14:paraId="48E7D190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proofErr w:type="spellStart"/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Fo</w:t>
            </w:r>
            <w:proofErr w:type="spellEnd"/>
          </w:p>
        </w:tc>
      </w:tr>
      <w:tr w:rsidR="00EE3E26" w:rsidRPr="00EE3E26" w14:paraId="16E8D387" w14:textId="77777777" w:rsidTr="00EE3E26">
        <w:trPr>
          <w:trHeight w:val="227"/>
        </w:trPr>
        <w:tc>
          <w:tcPr>
            <w:tcW w:w="380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631C5127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C</w:t>
            </w:r>
          </w:p>
        </w:tc>
        <w:tc>
          <w:tcPr>
            <w:tcW w:w="301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5062260D" w14:textId="1D8A39D0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  <w:r w:rsidRPr="00C2692B">
              <w:rPr>
                <w:rFonts w:ascii="Palatino Linotype" w:hAnsi="Palatino Linotype"/>
                <w:b/>
                <w:sz w:val="10"/>
                <w:szCs w:val="10"/>
                <w:vertAlign w:val="superscript"/>
                <w:lang w:val="en-GB"/>
              </w:rPr>
              <w:t>d</w:t>
            </w: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 </w:t>
            </w:r>
          </w:p>
        </w:tc>
        <w:tc>
          <w:tcPr>
            <w:tcW w:w="302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605AA3A0" w14:textId="501AB463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10442857" w14:textId="799C45A8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21CC44B5" w14:textId="7936CAAD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3474A8F3" w14:textId="1561EDA5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7A8239E8" w14:textId="6EC8282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2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70F46BFE" w14:textId="53C7644C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40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6BDFF312" w14:textId="2669C2C9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097CE6DD" w14:textId="52033FF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3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17B1605D" w14:textId="4149BA1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11.81 ± 2.77a</w:t>
            </w:r>
            <w:r w:rsidR="00734299"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e</w:t>
            </w:r>
          </w:p>
        </w:tc>
        <w:tc>
          <w:tcPr>
            <w:tcW w:w="320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0ACA8C7B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13.37 ± 2.91a</w:t>
            </w:r>
          </w:p>
        </w:tc>
        <w:tc>
          <w:tcPr>
            <w:tcW w:w="300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177C031B" w14:textId="730E27EE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316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0B8FF409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5.49 ± 2.16b</w:t>
            </w:r>
          </w:p>
        </w:tc>
        <w:tc>
          <w:tcPr>
            <w:tcW w:w="320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2C91ACDA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7.22 ± 2.14b</w:t>
            </w:r>
          </w:p>
        </w:tc>
        <w:tc>
          <w:tcPr>
            <w:tcW w:w="282" w:type="pct"/>
            <w:tcBorders>
              <w:top w:val="single" w:sz="4" w:space="0" w:color="auto"/>
            </w:tcBorders>
            <w:noWrap/>
            <w:vAlign w:val="center"/>
            <w:hideMark/>
          </w:tcPr>
          <w:p w14:paraId="6BA0E7C8" w14:textId="7E4B56BF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</w:tr>
      <w:tr w:rsidR="00EE3E26" w:rsidRPr="00EE3E26" w14:paraId="1C2C509E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7D079CDC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Caffeine</w:t>
            </w:r>
          </w:p>
        </w:tc>
        <w:tc>
          <w:tcPr>
            <w:tcW w:w="301" w:type="pct"/>
            <w:noWrap/>
            <w:vAlign w:val="center"/>
            <w:hideMark/>
          </w:tcPr>
          <w:p w14:paraId="28199451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66.03 ± 2.57h</w:t>
            </w:r>
          </w:p>
        </w:tc>
        <w:tc>
          <w:tcPr>
            <w:tcW w:w="302" w:type="pct"/>
            <w:noWrap/>
            <w:vAlign w:val="center"/>
            <w:hideMark/>
          </w:tcPr>
          <w:p w14:paraId="785BAC95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80.13 ± 1.62d</w:t>
            </w:r>
          </w:p>
        </w:tc>
        <w:tc>
          <w:tcPr>
            <w:tcW w:w="302" w:type="pct"/>
            <w:noWrap/>
            <w:vAlign w:val="center"/>
            <w:hideMark/>
          </w:tcPr>
          <w:p w14:paraId="6FF8C311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2.32 ± 0.22j</w:t>
            </w:r>
          </w:p>
        </w:tc>
        <w:tc>
          <w:tcPr>
            <w:tcW w:w="302" w:type="pct"/>
            <w:noWrap/>
            <w:vAlign w:val="center"/>
            <w:hideMark/>
          </w:tcPr>
          <w:p w14:paraId="35605598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59.11 ± 1.69i</w:t>
            </w:r>
          </w:p>
        </w:tc>
        <w:tc>
          <w:tcPr>
            <w:tcW w:w="300" w:type="pct"/>
            <w:noWrap/>
            <w:vAlign w:val="center"/>
            <w:hideMark/>
          </w:tcPr>
          <w:p w14:paraId="4BC069C8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87.75 ± 2.25c</w:t>
            </w:r>
          </w:p>
        </w:tc>
        <w:tc>
          <w:tcPr>
            <w:tcW w:w="300" w:type="pct"/>
            <w:noWrap/>
            <w:vAlign w:val="center"/>
            <w:hideMark/>
          </w:tcPr>
          <w:p w14:paraId="2FA6F506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0.22 ± 0.13j</w:t>
            </w:r>
          </w:p>
        </w:tc>
        <w:tc>
          <w:tcPr>
            <w:tcW w:w="322" w:type="pct"/>
            <w:noWrap/>
            <w:vAlign w:val="center"/>
            <w:hideMark/>
          </w:tcPr>
          <w:p w14:paraId="3312B914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67.91 ± 2.02gh</w:t>
            </w:r>
          </w:p>
        </w:tc>
        <w:tc>
          <w:tcPr>
            <w:tcW w:w="340" w:type="pct"/>
            <w:noWrap/>
            <w:vAlign w:val="center"/>
            <w:hideMark/>
          </w:tcPr>
          <w:p w14:paraId="7052FC32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77.54 ± 1.02de</w:t>
            </w:r>
          </w:p>
        </w:tc>
        <w:tc>
          <w:tcPr>
            <w:tcW w:w="300" w:type="pct"/>
            <w:noWrap/>
            <w:vAlign w:val="center"/>
            <w:hideMark/>
          </w:tcPr>
          <w:p w14:paraId="3AA1F264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0.10 ± 0.01j</w:t>
            </w:r>
          </w:p>
        </w:tc>
        <w:tc>
          <w:tcPr>
            <w:tcW w:w="313" w:type="pct"/>
            <w:noWrap/>
            <w:vAlign w:val="center"/>
            <w:hideMark/>
          </w:tcPr>
          <w:p w14:paraId="71DCB347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75.18 ± 2.68ef</w:t>
            </w:r>
          </w:p>
        </w:tc>
        <w:tc>
          <w:tcPr>
            <w:tcW w:w="320" w:type="pct"/>
            <w:noWrap/>
            <w:vAlign w:val="center"/>
            <w:hideMark/>
          </w:tcPr>
          <w:p w14:paraId="3AD6998A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103.50 ± 0.55a</w:t>
            </w:r>
          </w:p>
        </w:tc>
        <w:tc>
          <w:tcPr>
            <w:tcW w:w="300" w:type="pct"/>
            <w:noWrap/>
            <w:vAlign w:val="center"/>
            <w:hideMark/>
          </w:tcPr>
          <w:p w14:paraId="55CD0897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0.45 ± 0.06j</w:t>
            </w:r>
          </w:p>
        </w:tc>
        <w:tc>
          <w:tcPr>
            <w:tcW w:w="316" w:type="pct"/>
            <w:noWrap/>
            <w:vAlign w:val="center"/>
            <w:hideMark/>
          </w:tcPr>
          <w:p w14:paraId="35CF714E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71.65 ± 4.81fg</w:t>
            </w:r>
          </w:p>
        </w:tc>
        <w:tc>
          <w:tcPr>
            <w:tcW w:w="320" w:type="pct"/>
            <w:noWrap/>
            <w:vAlign w:val="center"/>
            <w:hideMark/>
          </w:tcPr>
          <w:p w14:paraId="723A9F1D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93.51 ± 4.03b</w:t>
            </w:r>
          </w:p>
        </w:tc>
        <w:tc>
          <w:tcPr>
            <w:tcW w:w="282" w:type="pct"/>
            <w:noWrap/>
            <w:vAlign w:val="center"/>
            <w:hideMark/>
          </w:tcPr>
          <w:p w14:paraId="4DF71D4F" w14:textId="1966B142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</w:tr>
      <w:tr w:rsidR="00EE3E26" w:rsidRPr="00EE3E26" w14:paraId="735705A3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6B1D8CF8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CG</w:t>
            </w:r>
          </w:p>
        </w:tc>
        <w:tc>
          <w:tcPr>
            <w:tcW w:w="301" w:type="pct"/>
            <w:noWrap/>
            <w:vAlign w:val="center"/>
            <w:hideMark/>
          </w:tcPr>
          <w:p w14:paraId="67B6028C" w14:textId="4F23D921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</w:tcPr>
          <w:p w14:paraId="4C8CA9D2" w14:textId="2D4D9BCF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4B5BCBE2" w14:textId="7D42A0A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1BA97AD7" w14:textId="00D18A22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4FDA467F" w14:textId="61102ADD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03CF5F6A" w14:textId="496FD8FB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2" w:type="pct"/>
            <w:noWrap/>
            <w:vAlign w:val="center"/>
            <w:hideMark/>
          </w:tcPr>
          <w:p w14:paraId="458C20DA" w14:textId="4EE8AFF8" w:rsidR="006E2ADA" w:rsidRPr="0005470C" w:rsidRDefault="00C2692B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&lt;</w:t>
            </w:r>
            <w:r w:rsidR="006E2ADA"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L</w:t>
            </w: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OD</w:t>
            </w:r>
          </w:p>
        </w:tc>
        <w:tc>
          <w:tcPr>
            <w:tcW w:w="340" w:type="pct"/>
            <w:noWrap/>
            <w:vAlign w:val="center"/>
            <w:hideMark/>
          </w:tcPr>
          <w:p w14:paraId="2BD51FA4" w14:textId="62E3E308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</w:t>
            </w:r>
          </w:p>
        </w:tc>
        <w:tc>
          <w:tcPr>
            <w:tcW w:w="300" w:type="pct"/>
            <w:noWrap/>
            <w:vAlign w:val="center"/>
            <w:hideMark/>
          </w:tcPr>
          <w:p w14:paraId="2A2BA541" w14:textId="3944671E" w:rsidR="006E2ADA" w:rsidRPr="0005470C" w:rsidRDefault="00C2692B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&lt;</w:t>
            </w: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L</w:t>
            </w: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OD</w:t>
            </w:r>
          </w:p>
        </w:tc>
        <w:tc>
          <w:tcPr>
            <w:tcW w:w="313" w:type="pct"/>
            <w:noWrap/>
            <w:vAlign w:val="center"/>
            <w:hideMark/>
          </w:tcPr>
          <w:p w14:paraId="676F7DCF" w14:textId="7B4362E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4.98 ± 0.63b</w:t>
            </w:r>
          </w:p>
        </w:tc>
        <w:tc>
          <w:tcPr>
            <w:tcW w:w="320" w:type="pct"/>
            <w:noWrap/>
            <w:vAlign w:val="center"/>
            <w:hideMark/>
          </w:tcPr>
          <w:p w14:paraId="3B3A6E2D" w14:textId="29950D65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5.86 ± 0.67a</w:t>
            </w:r>
          </w:p>
        </w:tc>
        <w:tc>
          <w:tcPr>
            <w:tcW w:w="300" w:type="pct"/>
            <w:noWrap/>
            <w:vAlign w:val="center"/>
            <w:hideMark/>
          </w:tcPr>
          <w:p w14:paraId="4BA1977A" w14:textId="201C9DEF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4.32 ± 0.47b</w:t>
            </w:r>
          </w:p>
        </w:tc>
        <w:tc>
          <w:tcPr>
            <w:tcW w:w="316" w:type="pct"/>
            <w:noWrap/>
            <w:vAlign w:val="center"/>
            <w:hideMark/>
          </w:tcPr>
          <w:p w14:paraId="113D0913" w14:textId="28F2B1AC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1.14 ± 0.41c</w:t>
            </w:r>
          </w:p>
        </w:tc>
        <w:tc>
          <w:tcPr>
            <w:tcW w:w="320" w:type="pct"/>
            <w:noWrap/>
            <w:vAlign w:val="center"/>
            <w:hideMark/>
          </w:tcPr>
          <w:p w14:paraId="6D91EB00" w14:textId="13555AC5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0.82 ± 0.14c</w:t>
            </w:r>
          </w:p>
        </w:tc>
        <w:tc>
          <w:tcPr>
            <w:tcW w:w="282" w:type="pct"/>
            <w:noWrap/>
            <w:vAlign w:val="center"/>
            <w:hideMark/>
          </w:tcPr>
          <w:p w14:paraId="11F15BAF" w14:textId="18505FA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0.56 ± 0.02c</w:t>
            </w:r>
          </w:p>
        </w:tc>
      </w:tr>
      <w:tr w:rsidR="00EE3E26" w:rsidRPr="00EE3E26" w14:paraId="368B6515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6C803FD7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EC</w:t>
            </w:r>
          </w:p>
        </w:tc>
        <w:tc>
          <w:tcPr>
            <w:tcW w:w="301" w:type="pct"/>
            <w:noWrap/>
            <w:vAlign w:val="center"/>
            <w:hideMark/>
          </w:tcPr>
          <w:p w14:paraId="0F1DFE3D" w14:textId="1D31B419" w:rsidR="006E2ADA" w:rsidRPr="0005470C" w:rsidRDefault="00C2692B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&lt;</w:t>
            </w: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L</w:t>
            </w: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OD</w:t>
            </w:r>
            <w:r w:rsidR="006E2ADA"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 </w:t>
            </w:r>
            <w:r w:rsidR="006E2ADA" w:rsidRPr="00C2692B">
              <w:rPr>
                <w:rFonts w:ascii="Palatino Linotype" w:hAnsi="Palatino Linotype"/>
                <w:b/>
                <w:sz w:val="10"/>
                <w:szCs w:val="10"/>
                <w:vertAlign w:val="superscript"/>
                <w:lang w:val="en-GB"/>
              </w:rPr>
              <w:t>e</w:t>
            </w:r>
            <w:r w:rsidR="006E2ADA"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 </w:t>
            </w:r>
          </w:p>
        </w:tc>
        <w:tc>
          <w:tcPr>
            <w:tcW w:w="302" w:type="pct"/>
            <w:noWrap/>
            <w:vAlign w:val="center"/>
            <w:hideMark/>
          </w:tcPr>
          <w:p w14:paraId="0CAF29A1" w14:textId="24F72CDC" w:rsidR="006E2ADA" w:rsidRPr="0005470C" w:rsidRDefault="00C2692B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&lt;</w:t>
            </w: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L</w:t>
            </w: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OD</w:t>
            </w:r>
          </w:p>
        </w:tc>
        <w:tc>
          <w:tcPr>
            <w:tcW w:w="302" w:type="pct"/>
            <w:noWrap/>
            <w:vAlign w:val="center"/>
            <w:hideMark/>
          </w:tcPr>
          <w:p w14:paraId="36DCB332" w14:textId="010A4C55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4BD3575C" w14:textId="56CE2BE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05CB483B" w14:textId="678FEBFA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629EB0CF" w14:textId="5E18A688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2" w:type="pct"/>
            <w:noWrap/>
            <w:vAlign w:val="center"/>
            <w:hideMark/>
          </w:tcPr>
          <w:p w14:paraId="7CF1E9EF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27.72 ± 1.73b</w:t>
            </w:r>
          </w:p>
        </w:tc>
        <w:tc>
          <w:tcPr>
            <w:tcW w:w="340" w:type="pct"/>
            <w:noWrap/>
            <w:vAlign w:val="center"/>
            <w:hideMark/>
          </w:tcPr>
          <w:p w14:paraId="67A875E0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32.49 ± 0.95a</w:t>
            </w:r>
          </w:p>
        </w:tc>
        <w:tc>
          <w:tcPr>
            <w:tcW w:w="300" w:type="pct"/>
            <w:noWrap/>
            <w:vAlign w:val="center"/>
            <w:hideMark/>
          </w:tcPr>
          <w:p w14:paraId="44BEFC8C" w14:textId="59B31ECE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</w:t>
            </w:r>
          </w:p>
        </w:tc>
        <w:tc>
          <w:tcPr>
            <w:tcW w:w="313" w:type="pct"/>
            <w:noWrap/>
            <w:vAlign w:val="center"/>
            <w:hideMark/>
          </w:tcPr>
          <w:p w14:paraId="6DEB6F75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8.13 ± 2.64e</w:t>
            </w:r>
          </w:p>
        </w:tc>
        <w:tc>
          <w:tcPr>
            <w:tcW w:w="320" w:type="pct"/>
            <w:noWrap/>
            <w:vAlign w:val="center"/>
            <w:hideMark/>
          </w:tcPr>
          <w:p w14:paraId="7C1FCB38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9.70 ± 1.34e</w:t>
            </w:r>
          </w:p>
        </w:tc>
        <w:tc>
          <w:tcPr>
            <w:tcW w:w="300" w:type="pct"/>
            <w:noWrap/>
            <w:vAlign w:val="center"/>
            <w:hideMark/>
          </w:tcPr>
          <w:p w14:paraId="6AC41CF3" w14:textId="2A465263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6" w:type="pct"/>
            <w:noWrap/>
            <w:vAlign w:val="center"/>
            <w:hideMark/>
          </w:tcPr>
          <w:p w14:paraId="00978EFE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18.50 ± 3.14d</w:t>
            </w:r>
          </w:p>
        </w:tc>
        <w:tc>
          <w:tcPr>
            <w:tcW w:w="320" w:type="pct"/>
            <w:noWrap/>
            <w:vAlign w:val="center"/>
            <w:hideMark/>
          </w:tcPr>
          <w:p w14:paraId="51554B5D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23.72 ± 3.26c</w:t>
            </w:r>
          </w:p>
        </w:tc>
        <w:tc>
          <w:tcPr>
            <w:tcW w:w="282" w:type="pct"/>
            <w:noWrap/>
            <w:vAlign w:val="center"/>
            <w:hideMark/>
          </w:tcPr>
          <w:p w14:paraId="50390541" w14:textId="34F8AE9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</w:tr>
      <w:tr w:rsidR="00EE3E26" w:rsidRPr="00EE3E26" w14:paraId="360BB34C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1CB1A1A2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ECG</w:t>
            </w:r>
          </w:p>
        </w:tc>
        <w:tc>
          <w:tcPr>
            <w:tcW w:w="301" w:type="pct"/>
            <w:noWrap/>
            <w:vAlign w:val="center"/>
            <w:hideMark/>
          </w:tcPr>
          <w:p w14:paraId="659296DF" w14:textId="0050BB15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43B2CCBE" w14:textId="17BFE413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3D6565CC" w14:textId="4F8E1480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75FF159A" w14:textId="669F00BF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55ECB49F" w14:textId="6CCBCD29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74DA2561" w14:textId="1398D75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2" w:type="pct"/>
            <w:noWrap/>
            <w:vAlign w:val="center"/>
            <w:hideMark/>
          </w:tcPr>
          <w:p w14:paraId="6FD8F079" w14:textId="400EDF62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47.43 ± 1.94b</w:t>
            </w:r>
          </w:p>
        </w:tc>
        <w:tc>
          <w:tcPr>
            <w:tcW w:w="340" w:type="pct"/>
            <w:noWrap/>
            <w:vAlign w:val="center"/>
            <w:hideMark/>
          </w:tcPr>
          <w:p w14:paraId="708E4412" w14:textId="2C166ACC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44.66 ± 1.25c</w:t>
            </w:r>
          </w:p>
        </w:tc>
        <w:tc>
          <w:tcPr>
            <w:tcW w:w="300" w:type="pct"/>
            <w:noWrap/>
            <w:vAlign w:val="center"/>
            <w:hideMark/>
          </w:tcPr>
          <w:p w14:paraId="1CD658F5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57.38 ± 1.11a</w:t>
            </w:r>
          </w:p>
        </w:tc>
        <w:tc>
          <w:tcPr>
            <w:tcW w:w="313" w:type="pct"/>
            <w:noWrap/>
            <w:vAlign w:val="center"/>
            <w:hideMark/>
          </w:tcPr>
          <w:p w14:paraId="661F7090" w14:textId="31FE1A23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23.23 ± 0.75d</w:t>
            </w:r>
          </w:p>
        </w:tc>
        <w:tc>
          <w:tcPr>
            <w:tcW w:w="320" w:type="pct"/>
            <w:noWrap/>
            <w:vAlign w:val="center"/>
            <w:hideMark/>
          </w:tcPr>
          <w:p w14:paraId="5F2E420A" w14:textId="0C59FB6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300" w:type="pct"/>
            <w:noWrap/>
            <w:vAlign w:val="center"/>
            <w:hideMark/>
          </w:tcPr>
          <w:p w14:paraId="0CA871E5" w14:textId="59E9260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6" w:type="pct"/>
            <w:noWrap/>
            <w:vAlign w:val="center"/>
            <w:hideMark/>
          </w:tcPr>
          <w:p w14:paraId="35262620" w14:textId="5426313E" w:rsidR="006E2ADA" w:rsidRPr="0005470C" w:rsidRDefault="00C2692B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&lt;</w:t>
            </w: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L</w:t>
            </w: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OD</w:t>
            </w:r>
          </w:p>
        </w:tc>
        <w:tc>
          <w:tcPr>
            <w:tcW w:w="320" w:type="pct"/>
            <w:noWrap/>
            <w:vAlign w:val="center"/>
            <w:hideMark/>
          </w:tcPr>
          <w:p w14:paraId="13915B7D" w14:textId="1228261C" w:rsidR="006E2ADA" w:rsidRPr="0005470C" w:rsidRDefault="00C2692B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&lt;</w:t>
            </w: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L</w:t>
            </w: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OD</w:t>
            </w:r>
          </w:p>
        </w:tc>
        <w:tc>
          <w:tcPr>
            <w:tcW w:w="282" w:type="pct"/>
            <w:noWrap/>
            <w:vAlign w:val="center"/>
            <w:hideMark/>
          </w:tcPr>
          <w:p w14:paraId="4A6F9749" w14:textId="2C396E00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</w:tr>
      <w:tr w:rsidR="00EE3E26" w:rsidRPr="00EE3E26" w14:paraId="08817FFD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79EA3409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EGC</w:t>
            </w:r>
          </w:p>
        </w:tc>
        <w:tc>
          <w:tcPr>
            <w:tcW w:w="301" w:type="pct"/>
            <w:noWrap/>
            <w:vAlign w:val="center"/>
            <w:hideMark/>
          </w:tcPr>
          <w:p w14:paraId="28DB3DC6" w14:textId="26BFD96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7DDD9C2F" w14:textId="2C5BF15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39BDAD50" w14:textId="7D52C1E1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3CAEA1D1" w14:textId="18ED60FC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12829AE8" w14:textId="19A167B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377D70CD" w14:textId="646ABAE2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2" w:type="pct"/>
            <w:noWrap/>
            <w:vAlign w:val="center"/>
            <w:hideMark/>
          </w:tcPr>
          <w:p w14:paraId="625D3CFD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76.14 ± 4.85b</w:t>
            </w:r>
          </w:p>
        </w:tc>
        <w:tc>
          <w:tcPr>
            <w:tcW w:w="340" w:type="pct"/>
            <w:noWrap/>
            <w:vAlign w:val="center"/>
            <w:hideMark/>
          </w:tcPr>
          <w:p w14:paraId="2DF9B1EB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85.88 ± 1.79a</w:t>
            </w:r>
          </w:p>
        </w:tc>
        <w:tc>
          <w:tcPr>
            <w:tcW w:w="300" w:type="pct"/>
            <w:noWrap/>
            <w:vAlign w:val="center"/>
            <w:hideMark/>
          </w:tcPr>
          <w:p w14:paraId="5F2B4F73" w14:textId="47B1ABCA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</w:t>
            </w:r>
          </w:p>
        </w:tc>
        <w:tc>
          <w:tcPr>
            <w:tcW w:w="313" w:type="pct"/>
            <w:noWrap/>
            <w:vAlign w:val="center"/>
            <w:hideMark/>
          </w:tcPr>
          <w:p w14:paraId="1B93C8C5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17.68 ± 2.25e</w:t>
            </w:r>
          </w:p>
        </w:tc>
        <w:tc>
          <w:tcPr>
            <w:tcW w:w="320" w:type="pct"/>
            <w:noWrap/>
            <w:vAlign w:val="center"/>
            <w:hideMark/>
          </w:tcPr>
          <w:p w14:paraId="0F89E6D1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19.08 ± 2.24e</w:t>
            </w:r>
          </w:p>
        </w:tc>
        <w:tc>
          <w:tcPr>
            <w:tcW w:w="300" w:type="pct"/>
            <w:noWrap/>
            <w:vAlign w:val="center"/>
            <w:hideMark/>
          </w:tcPr>
          <w:p w14:paraId="38688AB6" w14:textId="0F104BD1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6" w:type="pct"/>
            <w:noWrap/>
            <w:vAlign w:val="center"/>
            <w:hideMark/>
          </w:tcPr>
          <w:p w14:paraId="1D9E3718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50.21 ± 5.70d</w:t>
            </w:r>
          </w:p>
        </w:tc>
        <w:tc>
          <w:tcPr>
            <w:tcW w:w="320" w:type="pct"/>
            <w:noWrap/>
            <w:vAlign w:val="center"/>
            <w:hideMark/>
          </w:tcPr>
          <w:p w14:paraId="59B4586D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63.41 ± 6.08c</w:t>
            </w:r>
          </w:p>
        </w:tc>
        <w:tc>
          <w:tcPr>
            <w:tcW w:w="282" w:type="pct"/>
            <w:noWrap/>
            <w:vAlign w:val="center"/>
            <w:hideMark/>
          </w:tcPr>
          <w:p w14:paraId="76B13D17" w14:textId="03AF7295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</w:tr>
      <w:tr w:rsidR="00EE3E26" w:rsidRPr="00EE3E26" w14:paraId="63C7CDC9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6B17BE49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EGCG</w:t>
            </w:r>
          </w:p>
        </w:tc>
        <w:tc>
          <w:tcPr>
            <w:tcW w:w="301" w:type="pct"/>
            <w:noWrap/>
            <w:vAlign w:val="center"/>
            <w:hideMark/>
          </w:tcPr>
          <w:p w14:paraId="08EBEB43" w14:textId="5E3487B2" w:rsidR="00931F04" w:rsidRPr="0005470C" w:rsidRDefault="002170CC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LL</w:t>
            </w:r>
            <w:r w:rsidR="00931F04"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 </w:t>
            </w:r>
          </w:p>
        </w:tc>
        <w:tc>
          <w:tcPr>
            <w:tcW w:w="302" w:type="pct"/>
            <w:noWrap/>
            <w:vAlign w:val="center"/>
            <w:hideMark/>
          </w:tcPr>
          <w:p w14:paraId="5DAD1CD0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2.72 ± 0.03g</w:t>
            </w:r>
          </w:p>
        </w:tc>
        <w:tc>
          <w:tcPr>
            <w:tcW w:w="302" w:type="pct"/>
            <w:noWrap/>
            <w:vAlign w:val="center"/>
            <w:hideMark/>
          </w:tcPr>
          <w:p w14:paraId="55374F99" w14:textId="047CFF5D" w:rsidR="00931F04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</w:t>
            </w:r>
          </w:p>
        </w:tc>
        <w:tc>
          <w:tcPr>
            <w:tcW w:w="302" w:type="pct"/>
            <w:noWrap/>
            <w:vAlign w:val="center"/>
            <w:hideMark/>
          </w:tcPr>
          <w:p w14:paraId="45F579F9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3.74 ± 0.82g</w:t>
            </w:r>
          </w:p>
        </w:tc>
        <w:tc>
          <w:tcPr>
            <w:tcW w:w="300" w:type="pct"/>
            <w:noWrap/>
            <w:vAlign w:val="center"/>
            <w:hideMark/>
          </w:tcPr>
          <w:p w14:paraId="755513AE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5.24 ± 1.79g</w:t>
            </w:r>
          </w:p>
        </w:tc>
        <w:tc>
          <w:tcPr>
            <w:tcW w:w="300" w:type="pct"/>
            <w:noWrap/>
            <w:vAlign w:val="center"/>
            <w:hideMark/>
          </w:tcPr>
          <w:p w14:paraId="5BE0EC53" w14:textId="4A5D498F" w:rsidR="00931F04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</w:t>
            </w:r>
          </w:p>
        </w:tc>
        <w:tc>
          <w:tcPr>
            <w:tcW w:w="322" w:type="pct"/>
            <w:noWrap/>
            <w:vAlign w:val="center"/>
            <w:hideMark/>
          </w:tcPr>
          <w:p w14:paraId="5ED71E91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218.15 ± 6.80b</w:t>
            </w:r>
          </w:p>
        </w:tc>
        <w:tc>
          <w:tcPr>
            <w:tcW w:w="340" w:type="pct"/>
            <w:noWrap/>
            <w:vAlign w:val="center"/>
            <w:hideMark/>
          </w:tcPr>
          <w:p w14:paraId="7DBC8886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250.92 ± 3.05a</w:t>
            </w:r>
          </w:p>
        </w:tc>
        <w:tc>
          <w:tcPr>
            <w:tcW w:w="300" w:type="pct"/>
            <w:noWrap/>
            <w:vAlign w:val="center"/>
            <w:hideMark/>
          </w:tcPr>
          <w:p w14:paraId="44CE7371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6.01 ± 0.38g</w:t>
            </w:r>
          </w:p>
        </w:tc>
        <w:tc>
          <w:tcPr>
            <w:tcW w:w="313" w:type="pct"/>
            <w:noWrap/>
            <w:vAlign w:val="center"/>
            <w:hideMark/>
          </w:tcPr>
          <w:p w14:paraId="3F2F8C25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51.02 ± 2.71d</w:t>
            </w:r>
          </w:p>
        </w:tc>
        <w:tc>
          <w:tcPr>
            <w:tcW w:w="320" w:type="pct"/>
            <w:noWrap/>
            <w:vAlign w:val="center"/>
            <w:hideMark/>
          </w:tcPr>
          <w:p w14:paraId="1E2035F8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68.02 ± 0.85c</w:t>
            </w:r>
          </w:p>
        </w:tc>
        <w:tc>
          <w:tcPr>
            <w:tcW w:w="300" w:type="pct"/>
            <w:noWrap/>
            <w:vAlign w:val="center"/>
            <w:hideMark/>
          </w:tcPr>
          <w:p w14:paraId="54C32C5B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0.74 ± 0.18g</w:t>
            </w:r>
          </w:p>
        </w:tc>
        <w:tc>
          <w:tcPr>
            <w:tcW w:w="316" w:type="pct"/>
            <w:noWrap/>
            <w:vAlign w:val="center"/>
            <w:hideMark/>
          </w:tcPr>
          <w:p w14:paraId="5E8980EA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35.12 ± 2.84f</w:t>
            </w:r>
          </w:p>
        </w:tc>
        <w:tc>
          <w:tcPr>
            <w:tcW w:w="320" w:type="pct"/>
            <w:noWrap/>
            <w:vAlign w:val="center"/>
            <w:hideMark/>
          </w:tcPr>
          <w:p w14:paraId="5C237363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46.25 ± 2.59e</w:t>
            </w:r>
          </w:p>
        </w:tc>
        <w:tc>
          <w:tcPr>
            <w:tcW w:w="282" w:type="pct"/>
            <w:noWrap/>
            <w:vAlign w:val="center"/>
            <w:hideMark/>
          </w:tcPr>
          <w:p w14:paraId="570E89C2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0.20 ± 0.00g</w:t>
            </w:r>
          </w:p>
        </w:tc>
      </w:tr>
      <w:tr w:rsidR="00EE3E26" w:rsidRPr="00EE3E26" w14:paraId="1DECA0B3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032E90F5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Gallic acid</w:t>
            </w:r>
          </w:p>
        </w:tc>
        <w:tc>
          <w:tcPr>
            <w:tcW w:w="301" w:type="pct"/>
            <w:noWrap/>
            <w:vAlign w:val="center"/>
            <w:hideMark/>
          </w:tcPr>
          <w:p w14:paraId="2C7BC0ED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7.87 ± 0.42de</w:t>
            </w:r>
          </w:p>
        </w:tc>
        <w:tc>
          <w:tcPr>
            <w:tcW w:w="302" w:type="pct"/>
            <w:noWrap/>
            <w:vAlign w:val="center"/>
            <w:hideMark/>
          </w:tcPr>
          <w:p w14:paraId="22A5073D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11.32 ± 0.50d</w:t>
            </w:r>
          </w:p>
        </w:tc>
        <w:tc>
          <w:tcPr>
            <w:tcW w:w="302" w:type="pct"/>
            <w:noWrap/>
            <w:vAlign w:val="center"/>
            <w:hideMark/>
          </w:tcPr>
          <w:p w14:paraId="3013700D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0.35 ± 0.02f</w:t>
            </w:r>
          </w:p>
        </w:tc>
        <w:tc>
          <w:tcPr>
            <w:tcW w:w="302" w:type="pct"/>
            <w:noWrap/>
            <w:vAlign w:val="center"/>
            <w:hideMark/>
          </w:tcPr>
          <w:p w14:paraId="74BE61BC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4.50 ± 0.30ef</w:t>
            </w:r>
          </w:p>
        </w:tc>
        <w:tc>
          <w:tcPr>
            <w:tcW w:w="300" w:type="pct"/>
            <w:noWrap/>
            <w:vAlign w:val="center"/>
            <w:hideMark/>
          </w:tcPr>
          <w:p w14:paraId="46B86048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8.04 ± 0.39de</w:t>
            </w:r>
          </w:p>
        </w:tc>
        <w:tc>
          <w:tcPr>
            <w:tcW w:w="300" w:type="pct"/>
            <w:noWrap/>
            <w:vAlign w:val="center"/>
            <w:hideMark/>
          </w:tcPr>
          <w:p w14:paraId="2A529515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1.08 ± 0.08f</w:t>
            </w:r>
          </w:p>
        </w:tc>
        <w:tc>
          <w:tcPr>
            <w:tcW w:w="322" w:type="pct"/>
            <w:noWrap/>
            <w:vAlign w:val="center"/>
            <w:hideMark/>
          </w:tcPr>
          <w:p w14:paraId="3D2E01D3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0.90 ± 0.10f</w:t>
            </w:r>
          </w:p>
        </w:tc>
        <w:tc>
          <w:tcPr>
            <w:tcW w:w="340" w:type="pct"/>
            <w:noWrap/>
            <w:vAlign w:val="center"/>
            <w:hideMark/>
          </w:tcPr>
          <w:p w14:paraId="2908C229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1.21 ± 0.15f</w:t>
            </w:r>
          </w:p>
        </w:tc>
        <w:tc>
          <w:tcPr>
            <w:tcW w:w="300" w:type="pct"/>
            <w:noWrap/>
            <w:vAlign w:val="center"/>
            <w:hideMark/>
          </w:tcPr>
          <w:p w14:paraId="500D75D0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1.49 ± 0.25f</w:t>
            </w:r>
          </w:p>
        </w:tc>
        <w:tc>
          <w:tcPr>
            <w:tcW w:w="313" w:type="pct"/>
            <w:noWrap/>
            <w:vAlign w:val="center"/>
            <w:hideMark/>
          </w:tcPr>
          <w:p w14:paraId="2F6D7B04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19.55 ± 0.85c</w:t>
            </w:r>
          </w:p>
        </w:tc>
        <w:tc>
          <w:tcPr>
            <w:tcW w:w="320" w:type="pct"/>
            <w:noWrap/>
            <w:vAlign w:val="center"/>
            <w:hideMark/>
          </w:tcPr>
          <w:p w14:paraId="161502C0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22.76 ± 0.30c</w:t>
            </w:r>
          </w:p>
        </w:tc>
        <w:tc>
          <w:tcPr>
            <w:tcW w:w="300" w:type="pct"/>
            <w:noWrap/>
            <w:vAlign w:val="center"/>
            <w:hideMark/>
          </w:tcPr>
          <w:p w14:paraId="3F173F5D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1.01 ± 0.13f</w:t>
            </w:r>
          </w:p>
        </w:tc>
        <w:tc>
          <w:tcPr>
            <w:tcW w:w="316" w:type="pct"/>
            <w:noWrap/>
            <w:vAlign w:val="center"/>
            <w:hideMark/>
          </w:tcPr>
          <w:p w14:paraId="79E6B4CA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90.48 ± 5.76b</w:t>
            </w:r>
          </w:p>
        </w:tc>
        <w:tc>
          <w:tcPr>
            <w:tcW w:w="320" w:type="pct"/>
            <w:noWrap/>
            <w:vAlign w:val="center"/>
            <w:hideMark/>
          </w:tcPr>
          <w:p w14:paraId="22B299B4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118.42 ± 4.69a</w:t>
            </w:r>
          </w:p>
        </w:tc>
        <w:tc>
          <w:tcPr>
            <w:tcW w:w="282" w:type="pct"/>
            <w:noWrap/>
            <w:vAlign w:val="center"/>
            <w:hideMark/>
          </w:tcPr>
          <w:p w14:paraId="38BF4CA8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0.59 ± 0.15f</w:t>
            </w:r>
          </w:p>
        </w:tc>
      </w:tr>
      <w:tr w:rsidR="00EE3E26" w:rsidRPr="00EE3E26" w14:paraId="445D3C27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19DDBA70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GC</w:t>
            </w:r>
          </w:p>
        </w:tc>
        <w:tc>
          <w:tcPr>
            <w:tcW w:w="301" w:type="pct"/>
            <w:noWrap/>
            <w:vAlign w:val="center"/>
            <w:hideMark/>
          </w:tcPr>
          <w:p w14:paraId="6A461222" w14:textId="6D4D55A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1D328C14" w14:textId="21FB886B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37349A0E" w14:textId="4C53F222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7806ED2A" w14:textId="42481B89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3CC55B8B" w14:textId="4401F7F0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7A55C3ED" w14:textId="3D11A6D1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2" w:type="pct"/>
            <w:noWrap/>
            <w:vAlign w:val="center"/>
            <w:hideMark/>
          </w:tcPr>
          <w:p w14:paraId="474A5289" w14:textId="49313DB9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340" w:type="pct"/>
            <w:noWrap/>
            <w:vAlign w:val="center"/>
            <w:hideMark/>
          </w:tcPr>
          <w:p w14:paraId="094D19EE" w14:textId="0119B72E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300" w:type="pct"/>
            <w:noWrap/>
            <w:vAlign w:val="center"/>
            <w:hideMark/>
          </w:tcPr>
          <w:p w14:paraId="6DE86FDD" w14:textId="3138BD70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3" w:type="pct"/>
            <w:noWrap/>
            <w:vAlign w:val="center"/>
            <w:hideMark/>
          </w:tcPr>
          <w:p w14:paraId="0918582A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15.56 ± 1.67d</w:t>
            </w:r>
          </w:p>
        </w:tc>
        <w:tc>
          <w:tcPr>
            <w:tcW w:w="320" w:type="pct"/>
            <w:noWrap/>
            <w:vAlign w:val="center"/>
            <w:hideMark/>
          </w:tcPr>
          <w:p w14:paraId="05FB05DF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19.23 ± 0.73c</w:t>
            </w:r>
          </w:p>
        </w:tc>
        <w:tc>
          <w:tcPr>
            <w:tcW w:w="300" w:type="pct"/>
            <w:noWrap/>
            <w:vAlign w:val="center"/>
            <w:hideMark/>
          </w:tcPr>
          <w:p w14:paraId="0A1D01D9" w14:textId="7F39446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316" w:type="pct"/>
            <w:noWrap/>
            <w:vAlign w:val="center"/>
            <w:hideMark/>
          </w:tcPr>
          <w:p w14:paraId="15DCA066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26.93 ± 3.12b</w:t>
            </w:r>
          </w:p>
        </w:tc>
        <w:tc>
          <w:tcPr>
            <w:tcW w:w="320" w:type="pct"/>
            <w:noWrap/>
            <w:vAlign w:val="center"/>
            <w:hideMark/>
          </w:tcPr>
          <w:p w14:paraId="4C02363B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35.87 ± 2.72a</w:t>
            </w:r>
          </w:p>
        </w:tc>
        <w:tc>
          <w:tcPr>
            <w:tcW w:w="282" w:type="pct"/>
            <w:noWrap/>
            <w:vAlign w:val="center"/>
            <w:hideMark/>
          </w:tcPr>
          <w:p w14:paraId="0BE752B9" w14:textId="7CCB652A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</w:tr>
      <w:tr w:rsidR="00EE3E26" w:rsidRPr="00EE3E26" w14:paraId="03F97F55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47D97FCE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GCG</w:t>
            </w:r>
          </w:p>
        </w:tc>
        <w:tc>
          <w:tcPr>
            <w:tcW w:w="301" w:type="pct"/>
            <w:noWrap/>
            <w:vAlign w:val="center"/>
            <w:hideMark/>
          </w:tcPr>
          <w:p w14:paraId="7E08E14B" w14:textId="71E241C1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35B7E3D2" w14:textId="16602D9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6AABC694" w14:textId="0E3DE1D1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5AEE0D0E" w14:textId="54F4B0D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7977C480" w14:textId="5C373FE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02BA4A5B" w14:textId="5B1E3B9A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2" w:type="pct"/>
            <w:noWrap/>
            <w:vAlign w:val="center"/>
            <w:hideMark/>
          </w:tcPr>
          <w:p w14:paraId="3FC32F3E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0.24 ± 0.00d</w:t>
            </w:r>
          </w:p>
        </w:tc>
        <w:tc>
          <w:tcPr>
            <w:tcW w:w="340" w:type="pct"/>
            <w:noWrap/>
            <w:vAlign w:val="center"/>
            <w:hideMark/>
          </w:tcPr>
          <w:p w14:paraId="3DF8417B" w14:textId="349259AE" w:rsidR="006E2ADA" w:rsidRPr="0005470C" w:rsidRDefault="00C2692B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&lt;</w:t>
            </w: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L</w:t>
            </w: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OD</w:t>
            </w:r>
          </w:p>
        </w:tc>
        <w:tc>
          <w:tcPr>
            <w:tcW w:w="300" w:type="pct"/>
            <w:noWrap/>
            <w:vAlign w:val="center"/>
            <w:hideMark/>
          </w:tcPr>
          <w:p w14:paraId="77F4E1FF" w14:textId="6620560F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3" w:type="pct"/>
            <w:noWrap/>
            <w:vAlign w:val="center"/>
            <w:hideMark/>
          </w:tcPr>
          <w:p w14:paraId="088EFD6F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45.56 ± 1.83b</w:t>
            </w:r>
          </w:p>
        </w:tc>
        <w:tc>
          <w:tcPr>
            <w:tcW w:w="320" w:type="pct"/>
            <w:noWrap/>
            <w:vAlign w:val="center"/>
            <w:hideMark/>
          </w:tcPr>
          <w:p w14:paraId="709D404C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56.47 ± 1.13a</w:t>
            </w:r>
          </w:p>
        </w:tc>
        <w:tc>
          <w:tcPr>
            <w:tcW w:w="300" w:type="pct"/>
            <w:noWrap/>
            <w:vAlign w:val="center"/>
            <w:hideMark/>
          </w:tcPr>
          <w:p w14:paraId="5BB88D8E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11.13 ± 1.18c</w:t>
            </w:r>
          </w:p>
        </w:tc>
        <w:tc>
          <w:tcPr>
            <w:tcW w:w="316" w:type="pct"/>
            <w:noWrap/>
            <w:vAlign w:val="center"/>
            <w:hideMark/>
          </w:tcPr>
          <w:p w14:paraId="521B7ACB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10.30 ± 2.03c</w:t>
            </w:r>
          </w:p>
        </w:tc>
        <w:tc>
          <w:tcPr>
            <w:tcW w:w="320" w:type="pct"/>
            <w:noWrap/>
            <w:vAlign w:val="center"/>
            <w:hideMark/>
          </w:tcPr>
          <w:p w14:paraId="0342A168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11.53 ± 1.03c</w:t>
            </w:r>
          </w:p>
        </w:tc>
        <w:tc>
          <w:tcPr>
            <w:tcW w:w="282" w:type="pct"/>
            <w:noWrap/>
            <w:vAlign w:val="center"/>
            <w:hideMark/>
          </w:tcPr>
          <w:p w14:paraId="2E36B639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1.74 ± 0.44d</w:t>
            </w:r>
          </w:p>
        </w:tc>
      </w:tr>
      <w:tr w:rsidR="00EE3E26" w:rsidRPr="00EE3E26" w14:paraId="1521039F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15968319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Isoquercitrin</w:t>
            </w:r>
          </w:p>
        </w:tc>
        <w:tc>
          <w:tcPr>
            <w:tcW w:w="301" w:type="pct"/>
            <w:noWrap/>
            <w:vAlign w:val="center"/>
            <w:hideMark/>
          </w:tcPr>
          <w:p w14:paraId="4A3017CB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0.67 ± 0.26d</w:t>
            </w:r>
          </w:p>
        </w:tc>
        <w:tc>
          <w:tcPr>
            <w:tcW w:w="302" w:type="pct"/>
            <w:noWrap/>
            <w:vAlign w:val="center"/>
            <w:hideMark/>
          </w:tcPr>
          <w:p w14:paraId="320DAC0D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0.83 ± 0.09d</w:t>
            </w:r>
          </w:p>
        </w:tc>
        <w:tc>
          <w:tcPr>
            <w:tcW w:w="302" w:type="pct"/>
            <w:noWrap/>
            <w:vAlign w:val="center"/>
            <w:hideMark/>
          </w:tcPr>
          <w:p w14:paraId="518E3860" w14:textId="55ADB81C" w:rsidR="00931F04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</w:t>
            </w:r>
          </w:p>
        </w:tc>
        <w:tc>
          <w:tcPr>
            <w:tcW w:w="302" w:type="pct"/>
            <w:noWrap/>
            <w:vAlign w:val="center"/>
            <w:hideMark/>
          </w:tcPr>
          <w:p w14:paraId="5815A9EB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0.72 ± 0.20d</w:t>
            </w:r>
          </w:p>
        </w:tc>
        <w:tc>
          <w:tcPr>
            <w:tcW w:w="300" w:type="pct"/>
            <w:noWrap/>
            <w:vAlign w:val="center"/>
            <w:hideMark/>
          </w:tcPr>
          <w:p w14:paraId="52247D8D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0.53 ± 0.21d</w:t>
            </w:r>
          </w:p>
        </w:tc>
        <w:tc>
          <w:tcPr>
            <w:tcW w:w="300" w:type="pct"/>
            <w:noWrap/>
            <w:vAlign w:val="center"/>
            <w:hideMark/>
          </w:tcPr>
          <w:p w14:paraId="5CF17A9D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1.70 ± 0.11bc</w:t>
            </w:r>
          </w:p>
        </w:tc>
        <w:tc>
          <w:tcPr>
            <w:tcW w:w="322" w:type="pct"/>
            <w:noWrap/>
            <w:vAlign w:val="center"/>
            <w:hideMark/>
          </w:tcPr>
          <w:p w14:paraId="36F9C48F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1.09 ± 0.36d</w:t>
            </w:r>
          </w:p>
        </w:tc>
        <w:tc>
          <w:tcPr>
            <w:tcW w:w="340" w:type="pct"/>
            <w:noWrap/>
            <w:vAlign w:val="center"/>
            <w:hideMark/>
          </w:tcPr>
          <w:p w14:paraId="26F66E87" w14:textId="78F23EE9" w:rsidR="00931F04" w:rsidRPr="0005470C" w:rsidRDefault="00C2692B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&lt;</w:t>
            </w: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L</w:t>
            </w:r>
            <w:r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OD</w:t>
            </w:r>
          </w:p>
        </w:tc>
        <w:tc>
          <w:tcPr>
            <w:tcW w:w="300" w:type="pct"/>
            <w:noWrap/>
            <w:vAlign w:val="center"/>
            <w:hideMark/>
          </w:tcPr>
          <w:p w14:paraId="56FAFCF2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2.02 ± 0.27ab</w:t>
            </w:r>
          </w:p>
        </w:tc>
        <w:tc>
          <w:tcPr>
            <w:tcW w:w="313" w:type="pct"/>
            <w:noWrap/>
            <w:vAlign w:val="center"/>
            <w:hideMark/>
          </w:tcPr>
          <w:p w14:paraId="75C6A9D3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1.15 ± 0.19cd</w:t>
            </w:r>
          </w:p>
        </w:tc>
        <w:tc>
          <w:tcPr>
            <w:tcW w:w="320" w:type="pct"/>
            <w:noWrap/>
            <w:vAlign w:val="center"/>
            <w:hideMark/>
          </w:tcPr>
          <w:p w14:paraId="616E02A7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1.16 ± 0.22cd</w:t>
            </w:r>
          </w:p>
        </w:tc>
        <w:tc>
          <w:tcPr>
            <w:tcW w:w="300" w:type="pct"/>
            <w:noWrap/>
            <w:vAlign w:val="center"/>
            <w:hideMark/>
          </w:tcPr>
          <w:p w14:paraId="5468BC60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2.34 ± 0.21a</w:t>
            </w:r>
          </w:p>
        </w:tc>
        <w:tc>
          <w:tcPr>
            <w:tcW w:w="316" w:type="pct"/>
            <w:noWrap/>
            <w:vAlign w:val="center"/>
            <w:hideMark/>
          </w:tcPr>
          <w:p w14:paraId="510F8471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0.88 ± 0.26d</w:t>
            </w:r>
          </w:p>
        </w:tc>
        <w:tc>
          <w:tcPr>
            <w:tcW w:w="320" w:type="pct"/>
            <w:noWrap/>
            <w:vAlign w:val="center"/>
            <w:hideMark/>
          </w:tcPr>
          <w:p w14:paraId="5B58CD86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0.82 ± 0.15d</w:t>
            </w:r>
          </w:p>
        </w:tc>
        <w:tc>
          <w:tcPr>
            <w:tcW w:w="282" w:type="pct"/>
            <w:noWrap/>
            <w:vAlign w:val="center"/>
            <w:hideMark/>
          </w:tcPr>
          <w:p w14:paraId="78D16BC9" w14:textId="77777777" w:rsidR="00931F04" w:rsidRPr="0005470C" w:rsidRDefault="00931F04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1.71 ± 0.32b</w:t>
            </w:r>
          </w:p>
        </w:tc>
      </w:tr>
      <w:tr w:rsidR="00EE3E26" w:rsidRPr="00EE3E26" w14:paraId="18C55024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2E949925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Kaempferol</w:t>
            </w:r>
          </w:p>
        </w:tc>
        <w:tc>
          <w:tcPr>
            <w:tcW w:w="301" w:type="pct"/>
            <w:noWrap/>
            <w:vAlign w:val="center"/>
            <w:hideMark/>
          </w:tcPr>
          <w:p w14:paraId="15C3E4A1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0.14 ± 0.04b</w:t>
            </w:r>
          </w:p>
        </w:tc>
        <w:tc>
          <w:tcPr>
            <w:tcW w:w="302" w:type="pct"/>
            <w:noWrap/>
            <w:vAlign w:val="center"/>
            <w:hideMark/>
          </w:tcPr>
          <w:p w14:paraId="1726B335" w14:textId="68CDBDFC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42B5AD01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1.83 ± 0.28a</w:t>
            </w:r>
          </w:p>
        </w:tc>
        <w:tc>
          <w:tcPr>
            <w:tcW w:w="302" w:type="pct"/>
            <w:noWrap/>
            <w:vAlign w:val="center"/>
            <w:hideMark/>
          </w:tcPr>
          <w:p w14:paraId="4EBAD468" w14:textId="3C51906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707379D6" w14:textId="533F8970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191601B4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2.43 ± 0.50a</w:t>
            </w:r>
          </w:p>
        </w:tc>
        <w:tc>
          <w:tcPr>
            <w:tcW w:w="322" w:type="pct"/>
            <w:noWrap/>
            <w:vAlign w:val="center"/>
            <w:hideMark/>
          </w:tcPr>
          <w:p w14:paraId="7C4C0CB6" w14:textId="795D803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40" w:type="pct"/>
            <w:noWrap/>
            <w:vAlign w:val="center"/>
            <w:hideMark/>
          </w:tcPr>
          <w:p w14:paraId="0C909669" w14:textId="0BC1F35F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21E6EA07" w14:textId="78792075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3" w:type="pct"/>
            <w:noWrap/>
            <w:vAlign w:val="center"/>
            <w:hideMark/>
          </w:tcPr>
          <w:p w14:paraId="32ACC4A4" w14:textId="743FC2E1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0" w:type="pct"/>
            <w:noWrap/>
            <w:vAlign w:val="center"/>
            <w:hideMark/>
          </w:tcPr>
          <w:p w14:paraId="2900A6F7" w14:textId="7C347F18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19120DFA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2.12 ± 0.67a</w:t>
            </w:r>
          </w:p>
        </w:tc>
        <w:tc>
          <w:tcPr>
            <w:tcW w:w="316" w:type="pct"/>
            <w:noWrap/>
            <w:vAlign w:val="center"/>
            <w:hideMark/>
          </w:tcPr>
          <w:p w14:paraId="64AEE4CB" w14:textId="4A743C69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0" w:type="pct"/>
            <w:noWrap/>
            <w:vAlign w:val="center"/>
            <w:hideMark/>
          </w:tcPr>
          <w:p w14:paraId="248C29B2" w14:textId="3E4CFAAF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282" w:type="pct"/>
            <w:noWrap/>
            <w:vAlign w:val="center"/>
            <w:hideMark/>
          </w:tcPr>
          <w:p w14:paraId="3028655C" w14:textId="06E70A6E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</w:tr>
      <w:tr w:rsidR="00EE3E26" w:rsidRPr="00EE3E26" w14:paraId="754FCD2E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64A0471F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Myricetin</w:t>
            </w:r>
          </w:p>
        </w:tc>
        <w:tc>
          <w:tcPr>
            <w:tcW w:w="301" w:type="pct"/>
            <w:noWrap/>
            <w:vAlign w:val="center"/>
            <w:hideMark/>
          </w:tcPr>
          <w:p w14:paraId="73D56C7D" w14:textId="3D0D4C4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302" w:type="pct"/>
            <w:noWrap/>
            <w:vAlign w:val="center"/>
            <w:hideMark/>
          </w:tcPr>
          <w:p w14:paraId="5DAFFDC1" w14:textId="313B1180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43A6C92D" w14:textId="57FA1E2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302" w:type="pct"/>
            <w:noWrap/>
            <w:vAlign w:val="center"/>
            <w:hideMark/>
          </w:tcPr>
          <w:p w14:paraId="7080AB0C" w14:textId="2485C71A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132ED430" w14:textId="568B3CA1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068EED6A" w14:textId="11708F1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322" w:type="pct"/>
            <w:noWrap/>
            <w:vAlign w:val="center"/>
            <w:hideMark/>
          </w:tcPr>
          <w:p w14:paraId="3436A2EC" w14:textId="6396B72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40" w:type="pct"/>
            <w:noWrap/>
            <w:vAlign w:val="center"/>
            <w:hideMark/>
          </w:tcPr>
          <w:p w14:paraId="2F15000B" w14:textId="2CC5525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53AF6456" w14:textId="5DA8A1D9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3" w:type="pct"/>
            <w:noWrap/>
            <w:vAlign w:val="center"/>
            <w:hideMark/>
          </w:tcPr>
          <w:p w14:paraId="0AA915E1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0.34 ± 0.10b</w:t>
            </w:r>
          </w:p>
        </w:tc>
        <w:tc>
          <w:tcPr>
            <w:tcW w:w="320" w:type="pct"/>
            <w:noWrap/>
            <w:vAlign w:val="center"/>
            <w:hideMark/>
          </w:tcPr>
          <w:p w14:paraId="13B91C07" w14:textId="5CD5C328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3F74F05D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1.41 ± 0.27a</w:t>
            </w:r>
          </w:p>
        </w:tc>
        <w:tc>
          <w:tcPr>
            <w:tcW w:w="316" w:type="pct"/>
            <w:noWrap/>
            <w:vAlign w:val="center"/>
            <w:hideMark/>
          </w:tcPr>
          <w:p w14:paraId="043605FE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0.50 ± 0.09b</w:t>
            </w:r>
          </w:p>
        </w:tc>
        <w:tc>
          <w:tcPr>
            <w:tcW w:w="320" w:type="pct"/>
            <w:noWrap/>
            <w:vAlign w:val="center"/>
            <w:hideMark/>
          </w:tcPr>
          <w:p w14:paraId="27908B76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0.22 ± 0.05b</w:t>
            </w:r>
          </w:p>
        </w:tc>
        <w:tc>
          <w:tcPr>
            <w:tcW w:w="282" w:type="pct"/>
            <w:noWrap/>
            <w:vAlign w:val="center"/>
            <w:hideMark/>
          </w:tcPr>
          <w:p w14:paraId="6F42EB75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1.69 ± 0.23a</w:t>
            </w:r>
          </w:p>
        </w:tc>
      </w:tr>
      <w:tr w:rsidR="00EE3E26" w:rsidRPr="00EE3E26" w14:paraId="69940D5C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117F4A49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Quercetin</w:t>
            </w:r>
          </w:p>
        </w:tc>
        <w:tc>
          <w:tcPr>
            <w:tcW w:w="301" w:type="pct"/>
            <w:noWrap/>
            <w:vAlign w:val="center"/>
            <w:hideMark/>
          </w:tcPr>
          <w:p w14:paraId="5B518DA3" w14:textId="4233F5F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302" w:type="pct"/>
            <w:noWrap/>
            <w:vAlign w:val="center"/>
            <w:hideMark/>
          </w:tcPr>
          <w:p w14:paraId="62B38C1E" w14:textId="2644FA0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1D1335F0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0.48 ± 0.06c</w:t>
            </w:r>
          </w:p>
        </w:tc>
        <w:tc>
          <w:tcPr>
            <w:tcW w:w="302" w:type="pct"/>
            <w:noWrap/>
            <w:vAlign w:val="center"/>
            <w:hideMark/>
          </w:tcPr>
          <w:p w14:paraId="05090644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0.24 ± 0.13c</w:t>
            </w:r>
          </w:p>
        </w:tc>
        <w:tc>
          <w:tcPr>
            <w:tcW w:w="300" w:type="pct"/>
            <w:noWrap/>
            <w:vAlign w:val="center"/>
            <w:hideMark/>
          </w:tcPr>
          <w:p w14:paraId="46421C85" w14:textId="06182DE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</w:t>
            </w:r>
          </w:p>
        </w:tc>
        <w:tc>
          <w:tcPr>
            <w:tcW w:w="300" w:type="pct"/>
            <w:noWrap/>
            <w:vAlign w:val="center"/>
            <w:hideMark/>
          </w:tcPr>
          <w:p w14:paraId="714CEE88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2.00 ± 0.20a</w:t>
            </w:r>
          </w:p>
        </w:tc>
        <w:tc>
          <w:tcPr>
            <w:tcW w:w="322" w:type="pct"/>
            <w:noWrap/>
            <w:vAlign w:val="center"/>
            <w:hideMark/>
          </w:tcPr>
          <w:p w14:paraId="2F67DDE7" w14:textId="26A8D035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40" w:type="pct"/>
            <w:noWrap/>
            <w:vAlign w:val="center"/>
            <w:hideMark/>
          </w:tcPr>
          <w:p w14:paraId="3EB8C28E" w14:textId="4D8681E5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510CA10B" w14:textId="61CA19C3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3" w:type="pct"/>
            <w:noWrap/>
            <w:vAlign w:val="center"/>
            <w:hideMark/>
          </w:tcPr>
          <w:p w14:paraId="6C8B0C91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0.41 ± 0.35c</w:t>
            </w:r>
          </w:p>
        </w:tc>
        <w:tc>
          <w:tcPr>
            <w:tcW w:w="320" w:type="pct"/>
            <w:noWrap/>
            <w:vAlign w:val="center"/>
            <w:hideMark/>
          </w:tcPr>
          <w:p w14:paraId="2D6E1442" w14:textId="701292B2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730BEBEF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1.72 ± 0.29a</w:t>
            </w:r>
          </w:p>
        </w:tc>
        <w:tc>
          <w:tcPr>
            <w:tcW w:w="316" w:type="pct"/>
            <w:noWrap/>
            <w:vAlign w:val="center"/>
            <w:hideMark/>
          </w:tcPr>
          <w:p w14:paraId="2B67265D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0.29 ± 0.07c</w:t>
            </w:r>
          </w:p>
        </w:tc>
        <w:tc>
          <w:tcPr>
            <w:tcW w:w="320" w:type="pct"/>
            <w:noWrap/>
            <w:vAlign w:val="center"/>
            <w:hideMark/>
          </w:tcPr>
          <w:p w14:paraId="2F377F0D" w14:textId="6887CE9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282" w:type="pct"/>
            <w:noWrap/>
            <w:vAlign w:val="center"/>
            <w:hideMark/>
          </w:tcPr>
          <w:p w14:paraId="7F11D136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1.24 ± 0.19b</w:t>
            </w:r>
          </w:p>
        </w:tc>
      </w:tr>
      <w:tr w:rsidR="00EE3E26" w:rsidRPr="00EE3E26" w14:paraId="4DDF4AC8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6FD16F4A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proofErr w:type="spellStart"/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Rutin</w:t>
            </w:r>
            <w:proofErr w:type="spellEnd"/>
          </w:p>
        </w:tc>
        <w:tc>
          <w:tcPr>
            <w:tcW w:w="301" w:type="pct"/>
            <w:noWrap/>
            <w:vAlign w:val="center"/>
            <w:hideMark/>
          </w:tcPr>
          <w:p w14:paraId="50A7672A" w14:textId="5E6FEB15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302" w:type="pct"/>
            <w:noWrap/>
            <w:vAlign w:val="center"/>
            <w:hideMark/>
          </w:tcPr>
          <w:p w14:paraId="412D84B5" w14:textId="76862FA9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2" w:type="pct"/>
            <w:noWrap/>
            <w:vAlign w:val="center"/>
            <w:hideMark/>
          </w:tcPr>
          <w:p w14:paraId="0A48F46A" w14:textId="31632A1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302" w:type="pct"/>
            <w:noWrap/>
            <w:vAlign w:val="center"/>
            <w:hideMark/>
          </w:tcPr>
          <w:p w14:paraId="2BD54620" w14:textId="66796FBD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2FEFF545" w14:textId="07AAEC5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23A12206" w14:textId="262D9AA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n.d. </w:t>
            </w:r>
          </w:p>
        </w:tc>
        <w:tc>
          <w:tcPr>
            <w:tcW w:w="322" w:type="pct"/>
            <w:noWrap/>
            <w:vAlign w:val="center"/>
            <w:hideMark/>
          </w:tcPr>
          <w:p w14:paraId="77A2FE5E" w14:textId="30F2FAE3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40" w:type="pct"/>
            <w:noWrap/>
            <w:vAlign w:val="center"/>
            <w:hideMark/>
          </w:tcPr>
          <w:p w14:paraId="43055336" w14:textId="693F4BFC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3E560A38" w14:textId="5CDEDD21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3" w:type="pct"/>
            <w:noWrap/>
            <w:vAlign w:val="center"/>
            <w:hideMark/>
          </w:tcPr>
          <w:p w14:paraId="05D2EAC0" w14:textId="5EA3F448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0" w:type="pct"/>
            <w:noWrap/>
            <w:vAlign w:val="center"/>
            <w:hideMark/>
          </w:tcPr>
          <w:p w14:paraId="07848A84" w14:textId="512B1A8C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02C2975D" w14:textId="046C136E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6" w:type="pct"/>
            <w:noWrap/>
            <w:vAlign w:val="center"/>
            <w:hideMark/>
          </w:tcPr>
          <w:p w14:paraId="7E35811B" w14:textId="1AD99F5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LL </w:t>
            </w:r>
          </w:p>
        </w:tc>
        <w:tc>
          <w:tcPr>
            <w:tcW w:w="320" w:type="pct"/>
            <w:noWrap/>
            <w:vAlign w:val="center"/>
            <w:hideMark/>
          </w:tcPr>
          <w:p w14:paraId="65A6DD19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0.93 ± 0.06b</w:t>
            </w:r>
          </w:p>
        </w:tc>
        <w:tc>
          <w:tcPr>
            <w:tcW w:w="282" w:type="pct"/>
            <w:noWrap/>
            <w:vAlign w:val="center"/>
            <w:hideMark/>
          </w:tcPr>
          <w:p w14:paraId="4D7CF567" w14:textId="4408C13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LL</w:t>
            </w:r>
          </w:p>
        </w:tc>
      </w:tr>
      <w:tr w:rsidR="00EE3E26" w:rsidRPr="00EE3E26" w14:paraId="50C67F88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0A44B6BF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TF</w:t>
            </w:r>
          </w:p>
        </w:tc>
        <w:tc>
          <w:tcPr>
            <w:tcW w:w="301" w:type="pct"/>
            <w:noWrap/>
            <w:vAlign w:val="center"/>
            <w:hideMark/>
          </w:tcPr>
          <w:p w14:paraId="092379EF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1.91 ± 0.34c</w:t>
            </w:r>
          </w:p>
        </w:tc>
        <w:tc>
          <w:tcPr>
            <w:tcW w:w="302" w:type="pct"/>
            <w:noWrap/>
            <w:vAlign w:val="center"/>
            <w:hideMark/>
          </w:tcPr>
          <w:p w14:paraId="3109704F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1.75 ± 0.33c</w:t>
            </w:r>
          </w:p>
        </w:tc>
        <w:tc>
          <w:tcPr>
            <w:tcW w:w="302" w:type="pct"/>
            <w:noWrap/>
            <w:vAlign w:val="center"/>
            <w:hideMark/>
          </w:tcPr>
          <w:p w14:paraId="5226602A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2.47 ± 0.78c</w:t>
            </w:r>
          </w:p>
        </w:tc>
        <w:tc>
          <w:tcPr>
            <w:tcW w:w="302" w:type="pct"/>
            <w:noWrap/>
            <w:vAlign w:val="center"/>
            <w:hideMark/>
          </w:tcPr>
          <w:p w14:paraId="25440074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5.24 ± 0.73b</w:t>
            </w:r>
          </w:p>
        </w:tc>
        <w:tc>
          <w:tcPr>
            <w:tcW w:w="300" w:type="pct"/>
            <w:noWrap/>
            <w:vAlign w:val="center"/>
            <w:hideMark/>
          </w:tcPr>
          <w:p w14:paraId="3CD229C6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1.91 ± 0.66c</w:t>
            </w:r>
          </w:p>
        </w:tc>
        <w:tc>
          <w:tcPr>
            <w:tcW w:w="300" w:type="pct"/>
            <w:noWrap/>
            <w:vAlign w:val="center"/>
            <w:hideMark/>
          </w:tcPr>
          <w:p w14:paraId="65995D48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19.56 ± 0.80a</w:t>
            </w:r>
          </w:p>
        </w:tc>
        <w:tc>
          <w:tcPr>
            <w:tcW w:w="322" w:type="pct"/>
            <w:noWrap/>
            <w:vAlign w:val="center"/>
            <w:hideMark/>
          </w:tcPr>
          <w:p w14:paraId="479C7084" w14:textId="46549E8D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40" w:type="pct"/>
            <w:noWrap/>
            <w:vAlign w:val="center"/>
            <w:hideMark/>
          </w:tcPr>
          <w:p w14:paraId="57955E3B" w14:textId="572496DA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184CD4F4" w14:textId="6E485F6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3" w:type="pct"/>
            <w:noWrap/>
            <w:vAlign w:val="center"/>
            <w:hideMark/>
          </w:tcPr>
          <w:p w14:paraId="56924E1C" w14:textId="5C83402B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0" w:type="pct"/>
            <w:noWrap/>
            <w:vAlign w:val="center"/>
            <w:hideMark/>
          </w:tcPr>
          <w:p w14:paraId="45CB6E39" w14:textId="7103FAE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285069AF" w14:textId="386E658D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6" w:type="pct"/>
            <w:noWrap/>
            <w:vAlign w:val="center"/>
            <w:hideMark/>
          </w:tcPr>
          <w:p w14:paraId="2FF32469" w14:textId="4214ADF0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0" w:type="pct"/>
            <w:noWrap/>
            <w:vAlign w:val="center"/>
            <w:hideMark/>
          </w:tcPr>
          <w:p w14:paraId="1DC88EB6" w14:textId="498024A3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282" w:type="pct"/>
            <w:noWrap/>
            <w:vAlign w:val="center"/>
            <w:hideMark/>
          </w:tcPr>
          <w:p w14:paraId="3217A94B" w14:textId="1796DE99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</w:tr>
      <w:tr w:rsidR="00EE3E26" w:rsidRPr="00EE3E26" w14:paraId="08298801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6A1763B6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TF3G</w:t>
            </w:r>
          </w:p>
        </w:tc>
        <w:tc>
          <w:tcPr>
            <w:tcW w:w="301" w:type="pct"/>
            <w:noWrap/>
            <w:vAlign w:val="center"/>
            <w:hideMark/>
          </w:tcPr>
          <w:p w14:paraId="1E593F1F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8.00 ± 0.52c</w:t>
            </w:r>
          </w:p>
        </w:tc>
        <w:tc>
          <w:tcPr>
            <w:tcW w:w="302" w:type="pct"/>
            <w:noWrap/>
            <w:vAlign w:val="center"/>
            <w:hideMark/>
          </w:tcPr>
          <w:p w14:paraId="60D7415B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7.65 ± 0.46c</w:t>
            </w:r>
          </w:p>
        </w:tc>
        <w:tc>
          <w:tcPr>
            <w:tcW w:w="302" w:type="pct"/>
            <w:noWrap/>
            <w:vAlign w:val="center"/>
            <w:hideMark/>
          </w:tcPr>
          <w:p w14:paraId="3CF329A2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12.65 ± 0.95b</w:t>
            </w:r>
          </w:p>
        </w:tc>
        <w:tc>
          <w:tcPr>
            <w:tcW w:w="302" w:type="pct"/>
            <w:noWrap/>
            <w:vAlign w:val="center"/>
            <w:hideMark/>
          </w:tcPr>
          <w:p w14:paraId="57910311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11.88 ± 0.43b</w:t>
            </w:r>
          </w:p>
        </w:tc>
        <w:tc>
          <w:tcPr>
            <w:tcW w:w="300" w:type="pct"/>
            <w:noWrap/>
            <w:vAlign w:val="center"/>
            <w:hideMark/>
          </w:tcPr>
          <w:p w14:paraId="712F8D7F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5.66 ± 0.50d</w:t>
            </w:r>
          </w:p>
        </w:tc>
        <w:tc>
          <w:tcPr>
            <w:tcW w:w="300" w:type="pct"/>
            <w:noWrap/>
            <w:vAlign w:val="center"/>
            <w:hideMark/>
          </w:tcPr>
          <w:p w14:paraId="485437AC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43.35 ± 0.34a</w:t>
            </w:r>
          </w:p>
        </w:tc>
        <w:tc>
          <w:tcPr>
            <w:tcW w:w="322" w:type="pct"/>
            <w:noWrap/>
            <w:vAlign w:val="center"/>
            <w:hideMark/>
          </w:tcPr>
          <w:p w14:paraId="61E8A91C" w14:textId="171B195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40" w:type="pct"/>
            <w:noWrap/>
            <w:vAlign w:val="center"/>
            <w:hideMark/>
          </w:tcPr>
          <w:p w14:paraId="35AC7907" w14:textId="17AD20D6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34ABE3ED" w14:textId="09463E79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3" w:type="pct"/>
            <w:noWrap/>
            <w:vAlign w:val="center"/>
            <w:hideMark/>
          </w:tcPr>
          <w:p w14:paraId="4153C188" w14:textId="18143998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0" w:type="pct"/>
            <w:noWrap/>
            <w:vAlign w:val="center"/>
            <w:hideMark/>
          </w:tcPr>
          <w:p w14:paraId="45344E5B" w14:textId="3A10DA39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02AECBA2" w14:textId="2B97371B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6" w:type="pct"/>
            <w:noWrap/>
            <w:vAlign w:val="center"/>
            <w:hideMark/>
          </w:tcPr>
          <w:p w14:paraId="06C6BFC6" w14:textId="71719AFC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0" w:type="pct"/>
            <w:noWrap/>
            <w:vAlign w:val="center"/>
            <w:hideMark/>
          </w:tcPr>
          <w:p w14:paraId="11B7D212" w14:textId="2AC18BDD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282" w:type="pct"/>
            <w:noWrap/>
            <w:vAlign w:val="center"/>
            <w:hideMark/>
          </w:tcPr>
          <w:p w14:paraId="5402BD6B" w14:textId="4E966A33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</w:tr>
      <w:tr w:rsidR="00EE3E26" w:rsidRPr="00EE3E26" w14:paraId="2E8E61BD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3C534D27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TF3′G</w:t>
            </w:r>
          </w:p>
        </w:tc>
        <w:tc>
          <w:tcPr>
            <w:tcW w:w="301" w:type="pct"/>
            <w:noWrap/>
            <w:vAlign w:val="center"/>
            <w:hideMark/>
          </w:tcPr>
          <w:p w14:paraId="62C3B33F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0.96 ± 0.44b</w:t>
            </w:r>
          </w:p>
        </w:tc>
        <w:tc>
          <w:tcPr>
            <w:tcW w:w="302" w:type="pct"/>
            <w:noWrap/>
            <w:vAlign w:val="center"/>
            <w:hideMark/>
          </w:tcPr>
          <w:p w14:paraId="08C06F2D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0.66 ± 0.83b</w:t>
            </w:r>
          </w:p>
        </w:tc>
        <w:tc>
          <w:tcPr>
            <w:tcW w:w="302" w:type="pct"/>
            <w:noWrap/>
            <w:vAlign w:val="center"/>
            <w:hideMark/>
          </w:tcPr>
          <w:p w14:paraId="5975CB6A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1.86 ± 1.10b</w:t>
            </w:r>
          </w:p>
        </w:tc>
        <w:tc>
          <w:tcPr>
            <w:tcW w:w="302" w:type="pct"/>
            <w:noWrap/>
            <w:vAlign w:val="center"/>
            <w:hideMark/>
          </w:tcPr>
          <w:p w14:paraId="170998F2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1.77 ± 1.08b</w:t>
            </w:r>
          </w:p>
        </w:tc>
        <w:tc>
          <w:tcPr>
            <w:tcW w:w="300" w:type="pct"/>
            <w:noWrap/>
            <w:vAlign w:val="center"/>
            <w:hideMark/>
          </w:tcPr>
          <w:p w14:paraId="663D43EB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0.77 ± 0.55b</w:t>
            </w:r>
          </w:p>
        </w:tc>
        <w:tc>
          <w:tcPr>
            <w:tcW w:w="300" w:type="pct"/>
            <w:noWrap/>
            <w:vAlign w:val="center"/>
            <w:hideMark/>
          </w:tcPr>
          <w:p w14:paraId="57637D90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10.92 ± 1.07a</w:t>
            </w:r>
          </w:p>
        </w:tc>
        <w:tc>
          <w:tcPr>
            <w:tcW w:w="322" w:type="pct"/>
            <w:noWrap/>
            <w:vAlign w:val="center"/>
            <w:hideMark/>
          </w:tcPr>
          <w:p w14:paraId="1ED4EC6F" w14:textId="036C6B7F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40" w:type="pct"/>
            <w:noWrap/>
            <w:vAlign w:val="center"/>
            <w:hideMark/>
          </w:tcPr>
          <w:p w14:paraId="697F201C" w14:textId="69F386AF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4CFFBE71" w14:textId="70CCCC9F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3" w:type="pct"/>
            <w:noWrap/>
            <w:vAlign w:val="center"/>
            <w:hideMark/>
          </w:tcPr>
          <w:p w14:paraId="0A39E0F3" w14:textId="18618E3C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0" w:type="pct"/>
            <w:noWrap/>
            <w:vAlign w:val="center"/>
            <w:hideMark/>
          </w:tcPr>
          <w:p w14:paraId="69779355" w14:textId="4B3FFDCD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2B5C018A" w14:textId="589C11FA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6" w:type="pct"/>
            <w:noWrap/>
            <w:vAlign w:val="center"/>
            <w:hideMark/>
          </w:tcPr>
          <w:p w14:paraId="03B3E6ED" w14:textId="57FB2BEA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0" w:type="pct"/>
            <w:noWrap/>
            <w:vAlign w:val="center"/>
            <w:hideMark/>
          </w:tcPr>
          <w:p w14:paraId="27AEB2C5" w14:textId="7852167C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282" w:type="pct"/>
            <w:noWrap/>
            <w:vAlign w:val="center"/>
            <w:hideMark/>
          </w:tcPr>
          <w:p w14:paraId="740CEA88" w14:textId="559E4529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</w:tr>
      <w:tr w:rsidR="00EE3E26" w:rsidRPr="00EE3E26" w14:paraId="2EFBF627" w14:textId="77777777" w:rsidTr="00EE3E26">
        <w:trPr>
          <w:trHeight w:val="227"/>
        </w:trPr>
        <w:tc>
          <w:tcPr>
            <w:tcW w:w="380" w:type="pct"/>
            <w:noWrap/>
            <w:vAlign w:val="center"/>
            <w:hideMark/>
          </w:tcPr>
          <w:p w14:paraId="27484CBB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sz w:val="16"/>
                <w:szCs w:val="16"/>
                <w:lang w:val="en-GB"/>
              </w:rPr>
            </w:pPr>
            <w:r w:rsidRPr="0005470C">
              <w:rPr>
                <w:rFonts w:ascii="Palatino Linotype" w:hAnsi="Palatino Linotype"/>
                <w:sz w:val="16"/>
                <w:szCs w:val="16"/>
                <w:lang w:val="en-GB"/>
              </w:rPr>
              <w:t>TF3,3′DG</w:t>
            </w:r>
          </w:p>
        </w:tc>
        <w:tc>
          <w:tcPr>
            <w:tcW w:w="301" w:type="pct"/>
            <w:noWrap/>
            <w:vAlign w:val="center"/>
            <w:hideMark/>
          </w:tcPr>
          <w:p w14:paraId="1BB456D6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5.73 ± 0.23c</w:t>
            </w:r>
          </w:p>
        </w:tc>
        <w:tc>
          <w:tcPr>
            <w:tcW w:w="302" w:type="pct"/>
            <w:noWrap/>
            <w:vAlign w:val="center"/>
            <w:hideMark/>
          </w:tcPr>
          <w:p w14:paraId="70740C5B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5.85 ± 0.14c</w:t>
            </w:r>
          </w:p>
        </w:tc>
        <w:tc>
          <w:tcPr>
            <w:tcW w:w="302" w:type="pct"/>
            <w:noWrap/>
            <w:vAlign w:val="center"/>
            <w:hideMark/>
          </w:tcPr>
          <w:p w14:paraId="2F0AFD3D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9.44 ± 0.35b</w:t>
            </w:r>
          </w:p>
        </w:tc>
        <w:tc>
          <w:tcPr>
            <w:tcW w:w="302" w:type="pct"/>
            <w:noWrap/>
            <w:vAlign w:val="center"/>
            <w:hideMark/>
          </w:tcPr>
          <w:p w14:paraId="53A1E281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5.73 ± 0.13c</w:t>
            </w:r>
          </w:p>
        </w:tc>
        <w:tc>
          <w:tcPr>
            <w:tcW w:w="300" w:type="pct"/>
            <w:noWrap/>
            <w:vAlign w:val="center"/>
            <w:hideMark/>
          </w:tcPr>
          <w:p w14:paraId="047B446F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3.23 ± 0.06d</w:t>
            </w:r>
          </w:p>
        </w:tc>
        <w:tc>
          <w:tcPr>
            <w:tcW w:w="300" w:type="pct"/>
            <w:noWrap/>
            <w:vAlign w:val="center"/>
            <w:hideMark/>
          </w:tcPr>
          <w:p w14:paraId="07FD1A70" w14:textId="7777777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>20.33 ± 0.29a</w:t>
            </w:r>
          </w:p>
        </w:tc>
        <w:tc>
          <w:tcPr>
            <w:tcW w:w="322" w:type="pct"/>
            <w:noWrap/>
            <w:vAlign w:val="center"/>
            <w:hideMark/>
          </w:tcPr>
          <w:p w14:paraId="13EBF270" w14:textId="3D97732C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40" w:type="pct"/>
            <w:noWrap/>
            <w:vAlign w:val="center"/>
            <w:hideMark/>
          </w:tcPr>
          <w:p w14:paraId="5DC06B8E" w14:textId="3A064863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39EB219E" w14:textId="62DFEFFF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3" w:type="pct"/>
            <w:noWrap/>
            <w:vAlign w:val="center"/>
            <w:hideMark/>
          </w:tcPr>
          <w:p w14:paraId="0C758DFB" w14:textId="4908BEF1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0" w:type="pct"/>
            <w:noWrap/>
            <w:vAlign w:val="center"/>
            <w:hideMark/>
          </w:tcPr>
          <w:p w14:paraId="14D49906" w14:textId="0796DE20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00" w:type="pct"/>
            <w:noWrap/>
            <w:vAlign w:val="center"/>
            <w:hideMark/>
          </w:tcPr>
          <w:p w14:paraId="3AFF2F8E" w14:textId="6E524ED7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16" w:type="pct"/>
            <w:noWrap/>
            <w:vAlign w:val="center"/>
            <w:hideMark/>
          </w:tcPr>
          <w:p w14:paraId="6AD03326" w14:textId="30423BA2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320" w:type="pct"/>
            <w:noWrap/>
            <w:vAlign w:val="center"/>
            <w:hideMark/>
          </w:tcPr>
          <w:p w14:paraId="50472D78" w14:textId="1F67F224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  <w:tc>
          <w:tcPr>
            <w:tcW w:w="282" w:type="pct"/>
            <w:noWrap/>
            <w:vAlign w:val="center"/>
            <w:hideMark/>
          </w:tcPr>
          <w:p w14:paraId="55A82763" w14:textId="51236385" w:rsidR="006E2ADA" w:rsidRPr="0005470C" w:rsidRDefault="006E2ADA" w:rsidP="00EE3E26">
            <w:pPr>
              <w:spacing w:after="0" w:line="240" w:lineRule="auto"/>
              <w:jc w:val="left"/>
              <w:rPr>
                <w:rFonts w:ascii="Palatino Linotype" w:hAnsi="Palatino Linotype"/>
                <w:b/>
                <w:sz w:val="10"/>
                <w:szCs w:val="10"/>
                <w:lang w:val="en-GB"/>
              </w:rPr>
            </w:pPr>
            <w:r w:rsidRPr="0005470C">
              <w:rPr>
                <w:rFonts w:ascii="Palatino Linotype" w:hAnsi="Palatino Linotype"/>
                <w:b/>
                <w:sz w:val="10"/>
                <w:szCs w:val="10"/>
                <w:lang w:val="en-GB"/>
              </w:rPr>
              <w:t xml:space="preserve">n.d. </w:t>
            </w:r>
          </w:p>
        </w:tc>
      </w:tr>
    </w:tbl>
    <w:p w14:paraId="11063292" w14:textId="1068C6AD" w:rsidR="00025342" w:rsidRPr="00230B2D" w:rsidRDefault="00C9606D" w:rsidP="00230B2D">
      <w:pPr>
        <w:pStyle w:val="MDPI43tablefooter"/>
        <w:spacing w:after="240"/>
        <w:jc w:val="center"/>
      </w:pPr>
      <w:r w:rsidRPr="0012457B">
        <w:rPr>
          <w:rFonts w:hint="eastAsia"/>
          <w:vertAlign w:val="superscript"/>
        </w:rPr>
        <w:t>a</w:t>
      </w:r>
      <w:r w:rsidRPr="00230B2D">
        <w:t xml:space="preserve"> BTE, black tea extract; CTE, co-oxidi</w:t>
      </w:r>
      <w:r w:rsidR="00F3213B">
        <w:t>z</w:t>
      </w:r>
      <w:r w:rsidRPr="00230B2D">
        <w:t xml:space="preserve">ed tea extract; GTE, green tea extract; MTE, microbial fermented green tea extract; PTE, post-fermented green tea extract; </w:t>
      </w:r>
      <w:r w:rsidR="00115045" w:rsidRPr="0012457B">
        <w:rPr>
          <w:vertAlign w:val="superscript"/>
        </w:rPr>
        <w:t>b</w:t>
      </w:r>
      <w:r w:rsidR="00FC7319" w:rsidRPr="00230B2D">
        <w:t xml:space="preserve"> Refer to the </w:t>
      </w:r>
      <w:r w:rsidR="00FC7319" w:rsidRPr="00AF26C9">
        <w:t>main article for the abbreviations of compounds</w:t>
      </w:r>
      <w:r w:rsidR="000F639E" w:rsidRPr="00AF26C9">
        <w:t xml:space="preserve">, and the unit is presented as mg compound/g </w:t>
      </w:r>
      <w:r w:rsidR="002E0C3E" w:rsidRPr="00AF26C9">
        <w:t>dry weight</w:t>
      </w:r>
      <w:r w:rsidR="000F639E" w:rsidRPr="00AF26C9">
        <w:t xml:space="preserve"> of extracts (DW</w:t>
      </w:r>
      <w:r w:rsidR="000F639E" w:rsidRPr="00AF26C9">
        <w:rPr>
          <w:vertAlign w:val="subscript"/>
        </w:rPr>
        <w:t>EX</w:t>
      </w:r>
      <w:r w:rsidR="000F639E" w:rsidRPr="00AF26C9">
        <w:t>)</w:t>
      </w:r>
      <w:r w:rsidR="005067C4" w:rsidRPr="00AF26C9">
        <w:t>.</w:t>
      </w:r>
      <w:r w:rsidR="00115045" w:rsidRPr="00AF26C9">
        <w:t xml:space="preserve"> </w:t>
      </w:r>
      <w:r w:rsidRPr="00AF26C9">
        <w:rPr>
          <w:rFonts w:hint="eastAsia"/>
          <w:vertAlign w:val="superscript"/>
        </w:rPr>
        <w:t>c</w:t>
      </w:r>
      <w:r w:rsidRPr="00AF26C9">
        <w:t xml:space="preserve"> </w:t>
      </w:r>
      <w:r w:rsidR="00F35E9C" w:rsidRPr="00AF26C9">
        <w:t xml:space="preserve">T, total extract; </w:t>
      </w:r>
      <w:proofErr w:type="spellStart"/>
      <w:r w:rsidR="00F35E9C" w:rsidRPr="00AF26C9">
        <w:t>Fw</w:t>
      </w:r>
      <w:proofErr w:type="spellEnd"/>
      <w:r w:rsidR="00F35E9C" w:rsidRPr="00AF26C9">
        <w:t xml:space="preserve">, hydrophilic fraction; and </w:t>
      </w:r>
      <w:proofErr w:type="spellStart"/>
      <w:r w:rsidR="00F35E9C" w:rsidRPr="00AF26C9">
        <w:t>Fo</w:t>
      </w:r>
      <w:proofErr w:type="spellEnd"/>
      <w:r w:rsidR="00F35E9C" w:rsidRPr="00AF26C9">
        <w:t>,</w:t>
      </w:r>
      <w:r w:rsidR="00F35E9C" w:rsidRPr="00230B2D">
        <w:t xml:space="preserve"> hydrophobic fraction. </w:t>
      </w:r>
      <w:r w:rsidR="00F35E9C" w:rsidRPr="0012457B">
        <w:rPr>
          <w:vertAlign w:val="superscript"/>
        </w:rPr>
        <w:t>d</w:t>
      </w:r>
      <w:r w:rsidR="00F35E9C" w:rsidRPr="00230B2D">
        <w:t xml:space="preserve"> </w:t>
      </w:r>
      <w:r w:rsidR="00FC7319" w:rsidRPr="00230B2D">
        <w:t>n.d.:</w:t>
      </w:r>
      <w:r w:rsidR="00115045" w:rsidRPr="00230B2D">
        <w:t xml:space="preserve"> not detected. </w:t>
      </w:r>
      <w:r w:rsidR="00F35E9C" w:rsidRPr="00C2692B">
        <w:rPr>
          <w:vertAlign w:val="superscript"/>
        </w:rPr>
        <w:t>e</w:t>
      </w:r>
      <w:r w:rsidR="00734299" w:rsidRPr="00230B2D">
        <w:rPr>
          <w:rFonts w:hint="eastAsia"/>
        </w:rPr>
        <w:t xml:space="preserve"> </w:t>
      </w:r>
      <w:r w:rsidR="00C2692B">
        <w:t>&lt;</w:t>
      </w:r>
      <w:r w:rsidR="00C2692B" w:rsidRPr="00230B2D">
        <w:t>L</w:t>
      </w:r>
      <w:r w:rsidR="00C2692B">
        <w:t>OD</w:t>
      </w:r>
      <w:r w:rsidR="00C2692B" w:rsidRPr="00230B2D">
        <w:t xml:space="preserve">: low limit of quantification.  </w:t>
      </w:r>
      <w:r w:rsidR="00734299" w:rsidRPr="00230B2D">
        <w:t>Concentrations are expressed as mg/g dry weight sample, and results are shown as means ± standard error of the mean (n &gt; 3)</w:t>
      </w:r>
      <w:r w:rsidR="00734299" w:rsidRPr="00230B2D">
        <w:rPr>
          <w:rFonts w:hint="eastAsia"/>
        </w:rPr>
        <w:t>.</w:t>
      </w:r>
      <w:r w:rsidR="00734299" w:rsidRPr="00230B2D">
        <w:t xml:space="preserve"> Different lowercase letters in the same row indicate significant differences (</w:t>
      </w:r>
      <w:r w:rsidR="00734299" w:rsidRPr="00C2692B">
        <w:rPr>
          <w:i/>
        </w:rPr>
        <w:t>p</w:t>
      </w:r>
      <w:r w:rsidR="00734299" w:rsidRPr="00230B2D">
        <w:t xml:space="preserve"> &lt; 0.05) of the means</w:t>
      </w:r>
      <w:r w:rsidR="00734299" w:rsidRPr="00230B2D">
        <w:rPr>
          <w:rFonts w:hint="eastAsia"/>
        </w:rPr>
        <w:t>.</w:t>
      </w:r>
    </w:p>
    <w:p w14:paraId="41F9B00E" w14:textId="77777777" w:rsidR="00F3213B" w:rsidRDefault="00F3213B">
      <w:pPr>
        <w:spacing w:after="0"/>
        <w:jc w:val="left"/>
        <w:sectPr w:rsidR="00F3213B" w:rsidSect="003114FD">
          <w:pgSz w:w="16838" w:h="11906" w:orient="landscape" w:code="9"/>
          <w:pgMar w:top="1440" w:right="1440" w:bottom="1440" w:left="1440" w:header="0" w:footer="0" w:gutter="0"/>
          <w:cols w:space="475"/>
          <w:docGrid w:linePitch="326"/>
        </w:sectPr>
      </w:pPr>
    </w:p>
    <w:p w14:paraId="5ED62708" w14:textId="57269DE3" w:rsidR="006F4A8D" w:rsidRPr="00230B2D" w:rsidRDefault="006F4A8D" w:rsidP="00230B2D">
      <w:pPr>
        <w:pStyle w:val="MDPI41tablecaption"/>
        <w:jc w:val="center"/>
      </w:pPr>
      <w:r w:rsidRPr="00AF26C9">
        <w:rPr>
          <w:b/>
        </w:rPr>
        <w:t>Table</w:t>
      </w:r>
      <w:r w:rsidRPr="00AF26C9">
        <w:t xml:space="preserve"> </w:t>
      </w:r>
      <w:r w:rsidRPr="00AF26C9">
        <w:rPr>
          <w:b/>
        </w:rPr>
        <w:t>S2</w:t>
      </w:r>
      <w:r w:rsidRPr="00AF26C9">
        <w:t>. Flavonol</w:t>
      </w:r>
      <w:r w:rsidR="00D34372" w:rsidRPr="00AF26C9">
        <w:t xml:space="preserve"> and </w:t>
      </w:r>
      <w:r w:rsidR="001A613F" w:rsidRPr="00AF26C9">
        <w:t>f</w:t>
      </w:r>
      <w:r w:rsidRPr="00AF26C9">
        <w:t xml:space="preserve">lavone </w:t>
      </w:r>
      <w:r w:rsidR="001A613F" w:rsidRPr="00AF26C9">
        <w:t>g</w:t>
      </w:r>
      <w:r w:rsidRPr="00AF26C9">
        <w:t xml:space="preserve">lycosides </w:t>
      </w:r>
      <w:r w:rsidR="005067C4" w:rsidRPr="00AF26C9">
        <w:t xml:space="preserve">relative </w:t>
      </w:r>
      <w:proofErr w:type="spellStart"/>
      <w:r w:rsidR="001A613F" w:rsidRPr="00AF26C9">
        <w:t>c</w:t>
      </w:r>
      <w:r w:rsidRPr="00AF26C9">
        <w:t>ontent</w:t>
      </w:r>
      <w:r w:rsidR="005067C4" w:rsidRPr="00AF26C9">
        <w:rPr>
          <w:vertAlign w:val="superscript"/>
        </w:rPr>
        <w:t>a</w:t>
      </w:r>
      <w:proofErr w:type="spellEnd"/>
      <w:r w:rsidR="005067C4" w:rsidRPr="00AF26C9">
        <w:t xml:space="preserve"> </w:t>
      </w:r>
      <w:r w:rsidRPr="00AF26C9">
        <w:t xml:space="preserve">of the </w:t>
      </w:r>
      <w:r w:rsidR="001A613F" w:rsidRPr="00AF26C9">
        <w:t>f</w:t>
      </w:r>
      <w:r w:rsidRPr="00AF26C9">
        <w:t xml:space="preserve">ive </w:t>
      </w:r>
      <w:r w:rsidR="001A613F" w:rsidRPr="00AF26C9">
        <w:t>t</w:t>
      </w:r>
      <w:r w:rsidRPr="00AF26C9">
        <w:t xml:space="preserve">ea </w:t>
      </w:r>
      <w:r w:rsidR="001A613F" w:rsidRPr="00AF26C9">
        <w:t>e</w:t>
      </w:r>
      <w:r w:rsidRPr="00AF26C9">
        <w:t>xtracts</w:t>
      </w:r>
    </w:p>
    <w:p w14:paraId="79744157" w14:textId="23249E38" w:rsidR="006F4A8D" w:rsidRDefault="00F3213B" w:rsidP="00C2692B">
      <w:pPr>
        <w:spacing w:after="0"/>
        <w:jc w:val="center"/>
      </w:pPr>
      <w:r w:rsidRPr="00F3213B">
        <w:rPr>
          <w:noProof/>
        </w:rPr>
        <w:drawing>
          <wp:inline distT="0" distB="0" distL="0" distR="0" wp14:anchorId="67546324" wp14:editId="78BF8B9E">
            <wp:extent cx="5460815" cy="236410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831"/>
                    <a:stretch/>
                  </pic:blipFill>
                  <pic:spPr bwMode="auto">
                    <a:xfrm>
                      <a:off x="0" y="0"/>
                      <a:ext cx="5462268" cy="23647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E435C0" w14:textId="40A440B0" w:rsidR="003F7EB0" w:rsidRDefault="005067C4" w:rsidP="005067C4">
      <w:pPr>
        <w:pStyle w:val="MDPI43tablefooter"/>
        <w:spacing w:after="240"/>
        <w:jc w:val="center"/>
      </w:pPr>
      <w:r w:rsidRPr="00AF26C9">
        <w:rPr>
          <w:vertAlign w:val="superscript"/>
        </w:rPr>
        <w:t xml:space="preserve">a </w:t>
      </w:r>
      <w:r w:rsidR="006F4A8D" w:rsidRPr="00AF26C9">
        <w:t xml:space="preserve">Data expressed as % </w:t>
      </w:r>
      <w:r w:rsidR="005F4827" w:rsidRPr="00AF26C9">
        <w:t xml:space="preserve">mean </w:t>
      </w:r>
      <w:r w:rsidR="006F4A8D" w:rsidRPr="00AF26C9">
        <w:t xml:space="preserve">peak area based on the </w:t>
      </w:r>
      <w:r w:rsidR="005F4827" w:rsidRPr="00AF26C9">
        <w:t xml:space="preserve">mean </w:t>
      </w:r>
      <w:r w:rsidR="006F4A8D" w:rsidRPr="00AF26C9">
        <w:t>peak area of GTE</w:t>
      </w:r>
      <w:r w:rsidR="005F4827" w:rsidRPr="00AF26C9">
        <w:t xml:space="preserve"> peak in the </w:t>
      </w:r>
      <w:r w:rsidR="006F4A8D" w:rsidRPr="00AF26C9">
        <w:t>same row</w:t>
      </w:r>
      <w:r w:rsidR="005F4827" w:rsidRPr="00AF26C9">
        <w:t xml:space="preserve"> (n = 3)</w:t>
      </w:r>
      <w:r w:rsidR="00766078" w:rsidRPr="00AF26C9">
        <w:t>.</w:t>
      </w:r>
      <w:r w:rsidR="00766078" w:rsidRPr="00230B2D">
        <w:t xml:space="preserve"> </w:t>
      </w:r>
      <w:r>
        <w:br/>
      </w:r>
      <w:r w:rsidRPr="00230B2D">
        <w:t xml:space="preserve">* Refer to the peaks of main article </w:t>
      </w:r>
      <w:r w:rsidRPr="00C2692B">
        <w:rPr>
          <w:b/>
        </w:rPr>
        <w:t>Table 1</w:t>
      </w:r>
      <w:r w:rsidRPr="00230B2D">
        <w:t xml:space="preserve">. </w:t>
      </w:r>
      <w:r w:rsidR="003F7EB0">
        <w:br w:type="page"/>
      </w:r>
    </w:p>
    <w:p w14:paraId="149E3525" w14:textId="04E864BF" w:rsidR="00025342" w:rsidRPr="00230B2D" w:rsidRDefault="00025342" w:rsidP="00230B2D">
      <w:pPr>
        <w:pStyle w:val="MDPI41tablecaption"/>
        <w:jc w:val="center"/>
      </w:pPr>
      <w:r w:rsidRPr="00230B2D">
        <w:rPr>
          <w:b/>
        </w:rPr>
        <w:t>Table</w:t>
      </w:r>
      <w:r w:rsidRPr="00230B2D">
        <w:t xml:space="preserve"> </w:t>
      </w:r>
      <w:r w:rsidRPr="00230B2D">
        <w:rPr>
          <w:b/>
        </w:rPr>
        <w:t>S</w:t>
      </w:r>
      <w:r w:rsidR="00997A24" w:rsidRPr="00230B2D">
        <w:rPr>
          <w:b/>
        </w:rPr>
        <w:t>3</w:t>
      </w:r>
      <w:r w:rsidRPr="00230B2D">
        <w:t xml:space="preserve">. Total </w:t>
      </w:r>
      <w:r w:rsidR="001A613F" w:rsidRPr="00230B2D">
        <w:t>f</w:t>
      </w:r>
      <w:r w:rsidRPr="00230B2D">
        <w:t xml:space="preserve">lavonoid and </w:t>
      </w:r>
      <w:r w:rsidR="001A613F" w:rsidRPr="00230B2D">
        <w:t>p</w:t>
      </w:r>
      <w:r w:rsidRPr="00230B2D">
        <w:t xml:space="preserve">henolic </w:t>
      </w:r>
      <w:r w:rsidR="001A613F" w:rsidRPr="00230B2D">
        <w:t>c</w:t>
      </w:r>
      <w:r w:rsidRPr="00230B2D">
        <w:t>ontent</w:t>
      </w:r>
      <w:r w:rsidR="00766078" w:rsidRPr="00230B2D">
        <w:t>s,</w:t>
      </w:r>
      <w:r w:rsidRPr="00230B2D">
        <w:t xml:space="preserve"> and </w:t>
      </w:r>
      <w:r w:rsidR="001A613F" w:rsidRPr="00230B2D">
        <w:t>a</w:t>
      </w:r>
      <w:r w:rsidRPr="00230B2D">
        <w:t>ntioxida</w:t>
      </w:r>
      <w:r w:rsidR="00766078" w:rsidRPr="00230B2D">
        <w:t xml:space="preserve">nt </w:t>
      </w:r>
      <w:r w:rsidR="001A613F" w:rsidRPr="00230B2D">
        <w:t>c</w:t>
      </w:r>
      <w:r w:rsidR="00766078" w:rsidRPr="00230B2D">
        <w:t xml:space="preserve">apacities </w:t>
      </w:r>
      <w:r w:rsidRPr="00230B2D">
        <w:t xml:space="preserve">of the </w:t>
      </w:r>
      <w:r w:rsidR="001A613F" w:rsidRPr="00230B2D">
        <w:t>f</w:t>
      </w:r>
      <w:r w:rsidRPr="00230B2D">
        <w:t xml:space="preserve">ive </w:t>
      </w:r>
      <w:r w:rsidR="001A613F" w:rsidRPr="00230B2D">
        <w:t>t</w:t>
      </w:r>
      <w:r w:rsidRPr="00230B2D">
        <w:t xml:space="preserve">ea </w:t>
      </w:r>
      <w:r w:rsidR="001A613F" w:rsidRPr="00230B2D">
        <w:t>e</w:t>
      </w:r>
      <w:r w:rsidRPr="00230B2D">
        <w:t>xtracts and</w:t>
      </w:r>
      <w:r w:rsidR="00766078" w:rsidRPr="00230B2D">
        <w:t xml:space="preserve"> </w:t>
      </w:r>
      <w:r w:rsidR="001A613F" w:rsidRPr="00230B2D">
        <w:t>t</w:t>
      </w:r>
      <w:r w:rsidR="00766078" w:rsidRPr="00230B2D">
        <w:t>heir</w:t>
      </w:r>
      <w:r w:rsidRPr="00230B2D">
        <w:t xml:space="preserve"> </w:t>
      </w:r>
      <w:r w:rsidR="001A613F" w:rsidRPr="00230B2D">
        <w:t>f</w:t>
      </w:r>
      <w:r w:rsidRPr="00230B2D">
        <w:t>ractions</w:t>
      </w:r>
    </w:p>
    <w:tbl>
      <w:tblPr>
        <w:tblStyle w:val="PlainTable2"/>
        <w:tblW w:w="0" w:type="auto"/>
        <w:jc w:val="center"/>
        <w:tblLook w:val="0620" w:firstRow="1" w:lastRow="0" w:firstColumn="0" w:lastColumn="0" w:noHBand="1" w:noVBand="1"/>
      </w:tblPr>
      <w:tblGrid>
        <w:gridCol w:w="1322"/>
        <w:gridCol w:w="1538"/>
        <w:gridCol w:w="1423"/>
        <w:gridCol w:w="1534"/>
        <w:gridCol w:w="1501"/>
        <w:gridCol w:w="1394"/>
      </w:tblGrid>
      <w:tr w:rsidR="00025342" w:rsidRPr="00C82FEA" w14:paraId="305889B1" w14:textId="77777777" w:rsidTr="00C2692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6F7DF97A" w14:textId="6F3226ED" w:rsidR="00025342" w:rsidRPr="00C82FEA" w:rsidRDefault="001A613F" w:rsidP="00230B2D">
            <w:pPr>
              <w:pStyle w:val="MDPI42tablebody"/>
              <w:spacing w:line="240" w:lineRule="auto"/>
            </w:pPr>
            <w:r w:rsidRPr="00C82FEA">
              <w:t>E</w:t>
            </w:r>
            <w:r w:rsidR="00025342" w:rsidRPr="00C82FEA">
              <w:t>xtract</w:t>
            </w:r>
            <w:r w:rsidR="00C2692B">
              <w:br/>
            </w:r>
            <w:r w:rsidR="00025342" w:rsidRPr="00C82FEA">
              <w:t>and</w:t>
            </w:r>
            <w:r w:rsidR="000F639E">
              <w:t xml:space="preserve"> </w:t>
            </w:r>
            <w:r w:rsidR="00025342" w:rsidRPr="00230B2D">
              <w:rPr>
                <w:bCs w:val="0"/>
              </w:rPr>
              <w:t>fraction</w:t>
            </w:r>
          </w:p>
        </w:tc>
        <w:tc>
          <w:tcPr>
            <w:tcW w:w="0" w:type="auto"/>
            <w:vAlign w:val="center"/>
          </w:tcPr>
          <w:p w14:paraId="7B9DDECA" w14:textId="64E7E4EC" w:rsidR="00025342" w:rsidRPr="00230B2D" w:rsidRDefault="00025342" w:rsidP="00230B2D">
            <w:pPr>
              <w:pStyle w:val="MDPI42tablebody"/>
              <w:spacing w:line="240" w:lineRule="auto"/>
              <w:rPr>
                <w:bCs w:val="0"/>
              </w:rPr>
            </w:pPr>
            <w:proofErr w:type="spellStart"/>
            <w:r w:rsidRPr="00230B2D">
              <w:rPr>
                <w:bCs w:val="0"/>
              </w:rPr>
              <w:t>TF</w:t>
            </w:r>
            <w:r w:rsidR="00CD1466" w:rsidRPr="00230B2D">
              <w:rPr>
                <w:bCs w:val="0"/>
              </w:rPr>
              <w:t>C</w:t>
            </w:r>
            <w:r w:rsidR="000F639E" w:rsidRPr="000F639E">
              <w:rPr>
                <w:bCs w:val="0"/>
                <w:vertAlign w:val="superscript"/>
              </w:rPr>
              <w:t>a</w:t>
            </w:r>
            <w:proofErr w:type="spellEnd"/>
          </w:p>
        </w:tc>
        <w:tc>
          <w:tcPr>
            <w:tcW w:w="0" w:type="auto"/>
            <w:vAlign w:val="center"/>
          </w:tcPr>
          <w:p w14:paraId="7278E97C" w14:textId="101AE688" w:rsidR="00025342" w:rsidRPr="00230B2D" w:rsidRDefault="00025342" w:rsidP="00230B2D">
            <w:pPr>
              <w:pStyle w:val="MDPI42tablebody"/>
              <w:spacing w:line="240" w:lineRule="auto"/>
              <w:rPr>
                <w:bCs w:val="0"/>
              </w:rPr>
            </w:pPr>
            <w:proofErr w:type="spellStart"/>
            <w:r w:rsidRPr="00230B2D">
              <w:rPr>
                <w:bCs w:val="0"/>
              </w:rPr>
              <w:t>TP</w:t>
            </w:r>
            <w:r w:rsidR="00CD1466" w:rsidRPr="00230B2D">
              <w:rPr>
                <w:bCs w:val="0"/>
              </w:rPr>
              <w:t>C</w:t>
            </w:r>
            <w:r w:rsidR="000F639E" w:rsidRPr="000F639E">
              <w:rPr>
                <w:bCs w:val="0"/>
                <w:vertAlign w:val="superscript"/>
              </w:rPr>
              <w:t>b</w:t>
            </w:r>
            <w:proofErr w:type="spellEnd"/>
          </w:p>
        </w:tc>
        <w:tc>
          <w:tcPr>
            <w:tcW w:w="0" w:type="auto"/>
            <w:noWrap/>
            <w:vAlign w:val="center"/>
            <w:hideMark/>
          </w:tcPr>
          <w:p w14:paraId="4ED8B368" w14:textId="60ACB7BB" w:rsidR="00025342" w:rsidRPr="00230B2D" w:rsidRDefault="00025342" w:rsidP="00230B2D">
            <w:pPr>
              <w:pStyle w:val="MDPI42tablebody"/>
              <w:spacing w:line="240" w:lineRule="auto"/>
              <w:rPr>
                <w:bCs w:val="0"/>
              </w:rPr>
            </w:pPr>
            <w:proofErr w:type="spellStart"/>
            <w:r w:rsidRPr="00230B2D">
              <w:rPr>
                <w:bCs w:val="0"/>
              </w:rPr>
              <w:t>ABTS</w:t>
            </w:r>
            <w:r w:rsidR="000F639E" w:rsidRPr="000F639E">
              <w:rPr>
                <w:bCs w:val="0"/>
                <w:vertAlign w:val="superscript"/>
              </w:rPr>
              <w:t>c</w:t>
            </w:r>
            <w:proofErr w:type="spellEnd"/>
          </w:p>
        </w:tc>
        <w:tc>
          <w:tcPr>
            <w:tcW w:w="0" w:type="auto"/>
            <w:noWrap/>
            <w:vAlign w:val="center"/>
            <w:hideMark/>
          </w:tcPr>
          <w:p w14:paraId="6A6780CF" w14:textId="4EA57709" w:rsidR="00025342" w:rsidRPr="00230B2D" w:rsidRDefault="00025342" w:rsidP="00230B2D">
            <w:pPr>
              <w:pStyle w:val="MDPI42tablebody"/>
              <w:spacing w:line="240" w:lineRule="auto"/>
              <w:rPr>
                <w:bCs w:val="0"/>
              </w:rPr>
            </w:pPr>
            <w:proofErr w:type="spellStart"/>
            <w:r w:rsidRPr="00230B2D">
              <w:rPr>
                <w:bCs w:val="0"/>
              </w:rPr>
              <w:t>DPPH</w:t>
            </w:r>
            <w:r w:rsidR="000F639E" w:rsidRPr="000F639E">
              <w:rPr>
                <w:bCs w:val="0"/>
                <w:vertAlign w:val="superscript"/>
              </w:rPr>
              <w:t>c</w:t>
            </w:r>
            <w:proofErr w:type="spellEnd"/>
          </w:p>
        </w:tc>
        <w:tc>
          <w:tcPr>
            <w:tcW w:w="0" w:type="auto"/>
            <w:noWrap/>
            <w:vAlign w:val="center"/>
            <w:hideMark/>
          </w:tcPr>
          <w:p w14:paraId="1FC571D9" w14:textId="08DA81F3" w:rsidR="00025342" w:rsidRPr="00230B2D" w:rsidRDefault="00025342" w:rsidP="00230B2D">
            <w:pPr>
              <w:pStyle w:val="MDPI42tablebody"/>
              <w:spacing w:line="240" w:lineRule="auto"/>
              <w:rPr>
                <w:bCs w:val="0"/>
              </w:rPr>
            </w:pPr>
            <w:proofErr w:type="spellStart"/>
            <w:r w:rsidRPr="00230B2D">
              <w:rPr>
                <w:bCs w:val="0"/>
              </w:rPr>
              <w:t>FRAP</w:t>
            </w:r>
            <w:r w:rsidR="000F639E" w:rsidRPr="000F639E">
              <w:rPr>
                <w:bCs w:val="0"/>
                <w:vertAlign w:val="superscript"/>
              </w:rPr>
              <w:t>c</w:t>
            </w:r>
            <w:proofErr w:type="spellEnd"/>
          </w:p>
        </w:tc>
      </w:tr>
      <w:tr w:rsidR="00025342" w:rsidRPr="00C82FEA" w14:paraId="4116087B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4FA7157B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BTE-</w:t>
            </w:r>
            <w:proofErr w:type="spellStart"/>
            <w:r w:rsidRPr="00C82FEA">
              <w:t>Fo</w:t>
            </w:r>
            <w:proofErr w:type="spellEnd"/>
          </w:p>
        </w:tc>
        <w:tc>
          <w:tcPr>
            <w:tcW w:w="0" w:type="auto"/>
            <w:vAlign w:val="center"/>
          </w:tcPr>
          <w:p w14:paraId="1FEC8EA8" w14:textId="65FE719D" w:rsidR="00025342" w:rsidRPr="00230B2D" w:rsidRDefault="00025342" w:rsidP="00C2692B">
            <w:pPr>
              <w:spacing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lang w:eastAsia="de-DE" w:bidi="en-US"/>
              </w:rPr>
            </w:pPr>
            <w:r w:rsidRPr="00230B2D">
              <w:rPr>
                <w:rFonts w:ascii="Palatino Linotype" w:eastAsia="Times New Roman" w:hAnsi="Palatino Linotype"/>
                <w:snapToGrid w:val="0"/>
                <w:color w:val="000000"/>
                <w:sz w:val="20"/>
                <w:lang w:eastAsia="de-DE" w:bidi="en-US"/>
              </w:rPr>
              <w:t>81.3 ± 3.8f</w:t>
            </w:r>
          </w:p>
        </w:tc>
        <w:tc>
          <w:tcPr>
            <w:tcW w:w="0" w:type="auto"/>
            <w:vAlign w:val="center"/>
          </w:tcPr>
          <w:p w14:paraId="5129899D" w14:textId="6D59760A" w:rsidR="00025342" w:rsidRPr="00230B2D" w:rsidRDefault="00025342" w:rsidP="00C2692B">
            <w:pPr>
              <w:spacing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lang w:eastAsia="de-DE" w:bidi="en-US"/>
              </w:rPr>
            </w:pPr>
            <w:r w:rsidRPr="00230B2D">
              <w:rPr>
                <w:rFonts w:ascii="Palatino Linotype" w:eastAsia="Times New Roman" w:hAnsi="Palatino Linotype"/>
                <w:snapToGrid w:val="0"/>
                <w:color w:val="000000"/>
                <w:sz w:val="20"/>
                <w:lang w:eastAsia="de-DE" w:bidi="en-US"/>
              </w:rPr>
              <w:t>167.5 ± 2.5g</w:t>
            </w:r>
          </w:p>
        </w:tc>
        <w:tc>
          <w:tcPr>
            <w:tcW w:w="0" w:type="auto"/>
            <w:noWrap/>
            <w:vAlign w:val="center"/>
            <w:hideMark/>
          </w:tcPr>
          <w:p w14:paraId="57EFE2C7" w14:textId="23A22EDD" w:rsidR="00025342" w:rsidRPr="00230B2D" w:rsidRDefault="00025342" w:rsidP="00C2692B">
            <w:pPr>
              <w:spacing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lang w:eastAsia="de-DE" w:bidi="en-US"/>
              </w:rPr>
            </w:pPr>
            <w:r w:rsidRPr="00230B2D">
              <w:rPr>
                <w:rFonts w:ascii="Palatino Linotype" w:eastAsia="Times New Roman" w:hAnsi="Palatino Linotype"/>
                <w:snapToGrid w:val="0"/>
                <w:color w:val="000000"/>
                <w:sz w:val="20"/>
                <w:lang w:eastAsia="de-DE" w:bidi="en-US"/>
              </w:rPr>
              <w:t>282.6 ± 17.0i</w:t>
            </w:r>
          </w:p>
        </w:tc>
        <w:tc>
          <w:tcPr>
            <w:tcW w:w="0" w:type="auto"/>
            <w:noWrap/>
            <w:vAlign w:val="center"/>
            <w:hideMark/>
          </w:tcPr>
          <w:p w14:paraId="28DBD6FE" w14:textId="77777777" w:rsidR="00025342" w:rsidRPr="00230B2D" w:rsidRDefault="00025342" w:rsidP="00C2692B">
            <w:pPr>
              <w:spacing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lang w:eastAsia="de-DE" w:bidi="en-US"/>
              </w:rPr>
            </w:pPr>
            <w:r w:rsidRPr="00230B2D">
              <w:rPr>
                <w:rFonts w:ascii="Palatino Linotype" w:eastAsia="Times New Roman" w:hAnsi="Palatino Linotype"/>
                <w:snapToGrid w:val="0"/>
                <w:color w:val="000000"/>
                <w:sz w:val="20"/>
                <w:lang w:eastAsia="de-DE" w:bidi="en-US"/>
              </w:rPr>
              <w:t>207.2 ± 13.4f</w:t>
            </w:r>
          </w:p>
        </w:tc>
        <w:tc>
          <w:tcPr>
            <w:tcW w:w="0" w:type="auto"/>
            <w:noWrap/>
            <w:vAlign w:val="center"/>
            <w:hideMark/>
          </w:tcPr>
          <w:p w14:paraId="14D39AEE" w14:textId="77777777" w:rsidR="00025342" w:rsidRPr="00230B2D" w:rsidRDefault="00025342" w:rsidP="00C2692B">
            <w:pPr>
              <w:spacing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lang w:eastAsia="de-DE" w:bidi="en-US"/>
              </w:rPr>
            </w:pPr>
            <w:r w:rsidRPr="00230B2D">
              <w:rPr>
                <w:rFonts w:ascii="Palatino Linotype" w:eastAsia="Times New Roman" w:hAnsi="Palatino Linotype"/>
                <w:snapToGrid w:val="0"/>
                <w:color w:val="000000"/>
                <w:sz w:val="20"/>
                <w:lang w:eastAsia="de-DE" w:bidi="en-US"/>
              </w:rPr>
              <w:t>110.1 ± 6.9g</w:t>
            </w:r>
          </w:p>
        </w:tc>
      </w:tr>
      <w:tr w:rsidR="00025342" w:rsidRPr="00C82FEA" w14:paraId="6FB33D05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0550286F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BTE-</w:t>
            </w:r>
            <w:proofErr w:type="spellStart"/>
            <w:r w:rsidRPr="00C82FEA">
              <w:t>Fw</w:t>
            </w:r>
            <w:proofErr w:type="spellEnd"/>
          </w:p>
        </w:tc>
        <w:tc>
          <w:tcPr>
            <w:tcW w:w="0" w:type="auto"/>
            <w:vAlign w:val="center"/>
          </w:tcPr>
          <w:p w14:paraId="79020D0F" w14:textId="1C124DF4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82.7 ± 5.1ef</w:t>
            </w:r>
          </w:p>
        </w:tc>
        <w:tc>
          <w:tcPr>
            <w:tcW w:w="0" w:type="auto"/>
            <w:vAlign w:val="center"/>
          </w:tcPr>
          <w:p w14:paraId="5EBBFFD8" w14:textId="054547E9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303.3 ± 1.4cd</w:t>
            </w:r>
          </w:p>
        </w:tc>
        <w:tc>
          <w:tcPr>
            <w:tcW w:w="0" w:type="auto"/>
            <w:noWrap/>
            <w:vAlign w:val="center"/>
            <w:hideMark/>
          </w:tcPr>
          <w:p w14:paraId="6F2BE451" w14:textId="419129EC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599.9 ± 23.8efg</w:t>
            </w:r>
          </w:p>
        </w:tc>
        <w:tc>
          <w:tcPr>
            <w:tcW w:w="0" w:type="auto"/>
            <w:noWrap/>
            <w:vAlign w:val="center"/>
            <w:hideMark/>
          </w:tcPr>
          <w:p w14:paraId="01E2E7E6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365.2 ± 19.1d</w:t>
            </w:r>
          </w:p>
        </w:tc>
        <w:tc>
          <w:tcPr>
            <w:tcW w:w="0" w:type="auto"/>
            <w:noWrap/>
            <w:vAlign w:val="center"/>
            <w:hideMark/>
          </w:tcPr>
          <w:p w14:paraId="78E70864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239.5 ± 5.5d</w:t>
            </w:r>
          </w:p>
        </w:tc>
      </w:tr>
      <w:tr w:rsidR="00025342" w:rsidRPr="00C82FEA" w14:paraId="555F4431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4A38CC65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BTE-T</w:t>
            </w:r>
          </w:p>
        </w:tc>
        <w:tc>
          <w:tcPr>
            <w:tcW w:w="0" w:type="auto"/>
            <w:vAlign w:val="center"/>
          </w:tcPr>
          <w:p w14:paraId="2001A85F" w14:textId="4DE466F2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78.8 ± 2.3f</w:t>
            </w:r>
          </w:p>
        </w:tc>
        <w:tc>
          <w:tcPr>
            <w:tcW w:w="0" w:type="auto"/>
            <w:vAlign w:val="center"/>
          </w:tcPr>
          <w:p w14:paraId="7AA50C5D" w14:textId="4E4E3FAF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275.0 ± 9.0de</w:t>
            </w:r>
          </w:p>
        </w:tc>
        <w:tc>
          <w:tcPr>
            <w:tcW w:w="0" w:type="auto"/>
            <w:noWrap/>
            <w:vAlign w:val="center"/>
            <w:hideMark/>
          </w:tcPr>
          <w:p w14:paraId="000627F8" w14:textId="6D52E3FF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524.6 ± 18.6fgh</w:t>
            </w:r>
          </w:p>
        </w:tc>
        <w:tc>
          <w:tcPr>
            <w:tcW w:w="0" w:type="auto"/>
            <w:noWrap/>
            <w:vAlign w:val="center"/>
            <w:hideMark/>
          </w:tcPr>
          <w:p w14:paraId="07381071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296.5 ± 29.5de</w:t>
            </w:r>
          </w:p>
        </w:tc>
        <w:tc>
          <w:tcPr>
            <w:tcW w:w="0" w:type="auto"/>
            <w:noWrap/>
            <w:vAlign w:val="center"/>
            <w:hideMark/>
          </w:tcPr>
          <w:p w14:paraId="0CDB6D23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214.0 ± 8.0de</w:t>
            </w:r>
          </w:p>
        </w:tc>
      </w:tr>
      <w:tr w:rsidR="00025342" w:rsidRPr="00C82FEA" w14:paraId="5F88C754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42C7EE55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CTE-</w:t>
            </w:r>
            <w:proofErr w:type="spellStart"/>
            <w:r w:rsidRPr="00C82FEA">
              <w:t>Fo</w:t>
            </w:r>
            <w:proofErr w:type="spellEnd"/>
          </w:p>
        </w:tc>
        <w:tc>
          <w:tcPr>
            <w:tcW w:w="0" w:type="auto"/>
            <w:vAlign w:val="center"/>
          </w:tcPr>
          <w:p w14:paraId="0E048DEF" w14:textId="2AEDFA63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115.6 ± 3.6ab</w:t>
            </w:r>
          </w:p>
        </w:tc>
        <w:tc>
          <w:tcPr>
            <w:tcW w:w="0" w:type="auto"/>
            <w:vAlign w:val="center"/>
          </w:tcPr>
          <w:p w14:paraId="5FC5B26F" w14:textId="06AB6B54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280.8 ± 3.8cde</w:t>
            </w:r>
          </w:p>
        </w:tc>
        <w:tc>
          <w:tcPr>
            <w:tcW w:w="0" w:type="auto"/>
            <w:noWrap/>
            <w:vAlign w:val="center"/>
            <w:hideMark/>
          </w:tcPr>
          <w:p w14:paraId="0B0F0740" w14:textId="28D85368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490.0 ± 9.8gh</w:t>
            </w:r>
          </w:p>
        </w:tc>
        <w:tc>
          <w:tcPr>
            <w:tcW w:w="0" w:type="auto"/>
            <w:noWrap/>
            <w:vAlign w:val="center"/>
            <w:hideMark/>
          </w:tcPr>
          <w:p w14:paraId="5A95E9F5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313.1 ± 6.2de</w:t>
            </w:r>
          </w:p>
        </w:tc>
        <w:tc>
          <w:tcPr>
            <w:tcW w:w="0" w:type="auto"/>
            <w:noWrap/>
            <w:vAlign w:val="center"/>
            <w:hideMark/>
          </w:tcPr>
          <w:p w14:paraId="443D2F53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172.3 ± 8.3ef</w:t>
            </w:r>
          </w:p>
        </w:tc>
      </w:tr>
      <w:tr w:rsidR="00025342" w:rsidRPr="00C82FEA" w14:paraId="17C682BF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1D53BAAF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CTE-</w:t>
            </w:r>
            <w:proofErr w:type="spellStart"/>
            <w:r w:rsidRPr="00C82FEA">
              <w:t>Fw</w:t>
            </w:r>
            <w:proofErr w:type="spellEnd"/>
          </w:p>
        </w:tc>
        <w:tc>
          <w:tcPr>
            <w:tcW w:w="0" w:type="auto"/>
            <w:vAlign w:val="center"/>
          </w:tcPr>
          <w:p w14:paraId="4C690D2F" w14:textId="7941344D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79.5 ± 3.3f</w:t>
            </w:r>
          </w:p>
        </w:tc>
        <w:tc>
          <w:tcPr>
            <w:tcW w:w="0" w:type="auto"/>
            <w:vAlign w:val="center"/>
          </w:tcPr>
          <w:p w14:paraId="752BA8B3" w14:textId="5580766B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314.2 ± 18.8c</w:t>
            </w:r>
          </w:p>
        </w:tc>
        <w:tc>
          <w:tcPr>
            <w:tcW w:w="0" w:type="auto"/>
            <w:noWrap/>
            <w:vAlign w:val="center"/>
            <w:hideMark/>
          </w:tcPr>
          <w:p w14:paraId="302D84E5" w14:textId="3E5B3766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651.7 ± 23.8def</w:t>
            </w:r>
          </w:p>
        </w:tc>
        <w:tc>
          <w:tcPr>
            <w:tcW w:w="0" w:type="auto"/>
            <w:noWrap/>
            <w:vAlign w:val="center"/>
            <w:hideMark/>
          </w:tcPr>
          <w:p w14:paraId="5D501D4E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313.8 ± 66.1de</w:t>
            </w:r>
          </w:p>
        </w:tc>
        <w:tc>
          <w:tcPr>
            <w:tcW w:w="0" w:type="auto"/>
            <w:noWrap/>
            <w:vAlign w:val="center"/>
            <w:hideMark/>
          </w:tcPr>
          <w:p w14:paraId="65812A8D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246.3 ± 3.3d</w:t>
            </w:r>
          </w:p>
        </w:tc>
      </w:tr>
      <w:tr w:rsidR="00025342" w:rsidRPr="00C82FEA" w14:paraId="5814595C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35928C90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CTE-T</w:t>
            </w:r>
          </w:p>
        </w:tc>
        <w:tc>
          <w:tcPr>
            <w:tcW w:w="0" w:type="auto"/>
            <w:vAlign w:val="center"/>
          </w:tcPr>
          <w:p w14:paraId="73DADC01" w14:textId="3C4BB7DE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100.0 ± 1.1cd</w:t>
            </w:r>
          </w:p>
        </w:tc>
        <w:tc>
          <w:tcPr>
            <w:tcW w:w="0" w:type="auto"/>
            <w:vAlign w:val="center"/>
          </w:tcPr>
          <w:p w14:paraId="2E36FE1D" w14:textId="3FD9A70D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311.7 ± 9.5cd</w:t>
            </w:r>
          </w:p>
        </w:tc>
        <w:tc>
          <w:tcPr>
            <w:tcW w:w="0" w:type="auto"/>
            <w:noWrap/>
            <w:vAlign w:val="center"/>
            <w:hideMark/>
          </w:tcPr>
          <w:p w14:paraId="52274C79" w14:textId="26F3D90F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636.9 ± 21.1def</w:t>
            </w:r>
          </w:p>
        </w:tc>
        <w:tc>
          <w:tcPr>
            <w:tcW w:w="0" w:type="auto"/>
            <w:noWrap/>
            <w:vAlign w:val="center"/>
            <w:hideMark/>
          </w:tcPr>
          <w:p w14:paraId="48ADA7D5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330.4 ± 38.2de</w:t>
            </w:r>
          </w:p>
        </w:tc>
        <w:tc>
          <w:tcPr>
            <w:tcW w:w="0" w:type="auto"/>
            <w:noWrap/>
            <w:vAlign w:val="center"/>
            <w:hideMark/>
          </w:tcPr>
          <w:p w14:paraId="490C631B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233.7 ± 8.5d</w:t>
            </w:r>
          </w:p>
        </w:tc>
      </w:tr>
      <w:tr w:rsidR="00025342" w:rsidRPr="00C82FEA" w14:paraId="148809F2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1FB4FA96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GTE-</w:t>
            </w:r>
            <w:proofErr w:type="spellStart"/>
            <w:r w:rsidRPr="00C82FEA">
              <w:t>Fo</w:t>
            </w:r>
            <w:proofErr w:type="spellEnd"/>
          </w:p>
        </w:tc>
        <w:tc>
          <w:tcPr>
            <w:tcW w:w="0" w:type="auto"/>
            <w:vAlign w:val="center"/>
          </w:tcPr>
          <w:p w14:paraId="5DE5014F" w14:textId="1BEA6AAD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121.4 ± 2.3a</w:t>
            </w:r>
          </w:p>
        </w:tc>
        <w:tc>
          <w:tcPr>
            <w:tcW w:w="0" w:type="auto"/>
            <w:vAlign w:val="center"/>
          </w:tcPr>
          <w:p w14:paraId="35702CDC" w14:textId="0B0B373B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232.5 ± 6.6f</w:t>
            </w:r>
          </w:p>
        </w:tc>
        <w:tc>
          <w:tcPr>
            <w:tcW w:w="0" w:type="auto"/>
            <w:noWrap/>
            <w:vAlign w:val="center"/>
            <w:hideMark/>
          </w:tcPr>
          <w:p w14:paraId="7CFE1000" w14:textId="0EBF59CF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432.0 ± 4.3h</w:t>
            </w:r>
          </w:p>
        </w:tc>
        <w:tc>
          <w:tcPr>
            <w:tcW w:w="0" w:type="auto"/>
            <w:noWrap/>
            <w:vAlign w:val="center"/>
            <w:hideMark/>
          </w:tcPr>
          <w:p w14:paraId="39B8C317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279.8 ± 18.0def</w:t>
            </w:r>
          </w:p>
        </w:tc>
        <w:tc>
          <w:tcPr>
            <w:tcW w:w="0" w:type="auto"/>
            <w:noWrap/>
            <w:vAlign w:val="center"/>
            <w:hideMark/>
          </w:tcPr>
          <w:p w14:paraId="00212333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234.8 ± 7.6d</w:t>
            </w:r>
          </w:p>
        </w:tc>
      </w:tr>
      <w:tr w:rsidR="00025342" w:rsidRPr="00C82FEA" w14:paraId="7A162676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41F257BD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GTE-</w:t>
            </w:r>
            <w:proofErr w:type="spellStart"/>
            <w:r w:rsidRPr="00C82FEA">
              <w:t>Fw</w:t>
            </w:r>
            <w:proofErr w:type="spellEnd"/>
          </w:p>
        </w:tc>
        <w:tc>
          <w:tcPr>
            <w:tcW w:w="0" w:type="auto"/>
            <w:vAlign w:val="center"/>
          </w:tcPr>
          <w:p w14:paraId="5FBCF685" w14:textId="485297BE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105.6 ± 8.3bcd</w:t>
            </w:r>
          </w:p>
        </w:tc>
        <w:tc>
          <w:tcPr>
            <w:tcW w:w="0" w:type="auto"/>
            <w:vAlign w:val="center"/>
          </w:tcPr>
          <w:p w14:paraId="6F4A440D" w14:textId="23942E8A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465.8 ± 20.8a</w:t>
            </w:r>
          </w:p>
        </w:tc>
        <w:tc>
          <w:tcPr>
            <w:tcW w:w="0" w:type="auto"/>
            <w:noWrap/>
            <w:vAlign w:val="center"/>
            <w:hideMark/>
          </w:tcPr>
          <w:p w14:paraId="091CCACD" w14:textId="2B75C2BF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1160.4 ± 38.7a</w:t>
            </w:r>
          </w:p>
        </w:tc>
        <w:tc>
          <w:tcPr>
            <w:tcW w:w="0" w:type="auto"/>
            <w:noWrap/>
            <w:vAlign w:val="center"/>
            <w:hideMark/>
          </w:tcPr>
          <w:p w14:paraId="309CC57C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880.4 ± 14.4a</w:t>
            </w:r>
          </w:p>
        </w:tc>
        <w:tc>
          <w:tcPr>
            <w:tcW w:w="0" w:type="auto"/>
            <w:noWrap/>
            <w:vAlign w:val="center"/>
            <w:hideMark/>
          </w:tcPr>
          <w:p w14:paraId="0950E391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622.2 ± 8.3a</w:t>
            </w:r>
          </w:p>
        </w:tc>
      </w:tr>
      <w:tr w:rsidR="00025342" w:rsidRPr="00C82FEA" w14:paraId="6088657E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3ECE6A7D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GTE-T</w:t>
            </w:r>
          </w:p>
        </w:tc>
        <w:tc>
          <w:tcPr>
            <w:tcW w:w="0" w:type="auto"/>
            <w:vAlign w:val="center"/>
          </w:tcPr>
          <w:p w14:paraId="14CF14BC" w14:textId="06CA27CC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113.2 ± 7.6abc</w:t>
            </w:r>
          </w:p>
        </w:tc>
        <w:tc>
          <w:tcPr>
            <w:tcW w:w="0" w:type="auto"/>
            <w:vAlign w:val="center"/>
          </w:tcPr>
          <w:p w14:paraId="675B1B27" w14:textId="1465716A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438.3 ± 21.0a</w:t>
            </w:r>
          </w:p>
        </w:tc>
        <w:tc>
          <w:tcPr>
            <w:tcW w:w="0" w:type="auto"/>
            <w:noWrap/>
            <w:vAlign w:val="center"/>
            <w:hideMark/>
          </w:tcPr>
          <w:p w14:paraId="0FD80D5D" w14:textId="0F218A9B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1071.5 ± 23.1ab</w:t>
            </w:r>
          </w:p>
        </w:tc>
        <w:tc>
          <w:tcPr>
            <w:tcW w:w="0" w:type="auto"/>
            <w:noWrap/>
            <w:vAlign w:val="center"/>
            <w:hideMark/>
          </w:tcPr>
          <w:p w14:paraId="6E8554FE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809.6 ± 7.2a</w:t>
            </w:r>
          </w:p>
        </w:tc>
        <w:tc>
          <w:tcPr>
            <w:tcW w:w="0" w:type="auto"/>
            <w:noWrap/>
            <w:vAlign w:val="center"/>
            <w:hideMark/>
          </w:tcPr>
          <w:p w14:paraId="0C1A748F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525.6 ± 38.6b</w:t>
            </w:r>
          </w:p>
        </w:tc>
      </w:tr>
      <w:tr w:rsidR="00025342" w:rsidRPr="00C82FEA" w14:paraId="5BF4861A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6BAA894F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MTE-</w:t>
            </w:r>
            <w:proofErr w:type="spellStart"/>
            <w:r w:rsidRPr="00C82FEA">
              <w:t>Fo</w:t>
            </w:r>
            <w:proofErr w:type="spellEnd"/>
          </w:p>
        </w:tc>
        <w:tc>
          <w:tcPr>
            <w:tcW w:w="0" w:type="auto"/>
            <w:vAlign w:val="center"/>
          </w:tcPr>
          <w:p w14:paraId="4AE53FE8" w14:textId="12BC9ABF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95.2 ± 4.1de</w:t>
            </w:r>
          </w:p>
        </w:tc>
        <w:tc>
          <w:tcPr>
            <w:tcW w:w="0" w:type="auto"/>
            <w:vAlign w:val="center"/>
          </w:tcPr>
          <w:p w14:paraId="57D19726" w14:textId="68893D71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258.3 ± 8.0ef</w:t>
            </w:r>
          </w:p>
        </w:tc>
        <w:tc>
          <w:tcPr>
            <w:tcW w:w="0" w:type="auto"/>
            <w:noWrap/>
            <w:vAlign w:val="center"/>
            <w:hideMark/>
          </w:tcPr>
          <w:p w14:paraId="0862832E" w14:textId="2D2DA37A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418.4 ± 15.0h</w:t>
            </w:r>
          </w:p>
        </w:tc>
        <w:tc>
          <w:tcPr>
            <w:tcW w:w="0" w:type="auto"/>
            <w:noWrap/>
            <w:vAlign w:val="center"/>
            <w:hideMark/>
          </w:tcPr>
          <w:p w14:paraId="464F2958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259.0 ± 7.2ef</w:t>
            </w:r>
          </w:p>
        </w:tc>
        <w:tc>
          <w:tcPr>
            <w:tcW w:w="0" w:type="auto"/>
            <w:noWrap/>
            <w:vAlign w:val="center"/>
            <w:hideMark/>
          </w:tcPr>
          <w:p w14:paraId="65F1E032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237.7 ± 5.0d</w:t>
            </w:r>
          </w:p>
        </w:tc>
      </w:tr>
      <w:tr w:rsidR="00025342" w:rsidRPr="00C82FEA" w14:paraId="289E586F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4EC981BD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MTE-</w:t>
            </w:r>
            <w:proofErr w:type="spellStart"/>
            <w:r w:rsidRPr="00C82FEA">
              <w:t>Fw</w:t>
            </w:r>
            <w:proofErr w:type="spellEnd"/>
          </w:p>
        </w:tc>
        <w:tc>
          <w:tcPr>
            <w:tcW w:w="0" w:type="auto"/>
            <w:vAlign w:val="center"/>
          </w:tcPr>
          <w:p w14:paraId="0BA56D12" w14:textId="740710C2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103.8 ± 3.6bcd</w:t>
            </w:r>
          </w:p>
        </w:tc>
        <w:tc>
          <w:tcPr>
            <w:tcW w:w="0" w:type="auto"/>
            <w:vAlign w:val="center"/>
          </w:tcPr>
          <w:p w14:paraId="645614D1" w14:textId="4E1AD438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438.3 ± 13.8a</w:t>
            </w:r>
          </w:p>
        </w:tc>
        <w:tc>
          <w:tcPr>
            <w:tcW w:w="0" w:type="auto"/>
            <w:noWrap/>
            <w:vAlign w:val="center"/>
            <w:hideMark/>
          </w:tcPr>
          <w:p w14:paraId="238317E3" w14:textId="1EA06DEA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904.8 ± 52.2c</w:t>
            </w:r>
          </w:p>
        </w:tc>
        <w:tc>
          <w:tcPr>
            <w:tcW w:w="0" w:type="auto"/>
            <w:noWrap/>
            <w:vAlign w:val="center"/>
            <w:hideMark/>
          </w:tcPr>
          <w:p w14:paraId="77382C57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659.6 ± 19.1b</w:t>
            </w:r>
          </w:p>
        </w:tc>
        <w:tc>
          <w:tcPr>
            <w:tcW w:w="0" w:type="auto"/>
            <w:noWrap/>
            <w:vAlign w:val="center"/>
            <w:hideMark/>
          </w:tcPr>
          <w:p w14:paraId="4109ED62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537.7 ± 5.0b</w:t>
            </w:r>
          </w:p>
        </w:tc>
      </w:tr>
      <w:tr w:rsidR="00025342" w:rsidRPr="00C82FEA" w14:paraId="31A39E37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5DB3639A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MTE-T</w:t>
            </w:r>
          </w:p>
        </w:tc>
        <w:tc>
          <w:tcPr>
            <w:tcW w:w="0" w:type="auto"/>
            <w:vAlign w:val="center"/>
          </w:tcPr>
          <w:p w14:paraId="4CA61932" w14:textId="764C37FD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115.0 ± 1.1ab</w:t>
            </w:r>
          </w:p>
        </w:tc>
        <w:tc>
          <w:tcPr>
            <w:tcW w:w="0" w:type="auto"/>
            <w:vAlign w:val="center"/>
          </w:tcPr>
          <w:p w14:paraId="1B2181B0" w14:textId="650CE855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355.8 ± 21.6b</w:t>
            </w:r>
          </w:p>
        </w:tc>
        <w:tc>
          <w:tcPr>
            <w:tcW w:w="0" w:type="auto"/>
            <w:noWrap/>
            <w:vAlign w:val="center"/>
            <w:hideMark/>
          </w:tcPr>
          <w:p w14:paraId="4600FD83" w14:textId="5569887D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764.1 ± 9.8d</w:t>
            </w:r>
          </w:p>
        </w:tc>
        <w:tc>
          <w:tcPr>
            <w:tcW w:w="0" w:type="auto"/>
            <w:noWrap/>
            <w:vAlign w:val="center"/>
            <w:hideMark/>
          </w:tcPr>
          <w:p w14:paraId="2F0A5A04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551.3 ± 54.5c</w:t>
            </w:r>
          </w:p>
        </w:tc>
        <w:tc>
          <w:tcPr>
            <w:tcW w:w="0" w:type="auto"/>
            <w:noWrap/>
            <w:vAlign w:val="center"/>
            <w:hideMark/>
          </w:tcPr>
          <w:p w14:paraId="3B2C139C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440.3 ± 30.2c</w:t>
            </w:r>
          </w:p>
        </w:tc>
      </w:tr>
      <w:tr w:rsidR="00025342" w:rsidRPr="00C82FEA" w14:paraId="11253CAC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6CF962D8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PTE-</w:t>
            </w:r>
            <w:proofErr w:type="spellStart"/>
            <w:r w:rsidRPr="00C82FEA">
              <w:t>Fo</w:t>
            </w:r>
            <w:proofErr w:type="spellEnd"/>
          </w:p>
        </w:tc>
        <w:tc>
          <w:tcPr>
            <w:tcW w:w="0" w:type="auto"/>
            <w:vAlign w:val="center"/>
          </w:tcPr>
          <w:p w14:paraId="0D36097C" w14:textId="3B39F5CC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47.2 ± 5.2g</w:t>
            </w:r>
          </w:p>
        </w:tc>
        <w:tc>
          <w:tcPr>
            <w:tcW w:w="0" w:type="auto"/>
            <w:vAlign w:val="center"/>
          </w:tcPr>
          <w:p w14:paraId="6D169CA8" w14:textId="399762AF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150.0 ± 4.3g</w:t>
            </w:r>
          </w:p>
        </w:tc>
        <w:tc>
          <w:tcPr>
            <w:tcW w:w="0" w:type="auto"/>
            <w:noWrap/>
            <w:vAlign w:val="center"/>
            <w:hideMark/>
          </w:tcPr>
          <w:p w14:paraId="3651E185" w14:textId="6F78ED5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234.4 ± 13.4i</w:t>
            </w:r>
          </w:p>
        </w:tc>
        <w:tc>
          <w:tcPr>
            <w:tcW w:w="0" w:type="auto"/>
            <w:noWrap/>
            <w:vAlign w:val="center"/>
            <w:hideMark/>
          </w:tcPr>
          <w:p w14:paraId="7E457844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196.0 ± 10.1f</w:t>
            </w:r>
          </w:p>
        </w:tc>
        <w:tc>
          <w:tcPr>
            <w:tcW w:w="0" w:type="auto"/>
            <w:noWrap/>
            <w:vAlign w:val="center"/>
            <w:hideMark/>
          </w:tcPr>
          <w:p w14:paraId="4A23B772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131.9 ± 21.6fg</w:t>
            </w:r>
          </w:p>
        </w:tc>
      </w:tr>
      <w:tr w:rsidR="00025342" w:rsidRPr="00C82FEA" w14:paraId="78C08082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5C954788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PTE-</w:t>
            </w:r>
            <w:proofErr w:type="spellStart"/>
            <w:r w:rsidRPr="00C82FEA">
              <w:t>Fw</w:t>
            </w:r>
            <w:proofErr w:type="spellEnd"/>
          </w:p>
        </w:tc>
        <w:tc>
          <w:tcPr>
            <w:tcW w:w="0" w:type="auto"/>
            <w:vAlign w:val="center"/>
          </w:tcPr>
          <w:p w14:paraId="5B8F26FF" w14:textId="7FB1A9AA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109.4 ± 5.2abc</w:t>
            </w:r>
          </w:p>
        </w:tc>
        <w:tc>
          <w:tcPr>
            <w:tcW w:w="0" w:type="auto"/>
            <w:vAlign w:val="center"/>
          </w:tcPr>
          <w:p w14:paraId="1DD7F82E" w14:textId="5DC6D3A5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391.7 ± 14.2b</w:t>
            </w:r>
          </w:p>
        </w:tc>
        <w:tc>
          <w:tcPr>
            <w:tcW w:w="0" w:type="auto"/>
            <w:noWrap/>
            <w:vAlign w:val="center"/>
            <w:hideMark/>
          </w:tcPr>
          <w:p w14:paraId="65E61D52" w14:textId="1784C53B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964.1 ± 13.4bc</w:t>
            </w:r>
          </w:p>
        </w:tc>
        <w:tc>
          <w:tcPr>
            <w:tcW w:w="0" w:type="auto"/>
            <w:noWrap/>
            <w:vAlign w:val="center"/>
            <w:hideMark/>
          </w:tcPr>
          <w:p w14:paraId="47FFC8BA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705.4 ± 28.9b</w:t>
            </w:r>
          </w:p>
        </w:tc>
        <w:tc>
          <w:tcPr>
            <w:tcW w:w="0" w:type="auto"/>
            <w:noWrap/>
            <w:vAlign w:val="center"/>
            <w:hideMark/>
          </w:tcPr>
          <w:p w14:paraId="3AC45DAA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533.2 ± 9.6b</w:t>
            </w:r>
          </w:p>
        </w:tc>
      </w:tr>
      <w:tr w:rsidR="00025342" w:rsidRPr="00C82FEA" w14:paraId="655CCA93" w14:textId="77777777" w:rsidTr="00C2692B">
        <w:trPr>
          <w:trHeight w:val="300"/>
          <w:jc w:val="center"/>
        </w:trPr>
        <w:tc>
          <w:tcPr>
            <w:tcW w:w="0" w:type="auto"/>
            <w:noWrap/>
            <w:vAlign w:val="center"/>
            <w:hideMark/>
          </w:tcPr>
          <w:p w14:paraId="0C0F03F9" w14:textId="77777777" w:rsidR="00025342" w:rsidRPr="00C82FEA" w:rsidRDefault="00025342" w:rsidP="00C2692B">
            <w:pPr>
              <w:pStyle w:val="MDPI42tablebody"/>
              <w:spacing w:line="240" w:lineRule="auto"/>
              <w:jc w:val="left"/>
            </w:pPr>
            <w:r w:rsidRPr="00C82FEA">
              <w:t>PTE-T</w:t>
            </w:r>
          </w:p>
        </w:tc>
        <w:tc>
          <w:tcPr>
            <w:tcW w:w="0" w:type="auto"/>
            <w:vAlign w:val="center"/>
          </w:tcPr>
          <w:p w14:paraId="42F02D29" w14:textId="2FB24892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108.4 ± 3.1abcd</w:t>
            </w:r>
          </w:p>
        </w:tc>
        <w:tc>
          <w:tcPr>
            <w:tcW w:w="0" w:type="auto"/>
            <w:vAlign w:val="center"/>
          </w:tcPr>
          <w:p w14:paraId="13015989" w14:textId="6596C488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358.3 ± 6.3b</w:t>
            </w:r>
          </w:p>
        </w:tc>
        <w:tc>
          <w:tcPr>
            <w:tcW w:w="0" w:type="auto"/>
            <w:noWrap/>
            <w:vAlign w:val="center"/>
            <w:hideMark/>
          </w:tcPr>
          <w:p w14:paraId="37182DF7" w14:textId="0158B3A3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682.6 ± 142.3de</w:t>
            </w:r>
          </w:p>
        </w:tc>
        <w:tc>
          <w:tcPr>
            <w:tcW w:w="0" w:type="auto"/>
            <w:noWrap/>
            <w:vAlign w:val="center"/>
            <w:hideMark/>
          </w:tcPr>
          <w:p w14:paraId="35A833A6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484.6 ± 19.1c</w:t>
            </w:r>
          </w:p>
        </w:tc>
        <w:tc>
          <w:tcPr>
            <w:tcW w:w="0" w:type="auto"/>
            <w:noWrap/>
            <w:vAlign w:val="center"/>
            <w:hideMark/>
          </w:tcPr>
          <w:p w14:paraId="10D235C2" w14:textId="77777777" w:rsidR="00025342" w:rsidRPr="00C82FEA" w:rsidRDefault="00025342" w:rsidP="00C2692B">
            <w:pPr>
              <w:pStyle w:val="MDPI42tablebody"/>
              <w:spacing w:line="240" w:lineRule="auto"/>
            </w:pPr>
            <w:r w:rsidRPr="00C82FEA">
              <w:t>428.5 ± 33.6c</w:t>
            </w:r>
          </w:p>
        </w:tc>
      </w:tr>
    </w:tbl>
    <w:p w14:paraId="6399ECF7" w14:textId="273B03AE" w:rsidR="00F3213B" w:rsidRDefault="00B70B38" w:rsidP="000F639E">
      <w:pPr>
        <w:pStyle w:val="MDPI43tablefooter"/>
        <w:spacing w:after="240"/>
        <w:jc w:val="center"/>
        <w:rPr>
          <w:b/>
        </w:rPr>
      </w:pPr>
      <w:r w:rsidRPr="00230B2D">
        <w:t xml:space="preserve">Different lowercase letters in the same </w:t>
      </w:r>
      <w:r w:rsidR="00CD1466" w:rsidRPr="00230B2D">
        <w:t>column</w:t>
      </w:r>
      <w:r w:rsidRPr="00230B2D">
        <w:t xml:space="preserve"> indicate significant differences (p &lt; 0.05) of the means.</w:t>
      </w:r>
      <w:r w:rsidR="00C9606D" w:rsidRPr="00230B2D">
        <w:t xml:space="preserve"> </w:t>
      </w:r>
      <w:r w:rsidR="000F639E" w:rsidRPr="000F639E">
        <w:rPr>
          <w:vertAlign w:val="superscript"/>
        </w:rPr>
        <w:t>a</w:t>
      </w:r>
      <w:r w:rsidR="000F639E">
        <w:t xml:space="preserve"> </w:t>
      </w:r>
      <w:r w:rsidR="00C9606D" w:rsidRPr="00230B2D">
        <w:rPr>
          <w:rFonts w:hint="eastAsia"/>
        </w:rPr>
        <w:t>TFC,</w:t>
      </w:r>
      <w:r w:rsidR="00C9606D" w:rsidRPr="00230B2D">
        <w:t xml:space="preserve"> </w:t>
      </w:r>
      <w:r w:rsidR="00C9606D" w:rsidRPr="00230B2D">
        <w:rPr>
          <w:rFonts w:hint="eastAsia"/>
        </w:rPr>
        <w:t>total</w:t>
      </w:r>
      <w:r w:rsidR="00C9606D" w:rsidRPr="00230B2D">
        <w:t xml:space="preserve"> </w:t>
      </w:r>
      <w:r w:rsidR="00C9606D" w:rsidRPr="00AF26C9">
        <w:rPr>
          <w:rFonts w:hint="eastAsia"/>
        </w:rPr>
        <w:t>flavonoid</w:t>
      </w:r>
      <w:r w:rsidR="00C9606D" w:rsidRPr="00AF26C9">
        <w:t xml:space="preserve"> </w:t>
      </w:r>
      <w:r w:rsidR="00C9606D" w:rsidRPr="00AF26C9">
        <w:rPr>
          <w:rFonts w:hint="eastAsia"/>
        </w:rPr>
        <w:t>content</w:t>
      </w:r>
      <w:r w:rsidR="000F639E" w:rsidRPr="00AF26C9">
        <w:t xml:space="preserve"> (</w:t>
      </w:r>
      <w:r w:rsidR="003114FD" w:rsidRPr="00AF26C9">
        <w:t xml:space="preserve">unit: </w:t>
      </w:r>
      <w:r w:rsidR="000F639E" w:rsidRPr="00AF26C9">
        <w:t>mg catechin equivalents/g DW</w:t>
      </w:r>
      <w:r w:rsidR="000F639E" w:rsidRPr="00AF26C9">
        <w:rPr>
          <w:vertAlign w:val="subscript"/>
        </w:rPr>
        <w:t>EX</w:t>
      </w:r>
      <w:r w:rsidR="000F639E" w:rsidRPr="00AF26C9">
        <w:t>),</w:t>
      </w:r>
      <w:r w:rsidR="00C9606D" w:rsidRPr="00AF26C9">
        <w:t xml:space="preserve"> </w:t>
      </w:r>
      <w:r w:rsidR="000F639E" w:rsidRPr="00AF26C9">
        <w:rPr>
          <w:vertAlign w:val="superscript"/>
        </w:rPr>
        <w:t>b</w:t>
      </w:r>
      <w:r w:rsidR="000F639E" w:rsidRPr="00AF26C9">
        <w:t xml:space="preserve"> </w:t>
      </w:r>
      <w:r w:rsidR="00C9606D" w:rsidRPr="00AF26C9">
        <w:rPr>
          <w:rFonts w:hint="eastAsia"/>
        </w:rPr>
        <w:t>TPC,</w:t>
      </w:r>
      <w:r w:rsidR="00C9606D" w:rsidRPr="00AF26C9">
        <w:t xml:space="preserve"> </w:t>
      </w:r>
      <w:r w:rsidR="00C9606D" w:rsidRPr="00AF26C9">
        <w:rPr>
          <w:rFonts w:hint="eastAsia"/>
        </w:rPr>
        <w:t>total</w:t>
      </w:r>
      <w:r w:rsidR="00C9606D" w:rsidRPr="00AF26C9">
        <w:t xml:space="preserve"> </w:t>
      </w:r>
      <w:r w:rsidR="00C9606D" w:rsidRPr="00AF26C9">
        <w:rPr>
          <w:rFonts w:hint="eastAsia"/>
        </w:rPr>
        <w:t>flavonoid</w:t>
      </w:r>
      <w:r w:rsidR="00C9606D" w:rsidRPr="00AF26C9">
        <w:t xml:space="preserve"> </w:t>
      </w:r>
      <w:r w:rsidR="00C9606D" w:rsidRPr="00AF26C9">
        <w:rPr>
          <w:rFonts w:hint="eastAsia"/>
        </w:rPr>
        <w:t>content</w:t>
      </w:r>
      <w:r w:rsidR="000F639E" w:rsidRPr="00AF26C9">
        <w:t xml:space="preserve"> (</w:t>
      </w:r>
      <w:r w:rsidR="003114FD" w:rsidRPr="00AF26C9">
        <w:t xml:space="preserve">unit: </w:t>
      </w:r>
      <w:r w:rsidR="000F639E" w:rsidRPr="00AF26C9">
        <w:t>mg gallic acid equivalents/g DW</w:t>
      </w:r>
      <w:r w:rsidR="000F639E" w:rsidRPr="00AF26C9">
        <w:rPr>
          <w:vertAlign w:val="subscript"/>
        </w:rPr>
        <w:t>EX</w:t>
      </w:r>
      <w:r w:rsidR="000F639E" w:rsidRPr="00AF26C9">
        <w:t xml:space="preserve">). </w:t>
      </w:r>
      <w:r w:rsidR="000F639E" w:rsidRPr="00AF26C9">
        <w:rPr>
          <w:vertAlign w:val="superscript"/>
        </w:rPr>
        <w:t>c</w:t>
      </w:r>
      <w:r w:rsidR="000F639E" w:rsidRPr="00AF26C9">
        <w:t xml:space="preserve"> </w:t>
      </w:r>
      <w:r w:rsidR="00C9606D" w:rsidRPr="00AF26C9">
        <w:rPr>
          <w:rFonts w:hint="eastAsia"/>
        </w:rPr>
        <w:t>ABTS,</w:t>
      </w:r>
      <w:r w:rsidR="00C9606D" w:rsidRPr="00AF26C9">
        <w:t xml:space="preserve"> 2,2-azino-bis(3-ethylbenzothiazoline-6-sulfonic acid) </w:t>
      </w:r>
      <w:r w:rsidR="00C9606D" w:rsidRPr="00AF26C9">
        <w:rPr>
          <w:rFonts w:hint="eastAsia"/>
        </w:rPr>
        <w:t>radical</w:t>
      </w:r>
      <w:r w:rsidR="00C9606D" w:rsidRPr="00AF26C9">
        <w:t xml:space="preserve"> scavenging </w:t>
      </w:r>
      <w:r w:rsidR="00C9606D" w:rsidRPr="00AF26C9">
        <w:rPr>
          <w:rFonts w:hint="eastAsia"/>
        </w:rPr>
        <w:t>assay;</w:t>
      </w:r>
      <w:r w:rsidR="00C9606D" w:rsidRPr="00AF26C9">
        <w:t xml:space="preserve"> </w:t>
      </w:r>
      <w:r w:rsidR="00C9606D" w:rsidRPr="00AF26C9">
        <w:rPr>
          <w:rFonts w:hint="eastAsia"/>
        </w:rPr>
        <w:t>DPPH,</w:t>
      </w:r>
      <w:r w:rsidR="00C9606D" w:rsidRPr="00AF26C9">
        <w:t xml:space="preserve"> 1,1-diphenyl-2-picrylhydrazyl </w:t>
      </w:r>
      <w:r w:rsidR="00C9606D" w:rsidRPr="00AF26C9">
        <w:rPr>
          <w:rFonts w:hint="eastAsia"/>
        </w:rPr>
        <w:t>radical</w:t>
      </w:r>
      <w:r w:rsidR="00C9606D" w:rsidRPr="00AF26C9">
        <w:t xml:space="preserve"> scavenging </w:t>
      </w:r>
      <w:r w:rsidR="00C9606D" w:rsidRPr="00AF26C9">
        <w:rPr>
          <w:rFonts w:hint="eastAsia"/>
        </w:rPr>
        <w:t>assay;</w:t>
      </w:r>
      <w:r w:rsidR="00C9606D" w:rsidRPr="00AF26C9">
        <w:t xml:space="preserve"> </w:t>
      </w:r>
      <w:r w:rsidR="00C9606D" w:rsidRPr="00AF26C9">
        <w:rPr>
          <w:rFonts w:hint="eastAsia"/>
        </w:rPr>
        <w:t>FRAP,</w:t>
      </w:r>
      <w:r w:rsidR="00C9606D" w:rsidRPr="00AF26C9">
        <w:t xml:space="preserve"> ferric reducing antioxidant power </w:t>
      </w:r>
      <w:r w:rsidR="00C9606D" w:rsidRPr="00AF26C9">
        <w:rPr>
          <w:rFonts w:hint="eastAsia"/>
        </w:rPr>
        <w:t>assay</w:t>
      </w:r>
      <w:r w:rsidR="000F639E" w:rsidRPr="00AF26C9">
        <w:t xml:space="preserve"> (unit: mg vitamin C equivalents/g DW</w:t>
      </w:r>
      <w:r w:rsidR="000F639E" w:rsidRPr="00AF26C9">
        <w:rPr>
          <w:vertAlign w:val="subscript"/>
        </w:rPr>
        <w:t>EX</w:t>
      </w:r>
      <w:r w:rsidR="000F639E" w:rsidRPr="00AF26C9">
        <w:t>)</w:t>
      </w:r>
      <w:r w:rsidR="00766078" w:rsidRPr="00AF26C9">
        <w:t>.</w:t>
      </w:r>
      <w:bookmarkStart w:id="0" w:name="OLE_LINK1"/>
      <w:bookmarkStart w:id="1" w:name="OLE_LINK2"/>
      <w:bookmarkStart w:id="2" w:name="OLE_LINK3"/>
      <w:r w:rsidR="00F3213B">
        <w:rPr>
          <w:b/>
        </w:rPr>
        <w:br w:type="page"/>
      </w:r>
    </w:p>
    <w:p w14:paraId="1B70A690" w14:textId="64A9DD41" w:rsidR="00970E1C" w:rsidRPr="00230B2D" w:rsidRDefault="005C0944" w:rsidP="00F3213B">
      <w:pPr>
        <w:pStyle w:val="MDPI43tablefooter"/>
        <w:spacing w:after="240"/>
        <w:jc w:val="center"/>
      </w:pPr>
      <w:r w:rsidRPr="00230B2D">
        <w:rPr>
          <w:b/>
        </w:rPr>
        <w:t>Table</w:t>
      </w:r>
      <w:r w:rsidRPr="00230B2D">
        <w:t xml:space="preserve"> </w:t>
      </w:r>
      <w:r w:rsidRPr="00230B2D">
        <w:rPr>
          <w:b/>
        </w:rPr>
        <w:t>S</w:t>
      </w:r>
      <w:r w:rsidR="00997A24" w:rsidRPr="00230B2D">
        <w:rPr>
          <w:b/>
        </w:rPr>
        <w:t>4</w:t>
      </w:r>
      <w:r w:rsidR="00B16DD1" w:rsidRPr="00230B2D">
        <w:t>.</w:t>
      </w:r>
      <w:r w:rsidR="004F2F93" w:rsidRPr="00230B2D">
        <w:t xml:space="preserve"> Correlation </w:t>
      </w:r>
      <w:r w:rsidR="001A613F" w:rsidRPr="00230B2D">
        <w:t>r</w:t>
      </w:r>
      <w:r w:rsidR="004F2F93" w:rsidRPr="00230B2D">
        <w:t xml:space="preserve">esult of </w:t>
      </w:r>
      <w:r w:rsidR="001A613F" w:rsidRPr="00230B2D">
        <w:t>m</w:t>
      </w:r>
      <w:r w:rsidR="004F2F93" w:rsidRPr="00230B2D">
        <w:t xml:space="preserve">ultivariate </w:t>
      </w:r>
      <w:r w:rsidR="001A613F" w:rsidRPr="00230B2D">
        <w:t>a</w:t>
      </w:r>
      <w:r w:rsidR="004F2F93" w:rsidRPr="00230B2D">
        <w:t xml:space="preserve">nalysis </w:t>
      </w:r>
      <w:r w:rsidR="00766078" w:rsidRPr="00230B2D">
        <w:t xml:space="preserve">among </w:t>
      </w:r>
      <w:r w:rsidR="001A613F" w:rsidRPr="00230B2D">
        <w:t>t</w:t>
      </w:r>
      <w:r w:rsidR="00766078" w:rsidRPr="00230B2D">
        <w:t xml:space="preserve">otal </w:t>
      </w:r>
      <w:r w:rsidR="001A613F" w:rsidRPr="00230B2D">
        <w:t>f</w:t>
      </w:r>
      <w:r w:rsidR="00766078" w:rsidRPr="00230B2D">
        <w:t xml:space="preserve">lavonoid and </w:t>
      </w:r>
      <w:r w:rsidR="001A613F" w:rsidRPr="00230B2D">
        <w:t>p</w:t>
      </w:r>
      <w:r w:rsidR="00766078" w:rsidRPr="00230B2D">
        <w:t xml:space="preserve">henolic </w:t>
      </w:r>
      <w:r w:rsidR="001A613F" w:rsidRPr="00230B2D">
        <w:t>c</w:t>
      </w:r>
      <w:r w:rsidR="00766078" w:rsidRPr="00230B2D">
        <w:t xml:space="preserve">ontents, </w:t>
      </w:r>
      <w:r w:rsidR="001A613F" w:rsidRPr="00230B2D">
        <w:t>a</w:t>
      </w:r>
      <w:r w:rsidR="004F2F93" w:rsidRPr="00230B2D">
        <w:t>ntioxida</w:t>
      </w:r>
      <w:r w:rsidR="00766078" w:rsidRPr="00230B2D">
        <w:t xml:space="preserve">nt </w:t>
      </w:r>
      <w:r w:rsidR="001A613F" w:rsidRPr="00230B2D">
        <w:t>c</w:t>
      </w:r>
      <w:r w:rsidR="00766078" w:rsidRPr="00230B2D">
        <w:t>apacities,</w:t>
      </w:r>
      <w:r w:rsidR="004F2F93" w:rsidRPr="00230B2D">
        <w:t xml:space="preserve"> and </w:t>
      </w:r>
      <w:r w:rsidR="001A613F" w:rsidRPr="00230B2D">
        <w:t>p</w:t>
      </w:r>
      <w:r w:rsidR="004F2F93" w:rsidRPr="00230B2D">
        <w:t xml:space="preserve">henolic </w:t>
      </w:r>
      <w:r w:rsidR="001A613F" w:rsidRPr="00230B2D">
        <w:t>c</w:t>
      </w:r>
      <w:r w:rsidR="004F2F93" w:rsidRPr="00230B2D">
        <w:t xml:space="preserve">ompounds </w:t>
      </w:r>
      <w:r w:rsidR="00766078" w:rsidRPr="00230B2D">
        <w:t>in</w:t>
      </w:r>
      <w:r w:rsidR="004F2F93" w:rsidRPr="00230B2D">
        <w:t xml:space="preserve"> </w:t>
      </w:r>
      <w:r w:rsidR="001A613F" w:rsidRPr="00230B2D">
        <w:t>f</w:t>
      </w:r>
      <w:r w:rsidR="004F2F93" w:rsidRPr="00230B2D">
        <w:t xml:space="preserve">ive </w:t>
      </w:r>
      <w:r w:rsidR="001A613F" w:rsidRPr="00230B2D">
        <w:t>t</w:t>
      </w:r>
      <w:r w:rsidR="004F2F93" w:rsidRPr="00230B2D">
        <w:t xml:space="preserve">ea </w:t>
      </w:r>
      <w:r w:rsidR="001A613F" w:rsidRPr="00230B2D">
        <w:t>e</w:t>
      </w:r>
      <w:r w:rsidR="004F2F93" w:rsidRPr="00230B2D">
        <w:t>xtract</w:t>
      </w:r>
      <w:r w:rsidR="00766078" w:rsidRPr="00230B2D">
        <w:t>s</w:t>
      </w:r>
      <w:r w:rsidR="004F2F93" w:rsidRPr="00230B2D">
        <w:t xml:space="preserve"> and </w:t>
      </w:r>
      <w:r w:rsidR="001A613F" w:rsidRPr="00230B2D">
        <w:t>t</w:t>
      </w:r>
      <w:r w:rsidR="00766078" w:rsidRPr="00230B2D">
        <w:t xml:space="preserve">heir </w:t>
      </w:r>
      <w:r w:rsidR="001A613F" w:rsidRPr="00230B2D">
        <w:t>f</w:t>
      </w:r>
      <w:r w:rsidR="004F2F93" w:rsidRPr="00230B2D">
        <w:t>ractions</w:t>
      </w:r>
    </w:p>
    <w:bookmarkEnd w:id="0"/>
    <w:bookmarkEnd w:id="1"/>
    <w:bookmarkEnd w:id="2"/>
    <w:p w14:paraId="4BB29A0F" w14:textId="0CCCA7CB" w:rsidR="005C0944" w:rsidRDefault="00F3213B" w:rsidP="00C2692B">
      <w:pPr>
        <w:jc w:val="center"/>
      </w:pPr>
      <w:r w:rsidRPr="00F3213B">
        <w:rPr>
          <w:noProof/>
        </w:rPr>
        <w:drawing>
          <wp:inline distT="0" distB="0" distL="0" distR="0" wp14:anchorId="224DDDC8" wp14:editId="7A2562FB">
            <wp:extent cx="4358440" cy="437007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4667"/>
                    <a:stretch/>
                  </pic:blipFill>
                  <pic:spPr bwMode="auto">
                    <a:xfrm>
                      <a:off x="0" y="0"/>
                      <a:ext cx="4358630" cy="43702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46AECD" w14:textId="1254CF6D" w:rsidR="005C0944" w:rsidRPr="00230B2D" w:rsidRDefault="00B74A4F" w:rsidP="00230B2D">
      <w:pPr>
        <w:pStyle w:val="MDPI43tablefooter"/>
        <w:spacing w:after="240"/>
        <w:jc w:val="center"/>
      </w:pPr>
      <w:r w:rsidRPr="00230B2D">
        <w:t>Green numbers indicate statistically significant (</w:t>
      </w:r>
      <w:r w:rsidRPr="00AF26C9">
        <w:rPr>
          <w:i/>
        </w:rPr>
        <w:t>p</w:t>
      </w:r>
      <w:r w:rsidRPr="00230B2D">
        <w:t xml:space="preserve"> &lt;0.05)</w:t>
      </w:r>
      <w:r w:rsidR="00F35E9C" w:rsidRPr="00230B2D">
        <w:t>. Red bar and blue bar indicate negative and positive values, respectively.</w:t>
      </w:r>
      <w:r w:rsidR="00766078" w:rsidRPr="00230B2D">
        <w:t xml:space="preserve"> </w:t>
      </w:r>
      <w:r w:rsidR="00237D5C" w:rsidRPr="00230B2D">
        <w:t>Refer to the main article for the abbreviations of chemical compounds.</w:t>
      </w:r>
      <w:r w:rsidR="00237D5C" w:rsidRPr="00230B2D" w:rsidDel="00237D5C">
        <w:rPr>
          <w:rFonts w:hint="eastAsia"/>
        </w:rPr>
        <w:t xml:space="preserve"> </w:t>
      </w:r>
      <w:r w:rsidR="005C0944" w:rsidRPr="00230B2D">
        <w:br w:type="page"/>
      </w:r>
    </w:p>
    <w:p w14:paraId="0F2D59B7" w14:textId="2A4A9513" w:rsidR="00115045" w:rsidRPr="00230B2D" w:rsidRDefault="005C0944" w:rsidP="001A613F">
      <w:pPr>
        <w:pStyle w:val="Authors"/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</w:pPr>
      <w:r w:rsidRPr="00230B2D">
        <w:rPr>
          <w:rFonts w:ascii="Palatino Linotype" w:eastAsia="Times New Roman" w:hAnsi="Palatino Linotype"/>
          <w:b/>
          <w:color w:val="000000"/>
          <w:sz w:val="18"/>
          <w:szCs w:val="22"/>
          <w:lang w:eastAsia="de-DE" w:bidi="en-US"/>
        </w:rPr>
        <w:t>Table</w:t>
      </w:r>
      <w:r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 </w:t>
      </w:r>
      <w:r w:rsidRPr="00230B2D">
        <w:rPr>
          <w:rFonts w:ascii="Palatino Linotype" w:eastAsia="Times New Roman" w:hAnsi="Palatino Linotype"/>
          <w:b/>
          <w:color w:val="000000"/>
          <w:sz w:val="18"/>
          <w:szCs w:val="22"/>
          <w:lang w:eastAsia="de-DE" w:bidi="en-US"/>
        </w:rPr>
        <w:t>S</w:t>
      </w:r>
      <w:r w:rsidR="00997A24" w:rsidRPr="00230B2D">
        <w:rPr>
          <w:rFonts w:ascii="Palatino Linotype" w:eastAsia="Times New Roman" w:hAnsi="Palatino Linotype"/>
          <w:b/>
          <w:color w:val="000000"/>
          <w:sz w:val="18"/>
          <w:szCs w:val="22"/>
          <w:lang w:eastAsia="de-DE" w:bidi="en-US"/>
        </w:rPr>
        <w:t>5</w:t>
      </w:r>
      <w:r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.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 Correlation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r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esult of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m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ultivariate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a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nalysis </w:t>
      </w:r>
      <w:r w:rsidR="004C57AC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for the 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a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nti</w:t>
      </w:r>
      <w:r w:rsidR="00E72CBB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cancer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e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ffects and</w:t>
      </w:r>
      <w:r w:rsidR="00E72CBB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a</w:t>
      </w:r>
      <w:r w:rsidR="00E72CBB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ntioxidant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c</w:t>
      </w:r>
      <w:r w:rsidR="00E72CBB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apacity and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p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henolic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c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ompounds of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t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hree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t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ea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e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xtract</w:t>
      </w:r>
      <w:r w:rsidR="004C57AC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s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 and </w:t>
      </w:r>
      <w:r w:rsidR="004C57AC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their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 xml:space="preserve"> </w:t>
      </w:r>
      <w:r w:rsidR="001A613F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f</w:t>
      </w:r>
      <w:r w:rsidR="004F2F93" w:rsidRPr="00230B2D">
        <w:rPr>
          <w:rFonts w:ascii="Palatino Linotype" w:eastAsia="Times New Roman" w:hAnsi="Palatino Linotype"/>
          <w:color w:val="000000"/>
          <w:sz w:val="18"/>
          <w:szCs w:val="22"/>
          <w:lang w:eastAsia="de-DE" w:bidi="en-US"/>
        </w:rPr>
        <w:t>ractions (GTE, CTE, and BTE)</w:t>
      </w:r>
    </w:p>
    <w:p w14:paraId="4A91C069" w14:textId="3769D2F2" w:rsidR="000C18A6" w:rsidRDefault="00F3213B" w:rsidP="00C2692B">
      <w:pPr>
        <w:jc w:val="center"/>
      </w:pPr>
      <w:r w:rsidRPr="00F3213B">
        <w:rPr>
          <w:noProof/>
        </w:rPr>
        <w:drawing>
          <wp:inline distT="0" distB="0" distL="0" distR="0" wp14:anchorId="71CE710B" wp14:editId="1CC406C4">
            <wp:extent cx="2393256" cy="43294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6360"/>
                    <a:stretch/>
                  </pic:blipFill>
                  <pic:spPr bwMode="auto">
                    <a:xfrm>
                      <a:off x="0" y="0"/>
                      <a:ext cx="2393428" cy="4329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50F090" w14:textId="27445CB4" w:rsidR="0066157E" w:rsidRPr="00230B2D" w:rsidRDefault="00B74A4F" w:rsidP="00230B2D">
      <w:pPr>
        <w:pStyle w:val="MDPI43tablefooter"/>
        <w:spacing w:after="240"/>
        <w:jc w:val="center"/>
      </w:pPr>
      <w:r w:rsidRPr="00230B2D">
        <w:t>Green numbers indicate statistically significant (</w:t>
      </w:r>
      <w:r w:rsidRPr="00AF26C9">
        <w:rPr>
          <w:i/>
        </w:rPr>
        <w:t>p</w:t>
      </w:r>
      <w:r w:rsidRPr="00230B2D">
        <w:t xml:space="preserve"> &lt;0.05)</w:t>
      </w:r>
      <w:r w:rsidR="00F35E9C" w:rsidRPr="00230B2D">
        <w:t>. NA means not available.</w:t>
      </w:r>
      <w:r w:rsidR="00766078" w:rsidRPr="00230B2D">
        <w:t xml:space="preserve"> </w:t>
      </w:r>
      <w:r w:rsidR="00C2692B">
        <w:br/>
      </w:r>
      <w:r w:rsidR="00237D5C" w:rsidRPr="00230B2D">
        <w:t>DLD-1, colorectal adenocarcinoma cell line; E0771, murine breast cancer cell line</w:t>
      </w:r>
      <w:r w:rsidR="001D2956" w:rsidRPr="00230B2D">
        <w:t>.</w:t>
      </w:r>
    </w:p>
    <w:p w14:paraId="05EC73FE" w14:textId="77777777" w:rsidR="0066157E" w:rsidRDefault="0066157E">
      <w:pPr>
        <w:spacing w:after="0"/>
        <w:jc w:val="left"/>
        <w:rPr>
          <w:lang w:eastAsia="ko-KR"/>
        </w:rPr>
      </w:pPr>
      <w:r>
        <w:rPr>
          <w:lang w:eastAsia="ko-KR"/>
        </w:rPr>
        <w:br w:type="page"/>
      </w:r>
    </w:p>
    <w:p w14:paraId="58273D1F" w14:textId="77777777" w:rsidR="0009046B" w:rsidRDefault="0009046B" w:rsidP="0009046B">
      <w:pPr>
        <w:jc w:val="center"/>
      </w:pPr>
      <w:r>
        <w:rPr>
          <w:noProof/>
          <w:lang w:eastAsia="ko-KR"/>
        </w:rPr>
        <w:drawing>
          <wp:inline distT="0" distB="0" distL="0" distR="0" wp14:anchorId="3A126B25" wp14:editId="5C5C01A6">
            <wp:extent cx="2304000" cy="3885728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000" cy="38857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60A121" w14:textId="0A45B566" w:rsidR="0009046B" w:rsidRPr="00230B2D" w:rsidRDefault="00230B2D" w:rsidP="00230B2D">
      <w:pPr>
        <w:pStyle w:val="MDPI51figurecaption"/>
        <w:sectPr w:rsidR="0009046B" w:rsidRPr="00230B2D" w:rsidSect="003114FD">
          <w:pgSz w:w="11906" w:h="16838" w:code="9"/>
          <w:pgMar w:top="1440" w:right="1440" w:bottom="1440" w:left="1440" w:header="0" w:footer="0" w:gutter="0"/>
          <w:cols w:space="475"/>
          <w:docGrid w:linePitch="326"/>
        </w:sectPr>
      </w:pPr>
      <w:r w:rsidRPr="00230B2D">
        <w:rPr>
          <w:b/>
        </w:rPr>
        <w:t>Figure</w:t>
      </w:r>
      <w:r w:rsidR="0009046B" w:rsidRPr="00230B2D">
        <w:t xml:space="preserve"> </w:t>
      </w:r>
      <w:r w:rsidR="0009046B" w:rsidRPr="00230B2D">
        <w:rPr>
          <w:b/>
        </w:rPr>
        <w:t>S3</w:t>
      </w:r>
      <w:r w:rsidR="0009046B" w:rsidRPr="00230B2D">
        <w:t xml:space="preserve">. </w:t>
      </w:r>
      <w:r w:rsidR="004C57AC">
        <w:t>Process flow</w:t>
      </w:r>
      <w:r w:rsidR="004C57AC" w:rsidRPr="00230B2D">
        <w:t xml:space="preserve"> </w:t>
      </w:r>
      <w:r w:rsidR="0009046B" w:rsidRPr="00230B2D">
        <w:t xml:space="preserve">for collection of valid UV data </w:t>
      </w:r>
    </w:p>
    <w:p w14:paraId="75B0C270" w14:textId="0CF82E80" w:rsidR="00B74A4F" w:rsidRDefault="00F35E9C" w:rsidP="0009046B">
      <w:pPr>
        <w:spacing w:after="0" w:line="240" w:lineRule="auto"/>
        <w:jc w:val="left"/>
      </w:pPr>
      <w:r>
        <w:rPr>
          <w:noProof/>
          <w:lang w:eastAsia="ko-KR"/>
        </w:rPr>
        <w:drawing>
          <wp:inline distT="0" distB="0" distL="0" distR="0" wp14:anchorId="2CCF8E0E" wp14:editId="33E5788D">
            <wp:extent cx="5400000" cy="2647145"/>
            <wp:effectExtent l="0" t="0" r="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647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AA00E9" w14:textId="7402213C" w:rsidR="00237D5C" w:rsidRPr="00230B2D" w:rsidRDefault="00230B2D" w:rsidP="00230B2D">
      <w:pPr>
        <w:pStyle w:val="MDPI51figurecaption"/>
      </w:pPr>
      <w:r w:rsidRPr="00230B2D">
        <w:rPr>
          <w:b/>
        </w:rPr>
        <w:t>Figure</w:t>
      </w:r>
      <w:r w:rsidR="0066157E" w:rsidRPr="00230B2D">
        <w:t xml:space="preserve"> </w:t>
      </w:r>
      <w:r w:rsidR="0066157E" w:rsidRPr="00230B2D">
        <w:rPr>
          <w:b/>
        </w:rPr>
        <w:t>S</w:t>
      </w:r>
      <w:r w:rsidR="0009046B" w:rsidRPr="00230B2D">
        <w:rPr>
          <w:b/>
        </w:rPr>
        <w:t>4</w:t>
      </w:r>
      <w:r w:rsidR="0066157E" w:rsidRPr="00230B2D">
        <w:t xml:space="preserve">. Correlation </w:t>
      </w:r>
      <w:r w:rsidR="007C1BBE" w:rsidRPr="00230B2D">
        <w:t>l</w:t>
      </w:r>
      <w:r w:rsidR="0066157E" w:rsidRPr="00230B2D">
        <w:t xml:space="preserve">oading </w:t>
      </w:r>
      <w:r w:rsidR="007C1BBE" w:rsidRPr="00230B2D">
        <w:t>p</w:t>
      </w:r>
      <w:r w:rsidR="0066157E" w:rsidRPr="00230B2D">
        <w:t>lot of PLS-DA for anticancer effect by antioxida</w:t>
      </w:r>
      <w:r w:rsidR="00766078" w:rsidRPr="00230B2D">
        <w:t>nt</w:t>
      </w:r>
      <w:r w:rsidR="0066157E" w:rsidRPr="00230B2D">
        <w:t xml:space="preserve"> </w:t>
      </w:r>
      <w:r w:rsidR="00E75C07" w:rsidRPr="00230B2D">
        <w:t>capacities</w:t>
      </w:r>
      <w:r w:rsidR="0066157E" w:rsidRPr="00230B2D">
        <w:t xml:space="preserve">, </w:t>
      </w:r>
      <w:r w:rsidR="00766078" w:rsidRPr="00230B2D">
        <w:t xml:space="preserve">and </w:t>
      </w:r>
      <w:r w:rsidR="007C1BBE" w:rsidRPr="00230B2D">
        <w:t>t</w:t>
      </w:r>
      <w:r w:rsidR="00766078" w:rsidRPr="00230B2D">
        <w:t xml:space="preserve">otal </w:t>
      </w:r>
      <w:r w:rsidR="007C1BBE" w:rsidRPr="00230B2D">
        <w:t>f</w:t>
      </w:r>
      <w:r w:rsidR="00766078" w:rsidRPr="00230B2D">
        <w:t xml:space="preserve">lavonoid and </w:t>
      </w:r>
      <w:r w:rsidR="007C1BBE" w:rsidRPr="00230B2D">
        <w:t>p</w:t>
      </w:r>
      <w:r w:rsidR="00766078" w:rsidRPr="00230B2D">
        <w:t xml:space="preserve">henolic </w:t>
      </w:r>
      <w:r w:rsidR="007C1BBE" w:rsidRPr="00230B2D">
        <w:t>c</w:t>
      </w:r>
      <w:r w:rsidR="00766078" w:rsidRPr="00230B2D">
        <w:t>ontents</w:t>
      </w:r>
      <w:r w:rsidR="00AD7ABC" w:rsidRPr="00230B2D">
        <w:t>.</w:t>
      </w:r>
      <w:r w:rsidR="00C2692B">
        <w:t xml:space="preserve"> </w:t>
      </w:r>
      <w:r w:rsidR="00237D5C" w:rsidRPr="00230B2D">
        <w:t>VIP, variable importance in projection</w:t>
      </w:r>
      <w:r w:rsidR="001D2956" w:rsidRPr="00230B2D">
        <w:t xml:space="preserve">, The Factor 1 and </w:t>
      </w:r>
      <w:r w:rsidR="00F2575D">
        <w:t>f</w:t>
      </w:r>
      <w:bookmarkStart w:id="3" w:name="_GoBack"/>
      <w:bookmarkEnd w:id="3"/>
      <w:r w:rsidR="001D2956" w:rsidRPr="00230B2D">
        <w:t>actor 2 are constructed to account for the correlation or covariance between the observed variables. Factor rotation was used to change the reference axes of the factors to increase their interpretability.</w:t>
      </w:r>
    </w:p>
    <w:p w14:paraId="179E13C8" w14:textId="6AD33D71" w:rsidR="00237D5C" w:rsidRDefault="00237D5C" w:rsidP="00230B2D">
      <w:pPr>
        <w:pStyle w:val="MDPI51figurecaption"/>
        <w:sectPr w:rsidR="00237D5C" w:rsidSect="003114FD">
          <w:pgSz w:w="11906" w:h="16838" w:code="9"/>
          <w:pgMar w:top="1440" w:right="1440" w:bottom="1440" w:left="1440" w:header="0" w:footer="0" w:gutter="0"/>
          <w:cols w:space="475"/>
          <w:docGrid w:linePitch="326"/>
        </w:sectPr>
      </w:pPr>
    </w:p>
    <w:p w14:paraId="17F12C98" w14:textId="7EED33DB" w:rsidR="000C18A6" w:rsidRPr="00230B2D" w:rsidRDefault="000C18A6" w:rsidP="00230B2D">
      <w:pPr>
        <w:pStyle w:val="MDPI51figurecaption"/>
      </w:pPr>
      <w:r w:rsidRPr="00230B2D">
        <w:rPr>
          <w:b/>
        </w:rPr>
        <w:t>Script</w:t>
      </w:r>
      <w:r w:rsidRPr="00230B2D">
        <w:t xml:space="preserve"> </w:t>
      </w:r>
      <w:r w:rsidRPr="00230B2D">
        <w:rPr>
          <w:b/>
        </w:rPr>
        <w:t>1</w:t>
      </w:r>
      <w:r w:rsidRPr="00230B2D">
        <w:t xml:space="preserve">. </w:t>
      </w:r>
      <w:r w:rsidR="003C73B7" w:rsidRPr="00230B2D">
        <w:t xml:space="preserve">Coded script for </w:t>
      </w:r>
      <w:r w:rsidR="00F16958" w:rsidRPr="00230B2D">
        <w:t xml:space="preserve">collecting </w:t>
      </w:r>
      <w:r w:rsidR="003C73B7" w:rsidRPr="00230B2D">
        <w:t>valid UV data based on MS data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950"/>
      </w:tblGrid>
      <w:tr w:rsidR="00336016" w14:paraId="7F03FCC2" w14:textId="77777777" w:rsidTr="00336016">
        <w:tc>
          <w:tcPr>
            <w:tcW w:w="12950" w:type="dxa"/>
          </w:tcPr>
          <w:p w14:paraId="4A315A81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i/>
                <w:iCs/>
                <w:sz w:val="20"/>
              </w:rPr>
            </w:pPr>
            <w:r w:rsidRPr="00F3213B">
              <w:rPr>
                <w:rFonts w:ascii="Palatino Linotype" w:hAnsi="Palatino Linotype"/>
                <w:i/>
                <w:iCs/>
                <w:sz w:val="20"/>
              </w:rPr>
              <w:t>## Install packages</w:t>
            </w:r>
          </w:p>
          <w:p w14:paraId="6269E858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proofErr w:type="spellStart"/>
            <w:r w:rsidRPr="00F3213B">
              <w:rPr>
                <w:rFonts w:ascii="Palatino Linotype" w:hAnsi="Palatino Linotype"/>
                <w:sz w:val="20"/>
              </w:rPr>
              <w:t>install.packages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dplyr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")</w:t>
            </w:r>
          </w:p>
          <w:p w14:paraId="14035DE0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proofErr w:type="spellStart"/>
            <w:r w:rsidRPr="00F3213B">
              <w:rPr>
                <w:rFonts w:ascii="Palatino Linotype" w:hAnsi="Palatino Linotype"/>
                <w:sz w:val="20"/>
              </w:rPr>
              <w:t>install.packages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("ggplot2")</w:t>
            </w:r>
          </w:p>
          <w:p w14:paraId="60350F0C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proofErr w:type="spellStart"/>
            <w:r w:rsidRPr="00F3213B">
              <w:rPr>
                <w:rFonts w:ascii="Palatino Linotype" w:hAnsi="Palatino Linotype"/>
                <w:sz w:val="20"/>
              </w:rPr>
              <w:t>install.packages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fuzzyjoin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")</w:t>
            </w:r>
          </w:p>
          <w:p w14:paraId="6E8F33CC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</w:p>
          <w:p w14:paraId="06C2FD4B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i/>
                <w:iCs/>
                <w:sz w:val="20"/>
              </w:rPr>
            </w:pPr>
            <w:r w:rsidRPr="00F3213B">
              <w:rPr>
                <w:rFonts w:ascii="Palatino Linotype" w:hAnsi="Palatino Linotype"/>
                <w:i/>
                <w:iCs/>
                <w:sz w:val="20"/>
              </w:rPr>
              <w:t>## Import Library</w:t>
            </w:r>
          </w:p>
          <w:p w14:paraId="017BD42E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>library("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dplyr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")</w:t>
            </w:r>
          </w:p>
          <w:p w14:paraId="0687A974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>library("ggplot2")</w:t>
            </w:r>
          </w:p>
          <w:p w14:paraId="1D7C7839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>library("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fuzzyjoin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")</w:t>
            </w:r>
          </w:p>
          <w:p w14:paraId="4B1CE0B5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</w:p>
          <w:p w14:paraId="2DE54A92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i/>
                <w:iCs/>
                <w:sz w:val="20"/>
              </w:rPr>
            </w:pPr>
            <w:r w:rsidRPr="00F3213B">
              <w:rPr>
                <w:rFonts w:ascii="Palatino Linotype" w:hAnsi="Palatino Linotype"/>
                <w:i/>
                <w:iCs/>
                <w:sz w:val="20"/>
              </w:rPr>
              <w:t>## Read mass data and select column</w:t>
            </w:r>
          </w:p>
          <w:p w14:paraId="506A97DB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>df_MS1 &lt;- read.csv("Tea_MS1.csv")</w:t>
            </w:r>
          </w:p>
          <w:p w14:paraId="24509E14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df_MS1 &lt;- df_MS1 %&gt;% </w:t>
            </w:r>
          </w:p>
          <w:p w14:paraId="43CD1FDC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select(SMP,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Injection_Id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Retention_Time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) %&gt;% </w:t>
            </w:r>
          </w:p>
          <w:p w14:paraId="2F4C1669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mutate(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RT_min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 Retention_Time+0.06,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RT_max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=Retention_Time+0.09) %&gt;% </w:t>
            </w:r>
          </w:p>
          <w:p w14:paraId="15048BAB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select(SMP,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Injection_Id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RT_min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RT_max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) </w:t>
            </w:r>
          </w:p>
          <w:p w14:paraId="6A6EEA92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</w:p>
          <w:p w14:paraId="3C29DFDF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>df_MS2 &lt;- read.csv("Tea_MS2.csv")</w:t>
            </w:r>
          </w:p>
          <w:p w14:paraId="2D7E3904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df_MS2 &lt;- df_MS2 %&gt;% </w:t>
            </w:r>
          </w:p>
          <w:p w14:paraId="5E5E2179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select(SMP,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Injection_Id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Retention_Time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) %&gt;% </w:t>
            </w:r>
          </w:p>
          <w:p w14:paraId="5C3702AF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mutate(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RT_min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 Retention_Time+0.06,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RT_max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=Retention_Time+0.09) %&gt;% </w:t>
            </w:r>
          </w:p>
          <w:p w14:paraId="456EEAB6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select(SMP,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Injection_Id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RT_min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RT_max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) </w:t>
            </w:r>
          </w:p>
          <w:p w14:paraId="4B2F1A9D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</w:p>
          <w:p w14:paraId="691CD259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i/>
                <w:iCs/>
                <w:sz w:val="20"/>
              </w:rPr>
            </w:pPr>
            <w:r w:rsidRPr="00F3213B">
              <w:rPr>
                <w:rFonts w:ascii="Palatino Linotype" w:hAnsi="Palatino Linotype"/>
                <w:i/>
                <w:iCs/>
                <w:sz w:val="20"/>
              </w:rPr>
              <w:t>## Read UV data and select column</w:t>
            </w:r>
          </w:p>
          <w:p w14:paraId="11BE8DF5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>df_UV1 &lt;- read.csv("Tea_UV_275.csv")</w:t>
            </w:r>
          </w:p>
          <w:p w14:paraId="56589983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df_UV1 &lt;- df_UV1 %&gt;% </w:t>
            </w:r>
          </w:p>
          <w:p w14:paraId="2006288F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select(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Inj_Id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Retention_Time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, Area, Dilution)</w:t>
            </w:r>
          </w:p>
          <w:p w14:paraId="274EB3FE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>df_UV2 &lt;- read.csv("Tea_UV_365.csv")</w:t>
            </w:r>
          </w:p>
          <w:p w14:paraId="115BDA0A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df_UV2 &lt;- df_UV2 %&gt;% </w:t>
            </w:r>
          </w:p>
          <w:p w14:paraId="0BC85F0B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select(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Inj_Id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Retention_Time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, Area, Dilution)</w:t>
            </w:r>
          </w:p>
          <w:p w14:paraId="20F2DF52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</w:p>
          <w:p w14:paraId="206E1AB7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i/>
                <w:iCs/>
                <w:sz w:val="20"/>
              </w:rPr>
            </w:pPr>
            <w:r w:rsidRPr="00F3213B">
              <w:rPr>
                <w:rFonts w:ascii="Palatino Linotype" w:hAnsi="Palatino Linotype"/>
                <w:i/>
                <w:iCs/>
                <w:sz w:val="20"/>
              </w:rPr>
              <w:t>## Join data frame with conditions</w:t>
            </w:r>
          </w:p>
          <w:p w14:paraId="3B03B4B9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df_MS3 &lt;-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fuzzy_inner_join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(df_MS1, df_UV1, </w:t>
            </w:r>
          </w:p>
          <w:p w14:paraId="1838F9AC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by=c("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Injection_Id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"="Inj_Id","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RT_min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"="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Retention_Time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", 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RT_max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"="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Retention_Time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"),</w:t>
            </w:r>
          </w:p>
          <w:p w14:paraId="5CCEF481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match_fun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=list(`==`, `&lt;=`, `&gt;=`)) %&gt;% </w:t>
            </w:r>
          </w:p>
          <w:p w14:paraId="0A86DB79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select(SMP,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Injection_Id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Retention_Time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, Area, Dilution)</w:t>
            </w:r>
          </w:p>
          <w:p w14:paraId="729E65EE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df_MS4 &lt;-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fuzzy_inner_join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(df_MS2, df_UV2, </w:t>
            </w:r>
          </w:p>
          <w:p w14:paraId="41B94569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by=c("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Injection_Id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"="Inj_Id","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RT_min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"="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Retention_Time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", 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RT_max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"="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Retention_Time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"),</w:t>
            </w:r>
          </w:p>
          <w:p w14:paraId="7BA8A0FC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match_fun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=list(`==`, `&lt;=`, `&gt;=`)) %&gt;% </w:t>
            </w:r>
          </w:p>
          <w:p w14:paraId="0F34ED91" w14:textId="39EF0AD9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select(SMP,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Injection_Id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,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Retention_Time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, Area, Dilution)</w:t>
            </w:r>
          </w:p>
          <w:p w14:paraId="7C8A9DA0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</w:p>
          <w:p w14:paraId="6CCE0E0A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i/>
                <w:iCs/>
                <w:sz w:val="20"/>
              </w:rPr>
            </w:pPr>
            <w:r w:rsidRPr="00F3213B">
              <w:rPr>
                <w:rFonts w:ascii="Palatino Linotype" w:hAnsi="Palatino Linotype"/>
                <w:i/>
                <w:iCs/>
                <w:sz w:val="20"/>
              </w:rPr>
              <w:t xml:space="preserve">## Re-calculation of compounds concentration </w:t>
            </w:r>
          </w:p>
          <w:p w14:paraId="37FD8CD8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df_MS3 &lt;- df_MS3 %&gt;% </w:t>
            </w:r>
          </w:p>
          <w:p w14:paraId="15111403" w14:textId="227FF9A1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>mutate(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Re_amount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=="C",(Area - 6.88e+002)/(5.83e+003),</w:t>
            </w:r>
          </w:p>
          <w:p w14:paraId="4B396CE3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=="Caffeine",(Area - 7.52e+002)/(2.37e+004),</w:t>
            </w:r>
          </w:p>
          <w:p w14:paraId="75132A56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=="CG",(Area - 6.15e+002)/(1.22e+004),</w:t>
            </w:r>
          </w:p>
          <w:p w14:paraId="7B4C1854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=="EC",(Area - 4.99e+002)/(4.41e+003),</w:t>
            </w:r>
          </w:p>
          <w:p w14:paraId="314E4EB8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=="ECG",(Area - 1.03e+003)/(1.28e+004),</w:t>
            </w:r>
          </w:p>
          <w:p w14:paraId="242EBA98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=="EGC",(Area - 7.11e+002)/(3.18e+003),</w:t>
            </w:r>
          </w:p>
          <w:p w14:paraId="2FB91337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=="EGCG",(Area - 5.88e+002)/(1.04e+004),</w:t>
            </w:r>
          </w:p>
          <w:p w14:paraId="6A22EF15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=="Gallic acid",(Area - 4.80e+002)/(1.26e+004),</w:t>
            </w:r>
          </w:p>
          <w:p w14:paraId="593AEB1E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=="GC",(Area - 1.02e+002)/(1.81e+003),</w:t>
            </w:r>
          </w:p>
          <w:p w14:paraId="445ACCB8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=="GCG",(Area - 7.18e+002)/(9.73e+003),</w:t>
            </w:r>
          </w:p>
          <w:p w14:paraId="6A6C7B1E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   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=="TF1",(Area - 1.07e+003)/(1.15e+004),</w:t>
            </w:r>
          </w:p>
          <w:p w14:paraId="5EBC2AA7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          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=="TF2a",(Area - 4.47e+002)/(8.37e+003),</w:t>
            </w:r>
          </w:p>
          <w:p w14:paraId="73BD3310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                 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=="TF2b",(Area - 2.40e+003)/(1.47e+004),</w:t>
            </w:r>
          </w:p>
          <w:p w14:paraId="3C5CEA51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                        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=="TF3",(Area - 2.02e+002)/(1.62e+004),NA)))))))))))))))</w:t>
            </w:r>
          </w:p>
          <w:p w14:paraId="539608DB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df_MS3 &lt;- df_MS3 %&gt;% </w:t>
            </w:r>
          </w:p>
          <w:p w14:paraId="3DDE94D2" w14:textId="22986451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mutate(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Re_value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Re_amount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*1000/Dilution) </w:t>
            </w:r>
          </w:p>
          <w:p w14:paraId="1F001F46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</w:p>
          <w:p w14:paraId="62BC71E1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df_MS4 &lt;- df_MS4 %&gt;% </w:t>
            </w:r>
          </w:p>
          <w:p w14:paraId="7269C071" w14:textId="4B4D2E33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mutate(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Re_amount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=="Apigenin",(Area - 7.60e+002)/(1.77e+004),</w:t>
            </w:r>
          </w:p>
          <w:p w14:paraId="5E08AAFB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=="Isoquercitrin",(Area - 6.30e+002)/(1.32e+004),</w:t>
            </w:r>
          </w:p>
          <w:p w14:paraId="0D9449CF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=="Kaempferol",(Area - 7.14e+002)/(2.32e+004),</w:t>
            </w:r>
          </w:p>
          <w:p w14:paraId="0CE04FE3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=="Myricetin",(Area - 2.60e+002)/(3.06e+004),</w:t>
            </w:r>
          </w:p>
          <w:p w14:paraId="14656819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=="Quercetin",(Area - 3.85e+002)/(2.59e+004),</w:t>
            </w:r>
          </w:p>
          <w:p w14:paraId="11573624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                                                      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ifelse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Peak_Name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=="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Rutin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",(Area - 5.07e+002)/(1.05e+004),NA)))))))</w:t>
            </w:r>
          </w:p>
          <w:p w14:paraId="59C4B940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</w:p>
          <w:p w14:paraId="6B03B29A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df_MS4 &lt;- df_MS4 %&gt;% </w:t>
            </w:r>
          </w:p>
          <w:p w14:paraId="07E79C6F" w14:textId="6AF22BE6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r w:rsidRPr="00F3213B">
              <w:rPr>
                <w:rFonts w:ascii="Palatino Linotype" w:hAnsi="Palatino Linotype"/>
                <w:sz w:val="20"/>
              </w:rPr>
              <w:t xml:space="preserve">  mutate(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Re_value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=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Re_amount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*1000/Dilution) </w:t>
            </w:r>
          </w:p>
          <w:p w14:paraId="5B6903BF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</w:p>
          <w:p w14:paraId="66C1A3C8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i/>
                <w:iCs/>
                <w:sz w:val="20"/>
              </w:rPr>
            </w:pPr>
            <w:r w:rsidRPr="00F3213B">
              <w:rPr>
                <w:rFonts w:ascii="Palatino Linotype" w:hAnsi="Palatino Linotype"/>
                <w:i/>
                <w:iCs/>
                <w:sz w:val="20"/>
              </w:rPr>
              <w:t>## Combine data frames</w:t>
            </w:r>
          </w:p>
          <w:p w14:paraId="2DB510FD" w14:textId="77777777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  <w:sz w:val="20"/>
              </w:rPr>
            </w:pPr>
            <w:proofErr w:type="spellStart"/>
            <w:r w:rsidRPr="00F3213B">
              <w:rPr>
                <w:rFonts w:ascii="Palatino Linotype" w:hAnsi="Palatino Linotype"/>
                <w:sz w:val="20"/>
              </w:rPr>
              <w:t>df_Result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 xml:space="preserve"> &lt;- 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bind_rows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(df_MS3, df_MS4)</w:t>
            </w:r>
          </w:p>
          <w:p w14:paraId="26900B08" w14:textId="678AFA6F" w:rsidR="00336016" w:rsidRPr="00F3213B" w:rsidRDefault="00336016" w:rsidP="00F3213B">
            <w:pPr>
              <w:spacing w:line="240" w:lineRule="auto"/>
              <w:rPr>
                <w:rFonts w:ascii="Palatino Linotype" w:hAnsi="Palatino Linotype"/>
              </w:rPr>
            </w:pPr>
            <w:r w:rsidRPr="00F3213B">
              <w:rPr>
                <w:rFonts w:ascii="Palatino Linotype" w:hAnsi="Palatino Linotype"/>
                <w:sz w:val="20"/>
              </w:rPr>
              <w:t>write.csv(</w:t>
            </w:r>
            <w:proofErr w:type="spellStart"/>
            <w:r w:rsidRPr="00F3213B">
              <w:rPr>
                <w:rFonts w:ascii="Palatino Linotype" w:hAnsi="Palatino Linotype"/>
                <w:sz w:val="20"/>
              </w:rPr>
              <w:t>df_Result</w:t>
            </w:r>
            <w:proofErr w:type="spellEnd"/>
            <w:r w:rsidRPr="00F3213B">
              <w:rPr>
                <w:rFonts w:ascii="Palatino Linotype" w:hAnsi="Palatino Linotype"/>
                <w:sz w:val="20"/>
              </w:rPr>
              <w:t>, file = "5Tea_results.csv")</w:t>
            </w:r>
          </w:p>
        </w:tc>
      </w:tr>
    </w:tbl>
    <w:p w14:paraId="51392C0F" w14:textId="77777777" w:rsidR="00F01977" w:rsidRDefault="00F01977" w:rsidP="008512B1">
      <w:pPr>
        <w:sectPr w:rsidR="00F01977" w:rsidSect="003114FD">
          <w:pgSz w:w="16838" w:h="11906" w:orient="landscape" w:code="9"/>
          <w:pgMar w:top="1440" w:right="1440" w:bottom="1440" w:left="1440" w:header="0" w:footer="0" w:gutter="0"/>
          <w:cols w:space="475"/>
          <w:docGrid w:linePitch="326"/>
        </w:sectPr>
      </w:pPr>
    </w:p>
    <w:p w14:paraId="6F8693CA" w14:textId="0FEC346A" w:rsidR="00336016" w:rsidRPr="00C2692B" w:rsidRDefault="00F01977" w:rsidP="008512B1">
      <w:pPr>
        <w:rPr>
          <w:rFonts w:ascii="Palatino Linotype" w:hAnsi="Palatino Linotype"/>
        </w:rPr>
      </w:pPr>
      <w:r w:rsidRPr="00C2692B">
        <w:rPr>
          <w:rFonts w:ascii="Palatino Linotype" w:hAnsi="Palatino Linotype"/>
        </w:rPr>
        <w:t>Reference</w:t>
      </w:r>
    </w:p>
    <w:p w14:paraId="429BDC96" w14:textId="77777777" w:rsidR="0005470C" w:rsidRPr="00C2692B" w:rsidRDefault="00F01977" w:rsidP="0005470C">
      <w:pPr>
        <w:pStyle w:val="EndNoteBibliography"/>
        <w:ind w:left="720" w:hanging="720"/>
        <w:rPr>
          <w:rFonts w:ascii="Palatino Linotype" w:hAnsi="Palatino Linotype"/>
        </w:rPr>
      </w:pPr>
      <w:r w:rsidRPr="00C2692B">
        <w:rPr>
          <w:rFonts w:ascii="Palatino Linotype" w:hAnsi="Palatino Linotype"/>
        </w:rPr>
        <w:fldChar w:fldCharType="begin"/>
      </w:r>
      <w:r w:rsidRPr="00C2692B">
        <w:rPr>
          <w:rFonts w:ascii="Palatino Linotype" w:hAnsi="Palatino Linotype"/>
        </w:rPr>
        <w:instrText xml:space="preserve"> ADDIN EN.REFLIST </w:instrText>
      </w:r>
      <w:r w:rsidRPr="00C2692B">
        <w:rPr>
          <w:rFonts w:ascii="Palatino Linotype" w:hAnsi="Palatino Linotype"/>
        </w:rPr>
        <w:fldChar w:fldCharType="separate"/>
      </w:r>
      <w:r w:rsidR="0005470C" w:rsidRPr="00C2692B">
        <w:rPr>
          <w:rFonts w:ascii="Palatino Linotype" w:hAnsi="Palatino Linotype"/>
        </w:rPr>
        <w:t>1.</w:t>
      </w:r>
      <w:r w:rsidR="0005470C" w:rsidRPr="00C2692B">
        <w:rPr>
          <w:rFonts w:ascii="Palatino Linotype" w:hAnsi="Palatino Linotype"/>
        </w:rPr>
        <w:tab/>
        <w:t xml:space="preserve">Benzie, I.F.; Strain, J.J. The ferric reducing ability of plasma (FRAP) as a measure of “antioxidant power”: the FRAP assay. </w:t>
      </w:r>
      <w:r w:rsidR="0005470C" w:rsidRPr="00C2692B">
        <w:rPr>
          <w:rFonts w:ascii="Palatino Linotype" w:hAnsi="Palatino Linotype"/>
          <w:i/>
        </w:rPr>
        <w:t xml:space="preserve">Anal. Biochem. </w:t>
      </w:r>
      <w:r w:rsidR="0005470C" w:rsidRPr="00C2692B">
        <w:rPr>
          <w:rFonts w:ascii="Palatino Linotype" w:hAnsi="Palatino Linotype"/>
          <w:b/>
        </w:rPr>
        <w:t>1996</w:t>
      </w:r>
      <w:r w:rsidR="0005470C" w:rsidRPr="00C2692B">
        <w:rPr>
          <w:rFonts w:ascii="Palatino Linotype" w:hAnsi="Palatino Linotype"/>
        </w:rPr>
        <w:t xml:space="preserve">, </w:t>
      </w:r>
      <w:r w:rsidR="0005470C" w:rsidRPr="00C2692B">
        <w:rPr>
          <w:rFonts w:ascii="Palatino Linotype" w:hAnsi="Palatino Linotype"/>
          <w:i/>
        </w:rPr>
        <w:t>239</w:t>
      </w:r>
      <w:r w:rsidR="0005470C" w:rsidRPr="00C2692B">
        <w:rPr>
          <w:rFonts w:ascii="Palatino Linotype" w:hAnsi="Palatino Linotype"/>
        </w:rPr>
        <w:t>, 70-76.</w:t>
      </w:r>
    </w:p>
    <w:p w14:paraId="5BBFD173" w14:textId="7297BF89" w:rsidR="00F01977" w:rsidRDefault="00F01977" w:rsidP="008512B1">
      <w:r w:rsidRPr="00C2692B">
        <w:rPr>
          <w:rFonts w:ascii="Palatino Linotype" w:hAnsi="Palatino Linotype"/>
        </w:rPr>
        <w:fldChar w:fldCharType="end"/>
      </w:r>
    </w:p>
    <w:sectPr w:rsidR="00F01977" w:rsidSect="003114FD">
      <w:pgSz w:w="11906" w:h="16838" w:code="9"/>
      <w:pgMar w:top="1440" w:right="1440" w:bottom="1440" w:left="1440" w:header="0" w:footer="0" w:gutter="0"/>
      <w:cols w:space="47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B86B6A" w14:textId="77777777" w:rsidR="00AF26C9" w:rsidRDefault="00AF26C9">
      <w:r>
        <w:separator/>
      </w:r>
    </w:p>
  </w:endnote>
  <w:endnote w:type="continuationSeparator" w:id="0">
    <w:p w14:paraId="4B683E0B" w14:textId="77777777" w:rsidR="00AF26C9" w:rsidRDefault="00AF26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New York">
    <w:altName w:val="Tahoma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no Pro">
    <w:altName w:val="Times New Roman"/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Myriad Pro Light">
    <w:altName w:val="Calibri"/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B4FF17" w14:textId="77777777" w:rsidR="00AF26C9" w:rsidRDefault="00AF26C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14:paraId="03AAF066" w14:textId="77777777" w:rsidR="00AF26C9" w:rsidRDefault="00AF26C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39CF60" w14:textId="5C30007B" w:rsidR="00AF26C9" w:rsidRDefault="00AF26C9" w:rsidP="00AF26C9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</w:rPr>
    </w:pPr>
    <w:r w:rsidRPr="005818B8">
      <w:rPr>
        <w:rFonts w:ascii="Palatino Linotype" w:hAnsi="Palatino Linotype"/>
        <w:i/>
        <w:sz w:val="16"/>
        <w:szCs w:val="16"/>
      </w:rPr>
      <w:t>Antioxidants</w:t>
    </w:r>
    <w:r>
      <w:rPr>
        <w:rFonts w:ascii="Palatino Linotype" w:hAnsi="Palatino Linotype"/>
        <w:i/>
        <w:sz w:val="16"/>
        <w:szCs w:val="16"/>
      </w:rPr>
      <w:t xml:space="preserve"> </w:t>
    </w:r>
    <w:r w:rsidRPr="00F0040E">
      <w:rPr>
        <w:rFonts w:ascii="Palatino Linotype" w:hAnsi="Palatino Linotype"/>
        <w:b/>
        <w:bCs/>
        <w:iCs/>
        <w:sz w:val="16"/>
        <w:szCs w:val="16"/>
      </w:rPr>
      <w:t>20</w:t>
    </w:r>
    <w:r>
      <w:rPr>
        <w:rFonts w:ascii="Palatino Linotype" w:hAnsi="Palatino Linotype"/>
        <w:b/>
        <w:bCs/>
        <w:iCs/>
        <w:sz w:val="16"/>
        <w:szCs w:val="16"/>
      </w:rPr>
      <w:t>20</w:t>
    </w:r>
    <w:r w:rsidRPr="00F0040E">
      <w:rPr>
        <w:rFonts w:ascii="Palatino Linotype" w:hAnsi="Palatino Linotype"/>
        <w:bCs/>
        <w:iCs/>
        <w:sz w:val="16"/>
        <w:szCs w:val="16"/>
      </w:rPr>
      <w:t xml:space="preserve">, </w:t>
    </w:r>
    <w:r>
      <w:rPr>
        <w:rFonts w:ascii="Palatino Linotype" w:hAnsi="Palatino Linotype"/>
        <w:bCs/>
        <w:i/>
        <w:iCs/>
        <w:sz w:val="16"/>
        <w:szCs w:val="16"/>
      </w:rPr>
      <w:t>9</w:t>
    </w:r>
    <w:r w:rsidRPr="00F0040E">
      <w:rPr>
        <w:rFonts w:ascii="Palatino Linotype" w:hAnsi="Palatino Linotype"/>
        <w:bCs/>
        <w:iCs/>
        <w:sz w:val="16"/>
        <w:szCs w:val="16"/>
      </w:rPr>
      <w:t xml:space="preserve">, </w:t>
    </w:r>
    <w:r>
      <w:rPr>
        <w:rFonts w:ascii="Palatino Linotype" w:hAnsi="Palatino Linotype"/>
        <w:bCs/>
        <w:iCs/>
        <w:sz w:val="16"/>
        <w:szCs w:val="16"/>
      </w:rPr>
      <w:t xml:space="preserve">x; </w:t>
    </w:r>
    <w:proofErr w:type="spellStart"/>
    <w:r>
      <w:rPr>
        <w:rFonts w:ascii="Palatino Linotype" w:hAnsi="Palatino Linotype"/>
        <w:bCs/>
        <w:iCs/>
        <w:sz w:val="16"/>
        <w:szCs w:val="16"/>
      </w:rPr>
      <w:t>doi</w:t>
    </w:r>
    <w:proofErr w:type="spellEnd"/>
    <w:r>
      <w:rPr>
        <w:rFonts w:ascii="Palatino Linotype" w:hAnsi="Palatino Linotype"/>
        <w:bCs/>
        <w:iCs/>
        <w:sz w:val="16"/>
        <w:szCs w:val="16"/>
      </w:rPr>
      <w:t>: FOR PEER REVIEW</w:t>
    </w:r>
    <w:r w:rsidRPr="00372FCD">
      <w:rPr>
        <w:rFonts w:ascii="Palatino Linotype" w:hAnsi="Palatino Linotype"/>
        <w:sz w:val="16"/>
        <w:szCs w:val="16"/>
        <w:lang w:val="fr-CH"/>
      </w:rPr>
      <w:tab/>
    </w:r>
    <w:r w:rsidRPr="00AF26C9">
      <w:rPr>
        <w:rFonts w:ascii="Palatino Linotype" w:hAnsi="Palatino Linotype"/>
        <w:sz w:val="16"/>
        <w:szCs w:val="16"/>
        <w:lang w:val="fr-CH"/>
      </w:rPr>
      <w:t>www.mdpi.com/journal/</w:t>
    </w:r>
    <w:r w:rsidRPr="00AF26C9">
      <w:rPr>
        <w:rFonts w:ascii="Palatino Linotype" w:hAnsi="Palatino Linotype"/>
        <w:sz w:val="16"/>
        <w:szCs w:val="16"/>
      </w:rPr>
      <w:t>antioxidants</w:t>
    </w:r>
  </w:p>
  <w:p w14:paraId="3511ED4F" w14:textId="2A2D7C71" w:rsidR="00AF26C9" w:rsidRDefault="00AF26C9" w:rsidP="00AF26C9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</w:rPr>
    </w:pPr>
  </w:p>
  <w:p w14:paraId="2E0BC1EF" w14:textId="141BC139" w:rsidR="00AF26C9" w:rsidRDefault="00AF26C9" w:rsidP="00AF26C9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</w:rPr>
    </w:pPr>
  </w:p>
  <w:p w14:paraId="07D0618E" w14:textId="77777777" w:rsidR="00AF26C9" w:rsidRPr="00AF26C9" w:rsidRDefault="00AF26C9" w:rsidP="00AF26C9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23D8F9" w14:textId="77777777" w:rsidR="00AF26C9" w:rsidRDefault="00AF26C9">
      <w:r>
        <w:separator/>
      </w:r>
    </w:p>
  </w:footnote>
  <w:footnote w:type="continuationSeparator" w:id="0">
    <w:p w14:paraId="2233B3F5" w14:textId="77777777" w:rsidR="00AF26C9" w:rsidRDefault="00AF26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99E4B3" w14:textId="77777777" w:rsidR="00AF26C9" w:rsidRDefault="00AF26C9" w:rsidP="00AF26C9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i/>
        <w:sz w:val="16"/>
      </w:rPr>
    </w:pPr>
  </w:p>
  <w:p w14:paraId="38199864" w14:textId="77777777" w:rsidR="00AF26C9" w:rsidRDefault="00AF26C9" w:rsidP="00AF26C9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i/>
        <w:sz w:val="16"/>
      </w:rPr>
    </w:pPr>
  </w:p>
  <w:p w14:paraId="32A4B582" w14:textId="0EE0600A" w:rsidR="00AF26C9" w:rsidRPr="00AF26C9" w:rsidRDefault="00AF26C9" w:rsidP="00AF26C9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Antioxidants </w:t>
    </w:r>
    <w:r w:rsidRPr="00F0040E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F0040E">
      <w:rPr>
        <w:rFonts w:ascii="Palatino Linotype" w:hAnsi="Palatino Linotype"/>
        <w:sz w:val="16"/>
      </w:rPr>
      <w:t xml:space="preserve">, </w:t>
    </w:r>
    <w:r>
      <w:rPr>
        <w:rFonts w:ascii="Palatino Linotype" w:hAnsi="Palatino Linotype"/>
        <w:i/>
        <w:sz w:val="16"/>
      </w:rPr>
      <w:t>9</w:t>
    </w:r>
    <w:r>
      <w:rPr>
        <w:rFonts w:ascii="Palatino Linotype" w:hAnsi="Palatino Linotype"/>
        <w:sz w:val="16"/>
      </w:rPr>
      <w:t>, x FOR PEER REVIEW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2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18</w:t>
    </w:r>
    <w:r>
      <w:rPr>
        <w:rFonts w:ascii="Palatino Linotype" w:hAnsi="Palatino Linotype"/>
        <w:sz w:val="16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B5A5F7" w14:textId="01F53B14" w:rsidR="00AF26C9" w:rsidRDefault="00AF26C9">
    <w:pPr>
      <w:pStyle w:val="Header"/>
    </w:pPr>
    <w:r>
      <w:rPr>
        <w:i/>
        <w:noProof/>
        <w:szCs w:val="16"/>
        <w:lang w:eastAsia="zh-CN"/>
      </w:rPr>
      <w:drawing>
        <wp:anchor distT="0" distB="0" distL="114300" distR="114300" simplePos="0" relativeHeight="251663360" behindDoc="0" locked="0" layoutInCell="1" allowOverlap="1" wp14:anchorId="37E82ABC" wp14:editId="505C1D34">
          <wp:simplePos x="0" y="0"/>
          <wp:positionH relativeFrom="column">
            <wp:posOffset>5186597</wp:posOffset>
          </wp:positionH>
          <wp:positionV relativeFrom="paragraph">
            <wp:posOffset>545850</wp:posOffset>
          </wp:positionV>
          <wp:extent cx="540385" cy="353695"/>
          <wp:effectExtent l="0" t="0" r="5715" b="1905"/>
          <wp:wrapNone/>
          <wp:docPr id="14" name="Picture 3" descr="logo-mdpi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-mdpi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385" cy="353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zh-CN"/>
      </w:rPr>
      <w:drawing>
        <wp:anchor distT="0" distB="0" distL="114300" distR="114300" simplePos="0" relativeHeight="251661312" behindDoc="0" locked="0" layoutInCell="1" allowOverlap="1" wp14:anchorId="16F49DC8" wp14:editId="67EC163D">
          <wp:simplePos x="0" y="0"/>
          <wp:positionH relativeFrom="column">
            <wp:posOffset>0</wp:posOffset>
          </wp:positionH>
          <wp:positionV relativeFrom="paragraph">
            <wp:posOffset>472190</wp:posOffset>
          </wp:positionV>
          <wp:extent cx="1762125" cy="427355"/>
          <wp:effectExtent l="0" t="0" r="3175" b="4445"/>
          <wp:wrapNone/>
          <wp:docPr id="15" name="Picture 5" descr="antioxidants_logo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antioxidants_logo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62125" cy="427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647C33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0D4588"/>
    <w:multiLevelType w:val="hybridMultilevel"/>
    <w:tmpl w:val="56DCB1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01202A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C86632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6D3F9A"/>
    <w:multiLevelType w:val="singleLevel"/>
    <w:tmpl w:val="8BC469A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5" w15:restartNumberingAfterBreak="0">
    <w:nsid w:val="34FD0C72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 w15:restartNumberingAfterBreak="0">
    <w:nsid w:val="3762623B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 w15:restartNumberingAfterBreak="0">
    <w:nsid w:val="384622AB"/>
    <w:multiLevelType w:val="singleLevel"/>
    <w:tmpl w:val="6FF0DD10"/>
    <w:lvl w:ilvl="0">
      <w:start w:val="1"/>
      <w:numFmt w:val="lowerLetter"/>
      <w:lvlText w:val="%1."/>
      <w:lvlJc w:val="left"/>
      <w:pPr>
        <w:tabs>
          <w:tab w:val="num" w:pos="922"/>
        </w:tabs>
        <w:ind w:left="922" w:hanging="360"/>
      </w:pPr>
      <w:rPr>
        <w:rFonts w:hint="default"/>
      </w:rPr>
    </w:lvl>
  </w:abstractNum>
  <w:abstractNum w:abstractNumId="8" w15:restartNumberingAfterBreak="0">
    <w:nsid w:val="3E7A7E0C"/>
    <w:multiLevelType w:val="singleLevel"/>
    <w:tmpl w:val="E32C900E"/>
    <w:lvl w:ilvl="0">
      <w:start w:val="1"/>
      <w:numFmt w:val="decimal"/>
      <w:lvlText w:val="%1."/>
      <w:lvlJc w:val="left"/>
      <w:pPr>
        <w:tabs>
          <w:tab w:val="num" w:pos="562"/>
        </w:tabs>
        <w:ind w:left="562" w:hanging="360"/>
      </w:pPr>
      <w:rPr>
        <w:rFonts w:hint="default"/>
      </w:rPr>
    </w:lvl>
  </w:abstractNum>
  <w:abstractNum w:abstractNumId="9" w15:restartNumberingAfterBreak="0">
    <w:nsid w:val="41DB2E3C"/>
    <w:multiLevelType w:val="singleLevel"/>
    <w:tmpl w:val="E5E28CB0"/>
    <w:lvl w:ilvl="0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num w:numId="1">
    <w:abstractNumId w:val="8"/>
  </w:num>
  <w:num w:numId="2">
    <w:abstractNumId w:val="6"/>
  </w:num>
  <w:num w:numId="3">
    <w:abstractNumId w:val="9"/>
  </w:num>
  <w:num w:numId="4">
    <w:abstractNumId w:val="7"/>
  </w:num>
  <w:num w:numId="5">
    <w:abstractNumId w:val="5"/>
  </w:num>
  <w:num w:numId="6">
    <w:abstractNumId w:val="4"/>
  </w:num>
  <w:num w:numId="7">
    <w:abstractNumId w:val="3"/>
  </w:num>
  <w:num w:numId="8">
    <w:abstractNumId w:val="1"/>
  </w:num>
  <w:num w:numId="9">
    <w:abstractNumId w:val="0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bordersDoNotSurroundHeader/>
  <w:bordersDoNotSurroundFooter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MDPI&lt;/Style&gt;&lt;LeftDelim&gt;{&lt;/LeftDelim&gt;&lt;RightDelim&gt;}&lt;/RightDelim&gt;&lt;FontName&gt;Times&lt;/FontName&gt;&lt;FontSize&gt;12&lt;/FontSize&gt;&lt;ReflistTitle&gt;&lt;/ReflistTitle&gt;&lt;StartingRefnum&gt;1&lt;/StartingRefnum&gt;&lt;FirstLineIndent&gt;0&lt;/FirstLineIndent&gt;&lt;HangingIndent&gt;720&lt;/HangingIndent&gt;&lt;LineSpacing&gt;1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azxtaaf2befe5uewstr5zp5lxdv2sdwxdxwp&quot;&gt;Rha#1Tea&lt;record-ids&gt;&lt;item&gt;1618&lt;/item&gt;&lt;/record-ids&gt;&lt;/item&gt;&lt;/Libraries&gt;"/>
  </w:docVars>
  <w:rsids>
    <w:rsidRoot w:val="00736130"/>
    <w:rsid w:val="000002F2"/>
    <w:rsid w:val="00010583"/>
    <w:rsid w:val="00025342"/>
    <w:rsid w:val="0002559F"/>
    <w:rsid w:val="000454FF"/>
    <w:rsid w:val="0005470C"/>
    <w:rsid w:val="0005660F"/>
    <w:rsid w:val="00057750"/>
    <w:rsid w:val="0006119C"/>
    <w:rsid w:val="000702AD"/>
    <w:rsid w:val="000769DD"/>
    <w:rsid w:val="0009046B"/>
    <w:rsid w:val="00093312"/>
    <w:rsid w:val="000B2EEB"/>
    <w:rsid w:val="000B4D70"/>
    <w:rsid w:val="000B5610"/>
    <w:rsid w:val="000C05CC"/>
    <w:rsid w:val="000C18A6"/>
    <w:rsid w:val="000D1759"/>
    <w:rsid w:val="000E6958"/>
    <w:rsid w:val="000F24F4"/>
    <w:rsid w:val="000F510E"/>
    <w:rsid w:val="000F5E28"/>
    <w:rsid w:val="000F639E"/>
    <w:rsid w:val="001010D2"/>
    <w:rsid w:val="001069FC"/>
    <w:rsid w:val="0011466D"/>
    <w:rsid w:val="00115045"/>
    <w:rsid w:val="0012457B"/>
    <w:rsid w:val="00125B82"/>
    <w:rsid w:val="00137A85"/>
    <w:rsid w:val="001409A0"/>
    <w:rsid w:val="00153DB9"/>
    <w:rsid w:val="0015445D"/>
    <w:rsid w:val="00165963"/>
    <w:rsid w:val="00175494"/>
    <w:rsid w:val="00190A32"/>
    <w:rsid w:val="00195ACA"/>
    <w:rsid w:val="001A613F"/>
    <w:rsid w:val="001A7A90"/>
    <w:rsid w:val="001B1BC4"/>
    <w:rsid w:val="001B5143"/>
    <w:rsid w:val="001B5666"/>
    <w:rsid w:val="001B7192"/>
    <w:rsid w:val="001D2956"/>
    <w:rsid w:val="002119B3"/>
    <w:rsid w:val="00212B1D"/>
    <w:rsid w:val="002170CC"/>
    <w:rsid w:val="0022519A"/>
    <w:rsid w:val="00227C23"/>
    <w:rsid w:val="00230B2D"/>
    <w:rsid w:val="00236455"/>
    <w:rsid w:val="00237D5C"/>
    <w:rsid w:val="0024465E"/>
    <w:rsid w:val="00254601"/>
    <w:rsid w:val="00260B3E"/>
    <w:rsid w:val="00271A02"/>
    <w:rsid w:val="00272024"/>
    <w:rsid w:val="00281502"/>
    <w:rsid w:val="00293111"/>
    <w:rsid w:val="002A7493"/>
    <w:rsid w:val="002B2227"/>
    <w:rsid w:val="002B6827"/>
    <w:rsid w:val="002C3431"/>
    <w:rsid w:val="002C75F1"/>
    <w:rsid w:val="002D195E"/>
    <w:rsid w:val="002E0C3E"/>
    <w:rsid w:val="002F5BF2"/>
    <w:rsid w:val="00301435"/>
    <w:rsid w:val="003022CA"/>
    <w:rsid w:val="003112C7"/>
    <w:rsid w:val="003114FD"/>
    <w:rsid w:val="0031373B"/>
    <w:rsid w:val="00313EA5"/>
    <w:rsid w:val="00324128"/>
    <w:rsid w:val="00336016"/>
    <w:rsid w:val="003438A6"/>
    <w:rsid w:val="003515D9"/>
    <w:rsid w:val="00360295"/>
    <w:rsid w:val="00361E35"/>
    <w:rsid w:val="00364E81"/>
    <w:rsid w:val="003664E9"/>
    <w:rsid w:val="003679A1"/>
    <w:rsid w:val="00377143"/>
    <w:rsid w:val="00382679"/>
    <w:rsid w:val="003914A6"/>
    <w:rsid w:val="003A42F0"/>
    <w:rsid w:val="003B4AF3"/>
    <w:rsid w:val="003B54CC"/>
    <w:rsid w:val="003B5B9E"/>
    <w:rsid w:val="003C0C9A"/>
    <w:rsid w:val="003C73B7"/>
    <w:rsid w:val="003D6D07"/>
    <w:rsid w:val="003E1F76"/>
    <w:rsid w:val="003F0679"/>
    <w:rsid w:val="003F7EB0"/>
    <w:rsid w:val="00414A18"/>
    <w:rsid w:val="004157F4"/>
    <w:rsid w:val="004167CF"/>
    <w:rsid w:val="00420600"/>
    <w:rsid w:val="00422E27"/>
    <w:rsid w:val="00466196"/>
    <w:rsid w:val="00475FD2"/>
    <w:rsid w:val="0048263A"/>
    <w:rsid w:val="00485C6D"/>
    <w:rsid w:val="00490C4A"/>
    <w:rsid w:val="00495B42"/>
    <w:rsid w:val="004B0626"/>
    <w:rsid w:val="004B636C"/>
    <w:rsid w:val="004B7D50"/>
    <w:rsid w:val="004C57AC"/>
    <w:rsid w:val="004D13BB"/>
    <w:rsid w:val="004D7917"/>
    <w:rsid w:val="004E283C"/>
    <w:rsid w:val="004E7185"/>
    <w:rsid w:val="004F2F93"/>
    <w:rsid w:val="00504B42"/>
    <w:rsid w:val="005067C4"/>
    <w:rsid w:val="0054310E"/>
    <w:rsid w:val="00544177"/>
    <w:rsid w:val="005553EF"/>
    <w:rsid w:val="00561EF1"/>
    <w:rsid w:val="00561F59"/>
    <w:rsid w:val="005654E6"/>
    <w:rsid w:val="00567E81"/>
    <w:rsid w:val="005748C5"/>
    <w:rsid w:val="00574DC5"/>
    <w:rsid w:val="005860B5"/>
    <w:rsid w:val="00590D23"/>
    <w:rsid w:val="00591A57"/>
    <w:rsid w:val="005965D5"/>
    <w:rsid w:val="00597B9E"/>
    <w:rsid w:val="005B173A"/>
    <w:rsid w:val="005B4748"/>
    <w:rsid w:val="005C0944"/>
    <w:rsid w:val="005C6995"/>
    <w:rsid w:val="005D0C10"/>
    <w:rsid w:val="005E152B"/>
    <w:rsid w:val="005F4827"/>
    <w:rsid w:val="00603D26"/>
    <w:rsid w:val="00613BF4"/>
    <w:rsid w:val="00613E35"/>
    <w:rsid w:val="00616ABF"/>
    <w:rsid w:val="00622D87"/>
    <w:rsid w:val="006257CA"/>
    <w:rsid w:val="006267DD"/>
    <w:rsid w:val="006455A5"/>
    <w:rsid w:val="0065260A"/>
    <w:rsid w:val="00655056"/>
    <w:rsid w:val="00657AF1"/>
    <w:rsid w:val="0066157E"/>
    <w:rsid w:val="00666F54"/>
    <w:rsid w:val="00677E32"/>
    <w:rsid w:val="00683131"/>
    <w:rsid w:val="006867FC"/>
    <w:rsid w:val="00687DDC"/>
    <w:rsid w:val="0069336D"/>
    <w:rsid w:val="006956FC"/>
    <w:rsid w:val="006A3E34"/>
    <w:rsid w:val="006A6A50"/>
    <w:rsid w:val="006B2581"/>
    <w:rsid w:val="006C14B8"/>
    <w:rsid w:val="006C2D76"/>
    <w:rsid w:val="006D48DF"/>
    <w:rsid w:val="006E168D"/>
    <w:rsid w:val="006E26CD"/>
    <w:rsid w:val="006E2ADA"/>
    <w:rsid w:val="006F4A8D"/>
    <w:rsid w:val="007000D9"/>
    <w:rsid w:val="00711358"/>
    <w:rsid w:val="00716477"/>
    <w:rsid w:val="00731598"/>
    <w:rsid w:val="007332E9"/>
    <w:rsid w:val="00734299"/>
    <w:rsid w:val="00735845"/>
    <w:rsid w:val="00736130"/>
    <w:rsid w:val="00736404"/>
    <w:rsid w:val="00741EBC"/>
    <w:rsid w:val="00743AB4"/>
    <w:rsid w:val="00747701"/>
    <w:rsid w:val="00751802"/>
    <w:rsid w:val="007629D3"/>
    <w:rsid w:val="00766078"/>
    <w:rsid w:val="00774BD9"/>
    <w:rsid w:val="007754AC"/>
    <w:rsid w:val="00794616"/>
    <w:rsid w:val="00796FA7"/>
    <w:rsid w:val="007A11AD"/>
    <w:rsid w:val="007A16CC"/>
    <w:rsid w:val="007A7549"/>
    <w:rsid w:val="007B30CB"/>
    <w:rsid w:val="007C1BBE"/>
    <w:rsid w:val="007D07C9"/>
    <w:rsid w:val="007D7D3C"/>
    <w:rsid w:val="007E366D"/>
    <w:rsid w:val="007E711A"/>
    <w:rsid w:val="007F0E32"/>
    <w:rsid w:val="007F7CB9"/>
    <w:rsid w:val="00800233"/>
    <w:rsid w:val="008047DE"/>
    <w:rsid w:val="00814B65"/>
    <w:rsid w:val="008512B1"/>
    <w:rsid w:val="00853EE9"/>
    <w:rsid w:val="00861321"/>
    <w:rsid w:val="008633FA"/>
    <w:rsid w:val="008655C0"/>
    <w:rsid w:val="0087415C"/>
    <w:rsid w:val="0087558E"/>
    <w:rsid w:val="00875CB4"/>
    <w:rsid w:val="008902B8"/>
    <w:rsid w:val="008D30F9"/>
    <w:rsid w:val="008D53B2"/>
    <w:rsid w:val="008E2021"/>
    <w:rsid w:val="008E5454"/>
    <w:rsid w:val="00912169"/>
    <w:rsid w:val="00912A90"/>
    <w:rsid w:val="0092037A"/>
    <w:rsid w:val="009246AD"/>
    <w:rsid w:val="00931F04"/>
    <w:rsid w:val="00952951"/>
    <w:rsid w:val="00952D63"/>
    <w:rsid w:val="009604F1"/>
    <w:rsid w:val="00970E1C"/>
    <w:rsid w:val="00975248"/>
    <w:rsid w:val="0097547D"/>
    <w:rsid w:val="0097581B"/>
    <w:rsid w:val="00976E1E"/>
    <w:rsid w:val="009836C5"/>
    <w:rsid w:val="0099347B"/>
    <w:rsid w:val="00997A24"/>
    <w:rsid w:val="009A3BC4"/>
    <w:rsid w:val="009B2B31"/>
    <w:rsid w:val="009B2D6F"/>
    <w:rsid w:val="009C164E"/>
    <w:rsid w:val="009E759A"/>
    <w:rsid w:val="009F2E7E"/>
    <w:rsid w:val="00A02D62"/>
    <w:rsid w:val="00A05CA9"/>
    <w:rsid w:val="00A12F1E"/>
    <w:rsid w:val="00A20EB5"/>
    <w:rsid w:val="00A256C6"/>
    <w:rsid w:val="00A27241"/>
    <w:rsid w:val="00A33941"/>
    <w:rsid w:val="00A443EF"/>
    <w:rsid w:val="00A764EF"/>
    <w:rsid w:val="00A874B0"/>
    <w:rsid w:val="00A9205B"/>
    <w:rsid w:val="00A9414C"/>
    <w:rsid w:val="00AA7CF5"/>
    <w:rsid w:val="00AB34C5"/>
    <w:rsid w:val="00AC4BBE"/>
    <w:rsid w:val="00AD79F7"/>
    <w:rsid w:val="00AD7ABC"/>
    <w:rsid w:val="00AE0486"/>
    <w:rsid w:val="00AF26C9"/>
    <w:rsid w:val="00AF4F6D"/>
    <w:rsid w:val="00AF6786"/>
    <w:rsid w:val="00AF7F6A"/>
    <w:rsid w:val="00B05A88"/>
    <w:rsid w:val="00B16DD1"/>
    <w:rsid w:val="00B34E77"/>
    <w:rsid w:val="00B415A6"/>
    <w:rsid w:val="00B44641"/>
    <w:rsid w:val="00B50FFE"/>
    <w:rsid w:val="00B64210"/>
    <w:rsid w:val="00B643E1"/>
    <w:rsid w:val="00B70B38"/>
    <w:rsid w:val="00B74A4F"/>
    <w:rsid w:val="00B7618D"/>
    <w:rsid w:val="00B96E32"/>
    <w:rsid w:val="00BA09CC"/>
    <w:rsid w:val="00BA3AE4"/>
    <w:rsid w:val="00BA6B4A"/>
    <w:rsid w:val="00BB03DE"/>
    <w:rsid w:val="00BB762A"/>
    <w:rsid w:val="00BD2C44"/>
    <w:rsid w:val="00BE6962"/>
    <w:rsid w:val="00BF4939"/>
    <w:rsid w:val="00C00A42"/>
    <w:rsid w:val="00C01173"/>
    <w:rsid w:val="00C1094D"/>
    <w:rsid w:val="00C10EE0"/>
    <w:rsid w:val="00C114D4"/>
    <w:rsid w:val="00C12556"/>
    <w:rsid w:val="00C2692B"/>
    <w:rsid w:val="00C524DC"/>
    <w:rsid w:val="00C55F65"/>
    <w:rsid w:val="00C6170A"/>
    <w:rsid w:val="00C65492"/>
    <w:rsid w:val="00C77CA6"/>
    <w:rsid w:val="00C82FEA"/>
    <w:rsid w:val="00C9606D"/>
    <w:rsid w:val="00CB0BB4"/>
    <w:rsid w:val="00CB50B7"/>
    <w:rsid w:val="00CC35B9"/>
    <w:rsid w:val="00CC3914"/>
    <w:rsid w:val="00CC4C76"/>
    <w:rsid w:val="00CD1466"/>
    <w:rsid w:val="00CE1AAE"/>
    <w:rsid w:val="00CE5F9F"/>
    <w:rsid w:val="00CF65A8"/>
    <w:rsid w:val="00D0360D"/>
    <w:rsid w:val="00D231B0"/>
    <w:rsid w:val="00D265B8"/>
    <w:rsid w:val="00D318E5"/>
    <w:rsid w:val="00D32E24"/>
    <w:rsid w:val="00D34372"/>
    <w:rsid w:val="00D44684"/>
    <w:rsid w:val="00D57E0C"/>
    <w:rsid w:val="00D64FDA"/>
    <w:rsid w:val="00D72BC5"/>
    <w:rsid w:val="00D80665"/>
    <w:rsid w:val="00D8177A"/>
    <w:rsid w:val="00DA2336"/>
    <w:rsid w:val="00DA2FED"/>
    <w:rsid w:val="00DA3863"/>
    <w:rsid w:val="00DB3290"/>
    <w:rsid w:val="00DB57CC"/>
    <w:rsid w:val="00DC4241"/>
    <w:rsid w:val="00DD6DBB"/>
    <w:rsid w:val="00DE364C"/>
    <w:rsid w:val="00DE4751"/>
    <w:rsid w:val="00DF2051"/>
    <w:rsid w:val="00DF4956"/>
    <w:rsid w:val="00DF6D4D"/>
    <w:rsid w:val="00E017D8"/>
    <w:rsid w:val="00E074F2"/>
    <w:rsid w:val="00E10CD0"/>
    <w:rsid w:val="00E22F85"/>
    <w:rsid w:val="00E2335B"/>
    <w:rsid w:val="00E25205"/>
    <w:rsid w:val="00E36974"/>
    <w:rsid w:val="00E40961"/>
    <w:rsid w:val="00E40FD3"/>
    <w:rsid w:val="00E53595"/>
    <w:rsid w:val="00E55E60"/>
    <w:rsid w:val="00E67395"/>
    <w:rsid w:val="00E72CBB"/>
    <w:rsid w:val="00E75C07"/>
    <w:rsid w:val="00E87805"/>
    <w:rsid w:val="00E879BD"/>
    <w:rsid w:val="00E91482"/>
    <w:rsid w:val="00E92F92"/>
    <w:rsid w:val="00E96302"/>
    <w:rsid w:val="00EC270B"/>
    <w:rsid w:val="00EC41CE"/>
    <w:rsid w:val="00EC6929"/>
    <w:rsid w:val="00EE27B4"/>
    <w:rsid w:val="00EE3E26"/>
    <w:rsid w:val="00EF3605"/>
    <w:rsid w:val="00F01977"/>
    <w:rsid w:val="00F134F5"/>
    <w:rsid w:val="00F16958"/>
    <w:rsid w:val="00F2525B"/>
    <w:rsid w:val="00F2575D"/>
    <w:rsid w:val="00F26481"/>
    <w:rsid w:val="00F30ABA"/>
    <w:rsid w:val="00F31801"/>
    <w:rsid w:val="00F3213B"/>
    <w:rsid w:val="00F35E9C"/>
    <w:rsid w:val="00F47B85"/>
    <w:rsid w:val="00F54BDD"/>
    <w:rsid w:val="00F5561A"/>
    <w:rsid w:val="00F5645C"/>
    <w:rsid w:val="00F5766E"/>
    <w:rsid w:val="00F771F6"/>
    <w:rsid w:val="00F808FC"/>
    <w:rsid w:val="00F93F2D"/>
    <w:rsid w:val="00FA5FD8"/>
    <w:rsid w:val="00FC288E"/>
    <w:rsid w:val="00FC7319"/>
    <w:rsid w:val="00FD5D09"/>
    <w:rsid w:val="00FD6A32"/>
    <w:rsid w:val="00FE5BAC"/>
    <w:rsid w:val="00FE6219"/>
    <w:rsid w:val="00FF0892"/>
    <w:rsid w:val="00FF2D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2C6C905"/>
  <w15:docId w15:val="{D39ABCCF-0A7E-EF4B-83D2-391EEC250F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New York" w:eastAsia="Batang" w:hAnsi="New York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190A32"/>
    <w:pPr>
      <w:spacing w:after="120" w:line="480" w:lineRule="auto"/>
      <w:jc w:val="both"/>
    </w:pPr>
    <w:rPr>
      <w:rFonts w:ascii="Times" w:hAnsi="Times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llowedHyperlink">
    <w:name w:val="FollowedHyperlink"/>
    <w:rPr>
      <w:color w:val="800080"/>
      <w:u w:val="single"/>
    </w:rPr>
  </w:style>
  <w:style w:type="paragraph" w:styleId="BodyText">
    <w:name w:val="Body Text"/>
    <w:basedOn w:val="Normal"/>
    <w:pPr>
      <w:jc w:val="center"/>
    </w:pPr>
    <w:rPr>
      <w:b/>
      <w:sz w:val="40"/>
    </w:rPr>
  </w:style>
  <w:style w:type="paragraph" w:styleId="FootnoteText">
    <w:name w:val="footnote text"/>
    <w:basedOn w:val="Normal"/>
    <w:next w:val="TFReferencesSection"/>
    <w:link w:val="FootnoteTextChar"/>
    <w:uiPriority w:val="99"/>
  </w:style>
  <w:style w:type="paragraph" w:customStyle="1" w:styleId="TFReferencesSection">
    <w:name w:val="TF_References_Section"/>
    <w:basedOn w:val="Normal"/>
    <w:link w:val="TFReferencesSectionChar"/>
    <w:pPr>
      <w:ind w:firstLine="187"/>
    </w:pPr>
  </w:style>
  <w:style w:type="paragraph" w:customStyle="1" w:styleId="TAMainText">
    <w:name w:val="TA_Main_Text"/>
    <w:basedOn w:val="Normal"/>
    <w:pPr>
      <w:spacing w:after="0"/>
      <w:ind w:firstLine="202"/>
    </w:pPr>
  </w:style>
  <w:style w:type="paragraph" w:customStyle="1" w:styleId="BATitle">
    <w:name w:val="BA_Title"/>
    <w:basedOn w:val="Normal"/>
    <w:next w:val="BBAuthorName"/>
    <w:pPr>
      <w:spacing w:before="720" w:after="360"/>
      <w:jc w:val="center"/>
    </w:pPr>
    <w:rPr>
      <w:rFonts w:ascii="Times New Roman" w:hAnsi="Times New Roman"/>
      <w:sz w:val="44"/>
    </w:rPr>
  </w:style>
  <w:style w:type="paragraph" w:customStyle="1" w:styleId="BBAuthorName">
    <w:name w:val="BB_Author_Name"/>
    <w:basedOn w:val="Normal"/>
    <w:next w:val="BCAuthorAddress"/>
    <w:pPr>
      <w:spacing w:after="240"/>
      <w:jc w:val="center"/>
    </w:pPr>
    <w:rPr>
      <w:i/>
    </w:rPr>
  </w:style>
  <w:style w:type="paragraph" w:customStyle="1" w:styleId="BCAuthorAddress">
    <w:name w:val="BC_Author_Address"/>
    <w:basedOn w:val="Normal"/>
    <w:next w:val="BIEmailAddress"/>
    <w:pPr>
      <w:spacing w:after="240"/>
      <w:jc w:val="center"/>
    </w:pPr>
  </w:style>
  <w:style w:type="paragraph" w:customStyle="1" w:styleId="BIEmailAddress">
    <w:name w:val="BI_Email_Address"/>
    <w:basedOn w:val="Normal"/>
    <w:next w:val="AIReceivedDate"/>
  </w:style>
  <w:style w:type="paragraph" w:customStyle="1" w:styleId="AIReceivedDate">
    <w:name w:val="AI_Received_Date"/>
    <w:basedOn w:val="Normal"/>
    <w:next w:val="BDAbstract"/>
    <w:pPr>
      <w:spacing w:after="240"/>
    </w:pPr>
    <w:rPr>
      <w:b/>
    </w:rPr>
  </w:style>
  <w:style w:type="paragraph" w:customStyle="1" w:styleId="BDAbstract">
    <w:name w:val="BD_Abstract"/>
    <w:basedOn w:val="Normal"/>
    <w:next w:val="TAMainText"/>
    <w:pPr>
      <w:spacing w:before="360" w:after="360"/>
    </w:pPr>
  </w:style>
  <w:style w:type="paragraph" w:customStyle="1" w:styleId="TDAcknowledgments">
    <w:name w:val="TD_Acknowledgments"/>
    <w:basedOn w:val="Normal"/>
    <w:next w:val="Normal"/>
    <w:pPr>
      <w:spacing w:before="200"/>
      <w:ind w:firstLine="202"/>
    </w:pPr>
  </w:style>
  <w:style w:type="paragraph" w:customStyle="1" w:styleId="TESupportingInformation">
    <w:name w:val="TE_Supporting_Information"/>
    <w:basedOn w:val="Normal"/>
    <w:next w:val="Normal"/>
    <w:pPr>
      <w:ind w:firstLine="187"/>
    </w:pPr>
  </w:style>
  <w:style w:type="paragraph" w:customStyle="1" w:styleId="VCSchemeTitle">
    <w:name w:val="VC_Scheme_Title"/>
    <w:basedOn w:val="Normal"/>
    <w:next w:val="Normal"/>
  </w:style>
  <w:style w:type="paragraph" w:customStyle="1" w:styleId="VDTableTitle">
    <w:name w:val="VD_Table_Title"/>
    <w:basedOn w:val="Normal"/>
    <w:next w:val="Normal"/>
  </w:style>
  <w:style w:type="paragraph" w:customStyle="1" w:styleId="VAFigureCaption">
    <w:name w:val="VA_Figure_Caption"/>
    <w:basedOn w:val="Normal"/>
    <w:next w:val="Normal"/>
  </w:style>
  <w:style w:type="paragraph" w:customStyle="1" w:styleId="VBChartTitle">
    <w:name w:val="VB_Chart_Title"/>
    <w:basedOn w:val="Normal"/>
    <w:next w:val="Normal"/>
  </w:style>
  <w:style w:type="paragraph" w:customStyle="1" w:styleId="FETableFootnote">
    <w:name w:val="FE_Table_Footnote"/>
    <w:basedOn w:val="Normal"/>
    <w:next w:val="Normal"/>
    <w:pPr>
      <w:ind w:firstLine="187"/>
    </w:pPr>
  </w:style>
  <w:style w:type="paragraph" w:customStyle="1" w:styleId="FCChartFootnote">
    <w:name w:val="FC_Chart_Footnote"/>
    <w:basedOn w:val="Normal"/>
    <w:next w:val="Normal"/>
    <w:pPr>
      <w:ind w:firstLine="187"/>
    </w:pPr>
  </w:style>
  <w:style w:type="paragraph" w:customStyle="1" w:styleId="FDSchemeFootnote">
    <w:name w:val="FD_Scheme_Footnote"/>
    <w:basedOn w:val="Normal"/>
    <w:next w:val="Normal"/>
    <w:pPr>
      <w:ind w:firstLine="187"/>
    </w:pPr>
  </w:style>
  <w:style w:type="paragraph" w:customStyle="1" w:styleId="TCTableBody">
    <w:name w:val="TC_Table_Body"/>
    <w:basedOn w:val="Normal"/>
  </w:style>
  <w:style w:type="paragraph" w:customStyle="1" w:styleId="AFTitleRunningHead">
    <w:name w:val="AF_Title_Running_Head"/>
    <w:basedOn w:val="Normal"/>
    <w:next w:val="TAMainText"/>
  </w:style>
  <w:style w:type="paragraph" w:customStyle="1" w:styleId="BEAuthorBiography">
    <w:name w:val="BE_Author_Biography"/>
    <w:basedOn w:val="Normal"/>
  </w:style>
  <w:style w:type="paragraph" w:customStyle="1" w:styleId="FACorrespondingAuthorFootnote">
    <w:name w:val="FA_Corresponding_Author_Footnote"/>
    <w:basedOn w:val="Normal"/>
    <w:next w:val="TAMainText"/>
  </w:style>
  <w:style w:type="paragraph" w:customStyle="1" w:styleId="SNSynopsisTOC">
    <w:name w:val="SN_Synopsis_TOC"/>
    <w:basedOn w:val="Normal"/>
  </w:style>
  <w:style w:type="character" w:styleId="Hyperlink">
    <w:name w:val="Hyperlink"/>
    <w:rPr>
      <w:color w:val="0000FF"/>
      <w:u w:val="single"/>
    </w:r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paragraph" w:customStyle="1" w:styleId="BGKeywords">
    <w:name w:val="BG_Keywords"/>
    <w:basedOn w:val="Normal"/>
  </w:style>
  <w:style w:type="paragraph" w:customStyle="1" w:styleId="BHBriefs">
    <w:name w:val="BH_Briefs"/>
    <w:basedOn w:val="Normal"/>
  </w:style>
  <w:style w:type="character" w:styleId="PageNumber">
    <w:name w:val="page number"/>
    <w:basedOn w:val="DefaultParagraphFont"/>
  </w:style>
  <w:style w:type="paragraph" w:styleId="BalloonText">
    <w:name w:val="Balloon Text"/>
    <w:basedOn w:val="Normal"/>
    <w:semiHidden/>
    <w:rsid w:val="00E96302"/>
    <w:rPr>
      <w:rFonts w:ascii="Tahoma" w:hAnsi="Tahoma" w:cs="Tahoma"/>
      <w:sz w:val="16"/>
      <w:szCs w:val="16"/>
    </w:rPr>
  </w:style>
  <w:style w:type="paragraph" w:customStyle="1" w:styleId="StyleFACorrespondingAuthorFootnote7pt">
    <w:name w:val="Style FA_Corresponding_Author_Footnote + 7 pt"/>
    <w:basedOn w:val="Normal"/>
    <w:next w:val="BGKeywords"/>
    <w:link w:val="StyleFACorrespondingAuthorFootnote7ptChar"/>
    <w:autoRedefine/>
    <w:rsid w:val="00E55E60"/>
    <w:pPr>
      <w:spacing w:after="240"/>
      <w:jc w:val="left"/>
    </w:pPr>
    <w:rPr>
      <w:color w:val="4F81BD" w:themeColor="accent1"/>
    </w:rPr>
  </w:style>
  <w:style w:type="character" w:customStyle="1" w:styleId="StyleFACorrespondingAuthorFootnote7ptChar">
    <w:name w:val="Style FA_Corresponding_Author_Footnote + 7 pt Char"/>
    <w:link w:val="StyleFACorrespondingAuthorFootnote7pt"/>
    <w:rsid w:val="00E55E60"/>
    <w:rPr>
      <w:rFonts w:ascii="Times" w:hAnsi="Times"/>
      <w:color w:val="4F81BD" w:themeColor="accent1"/>
      <w:sz w:val="24"/>
    </w:rPr>
  </w:style>
  <w:style w:type="paragraph" w:customStyle="1" w:styleId="FAAuthorInfoSubtitle">
    <w:name w:val="FA_Author_Info_Subtitle"/>
    <w:basedOn w:val="Normal"/>
    <w:link w:val="FAAuthorInfoSubtitleChar"/>
    <w:autoRedefine/>
    <w:rsid w:val="00DD6DBB"/>
    <w:pPr>
      <w:spacing w:before="120" w:after="60"/>
      <w:jc w:val="left"/>
    </w:pPr>
    <w:rPr>
      <w:b/>
    </w:rPr>
  </w:style>
  <w:style w:type="character" w:customStyle="1" w:styleId="FAAuthorInfoSubtitleChar">
    <w:name w:val="FA_Author_Info_Subtitle Char"/>
    <w:link w:val="FAAuthorInfoSubtitle"/>
    <w:rsid w:val="00DD6DBB"/>
    <w:rPr>
      <w:rFonts w:ascii="Times" w:hAnsi="Times"/>
      <w:b/>
      <w:sz w:val="24"/>
    </w:rPr>
  </w:style>
  <w:style w:type="paragraph" w:customStyle="1" w:styleId="Default">
    <w:name w:val="Default"/>
    <w:rsid w:val="001A7A90"/>
    <w:pPr>
      <w:autoSpaceDE w:val="0"/>
      <w:autoSpaceDN w:val="0"/>
      <w:adjustRightInd w:val="0"/>
    </w:pPr>
    <w:rPr>
      <w:rFonts w:ascii="Symbol" w:hAnsi="Symbol" w:cs="Symbol"/>
      <w:color w:val="000000"/>
      <w:sz w:val="24"/>
      <w:szCs w:val="24"/>
    </w:rPr>
  </w:style>
  <w:style w:type="paragraph" w:customStyle="1" w:styleId="BDAbstractTitle">
    <w:name w:val="BD_Abstract_Title"/>
    <w:basedOn w:val="BDAbstract"/>
    <w:link w:val="BDAbstractTitleChar"/>
    <w:rsid w:val="00E55E60"/>
    <w:pPr>
      <w:pBdr>
        <w:top w:val="single" w:sz="4" w:space="1" w:color="auto"/>
        <w:bottom w:val="single" w:sz="4" w:space="1" w:color="auto"/>
      </w:pBdr>
      <w:spacing w:before="100" w:after="600" w:line="240" w:lineRule="auto"/>
    </w:pPr>
    <w:rPr>
      <w:rFonts w:ascii="Arno Pro" w:hAnsi="Arno Pro"/>
      <w:b/>
      <w:kern w:val="21"/>
      <w:sz w:val="19"/>
    </w:rPr>
  </w:style>
  <w:style w:type="character" w:customStyle="1" w:styleId="BDAbstractTitleChar">
    <w:name w:val="BD_Abstract_Title Char"/>
    <w:link w:val="BDAbstractTitle"/>
    <w:rsid w:val="00E55E60"/>
    <w:rPr>
      <w:rFonts w:ascii="Arno Pro" w:hAnsi="Arno Pro"/>
      <w:b/>
      <w:kern w:val="21"/>
      <w:sz w:val="19"/>
    </w:rPr>
  </w:style>
  <w:style w:type="paragraph" w:customStyle="1" w:styleId="TESectionHeading">
    <w:name w:val="TE_Section_Heading"/>
    <w:basedOn w:val="Normal"/>
    <w:qFormat/>
    <w:rsid w:val="00E55E60"/>
    <w:pPr>
      <w:spacing w:before="180" w:after="60"/>
    </w:pPr>
    <w:rPr>
      <w:rFonts w:ascii="Myriad Pro Light" w:hAnsi="Myriad Pro Light"/>
      <w:b/>
      <w:caps/>
      <w:kern w:val="20"/>
      <w:sz w:val="21"/>
      <w:szCs w:val="18"/>
    </w:rPr>
  </w:style>
  <w:style w:type="table" w:styleId="TableGridLight">
    <w:name w:val="Grid Table Light"/>
    <w:basedOn w:val="TableNormal"/>
    <w:uiPriority w:val="40"/>
    <w:rsid w:val="00115045"/>
    <w:rPr>
      <w:rFonts w:ascii="Calibri" w:eastAsia="SimSun" w:hAnsi="Calibri"/>
      <w:lang w:val="en-CA" w:eastAsia="zh-CN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Grid">
    <w:name w:val="Table Grid"/>
    <w:basedOn w:val="TableNormal"/>
    <w:rsid w:val="00931F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31F04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A874B0"/>
    <w:rPr>
      <w:color w:val="605E5C"/>
      <w:shd w:val="clear" w:color="auto" w:fill="E1DFDD"/>
    </w:rPr>
  </w:style>
  <w:style w:type="paragraph" w:customStyle="1" w:styleId="EndNoteBibliographyTitle">
    <w:name w:val="EndNote Bibliography Title"/>
    <w:basedOn w:val="Normal"/>
    <w:link w:val="EndNoteBibliographyTitleChar"/>
    <w:rsid w:val="00A27241"/>
    <w:pPr>
      <w:spacing w:after="0"/>
      <w:jc w:val="center"/>
    </w:pPr>
    <w:rPr>
      <w:rFonts w:cs="Times"/>
      <w:noProof/>
    </w:rPr>
  </w:style>
  <w:style w:type="character" w:customStyle="1" w:styleId="TFReferencesSectionChar">
    <w:name w:val="TF_References_Section Char"/>
    <w:basedOn w:val="DefaultParagraphFont"/>
    <w:link w:val="TFReferencesSection"/>
    <w:rsid w:val="00A27241"/>
    <w:rPr>
      <w:rFonts w:ascii="Times" w:hAnsi="Times"/>
      <w:sz w:val="24"/>
    </w:rPr>
  </w:style>
  <w:style w:type="character" w:customStyle="1" w:styleId="EndNoteBibliographyTitleChar">
    <w:name w:val="EndNote Bibliography Title Char"/>
    <w:basedOn w:val="TFReferencesSectionChar"/>
    <w:link w:val="EndNoteBibliographyTitle"/>
    <w:rsid w:val="00A27241"/>
    <w:rPr>
      <w:rFonts w:ascii="Times" w:hAnsi="Times" w:cs="Times"/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rsid w:val="00A27241"/>
    <w:pPr>
      <w:spacing w:line="360" w:lineRule="auto"/>
    </w:pPr>
    <w:rPr>
      <w:rFonts w:cs="Times"/>
      <w:noProof/>
    </w:rPr>
  </w:style>
  <w:style w:type="character" w:customStyle="1" w:styleId="EndNoteBibliographyChar">
    <w:name w:val="EndNote Bibliography Char"/>
    <w:basedOn w:val="TFReferencesSectionChar"/>
    <w:link w:val="EndNoteBibliography"/>
    <w:rsid w:val="00A27241"/>
    <w:rPr>
      <w:rFonts w:ascii="Times" w:hAnsi="Times" w:cs="Times"/>
      <w:noProof/>
      <w:sz w:val="24"/>
    </w:rPr>
  </w:style>
  <w:style w:type="character" w:styleId="CommentReference">
    <w:name w:val="annotation reference"/>
    <w:basedOn w:val="DefaultParagraphFont"/>
    <w:uiPriority w:val="99"/>
    <w:unhideWhenUsed/>
    <w:rsid w:val="007F7CB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F7CB9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F7CB9"/>
    <w:rPr>
      <w:rFonts w:ascii="Times" w:hAnsi="Time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7F7CB9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7F7CB9"/>
    <w:rPr>
      <w:rFonts w:ascii="Times" w:hAnsi="Times"/>
      <w:b/>
      <w:bCs/>
    </w:rPr>
  </w:style>
  <w:style w:type="paragraph" w:customStyle="1" w:styleId="MDPI31text">
    <w:name w:val="MDPI_3.1_text"/>
    <w:qFormat/>
    <w:rsid w:val="007F7CB9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styleId="ListParagraph">
    <w:name w:val="List Paragraph"/>
    <w:basedOn w:val="Normal"/>
    <w:uiPriority w:val="34"/>
    <w:qFormat/>
    <w:rsid w:val="006F4A8D"/>
    <w:pPr>
      <w:ind w:left="720"/>
      <w:contextualSpacing/>
    </w:pPr>
  </w:style>
  <w:style w:type="paragraph" w:customStyle="1" w:styleId="Authors">
    <w:name w:val="Authors"/>
    <w:basedOn w:val="Normal"/>
    <w:uiPriority w:val="99"/>
    <w:rsid w:val="001A613F"/>
    <w:pPr>
      <w:tabs>
        <w:tab w:val="left" w:pos="1440"/>
        <w:tab w:val="left" w:pos="2160"/>
        <w:tab w:val="left" w:pos="2880"/>
      </w:tabs>
      <w:autoSpaceDE w:val="0"/>
      <w:autoSpaceDN w:val="0"/>
      <w:adjustRightInd w:val="0"/>
      <w:jc w:val="left"/>
    </w:pPr>
    <w:rPr>
      <w:rFonts w:ascii="Times New Roman" w:eastAsiaTheme="minorEastAsia" w:hAnsi="Times New Roman"/>
      <w:szCs w:val="24"/>
      <w:lang w:eastAsia="zh-CN"/>
    </w:rPr>
  </w:style>
  <w:style w:type="character" w:styleId="UnresolvedMention">
    <w:name w:val="Unresolved Mention"/>
    <w:basedOn w:val="DefaultParagraphFont"/>
    <w:uiPriority w:val="99"/>
    <w:semiHidden/>
    <w:unhideWhenUsed/>
    <w:rsid w:val="001A613F"/>
    <w:rPr>
      <w:color w:val="605E5C"/>
      <w:shd w:val="clear" w:color="auto" w:fill="E1DFDD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1A613F"/>
    <w:rPr>
      <w:rFonts w:ascii="Times" w:hAnsi="Times"/>
      <w:sz w:val="24"/>
    </w:rPr>
  </w:style>
  <w:style w:type="paragraph" w:customStyle="1" w:styleId="MDPI11articletype">
    <w:name w:val="MDPI_1.1_article_type"/>
    <w:basedOn w:val="MDPI31text"/>
    <w:next w:val="Normal"/>
    <w:qFormat/>
    <w:rsid w:val="00230B2D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Normal"/>
    <w:qFormat/>
    <w:rsid w:val="00230B2D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51figurecaption">
    <w:name w:val="MDPI_5.1_figure_caption"/>
    <w:basedOn w:val="Normal"/>
    <w:qFormat/>
    <w:rsid w:val="00230B2D"/>
    <w:pPr>
      <w:adjustRightInd w:val="0"/>
      <w:snapToGrid w:val="0"/>
      <w:spacing w:before="120" w:after="240" w:line="260" w:lineRule="atLeast"/>
      <w:ind w:left="425" w:right="425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43tablefooter">
    <w:name w:val="MDPI_4.3_table_footer"/>
    <w:basedOn w:val="Normal"/>
    <w:next w:val="MDPI31text"/>
    <w:qFormat/>
    <w:rsid w:val="00230B2D"/>
    <w:pPr>
      <w:adjustRightInd w:val="0"/>
      <w:snapToGrid w:val="0"/>
      <w:spacing w:line="260" w:lineRule="atLeast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41tablecaption">
    <w:name w:val="MDPI_4.1_table_caption"/>
    <w:basedOn w:val="Normal"/>
    <w:qFormat/>
    <w:rsid w:val="00230B2D"/>
    <w:pPr>
      <w:adjustRightInd w:val="0"/>
      <w:snapToGrid w:val="0"/>
      <w:spacing w:before="240" w:line="260" w:lineRule="atLeast"/>
      <w:ind w:left="425" w:right="425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3authornames">
    <w:name w:val="MDPI_1.3_authornames"/>
    <w:basedOn w:val="MDPI31text"/>
    <w:next w:val="Normal"/>
    <w:qFormat/>
    <w:rsid w:val="00230B2D"/>
    <w:pPr>
      <w:spacing w:after="120"/>
      <w:ind w:firstLine="0"/>
      <w:jc w:val="left"/>
    </w:pPr>
    <w:rPr>
      <w:b/>
      <w:snapToGrid/>
    </w:rPr>
  </w:style>
  <w:style w:type="paragraph" w:customStyle="1" w:styleId="MDPI16affiliation">
    <w:name w:val="MDPI_1.6_affiliation"/>
    <w:basedOn w:val="Normal"/>
    <w:qFormat/>
    <w:rsid w:val="00230B2D"/>
    <w:pPr>
      <w:adjustRightInd w:val="0"/>
      <w:snapToGrid w:val="0"/>
      <w:spacing w:after="0" w:line="200" w:lineRule="atLeast"/>
      <w:ind w:left="311" w:hanging="198"/>
      <w:jc w:val="left"/>
    </w:pPr>
    <w:rPr>
      <w:rFonts w:ascii="Palatino Linotype" w:eastAsia="Times New Roman" w:hAnsi="Palatino Linotype"/>
      <w:color w:val="000000"/>
      <w:sz w:val="18"/>
      <w:szCs w:val="18"/>
      <w:lang w:eastAsia="de-DE" w:bidi="en-US"/>
    </w:rPr>
  </w:style>
  <w:style w:type="paragraph" w:customStyle="1" w:styleId="MDPI42tablebody">
    <w:name w:val="MDPI_4.2_table_body"/>
    <w:qFormat/>
    <w:rsid w:val="00230B2D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AF26C9"/>
    <w:pPr>
      <w:adjustRightInd w:val="0"/>
      <w:snapToGrid w:val="0"/>
      <w:spacing w:before="120" w:after="0" w:line="200" w:lineRule="atLeast"/>
      <w:ind w:left="113"/>
      <w:jc w:val="left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styleId="Header">
    <w:name w:val="header"/>
    <w:basedOn w:val="Normal"/>
    <w:link w:val="HeaderChar"/>
    <w:unhideWhenUsed/>
    <w:rsid w:val="00AF26C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AF26C9"/>
    <w:rPr>
      <w:rFonts w:ascii="Times" w:hAnsi="Times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271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49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75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57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97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1.xml"/><Relationship Id="rId18" Type="http://schemas.openxmlformats.org/officeDocument/2006/relationships/image" Target="media/image9.emf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hyperlink" Target="mailto:" TargetMode="External"/><Relationship Id="rId12" Type="http://schemas.openxmlformats.org/officeDocument/2006/relationships/image" Target="media/image5.emf"/><Relationship Id="rId17" Type="http://schemas.openxmlformats.org/officeDocument/2006/relationships/image" Target="media/image8.tiff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image" Target="media/image11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0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footer" Target="footer1.xml"/><Relationship Id="rId22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16</Pages>
  <Words>2617</Words>
  <Characters>16391</Characters>
  <Application>Microsoft Office Word</Application>
  <DocSecurity>0</DocSecurity>
  <Lines>136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Template for Electronic Submission to ACS Journals</vt:lpstr>
    </vt:vector>
  </TitlesOfParts>
  <Manager/>
  <Company>ACS</Company>
  <LinksUpToDate>false</LinksUpToDate>
  <CharactersWithSpaces>18971</CharactersWithSpaces>
  <SharedDoc>false</SharedDoc>
  <HyperlinkBase/>
  <HLinks>
    <vt:vector size="6" baseType="variant">
      <vt:variant>
        <vt:i4>4849748</vt:i4>
      </vt:variant>
      <vt:variant>
        <vt:i4>0</vt:i4>
      </vt:variant>
      <vt:variant>
        <vt:i4>0</vt:i4>
      </vt:variant>
      <vt:variant>
        <vt:i4>5</vt:i4>
      </vt:variant>
      <vt:variant>
        <vt:lpwstr>http://pubs.acs.org/page/4authors/index.html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for Electronic Submission to ACS Journals</dc:title>
  <dc:subject/>
  <dc:creator>Chan-Su Rha</dc:creator>
  <cp:keywords/>
  <dc:description/>
  <cp:lastModifiedBy>Chan-Su Rha</cp:lastModifiedBy>
  <cp:revision>2</cp:revision>
  <cp:lastPrinted>2008-06-11T21:33:00Z</cp:lastPrinted>
  <dcterms:created xsi:type="dcterms:W3CDTF">2020-10-19T05:30:00Z</dcterms:created>
  <dcterms:modified xsi:type="dcterms:W3CDTF">2020-10-19T05:30:00Z</dcterms:modified>
  <cp:category/>
</cp:coreProperties>
</file>