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77FE" w:rsidRDefault="005777FE" w:rsidP="005777FE">
      <w:pPr>
        <w:pStyle w:val="MDPI12title"/>
        <w:tabs>
          <w:tab w:val="left" w:pos="2687"/>
        </w:tabs>
        <w:spacing w:line="240" w:lineRule="atLeast"/>
      </w:pPr>
      <w:r w:rsidRPr="008373CC">
        <w:t xml:space="preserve">Cytotoxic, </w:t>
      </w:r>
      <w:r>
        <w:t>A</w:t>
      </w:r>
      <w:r w:rsidRPr="008373CC">
        <w:t xml:space="preserve">ntimicrobial, </w:t>
      </w:r>
      <w:r>
        <w:t>A</w:t>
      </w:r>
      <w:r w:rsidRPr="008373CC">
        <w:t xml:space="preserve">ntioxidant </w:t>
      </w:r>
      <w:r>
        <w:t>P</w:t>
      </w:r>
      <w:r w:rsidRPr="008373CC">
        <w:t xml:space="preserve">roperties and </w:t>
      </w:r>
      <w:r>
        <w:t>E</w:t>
      </w:r>
      <w:r w:rsidRPr="008373CC">
        <w:t xml:space="preserve">ffects on </w:t>
      </w:r>
      <w:r>
        <w:t>C</w:t>
      </w:r>
      <w:r w:rsidRPr="008373CC">
        <w:t xml:space="preserve">ell </w:t>
      </w:r>
      <w:r>
        <w:t>M</w:t>
      </w:r>
      <w:r w:rsidRPr="008373CC">
        <w:t xml:space="preserve">igration of </w:t>
      </w:r>
      <w:r>
        <w:t>P</w:t>
      </w:r>
      <w:r w:rsidRPr="008373CC">
        <w:t xml:space="preserve">henolic </w:t>
      </w:r>
      <w:r>
        <w:t>C</w:t>
      </w:r>
      <w:r w:rsidRPr="008373CC">
        <w:t xml:space="preserve">ompounds of </w:t>
      </w:r>
      <w:r>
        <w:t>S</w:t>
      </w:r>
      <w:r w:rsidRPr="008373CC">
        <w:t xml:space="preserve">elected Transylvanian </w:t>
      </w:r>
      <w:r>
        <w:t>M</w:t>
      </w:r>
      <w:r w:rsidRPr="008373CC">
        <w:t xml:space="preserve">edicinal </w:t>
      </w:r>
      <w:r>
        <w:t>P</w:t>
      </w:r>
      <w:r w:rsidRPr="008373CC">
        <w:t>lants</w:t>
      </w:r>
    </w:p>
    <w:p w:rsidR="005777FE" w:rsidRPr="003B3241" w:rsidRDefault="005777FE" w:rsidP="005777FE">
      <w:pPr>
        <w:pStyle w:val="MDPI13authornames"/>
        <w:rPr>
          <w:sz w:val="24"/>
          <w:szCs w:val="24"/>
        </w:rPr>
      </w:pPr>
      <w:r w:rsidRPr="003B3241">
        <w:rPr>
          <w:sz w:val="24"/>
          <w:szCs w:val="24"/>
        </w:rPr>
        <w:t>Supplementary Material</w:t>
      </w:r>
    </w:p>
    <w:p w:rsidR="005777FE" w:rsidRPr="005777FE" w:rsidRDefault="005777FE" w:rsidP="005777FE">
      <w:pPr>
        <w:pStyle w:val="MDPI13authornames"/>
      </w:pPr>
    </w:p>
    <w:p w:rsidR="005777FE" w:rsidRPr="008373CC" w:rsidRDefault="005777FE" w:rsidP="005777FE">
      <w:pPr>
        <w:pStyle w:val="MDPI13authornames"/>
      </w:pPr>
      <w:r w:rsidRPr="008373CC">
        <w:t>Rita Csepregi</w:t>
      </w:r>
      <w:r w:rsidRPr="008373CC">
        <w:rPr>
          <w:vertAlign w:val="superscript"/>
        </w:rPr>
        <w:t>1,2</w:t>
      </w:r>
      <w:r w:rsidRPr="008373CC">
        <w:t xml:space="preserve">, </w:t>
      </w:r>
      <w:r w:rsidRPr="00E93E99">
        <w:t>Viktória</w:t>
      </w:r>
      <w:r w:rsidRPr="008373CC">
        <w:t xml:space="preserve"> Temesfői</w:t>
      </w:r>
      <w:r w:rsidRPr="008373CC">
        <w:rPr>
          <w:vertAlign w:val="superscript"/>
        </w:rPr>
        <w:t>1,</w:t>
      </w:r>
      <w:r w:rsidRPr="002F2AE3">
        <w:rPr>
          <w:vertAlign w:val="superscript"/>
        </w:rPr>
        <w:t>2</w:t>
      </w:r>
      <w:r>
        <w:t xml:space="preserve">, </w:t>
      </w:r>
      <w:r w:rsidRPr="002F2AE3">
        <w:t>Sourav</w:t>
      </w:r>
      <w:r w:rsidRPr="008373CC">
        <w:t xml:space="preserve"> Das</w:t>
      </w:r>
      <w:r w:rsidRPr="008373CC">
        <w:rPr>
          <w:vertAlign w:val="superscript"/>
        </w:rPr>
        <w:t>1,2</w:t>
      </w:r>
      <w:r w:rsidRPr="008373CC">
        <w:t>, Ágnes Alberti</w:t>
      </w:r>
      <w:r w:rsidRPr="008373CC">
        <w:rPr>
          <w:vertAlign w:val="superscript"/>
        </w:rPr>
        <w:t>3</w:t>
      </w:r>
      <w:r w:rsidRPr="008373CC">
        <w:t>,</w:t>
      </w:r>
      <w:r>
        <w:t xml:space="preserve"> Csenge Anna Tóth</w:t>
      </w:r>
      <w:r w:rsidRPr="005D6606">
        <w:rPr>
          <w:vertAlign w:val="superscript"/>
        </w:rPr>
        <w:t>3</w:t>
      </w:r>
      <w:r>
        <w:t>,</w:t>
      </w:r>
      <w:r w:rsidRPr="008373CC">
        <w:t xml:space="preserve"> </w:t>
      </w:r>
      <w:r w:rsidRPr="00794E62">
        <w:rPr>
          <w:color w:val="auto"/>
        </w:rPr>
        <w:t>Róbert Herczeg</w:t>
      </w:r>
      <w:r w:rsidRPr="00794E62">
        <w:rPr>
          <w:color w:val="auto"/>
          <w:vertAlign w:val="superscript"/>
        </w:rPr>
        <w:t>2</w:t>
      </w:r>
      <w:r>
        <w:t xml:space="preserve">, </w:t>
      </w:r>
      <w:r w:rsidRPr="008373CC">
        <w:t>Nóra Papp</w:t>
      </w:r>
      <w:r>
        <w:rPr>
          <w:vertAlign w:val="superscript"/>
        </w:rPr>
        <w:t>4</w:t>
      </w:r>
      <w:r w:rsidRPr="008373CC">
        <w:t xml:space="preserve"> and Tamás Kőszegi</w:t>
      </w:r>
      <w:r w:rsidRPr="008373CC">
        <w:rPr>
          <w:vertAlign w:val="superscript"/>
        </w:rPr>
        <w:t>1,2</w:t>
      </w:r>
      <w:r>
        <w:rPr>
          <w:vertAlign w:val="superscript"/>
        </w:rPr>
        <w:t>*</w:t>
      </w:r>
    </w:p>
    <w:p w:rsidR="005777FE" w:rsidRPr="008B1D08" w:rsidRDefault="005777FE" w:rsidP="005777FE">
      <w:pPr>
        <w:pStyle w:val="MDPI16affiliation"/>
      </w:pPr>
      <w:r w:rsidRPr="008373CC">
        <w:rPr>
          <w:vertAlign w:val="superscript"/>
        </w:rPr>
        <w:t>1</w:t>
      </w:r>
      <w:r w:rsidRPr="008373CC">
        <w:tab/>
        <w:t>Department of Laboratory Medicine, University of Pécs</w:t>
      </w:r>
      <w:r>
        <w:t>,</w:t>
      </w:r>
      <w:r w:rsidRPr="008373CC">
        <w:t xml:space="preserve"> M</w:t>
      </w:r>
      <w:r>
        <w:t xml:space="preserve">edical School, Ifjúság u. 13, </w:t>
      </w:r>
      <w:r w:rsidRPr="008373CC">
        <w:t xml:space="preserve">7624 Pécs, Hungary; </w:t>
      </w:r>
      <w:hyperlink r:id="rId6" w:history="1">
        <w:r w:rsidRPr="00FC3CA4">
          <w:rPr>
            <w:rStyle w:val="Hiperhivatkozs"/>
          </w:rPr>
          <w:t>ritacsepregi93@gmail.com</w:t>
        </w:r>
      </w:hyperlink>
      <w:r>
        <w:t xml:space="preserve"> </w:t>
      </w:r>
      <w:hyperlink r:id="rId7" w:history="1"/>
      <w:r w:rsidRPr="008373CC">
        <w:t>(R.C</w:t>
      </w:r>
      <w:r w:rsidRPr="002F2AE3">
        <w:t xml:space="preserve">.); </w:t>
      </w:r>
      <w:hyperlink r:id="rId8" w:history="1">
        <w:r w:rsidRPr="002F2AE3">
          <w:rPr>
            <w:rStyle w:val="Hiperhivatkozs"/>
          </w:rPr>
          <w:t>vtemesfoi@gmail.com</w:t>
        </w:r>
      </w:hyperlink>
      <w:r w:rsidRPr="002F2AE3">
        <w:t xml:space="preserve"> (</w:t>
      </w:r>
      <w:r w:rsidRPr="008373CC">
        <w:t xml:space="preserve">V.T.); </w:t>
      </w:r>
      <w:hyperlink r:id="rId9" w:history="1">
        <w:r w:rsidRPr="00FC3CA4">
          <w:rPr>
            <w:rStyle w:val="Hiperhivatkozs"/>
          </w:rPr>
          <w:t>pharma.souravdas@gmail.com</w:t>
        </w:r>
      </w:hyperlink>
      <w:r>
        <w:t xml:space="preserve"> </w:t>
      </w:r>
      <w:r w:rsidRPr="008373CC">
        <w:t>(S.D)</w:t>
      </w:r>
      <w:r>
        <w:t xml:space="preserve">; </w:t>
      </w:r>
      <w:hyperlink r:id="rId10" w:history="1">
        <w:r w:rsidRPr="008373CC">
          <w:rPr>
            <w:rStyle w:val="Hiperhivatkozs"/>
          </w:rPr>
          <w:t>tamas.koszegi@aok.pte.hu</w:t>
        </w:r>
      </w:hyperlink>
      <w:r>
        <w:rPr>
          <w:rStyle w:val="Hiperhivatkozs"/>
        </w:rPr>
        <w:t xml:space="preserve"> </w:t>
      </w:r>
      <w:r w:rsidRPr="008B1D08">
        <w:rPr>
          <w:rStyle w:val="Hiperhivatkozs"/>
          <w:color w:val="auto"/>
        </w:rPr>
        <w:t>(T.K)</w:t>
      </w:r>
    </w:p>
    <w:p w:rsidR="005777FE" w:rsidRPr="008373CC" w:rsidRDefault="005777FE" w:rsidP="005777FE">
      <w:pPr>
        <w:pStyle w:val="MDPI16affiliation"/>
      </w:pPr>
      <w:r w:rsidRPr="008373CC">
        <w:rPr>
          <w:vertAlign w:val="superscript"/>
        </w:rPr>
        <w:t>2</w:t>
      </w:r>
      <w:r w:rsidRPr="008373CC">
        <w:tab/>
        <w:t>János Szentágothai Research Center, Unive</w:t>
      </w:r>
      <w:r>
        <w:t xml:space="preserve">rsity of Pécs, Ifjúság u. 20, </w:t>
      </w:r>
      <w:r w:rsidRPr="008373CC">
        <w:t>7624 Pécs, Hungary;</w:t>
      </w:r>
      <w:r>
        <w:t xml:space="preserve"> </w:t>
      </w:r>
      <w:hyperlink r:id="rId11" w:history="1">
        <w:r w:rsidRPr="00FB5BC6">
          <w:rPr>
            <w:rStyle w:val="Hiperhivatkozs"/>
          </w:rPr>
          <w:t>herczeg.robert@pte.hu</w:t>
        </w:r>
      </w:hyperlink>
      <w:r>
        <w:t xml:space="preserve"> (R.H.)</w:t>
      </w:r>
    </w:p>
    <w:p w:rsidR="005777FE" w:rsidRPr="008373CC" w:rsidRDefault="005777FE" w:rsidP="005777FE">
      <w:pPr>
        <w:pStyle w:val="MDPI16affiliation"/>
      </w:pPr>
      <w:r w:rsidRPr="008373CC">
        <w:rPr>
          <w:vertAlign w:val="superscript"/>
        </w:rPr>
        <w:t>3</w:t>
      </w:r>
      <w:r w:rsidRPr="008373CC">
        <w:tab/>
        <w:t xml:space="preserve">Department of Pharmacognosy, Semmelweis University, Üllői </w:t>
      </w:r>
      <w:r>
        <w:t xml:space="preserve">út 26, </w:t>
      </w:r>
      <w:r w:rsidRPr="008373CC">
        <w:t xml:space="preserve">1085 Budapest, Hungary; </w:t>
      </w:r>
      <w:hyperlink r:id="rId12" w:history="1">
        <w:r w:rsidRPr="008373CC">
          <w:rPr>
            <w:rStyle w:val="Hiperhivatkozs"/>
          </w:rPr>
          <w:t>albertiagnes@gmail.com</w:t>
        </w:r>
      </w:hyperlink>
      <w:r w:rsidRPr="008373CC">
        <w:t xml:space="preserve"> (A.A)</w:t>
      </w:r>
      <w:r>
        <w:t>;</w:t>
      </w:r>
      <w:r w:rsidRPr="002F2AE3">
        <w:t xml:space="preserve"> </w:t>
      </w:r>
      <w:hyperlink r:id="rId13" w:history="1">
        <w:r w:rsidRPr="002F2AE3">
          <w:rPr>
            <w:rStyle w:val="Hiperhivatkozs"/>
          </w:rPr>
          <w:t>csenge512@gmail.com</w:t>
        </w:r>
      </w:hyperlink>
      <w:r>
        <w:t xml:space="preserve"> (C.A.T)</w:t>
      </w:r>
    </w:p>
    <w:p w:rsidR="005777FE" w:rsidRPr="008373CC" w:rsidRDefault="005777FE" w:rsidP="005777FE">
      <w:pPr>
        <w:pStyle w:val="MDPI16affiliation"/>
      </w:pPr>
      <w:r>
        <w:rPr>
          <w:vertAlign w:val="superscript"/>
        </w:rPr>
        <w:t>4</w:t>
      </w:r>
      <w:r w:rsidRPr="008373CC">
        <w:tab/>
        <w:t>Department of Pharmacognosy, University of Pécs, Faculty of Pharmacy</w:t>
      </w:r>
      <w:r>
        <w:t xml:space="preserve">, Rókus u. 2, </w:t>
      </w:r>
      <w:r w:rsidRPr="008373CC">
        <w:t xml:space="preserve">7624 Pécs, Hungary; </w:t>
      </w:r>
      <w:hyperlink r:id="rId14" w:history="1">
        <w:r w:rsidRPr="008373CC">
          <w:rPr>
            <w:rStyle w:val="Hiperhivatkozs"/>
          </w:rPr>
          <w:t>nora4595@gamma.ttk.pte.hu</w:t>
        </w:r>
      </w:hyperlink>
      <w:r w:rsidRPr="008373CC">
        <w:t xml:space="preserve"> (N.P.)</w:t>
      </w:r>
    </w:p>
    <w:p w:rsidR="005777FE" w:rsidRPr="008373CC" w:rsidRDefault="005777FE" w:rsidP="005777FE">
      <w:pPr>
        <w:pStyle w:val="MDPI16affiliation"/>
      </w:pPr>
      <w:r w:rsidRPr="008373CC">
        <w:rPr>
          <w:b/>
        </w:rPr>
        <w:t>*</w:t>
      </w:r>
      <w:r w:rsidRPr="008373CC">
        <w:tab/>
        <w:t xml:space="preserve">Correspondence: </w:t>
      </w:r>
      <w:hyperlink r:id="rId15" w:history="1">
        <w:r w:rsidRPr="008373CC">
          <w:rPr>
            <w:rStyle w:val="Hiperhivatkozs"/>
          </w:rPr>
          <w:t>tamas.koszegi@aok.pte.hu</w:t>
        </w:r>
      </w:hyperlink>
      <w:r w:rsidRPr="008373CC">
        <w:t>; Tel.: +36-30-491-7719; Fax: +36-72-536-121</w:t>
      </w:r>
    </w:p>
    <w:p w:rsidR="005777FE" w:rsidRDefault="005777FE"/>
    <w:p w:rsidR="00272A30" w:rsidRDefault="00272A30"/>
    <w:p w:rsidR="00272A30" w:rsidRDefault="00272A30"/>
    <w:p w:rsidR="005777FE" w:rsidRDefault="005777FE"/>
    <w:p w:rsidR="008243F3" w:rsidRDefault="00272A30" w:rsidP="00272A30">
      <w:pPr>
        <w:jc w:val="center"/>
      </w:pPr>
      <w:r w:rsidRPr="00272A30">
        <w:rPr>
          <w:noProof/>
          <w:lang w:eastAsia="hu-HU"/>
        </w:rPr>
        <w:drawing>
          <wp:inline distT="0" distB="0" distL="0" distR="0">
            <wp:extent cx="4615200" cy="2901600"/>
            <wp:effectExtent l="0" t="0" r="0" b="0"/>
            <wp:docPr id="12" name="Kép 12" descr="E:\Dolgozatok\Antioxidants\revision\Figure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olgozatok\Antioxidants\revision\Figure S1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200" cy="29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Pr="00522269" w:rsidRDefault="00636AF7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Figure S1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: HPLC-DAD chromatogram of </w:t>
      </w:r>
      <w:r w:rsidRPr="00522269">
        <w:rPr>
          <w:rFonts w:ascii="Palatino Linotype" w:hAnsi="Palatino Linotype" w:cs="Times New Roman"/>
          <w:i/>
          <w:sz w:val="18"/>
          <w:szCs w:val="18"/>
          <w:lang w:val="en-US"/>
        </w:rPr>
        <w:t>A. vulneraria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50% (v/v) ethanolic extract, detection wavelength: 280 nm. Numbering of peaks refers to data shown in Table 1.</w:t>
      </w:r>
    </w:p>
    <w:p w:rsidR="00636AF7" w:rsidRDefault="00636AF7"/>
    <w:p w:rsidR="00636AF7" w:rsidRDefault="00272A30" w:rsidP="00272A30">
      <w:pPr>
        <w:jc w:val="center"/>
      </w:pPr>
      <w:r w:rsidRPr="00272A30">
        <w:rPr>
          <w:noProof/>
          <w:lang w:eastAsia="hu-HU"/>
        </w:rPr>
        <w:lastRenderedPageBreak/>
        <w:drawing>
          <wp:inline distT="0" distB="0" distL="0" distR="0">
            <wp:extent cx="4615200" cy="2901600"/>
            <wp:effectExtent l="0" t="0" r="0" b="0"/>
            <wp:docPr id="13" name="Kép 13" descr="E:\Dolgozatok\Antioxidants\revision\Figure 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olgozatok\Antioxidants\revision\Figure S2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200" cy="29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Default="00636AF7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Figure S2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: HPLC-DAD chromatogram of </w:t>
      </w:r>
      <w:r w:rsidRPr="00522269">
        <w:rPr>
          <w:rFonts w:ascii="Palatino Linotype" w:hAnsi="Palatino Linotype" w:cs="Times New Roman"/>
          <w:i/>
          <w:sz w:val="18"/>
          <w:szCs w:val="18"/>
          <w:lang w:val="en-US"/>
        </w:rPr>
        <w:t>A. vulneraria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aqueous extract, detection wavelength: 280 nm. Numbering of peaks refers to data shown in Table 1.</w:t>
      </w:r>
    </w:p>
    <w:p w:rsidR="00272A30" w:rsidRDefault="00272A30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272A30" w:rsidRDefault="00272A30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272A30" w:rsidRDefault="00272A30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272A30" w:rsidRPr="00522269" w:rsidRDefault="00272A30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636AF7" w:rsidRDefault="00636AF7" w:rsidP="00636AF7"/>
    <w:p w:rsidR="00636AF7" w:rsidRDefault="00272A30" w:rsidP="00272A30">
      <w:pPr>
        <w:jc w:val="center"/>
      </w:pPr>
      <w:r w:rsidRPr="00272A30">
        <w:rPr>
          <w:noProof/>
          <w:lang w:eastAsia="hu-HU"/>
        </w:rPr>
        <w:drawing>
          <wp:inline distT="0" distB="0" distL="0" distR="0">
            <wp:extent cx="4615200" cy="2901600"/>
            <wp:effectExtent l="0" t="0" r="0" b="0"/>
            <wp:docPr id="14" name="Kép 14" descr="E:\Dolgozatok\Antioxidants\revision\Figure 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olgozatok\Antioxidants\revision\Figure S3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200" cy="29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Pr="00522269" w:rsidRDefault="00636AF7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Figure S3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: HPLC-DAD chromatogram of </w:t>
      </w:r>
      <w:r w:rsidRPr="00522269">
        <w:rPr>
          <w:rFonts w:ascii="Palatino Linotype" w:hAnsi="Palatino Linotype" w:cs="Times New Roman"/>
          <w:i/>
          <w:sz w:val="18"/>
          <w:szCs w:val="18"/>
          <w:lang w:val="en-US"/>
        </w:rPr>
        <w:t>F. magellanica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50% (v/v) ethanolic extract, detection wavelength: 280 nm. Numbering of peaks refers to data shown in Table 1 and 2.</w:t>
      </w:r>
    </w:p>
    <w:p w:rsidR="00636AF7" w:rsidRDefault="00636AF7" w:rsidP="00636AF7"/>
    <w:p w:rsidR="00636AF7" w:rsidRDefault="00272A30" w:rsidP="00272A30">
      <w:pPr>
        <w:jc w:val="center"/>
      </w:pPr>
      <w:r w:rsidRPr="00272A30">
        <w:rPr>
          <w:noProof/>
          <w:lang w:eastAsia="hu-HU"/>
        </w:rPr>
        <w:lastRenderedPageBreak/>
        <w:drawing>
          <wp:inline distT="0" distB="0" distL="0" distR="0">
            <wp:extent cx="4615200" cy="2901600"/>
            <wp:effectExtent l="0" t="0" r="0" b="0"/>
            <wp:docPr id="15" name="Kép 15" descr="E:\Dolgozatok\Antioxidants\revision\Figure S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olgozatok\Antioxidants\revision\Figure S4.ti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200" cy="29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Default="00636AF7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Figure S4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: HPLC-DAD chromatogram of </w:t>
      </w:r>
      <w:r w:rsidRPr="00522269">
        <w:rPr>
          <w:rFonts w:ascii="Palatino Linotype" w:hAnsi="Palatino Linotype" w:cs="Times New Roman"/>
          <w:i/>
          <w:sz w:val="18"/>
          <w:szCs w:val="18"/>
          <w:lang w:val="en-US"/>
        </w:rPr>
        <w:t>F. magellanica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aqueous extract, detection wavelength: 280 nm. Numbering of peaks refers to data shown in Table 1 and 2.</w:t>
      </w:r>
    </w:p>
    <w:p w:rsidR="00E75A05" w:rsidRDefault="00E75A05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E75A05" w:rsidRDefault="00E75A05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E75A05" w:rsidRDefault="00E75A05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E75A05" w:rsidRPr="00522269" w:rsidRDefault="00E75A05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636AF7" w:rsidRDefault="00636AF7" w:rsidP="00636AF7"/>
    <w:p w:rsidR="00636AF7" w:rsidRDefault="00272A30" w:rsidP="00272A30">
      <w:pPr>
        <w:jc w:val="center"/>
      </w:pPr>
      <w:r w:rsidRPr="00272A30">
        <w:rPr>
          <w:noProof/>
          <w:lang w:eastAsia="hu-HU"/>
        </w:rPr>
        <w:drawing>
          <wp:inline distT="0" distB="0" distL="0" distR="0">
            <wp:extent cx="4615200" cy="2901600"/>
            <wp:effectExtent l="0" t="0" r="0" b="0"/>
            <wp:docPr id="16" name="Kép 16" descr="E:\Dolgozatok\Antioxidants\revision\Figure S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olgozatok\Antioxidants\revision\Figure S5.tif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200" cy="29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Pr="00522269" w:rsidRDefault="00636AF7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Figure S5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: HPLC-DAD chromatogram of </w:t>
      </w:r>
      <w:r w:rsidRPr="00522269">
        <w:rPr>
          <w:rFonts w:ascii="Palatino Linotype" w:hAnsi="Palatino Linotype" w:cs="Times New Roman"/>
          <w:i/>
          <w:sz w:val="18"/>
          <w:szCs w:val="18"/>
          <w:lang w:val="en-US"/>
        </w:rPr>
        <w:t>F. triphylla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50% (v/v) ethanolic extract, detection wavelength: 280 nm. Numbering of peaks refers to data shown in Table 1 and 2.</w:t>
      </w:r>
    </w:p>
    <w:p w:rsidR="00636AF7" w:rsidRDefault="00636AF7" w:rsidP="00636AF7"/>
    <w:p w:rsidR="00636AF7" w:rsidRDefault="00272A30" w:rsidP="00272A30">
      <w:pPr>
        <w:jc w:val="center"/>
      </w:pPr>
      <w:r w:rsidRPr="00272A30">
        <w:rPr>
          <w:noProof/>
          <w:lang w:eastAsia="hu-HU"/>
        </w:rPr>
        <w:lastRenderedPageBreak/>
        <w:drawing>
          <wp:inline distT="0" distB="0" distL="0" distR="0">
            <wp:extent cx="4615200" cy="2901600"/>
            <wp:effectExtent l="0" t="0" r="0" b="0"/>
            <wp:docPr id="17" name="Kép 17" descr="E:\Dolgozatok\Antioxidants\revision\Figure S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olgozatok\Antioxidants\revision\Figure S6.tif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200" cy="29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Default="00636AF7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Figure S6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: HPLC-DAD chromatogram of </w:t>
      </w:r>
      <w:r w:rsidRPr="00522269">
        <w:rPr>
          <w:rFonts w:ascii="Palatino Linotype" w:hAnsi="Palatino Linotype" w:cs="Times New Roman"/>
          <w:i/>
          <w:sz w:val="18"/>
          <w:szCs w:val="18"/>
          <w:lang w:val="en-US"/>
        </w:rPr>
        <w:t>F. triphylla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aqueous extract, detection wavelength: 280 nm. Numbering of peaks refers to data shown in Table 1 and 2.</w:t>
      </w:r>
    </w:p>
    <w:p w:rsidR="00E75A05" w:rsidRDefault="00E75A05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E75A05" w:rsidRDefault="00E75A05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E75A05" w:rsidRPr="00522269" w:rsidRDefault="00E75A05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</w:p>
    <w:p w:rsidR="00636AF7" w:rsidRDefault="00636AF7" w:rsidP="00636AF7"/>
    <w:p w:rsidR="00E75A05" w:rsidRDefault="00E75A05" w:rsidP="00636AF7"/>
    <w:p w:rsidR="00636AF7" w:rsidRDefault="00272A30" w:rsidP="00272A30">
      <w:pPr>
        <w:jc w:val="center"/>
      </w:pPr>
      <w:r w:rsidRPr="00272A30">
        <w:rPr>
          <w:noProof/>
          <w:lang w:eastAsia="hu-HU"/>
        </w:rPr>
        <w:drawing>
          <wp:inline distT="0" distB="0" distL="0" distR="0">
            <wp:extent cx="4615200" cy="2901600"/>
            <wp:effectExtent l="0" t="0" r="0" b="0"/>
            <wp:docPr id="18" name="Kép 18" descr="E:\Dolgozatok\Antioxidants\revision\Figure S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olgozatok\Antioxidants\revision\Figure S7.ti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200" cy="29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Pr="00522269" w:rsidRDefault="00636AF7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Figure S7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: HPLC-DAD chromatogram of </w:t>
      </w:r>
      <w:r w:rsidRPr="00522269">
        <w:rPr>
          <w:rFonts w:ascii="Palatino Linotype" w:hAnsi="Palatino Linotype" w:cs="Times New Roman"/>
          <w:i/>
          <w:sz w:val="18"/>
          <w:szCs w:val="18"/>
          <w:lang w:val="en-US"/>
        </w:rPr>
        <w:t>L. nummularia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50% (v/v) ethanolic extract, detection wavelength: 280 nm. Numbering of peaks refers to data shown in Table 1.</w:t>
      </w:r>
    </w:p>
    <w:p w:rsidR="00636AF7" w:rsidRDefault="00636AF7" w:rsidP="00636AF7"/>
    <w:p w:rsidR="00636AF7" w:rsidRDefault="00272A30" w:rsidP="00272A30">
      <w:pPr>
        <w:jc w:val="center"/>
      </w:pPr>
      <w:r w:rsidRPr="00272A30">
        <w:rPr>
          <w:noProof/>
          <w:lang w:eastAsia="hu-HU"/>
        </w:rPr>
        <w:lastRenderedPageBreak/>
        <w:drawing>
          <wp:inline distT="0" distB="0" distL="0" distR="0">
            <wp:extent cx="4615200" cy="2901600"/>
            <wp:effectExtent l="0" t="0" r="0" b="0"/>
            <wp:docPr id="19" name="Kép 19" descr="E:\Dolgozatok\Antioxidants\revision\Figure S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olgozatok\Antioxidants\revision\Figure S8.t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200" cy="29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Pr="00522269" w:rsidRDefault="00636AF7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Figure S8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: HPLC-DAD chromatogram of </w:t>
      </w:r>
      <w:r w:rsidRPr="00522269">
        <w:rPr>
          <w:rFonts w:ascii="Palatino Linotype" w:hAnsi="Palatino Linotype" w:cs="Times New Roman"/>
          <w:i/>
          <w:sz w:val="18"/>
          <w:szCs w:val="18"/>
          <w:lang w:val="en-US"/>
        </w:rPr>
        <w:t>L. nummularia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aqueous extract, detection wavelength: 280 nm. Numbering of peaks refers to data shown in Table 1.</w:t>
      </w:r>
    </w:p>
    <w:p w:rsidR="00636AF7" w:rsidRDefault="00636AF7" w:rsidP="00636AF7"/>
    <w:p w:rsidR="00636AF7" w:rsidRDefault="00636AF7" w:rsidP="00636AF7"/>
    <w:p w:rsidR="00636AF7" w:rsidRDefault="00636AF7" w:rsidP="00636AF7">
      <w:pPr>
        <w:rPr>
          <w:noProof/>
          <w:lang w:val="en-US"/>
        </w:rPr>
      </w:pPr>
    </w:p>
    <w:p w:rsidR="00636AF7" w:rsidRDefault="00636AF7" w:rsidP="00636AF7">
      <w:pPr>
        <w:rPr>
          <w:noProof/>
          <w:lang w:val="en-US"/>
        </w:rPr>
      </w:pPr>
    </w:p>
    <w:p w:rsidR="00636AF7" w:rsidRDefault="00272A30" w:rsidP="00636AF7">
      <w:r w:rsidRPr="00272A30">
        <w:rPr>
          <w:noProof/>
          <w:lang w:eastAsia="hu-HU"/>
        </w:rPr>
        <w:lastRenderedPageBreak/>
        <w:drawing>
          <wp:inline distT="0" distB="0" distL="0" distR="0">
            <wp:extent cx="5404485" cy="7117080"/>
            <wp:effectExtent l="0" t="0" r="5715" b="7620"/>
            <wp:docPr id="21" name="Kép 21" descr="E:\Dolgozatok\Antioxidants\revision\Figure S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Dolgozatok\Antioxidants\revision\Figure S10.ti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485" cy="711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Default="00636AF7" w:rsidP="00636AF7"/>
    <w:p w:rsidR="00636AF7" w:rsidRPr="00522269" w:rsidRDefault="00636AF7" w:rsidP="00441233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Figure S</w:t>
      </w:r>
      <w:r w:rsidR="00341701">
        <w:rPr>
          <w:rFonts w:ascii="Palatino Linotype" w:hAnsi="Palatino Linotype" w:cs="Times New Roman"/>
          <w:b/>
          <w:sz w:val="18"/>
          <w:szCs w:val="18"/>
          <w:lang w:val="en-US"/>
        </w:rPr>
        <w:t>9</w:t>
      </w:r>
      <w:r w:rsidRPr="00522269">
        <w:rPr>
          <w:rFonts w:ascii="Palatino Linotype" w:hAnsi="Palatino Linotype" w:cs="Times New Roman"/>
          <w:b/>
          <w:sz w:val="18"/>
          <w:szCs w:val="18"/>
          <w:lang w:val="en-US"/>
        </w:rPr>
        <w:t>: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Dendrogram of the summarized compound analysis data of 50% (v/v) ethanolic plant extracts.</w:t>
      </w:r>
    </w:p>
    <w:p w:rsidR="00636AF7" w:rsidRDefault="00636AF7" w:rsidP="00636AF7"/>
    <w:p w:rsidR="00E75A05" w:rsidRDefault="00E75A05" w:rsidP="00636AF7"/>
    <w:p w:rsidR="00E75A05" w:rsidRDefault="00E75A05" w:rsidP="00636AF7"/>
    <w:p w:rsidR="00E75A05" w:rsidRDefault="00E75A05" w:rsidP="00636AF7"/>
    <w:p w:rsidR="00636AF7" w:rsidRDefault="00272A30" w:rsidP="00636AF7">
      <w:r w:rsidRPr="00272A30">
        <w:rPr>
          <w:noProof/>
          <w:lang w:eastAsia="hu-HU"/>
        </w:rPr>
        <w:lastRenderedPageBreak/>
        <w:drawing>
          <wp:inline distT="0" distB="0" distL="0" distR="0">
            <wp:extent cx="5397500" cy="7117080"/>
            <wp:effectExtent l="0" t="0" r="0" b="0"/>
            <wp:docPr id="22" name="Kép 22" descr="E:\Dolgozatok\Antioxidants\revision\Figure S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Dolgozatok\Antioxidants\revision\Figure S11.tif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711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AF7" w:rsidRDefault="00636AF7" w:rsidP="00441233">
      <w:pPr>
        <w:jc w:val="both"/>
      </w:pPr>
    </w:p>
    <w:p w:rsidR="00636AF7" w:rsidRPr="00522269" w:rsidRDefault="00636AF7" w:rsidP="00441233">
      <w:pPr>
        <w:pStyle w:val="MDPI61Supplementary"/>
        <w:rPr>
          <w:color w:val="auto"/>
          <w:szCs w:val="18"/>
        </w:rPr>
      </w:pPr>
      <w:r w:rsidRPr="00522269">
        <w:rPr>
          <w:b/>
          <w:color w:val="auto"/>
          <w:szCs w:val="18"/>
        </w:rPr>
        <w:t>Figure S1</w:t>
      </w:r>
      <w:r w:rsidR="00341701">
        <w:rPr>
          <w:b/>
          <w:color w:val="auto"/>
          <w:szCs w:val="18"/>
        </w:rPr>
        <w:t>0</w:t>
      </w:r>
      <w:r w:rsidRPr="00522269">
        <w:rPr>
          <w:b/>
          <w:color w:val="auto"/>
          <w:szCs w:val="18"/>
        </w:rPr>
        <w:t>:</w:t>
      </w:r>
      <w:r w:rsidRPr="00522269">
        <w:rPr>
          <w:color w:val="auto"/>
          <w:szCs w:val="18"/>
        </w:rPr>
        <w:t xml:space="preserve"> Dendrogram of the summarized compound analysis data of aqueous plant extracts.</w:t>
      </w:r>
    </w:p>
    <w:p w:rsidR="00636AF7" w:rsidRDefault="00636AF7" w:rsidP="00636AF7"/>
    <w:p w:rsidR="00341701" w:rsidRDefault="00341701" w:rsidP="00636AF7"/>
    <w:p w:rsidR="00341701" w:rsidRDefault="00341701" w:rsidP="00636AF7"/>
    <w:p w:rsidR="00341701" w:rsidRDefault="00341701" w:rsidP="00636AF7"/>
    <w:p w:rsidR="00341701" w:rsidRDefault="00341701" w:rsidP="00341701">
      <w:pPr>
        <w:jc w:val="center"/>
      </w:pPr>
      <w:r w:rsidRPr="00272A30">
        <w:rPr>
          <w:noProof/>
          <w:lang w:eastAsia="hu-HU"/>
        </w:rPr>
        <w:lastRenderedPageBreak/>
        <w:drawing>
          <wp:inline distT="0" distB="0" distL="0" distR="0" wp14:anchorId="085F2027" wp14:editId="44612892">
            <wp:extent cx="5397500" cy="3801110"/>
            <wp:effectExtent l="0" t="0" r="0" b="8890"/>
            <wp:docPr id="20" name="Kép 20" descr="E:\Dolgozatok\Antioxidants\revision\Figure S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olgozatok\Antioxidants\revision\Figure S9.tif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380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701" w:rsidRPr="00522269" w:rsidRDefault="00341701" w:rsidP="00341701">
      <w:pPr>
        <w:jc w:val="both"/>
        <w:rPr>
          <w:rFonts w:ascii="Palatino Linotype" w:hAnsi="Palatino Linotype" w:cs="Times New Roman"/>
          <w:sz w:val="18"/>
          <w:szCs w:val="18"/>
          <w:lang w:val="en-US"/>
        </w:rPr>
      </w:pPr>
      <w:r>
        <w:rPr>
          <w:rFonts w:ascii="Palatino Linotype" w:hAnsi="Palatino Linotype" w:cs="Times New Roman"/>
          <w:b/>
          <w:sz w:val="18"/>
          <w:szCs w:val="18"/>
          <w:lang w:val="en-US"/>
        </w:rPr>
        <w:t>Figure S11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>: Gatin</w:t>
      </w:r>
      <w:r>
        <w:rPr>
          <w:rFonts w:ascii="Palatino Linotype" w:hAnsi="Palatino Linotype" w:cs="Times New Roman"/>
          <w:sz w:val="18"/>
          <w:szCs w:val="18"/>
          <w:lang w:val="en-US"/>
        </w:rPr>
        <w:t>g strategy of the flow cytometry viability</w:t>
      </w:r>
      <w:r w:rsidRPr="00522269">
        <w:rPr>
          <w:rFonts w:ascii="Palatino Linotype" w:hAnsi="Palatino Linotype" w:cs="Times New Roman"/>
          <w:sz w:val="18"/>
          <w:szCs w:val="18"/>
          <w:lang w:val="en-US"/>
        </w:rPr>
        <w:t xml:space="preserve"> experiments.</w:t>
      </w:r>
    </w:p>
    <w:p w:rsidR="00341701" w:rsidRDefault="00341701" w:rsidP="00636AF7">
      <w:bookmarkStart w:id="0" w:name="_GoBack"/>
      <w:bookmarkEnd w:id="0"/>
    </w:p>
    <w:sectPr w:rsidR="00341701">
      <w:footerReference w:type="defaul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3652" w:rsidRDefault="00643652" w:rsidP="00341701">
      <w:pPr>
        <w:spacing w:after="0" w:line="240" w:lineRule="auto"/>
      </w:pPr>
      <w:r>
        <w:separator/>
      </w:r>
    </w:p>
  </w:endnote>
  <w:endnote w:type="continuationSeparator" w:id="0">
    <w:p w:rsidR="00643652" w:rsidRDefault="00643652" w:rsidP="003417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66000320"/>
      <w:docPartObj>
        <w:docPartGallery w:val="Page Numbers (Bottom of Page)"/>
        <w:docPartUnique/>
      </w:docPartObj>
    </w:sdtPr>
    <w:sdtContent>
      <w:p w:rsidR="00341701" w:rsidRDefault="00341701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</w:p>
    </w:sdtContent>
  </w:sdt>
  <w:p w:rsidR="00341701" w:rsidRDefault="00341701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3652" w:rsidRDefault="00643652" w:rsidP="00341701">
      <w:pPr>
        <w:spacing w:after="0" w:line="240" w:lineRule="auto"/>
      </w:pPr>
      <w:r>
        <w:separator/>
      </w:r>
    </w:p>
  </w:footnote>
  <w:footnote w:type="continuationSeparator" w:id="0">
    <w:p w:rsidR="00643652" w:rsidRDefault="00643652" w:rsidP="0034170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1485"/>
    <w:rsid w:val="00051485"/>
    <w:rsid w:val="00272A30"/>
    <w:rsid w:val="00341701"/>
    <w:rsid w:val="00441233"/>
    <w:rsid w:val="00522269"/>
    <w:rsid w:val="005777FE"/>
    <w:rsid w:val="00636AF7"/>
    <w:rsid w:val="00643652"/>
    <w:rsid w:val="00803D93"/>
    <w:rsid w:val="008243F3"/>
    <w:rsid w:val="00E75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F968D9"/>
  <w15:chartTrackingRefBased/>
  <w15:docId w15:val="{9F6CCC8D-8848-4A25-81CC-B69055B2E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MDPI61Supplementary">
    <w:name w:val="MDPI_6.1_Supplementary"/>
    <w:basedOn w:val="Norml"/>
    <w:qFormat/>
    <w:rsid w:val="00636AF7"/>
    <w:pPr>
      <w:adjustRightInd w:val="0"/>
      <w:snapToGrid w:val="0"/>
      <w:spacing w:before="24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12title">
    <w:name w:val="MDPI_1.2_title"/>
    <w:next w:val="MDPI13authornames"/>
    <w:qFormat/>
    <w:rsid w:val="005777FE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l"/>
    <w:next w:val="Norml"/>
    <w:qFormat/>
    <w:rsid w:val="005777FE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6affiliation">
    <w:name w:val="MDPI_1.6_affiliation"/>
    <w:basedOn w:val="Norml"/>
    <w:qFormat/>
    <w:rsid w:val="005777FE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character" w:styleId="Hiperhivatkozs">
    <w:name w:val="Hyperlink"/>
    <w:uiPriority w:val="99"/>
    <w:unhideWhenUsed/>
    <w:rsid w:val="005777FE"/>
    <w:rPr>
      <w:color w:val="0563C1"/>
      <w:u w:val="single"/>
    </w:rPr>
  </w:style>
  <w:style w:type="paragraph" w:styleId="lfej">
    <w:name w:val="header"/>
    <w:basedOn w:val="Norml"/>
    <w:link w:val="lfejChar"/>
    <w:uiPriority w:val="99"/>
    <w:unhideWhenUsed/>
    <w:rsid w:val="003417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41701"/>
  </w:style>
  <w:style w:type="paragraph" w:styleId="llb">
    <w:name w:val="footer"/>
    <w:basedOn w:val="Norml"/>
    <w:link w:val="llbChar"/>
    <w:uiPriority w:val="99"/>
    <w:unhideWhenUsed/>
    <w:rsid w:val="003417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417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temesfoi@gmail.com" TargetMode="External"/><Relationship Id="rId13" Type="http://schemas.openxmlformats.org/officeDocument/2006/relationships/hyperlink" Target="mailto:csenge512@gmail.com" TargetMode="External"/><Relationship Id="rId18" Type="http://schemas.openxmlformats.org/officeDocument/2006/relationships/image" Target="media/image3.tiff"/><Relationship Id="rId26" Type="http://schemas.openxmlformats.org/officeDocument/2006/relationships/image" Target="media/image11.tiff"/><Relationship Id="rId3" Type="http://schemas.openxmlformats.org/officeDocument/2006/relationships/webSettings" Target="webSettings.xml"/><Relationship Id="rId21" Type="http://schemas.openxmlformats.org/officeDocument/2006/relationships/image" Target="media/image6.tiff"/><Relationship Id="rId7" Type="http://schemas.openxmlformats.org/officeDocument/2006/relationships/hyperlink" Target="mailto:" TargetMode="External"/><Relationship Id="rId12" Type="http://schemas.openxmlformats.org/officeDocument/2006/relationships/hyperlink" Target="mailto:albertiagnes@gmail.com" TargetMode="External"/><Relationship Id="rId17" Type="http://schemas.openxmlformats.org/officeDocument/2006/relationships/image" Target="media/image2.tiff"/><Relationship Id="rId25" Type="http://schemas.openxmlformats.org/officeDocument/2006/relationships/image" Target="media/image10.tiff"/><Relationship Id="rId2" Type="http://schemas.openxmlformats.org/officeDocument/2006/relationships/settings" Target="settings.xml"/><Relationship Id="rId16" Type="http://schemas.openxmlformats.org/officeDocument/2006/relationships/image" Target="media/image1.tiff"/><Relationship Id="rId20" Type="http://schemas.openxmlformats.org/officeDocument/2006/relationships/image" Target="media/image5.tiff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mailto:ritacsepregi93@gmail.com" TargetMode="External"/><Relationship Id="rId11" Type="http://schemas.openxmlformats.org/officeDocument/2006/relationships/hyperlink" Target="mailto:herczeg.robert@pte.hu" TargetMode="External"/><Relationship Id="rId24" Type="http://schemas.openxmlformats.org/officeDocument/2006/relationships/image" Target="media/image9.tiff"/><Relationship Id="rId5" Type="http://schemas.openxmlformats.org/officeDocument/2006/relationships/endnotes" Target="endnotes.xml"/><Relationship Id="rId15" Type="http://schemas.openxmlformats.org/officeDocument/2006/relationships/hyperlink" Target="mailto:tamas.koszegi@aok.pte.hu" TargetMode="External"/><Relationship Id="rId23" Type="http://schemas.openxmlformats.org/officeDocument/2006/relationships/image" Target="media/image8.tiff"/><Relationship Id="rId28" Type="http://schemas.openxmlformats.org/officeDocument/2006/relationships/fontTable" Target="fontTable.xml"/><Relationship Id="rId10" Type="http://schemas.openxmlformats.org/officeDocument/2006/relationships/hyperlink" Target="mailto:tamas.koszegi@aok.pte.hu" TargetMode="External"/><Relationship Id="rId19" Type="http://schemas.openxmlformats.org/officeDocument/2006/relationships/image" Target="media/image4.tiff"/><Relationship Id="rId4" Type="http://schemas.openxmlformats.org/officeDocument/2006/relationships/footnotes" Target="footnotes.xml"/><Relationship Id="rId9" Type="http://schemas.openxmlformats.org/officeDocument/2006/relationships/hyperlink" Target="mailto:pharma.souravdas@gmail.com" TargetMode="External"/><Relationship Id="rId14" Type="http://schemas.openxmlformats.org/officeDocument/2006/relationships/hyperlink" Target="mailto:nora4595@gamma.ttk.pte.hu" TargetMode="External"/><Relationship Id="rId22" Type="http://schemas.openxmlformats.org/officeDocument/2006/relationships/image" Target="media/image7.tiff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388</Words>
  <Characters>2683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Dániel Ragán</dc:creator>
  <cp:keywords/>
  <dc:description/>
  <cp:lastModifiedBy>Windows User</cp:lastModifiedBy>
  <cp:revision>2</cp:revision>
  <dcterms:created xsi:type="dcterms:W3CDTF">2020-02-17T12:37:00Z</dcterms:created>
  <dcterms:modified xsi:type="dcterms:W3CDTF">2020-02-17T12:37:00Z</dcterms:modified>
</cp:coreProperties>
</file>