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653" w:rsidRPr="00486653" w:rsidRDefault="00DF0C0D" w:rsidP="00486653">
      <w:pPr>
        <w:rPr>
          <w:rFonts w:ascii="Palatino Linotype" w:hAnsi="Palatino Linotyp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262.5pt">
            <v:imagedata r:id="rId6" o:title="Figure S1"/>
          </v:shape>
        </w:pict>
      </w:r>
      <w:r w:rsidR="00486653" w:rsidRPr="00486653">
        <w:rPr>
          <w:rFonts w:ascii="Palatino Linotype" w:hAnsi="Palatino Linotype"/>
          <w:b/>
          <w:bCs/>
        </w:rPr>
        <w:t xml:space="preserve">Supplementary FigureS1. </w:t>
      </w:r>
      <w:r w:rsidR="00486653" w:rsidRPr="00486653">
        <w:rPr>
          <w:rFonts w:ascii="Palatino Linotype" w:hAnsi="Palatino Linotype"/>
        </w:rPr>
        <w:t xml:space="preserve">A) </w:t>
      </w:r>
      <w:r w:rsidR="00A45578">
        <w:rPr>
          <w:rFonts w:ascii="Palatino Linotype" w:hAnsi="Palatino Linotype"/>
        </w:rPr>
        <w:t>Representative images of MitoSOX</w:t>
      </w:r>
      <w:r w:rsidR="00486653" w:rsidRPr="00486653">
        <w:rPr>
          <w:rFonts w:ascii="Palatino Linotype" w:hAnsi="Palatino Linotype"/>
        </w:rPr>
        <w:t xml:space="preserve"> on TQC treatment only in non-activated macrophages, scale bar: 10 μm. B-D) the mRNA levels of B) TNF</w:t>
      </w:r>
      <w:r w:rsidR="00486653" w:rsidRPr="00486653">
        <w:rPr>
          <w:rFonts w:ascii="Palatino Linotype" w:hAnsi="Palatino Linotype"/>
          <w:lang w:val="el-GR"/>
        </w:rPr>
        <w:t>α</w:t>
      </w:r>
      <w:r w:rsidR="00486653" w:rsidRPr="00486653">
        <w:rPr>
          <w:rFonts w:ascii="Palatino Linotype" w:hAnsi="Palatino Linotype"/>
        </w:rPr>
        <w:t xml:space="preserve"> C) IL-1</w:t>
      </w:r>
      <w:r w:rsidR="00486653" w:rsidRPr="00486653">
        <w:rPr>
          <w:rFonts w:ascii="Palatino Linotype" w:hAnsi="Palatino Linotype"/>
          <w:lang w:val="el-GR"/>
        </w:rPr>
        <w:t>β</w:t>
      </w:r>
      <w:r w:rsidR="00A31375">
        <w:rPr>
          <w:rFonts w:ascii="Palatino Linotype" w:hAnsi="Palatino Linotype"/>
          <w:lang w:val="el-GR"/>
        </w:rPr>
        <w:t xml:space="preserve"> and</w:t>
      </w:r>
      <w:r w:rsidR="00704354">
        <w:rPr>
          <w:rFonts w:ascii="Palatino Linotype" w:hAnsi="Palatino Linotype"/>
        </w:rPr>
        <w:t xml:space="preserve"> D) IL-6 with </w:t>
      </w:r>
      <w:r w:rsidR="00704354" w:rsidRPr="009566DD">
        <w:rPr>
          <w:rFonts w:ascii="Palatino Linotype" w:eastAsia="맑은 고딕" w:hAnsi="Palatino Linotype"/>
        </w:rPr>
        <w:t>β-actin</w:t>
      </w:r>
      <w:r w:rsidR="00486653" w:rsidRPr="00486653">
        <w:rPr>
          <w:rFonts w:ascii="Palatino Linotype" w:hAnsi="Palatino Linotype"/>
        </w:rPr>
        <w:t xml:space="preserve"> expression as an internal control for LPS </w:t>
      </w:r>
      <w:r w:rsidR="00A31375">
        <w:rPr>
          <w:rFonts w:ascii="Palatino Linotype" w:hAnsi="Palatino Linotype"/>
        </w:rPr>
        <w:t>activation</w:t>
      </w:r>
      <w:r w:rsidR="00486653" w:rsidRPr="00486653">
        <w:rPr>
          <w:rFonts w:ascii="Palatino Linotype" w:hAnsi="Palatino Linotype"/>
        </w:rPr>
        <w:t xml:space="preserve"> in RAW 264.7 macrophages (n=3).</w:t>
      </w:r>
      <w:r w:rsidR="003159A4">
        <w:rPr>
          <w:rFonts w:ascii="Palatino Linotype" w:hAnsi="Palatino Linotype" w:hint="eastAsia"/>
        </w:rPr>
        <w:t xml:space="preserve"> </w:t>
      </w:r>
      <w:r w:rsidR="003159A4" w:rsidRPr="002E372A">
        <w:rPr>
          <w:rFonts w:ascii="Palatino Linotype" w:hAnsi="Palatino Linotype"/>
        </w:rPr>
        <w:t>Statistically significa</w:t>
      </w:r>
      <w:r w:rsidR="003159A4">
        <w:rPr>
          <w:rFonts w:ascii="Palatino Linotype" w:hAnsi="Palatino Linotype"/>
        </w:rPr>
        <w:t xml:space="preserve">nt differences compared with </w:t>
      </w:r>
      <w:r w:rsidR="00D20D19">
        <w:rPr>
          <w:rFonts w:ascii="Palatino Linotype" w:hAnsi="Palatino Linotype" w:hint="eastAsia"/>
        </w:rPr>
        <w:t>blank</w:t>
      </w:r>
      <w:r w:rsidR="003159A4" w:rsidRPr="002E372A">
        <w:rPr>
          <w:rFonts w:ascii="Palatino Linotype" w:hAnsi="Palatino Linotype"/>
        </w:rPr>
        <w:t xml:space="preserve"> group by Mann-Whitney U test </w:t>
      </w:r>
      <w:r w:rsidR="003159A4">
        <w:rPr>
          <w:rFonts w:ascii="Palatino Linotype" w:hAnsi="Palatino Linotype"/>
        </w:rPr>
        <w:t>(***p &lt; 0.</w:t>
      </w:r>
      <w:r w:rsidR="003159A4" w:rsidRPr="002E372A">
        <w:rPr>
          <w:rFonts w:ascii="Palatino Linotype" w:hAnsi="Palatino Linotype"/>
        </w:rPr>
        <w:t>001).</w:t>
      </w:r>
    </w:p>
    <w:p w:rsidR="00486653" w:rsidRDefault="00486653">
      <w:pPr>
        <w:widowControl/>
        <w:wordWrap/>
        <w:autoSpaceDE/>
        <w:autoSpaceDN/>
      </w:pPr>
      <w:r>
        <w:br w:type="page"/>
      </w:r>
    </w:p>
    <w:p w:rsidR="00A85514" w:rsidRDefault="006311E1" w:rsidP="00486653">
      <w:r>
        <w:rPr>
          <w:noProof/>
        </w:rPr>
        <w:lastRenderedPageBreak/>
        <w:drawing>
          <wp:inline distT="0" distB="0" distL="0" distR="0">
            <wp:extent cx="5448300" cy="3771900"/>
            <wp:effectExtent l="0" t="0" r="0" b="0"/>
            <wp:docPr id="4" name="그림 1" descr="Figur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S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72A" w:rsidRDefault="00486653" w:rsidP="00486653">
      <w:pPr>
        <w:rPr>
          <w:rFonts w:ascii="Palatino Linotype" w:hAnsi="Palatino Linotype"/>
        </w:rPr>
      </w:pPr>
      <w:r w:rsidRPr="00486653">
        <w:rPr>
          <w:rFonts w:ascii="Palatino Linotype" w:hAnsi="Palatino Linotype"/>
          <w:b/>
          <w:bCs/>
        </w:rPr>
        <w:t xml:space="preserve">Supplementary FigureS2. Localization of HO-1 and CycC to the mitochondria. </w:t>
      </w:r>
      <w:r w:rsidRPr="00486653">
        <w:rPr>
          <w:rFonts w:ascii="Palatino Linotype" w:hAnsi="Palatino Linotype"/>
        </w:rPr>
        <w:t>A) HO-1 signals were detected to the mitochondria as well as in the cytoplasm. B) CycC is colocalized with mitochondria in LPS-activated macrophage, scale bar: 10 μm</w:t>
      </w:r>
    </w:p>
    <w:p w:rsidR="002E372A" w:rsidRDefault="002E372A">
      <w:pPr>
        <w:widowControl/>
        <w:wordWrap/>
        <w:autoSpaceDE/>
        <w:autoSpaceDN/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:rsidR="002E372A" w:rsidRDefault="00DD608D" w:rsidP="00486653">
      <w:pPr>
        <w:rPr>
          <w:rFonts w:ascii="Palatino Linotype" w:hAnsi="Palatino Linotype"/>
        </w:rPr>
      </w:pPr>
      <w:bookmarkStart w:id="0" w:name="_GoBack"/>
      <w:bookmarkEnd w:id="0"/>
      <w:r>
        <w:rPr>
          <w:rFonts w:ascii="Palatino Linotype" w:hAnsi="Palatino Linotype"/>
          <w:noProof/>
        </w:rPr>
        <w:lastRenderedPageBreak/>
        <w:pict>
          <v:shape id="_x0000_i1026" type="#_x0000_t75" style="width:450.75pt;height:121.5pt">
            <v:imagedata r:id="rId8" o:title="Figure S4"/>
          </v:shape>
        </w:pict>
      </w:r>
    </w:p>
    <w:p w:rsidR="00DF5B6A" w:rsidRPr="00817644" w:rsidRDefault="00E529D1" w:rsidP="00DF5B6A">
      <w:pPr>
        <w:pStyle w:val="MDPI31text"/>
        <w:ind w:firstLine="0"/>
        <w:rPr>
          <w:color w:val="auto"/>
        </w:rPr>
      </w:pPr>
      <w:r w:rsidRPr="001835A5">
        <w:rPr>
          <w:b/>
          <w:bCs/>
        </w:rPr>
        <w:t xml:space="preserve">Supplementary </w:t>
      </w:r>
      <w:r w:rsidR="00A45578">
        <w:rPr>
          <w:b/>
          <w:bCs/>
        </w:rPr>
        <w:t>F</w:t>
      </w:r>
      <w:r w:rsidRPr="001835A5">
        <w:rPr>
          <w:b/>
          <w:bCs/>
        </w:rPr>
        <w:t>igureS</w:t>
      </w:r>
      <w:r w:rsidR="00DD608D">
        <w:rPr>
          <w:b/>
          <w:bCs/>
        </w:rPr>
        <w:t>3</w:t>
      </w:r>
      <w:r w:rsidRPr="001835A5">
        <w:rPr>
          <w:b/>
          <w:bCs/>
        </w:rPr>
        <w:t xml:space="preserve">. </w:t>
      </w:r>
      <w:r w:rsidRPr="001835A5">
        <w:t>Quantification of relative A) iNOS B) Nrf2 and C) HO-1 protein levels</w:t>
      </w:r>
      <w:r w:rsidR="001835A5" w:rsidRPr="001835A5">
        <w:t xml:space="preserve">, </w:t>
      </w:r>
      <w:r w:rsidR="001835A5">
        <w:rPr>
          <w:color w:val="333333"/>
          <w:lang w:val="en"/>
        </w:rPr>
        <w:t>normalized to β-actin</w:t>
      </w:r>
      <w:r w:rsidRPr="001835A5">
        <w:t xml:space="preserve"> (mean ± SEM, n=3). </w:t>
      </w:r>
      <w:r w:rsidR="00DF5B6A" w:rsidRPr="00817644">
        <w:rPr>
          <w:color w:val="auto"/>
          <w:vertAlign w:val="superscript"/>
        </w:rPr>
        <w:t>###</w:t>
      </w:r>
      <w:r w:rsidR="00DF5B6A">
        <w:rPr>
          <w:color w:val="auto"/>
        </w:rPr>
        <w:t>P &lt; 0.001 compared with blank</w:t>
      </w:r>
      <w:r w:rsidR="00DF5B6A" w:rsidRPr="00817644">
        <w:rPr>
          <w:color w:val="auto"/>
        </w:rPr>
        <w:t xml:space="preserve"> group by</w:t>
      </w:r>
      <w:r w:rsidR="00DF5B6A">
        <w:rPr>
          <w:color w:val="auto"/>
        </w:rPr>
        <w:t xml:space="preserve"> Mann-Whitney U test. *P &lt; 0.05, **P &lt; 0.01 and ***P &lt; 0.001 compared with control group</w:t>
      </w:r>
      <w:r w:rsidR="00DF5B6A" w:rsidRPr="00817644">
        <w:rPr>
          <w:color w:val="auto"/>
        </w:rPr>
        <w:t xml:space="preserve"> by Mann-Whitney U test.</w:t>
      </w:r>
    </w:p>
    <w:p w:rsidR="00E529D1" w:rsidRPr="00DF5B6A" w:rsidRDefault="00E529D1" w:rsidP="00E529D1">
      <w:pPr>
        <w:rPr>
          <w:rFonts w:ascii="Palatino Linotype" w:hAnsi="Palatino Linotype"/>
        </w:rPr>
      </w:pPr>
    </w:p>
    <w:p w:rsidR="00E529D1" w:rsidRPr="00DF5B6A" w:rsidRDefault="00E529D1" w:rsidP="00E529D1">
      <w:pPr>
        <w:rPr>
          <w:rFonts w:ascii="Palatino Linotype" w:hAnsi="Palatino Linotype"/>
        </w:rPr>
      </w:pPr>
    </w:p>
    <w:p w:rsidR="00DD608D" w:rsidRDefault="00DD608D">
      <w:pPr>
        <w:widowControl/>
        <w:wordWrap/>
        <w:autoSpaceDE/>
        <w:autoSpaceDN/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:rsidR="00E529D1" w:rsidRDefault="00DD608D" w:rsidP="00486653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lastRenderedPageBreak/>
        <w:drawing>
          <wp:inline distT="0" distB="0" distL="0" distR="0">
            <wp:extent cx="5724525" cy="3286125"/>
            <wp:effectExtent l="0" t="0" r="9525" b="9525"/>
            <wp:docPr id="3" name="그림 3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S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08D" w:rsidRDefault="00DD608D" w:rsidP="00DD608D">
      <w:pPr>
        <w:rPr>
          <w:rFonts w:ascii="Palatino Linotype" w:hAnsi="Palatino Linotype"/>
        </w:rPr>
      </w:pPr>
      <w:r w:rsidRPr="002E372A">
        <w:rPr>
          <w:rFonts w:ascii="Palatino Linotype" w:hAnsi="Palatino Linotype"/>
          <w:b/>
          <w:bCs/>
        </w:rPr>
        <w:t>Supplementary FigureS</w:t>
      </w:r>
      <w:r>
        <w:rPr>
          <w:rFonts w:ascii="Palatino Linotype" w:hAnsi="Palatino Linotype"/>
          <w:b/>
          <w:bCs/>
        </w:rPr>
        <w:t>4</w:t>
      </w:r>
      <w:r w:rsidRPr="002E372A">
        <w:rPr>
          <w:rFonts w:ascii="Palatino Linotype" w:hAnsi="Palatino Linotype"/>
          <w:b/>
          <w:bCs/>
        </w:rPr>
        <w:t xml:space="preserve">. Annexin-V/-FITC Flow cytometry analysis of LPS-activated macrophages </w:t>
      </w:r>
      <w:r>
        <w:rPr>
          <w:rFonts w:ascii="Palatino Linotype" w:hAnsi="Palatino Linotype"/>
          <w:b/>
          <w:bCs/>
        </w:rPr>
        <w:t>pre</w:t>
      </w:r>
      <w:r w:rsidRPr="002E372A">
        <w:rPr>
          <w:rFonts w:ascii="Palatino Linotype" w:hAnsi="Palatino Linotype"/>
          <w:b/>
          <w:bCs/>
        </w:rPr>
        <w:t>treated with 50, 100 and 200 µg/ml of TQC</w:t>
      </w:r>
      <w:r w:rsidRPr="002E372A">
        <w:rPr>
          <w:rFonts w:ascii="Palatino Linotype" w:hAnsi="Palatino Linotype"/>
        </w:rPr>
        <w:t>. A) Representative dot plots graphs showing Annexin V expression. B) Quantification of Annexin V-positive cells at the single cell level. Data represent mean ± SD of six independent experiments. Statistically significa</w:t>
      </w:r>
      <w:r>
        <w:rPr>
          <w:rFonts w:ascii="Palatino Linotype" w:hAnsi="Palatino Linotype"/>
        </w:rPr>
        <w:t>nt differences compared with control</w:t>
      </w:r>
      <w:r w:rsidRPr="002E372A">
        <w:rPr>
          <w:rFonts w:ascii="Palatino Linotype" w:hAnsi="Palatino Linotype"/>
        </w:rPr>
        <w:t xml:space="preserve"> group by Mann-Whitney U test </w:t>
      </w:r>
      <w:r>
        <w:rPr>
          <w:rFonts w:ascii="Palatino Linotype" w:hAnsi="Palatino Linotype"/>
        </w:rPr>
        <w:t>(*p &lt; 0.05; **p &lt; 0.01; ***p &lt; 0.</w:t>
      </w:r>
      <w:r w:rsidRPr="002E372A">
        <w:rPr>
          <w:rFonts w:ascii="Palatino Linotype" w:hAnsi="Palatino Linotype"/>
        </w:rPr>
        <w:t>001).</w:t>
      </w:r>
    </w:p>
    <w:p w:rsidR="00DD608D" w:rsidRPr="00DD608D" w:rsidRDefault="00DD608D" w:rsidP="00486653">
      <w:pPr>
        <w:rPr>
          <w:rFonts w:ascii="Palatino Linotype" w:hAnsi="Palatino Linotype" w:hint="eastAsia"/>
        </w:rPr>
      </w:pPr>
    </w:p>
    <w:sectPr w:rsidR="00DD608D" w:rsidRPr="00DD608D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0C0D" w:rsidRDefault="00DF0C0D" w:rsidP="006477AF">
      <w:pPr>
        <w:spacing w:after="0" w:line="240" w:lineRule="auto"/>
      </w:pPr>
      <w:r>
        <w:separator/>
      </w:r>
    </w:p>
  </w:endnote>
  <w:endnote w:type="continuationSeparator" w:id="0">
    <w:p w:rsidR="00DF0C0D" w:rsidRDefault="00DF0C0D" w:rsidP="00647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0C0D" w:rsidRDefault="00DF0C0D" w:rsidP="006477AF">
      <w:pPr>
        <w:spacing w:after="0" w:line="240" w:lineRule="auto"/>
      </w:pPr>
      <w:r>
        <w:separator/>
      </w:r>
    </w:p>
  </w:footnote>
  <w:footnote w:type="continuationSeparator" w:id="0">
    <w:p w:rsidR="00DF0C0D" w:rsidRDefault="00DF0C0D" w:rsidP="006477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653"/>
    <w:rsid w:val="001835A5"/>
    <w:rsid w:val="001F5497"/>
    <w:rsid w:val="002C5A45"/>
    <w:rsid w:val="002E372A"/>
    <w:rsid w:val="003159A4"/>
    <w:rsid w:val="00486653"/>
    <w:rsid w:val="004C0675"/>
    <w:rsid w:val="005A1894"/>
    <w:rsid w:val="005A4798"/>
    <w:rsid w:val="006311E1"/>
    <w:rsid w:val="006477AF"/>
    <w:rsid w:val="006770D5"/>
    <w:rsid w:val="00704354"/>
    <w:rsid w:val="00746435"/>
    <w:rsid w:val="00787B73"/>
    <w:rsid w:val="0081025B"/>
    <w:rsid w:val="00842A46"/>
    <w:rsid w:val="00940A9C"/>
    <w:rsid w:val="00A31375"/>
    <w:rsid w:val="00A45578"/>
    <w:rsid w:val="00AC059F"/>
    <w:rsid w:val="00BB082E"/>
    <w:rsid w:val="00BC56C3"/>
    <w:rsid w:val="00CD1E96"/>
    <w:rsid w:val="00D20D19"/>
    <w:rsid w:val="00D42B29"/>
    <w:rsid w:val="00DD608D"/>
    <w:rsid w:val="00DF0C0D"/>
    <w:rsid w:val="00DF5B6A"/>
    <w:rsid w:val="00E529D1"/>
    <w:rsid w:val="00EC3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72D6DF6-AFE2-4BF1-92A6-0DF3DD831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8665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4">
    <w:name w:val="header"/>
    <w:basedOn w:val="a"/>
    <w:link w:val="Char"/>
    <w:uiPriority w:val="99"/>
    <w:unhideWhenUsed/>
    <w:rsid w:val="006477A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6477AF"/>
  </w:style>
  <w:style w:type="paragraph" w:styleId="a5">
    <w:name w:val="footer"/>
    <w:basedOn w:val="a"/>
    <w:link w:val="Char0"/>
    <w:uiPriority w:val="99"/>
    <w:unhideWhenUsed/>
    <w:rsid w:val="006477A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6477AF"/>
  </w:style>
  <w:style w:type="paragraph" w:styleId="a6">
    <w:name w:val="Balloon Text"/>
    <w:basedOn w:val="a"/>
    <w:link w:val="Char1"/>
    <w:uiPriority w:val="99"/>
    <w:semiHidden/>
    <w:unhideWhenUsed/>
    <w:rsid w:val="003159A4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3159A4"/>
    <w:rPr>
      <w:rFonts w:asciiTheme="majorHAnsi" w:eastAsiaTheme="majorEastAsia" w:hAnsiTheme="majorHAnsi" w:cstheme="majorBidi"/>
      <w:sz w:val="18"/>
      <w:szCs w:val="18"/>
    </w:rPr>
  </w:style>
  <w:style w:type="paragraph" w:customStyle="1" w:styleId="MDPI31text">
    <w:name w:val="MDPI_3.1_text"/>
    <w:link w:val="MDPI31textChar"/>
    <w:qFormat/>
    <w:rsid w:val="00DF5B6A"/>
    <w:pPr>
      <w:adjustRightInd w:val="0"/>
      <w:snapToGrid w:val="0"/>
      <w:spacing w:after="0" w:line="260" w:lineRule="atLeast"/>
      <w:ind w:firstLine="425"/>
    </w:pPr>
    <w:rPr>
      <w:rFonts w:ascii="Palatino Linotype" w:eastAsia="Times New Roman" w:hAnsi="Palatino Linotype" w:cs="Times New Roman"/>
      <w:snapToGrid w:val="0"/>
      <w:color w:val="000000"/>
      <w:kern w:val="0"/>
      <w:lang w:eastAsia="de-DE" w:bidi="en-US"/>
    </w:rPr>
  </w:style>
  <w:style w:type="character" w:customStyle="1" w:styleId="MDPI31textChar">
    <w:name w:val="MDPI_3.1_text Char"/>
    <w:basedOn w:val="a0"/>
    <w:link w:val="MDPI31text"/>
    <w:rsid w:val="00DF5B6A"/>
    <w:rPr>
      <w:rFonts w:ascii="Palatino Linotype" w:eastAsia="Times New Roman" w:hAnsi="Palatino Linotype" w:cs="Times New Roman"/>
      <w:snapToGrid w:val="0"/>
      <w:color w:val="000000"/>
      <w:kern w:val="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08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Hong</dc:creator>
  <cp:lastModifiedBy>jaseng</cp:lastModifiedBy>
  <cp:revision>3</cp:revision>
  <dcterms:created xsi:type="dcterms:W3CDTF">2020-06-15T15:41:00Z</dcterms:created>
  <dcterms:modified xsi:type="dcterms:W3CDTF">2020-06-19T08:51:00Z</dcterms:modified>
</cp:coreProperties>
</file>