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E544A7" w14:textId="402FE6D8" w:rsidR="007A7779" w:rsidRDefault="00000000">
      <w:pPr>
        <w:rPr>
          <w:rFonts w:ascii="Arial" w:eastAsia="Arial" w:hAnsi="Arial" w:cs="Arial"/>
          <w:b/>
          <w:sz w:val="28"/>
          <w:szCs w:val="28"/>
        </w:rPr>
      </w:pPr>
      <w:bookmarkStart w:id="0" w:name="_heading=h.gjdgxs" w:colFirst="0" w:colLast="0"/>
      <w:bookmarkEnd w:id="0"/>
      <w:r>
        <w:rPr>
          <w:rFonts w:ascii="Arial" w:eastAsia="Arial" w:hAnsi="Arial" w:cs="Arial"/>
          <w:b/>
          <w:sz w:val="28"/>
          <w:szCs w:val="28"/>
        </w:rPr>
        <w:t>Table S1</w:t>
      </w:r>
      <w:r w:rsidR="00153E67">
        <w:rPr>
          <w:rFonts w:ascii="Arial" w:hAnsi="Arial" w:cs="Arial" w:hint="eastAsia"/>
          <w:b/>
          <w:sz w:val="28"/>
          <w:szCs w:val="28"/>
        </w:rPr>
        <w:t>.</w:t>
      </w:r>
      <w:r>
        <w:rPr>
          <w:rFonts w:ascii="Arial" w:eastAsia="Arial" w:hAnsi="Arial" w:cs="Arial"/>
          <w:b/>
          <w:sz w:val="28"/>
          <w:szCs w:val="28"/>
        </w:rPr>
        <w:t xml:space="preserve"> PRISMA 2020 Checklist</w:t>
      </w:r>
    </w:p>
    <w:tbl>
      <w:tblPr>
        <w:tblStyle w:val="af1"/>
        <w:tblW w:w="15200" w:type="dxa"/>
        <w:tblInd w:w="-115" w:type="dxa"/>
        <w:tblBorders>
          <w:top w:val="nil"/>
          <w:left w:val="nil"/>
          <w:bottom w:val="nil"/>
          <w:right w:val="nil"/>
        </w:tblBorders>
        <w:tblLayout w:type="fixed"/>
        <w:tblLook w:val="0000" w:firstRow="0" w:lastRow="0" w:firstColumn="0" w:lastColumn="0" w:noHBand="0" w:noVBand="0"/>
      </w:tblPr>
      <w:tblGrid>
        <w:gridCol w:w="1668"/>
        <w:gridCol w:w="587"/>
        <w:gridCol w:w="11178"/>
        <w:gridCol w:w="1767"/>
      </w:tblGrid>
      <w:tr w:rsidR="007A7779" w14:paraId="6CE03655" w14:textId="77777777">
        <w:trPr>
          <w:trHeight w:val="65"/>
          <w:tblHeader/>
        </w:trPr>
        <w:tc>
          <w:tcPr>
            <w:tcW w:w="1668" w:type="dxa"/>
            <w:tcBorders>
              <w:top w:val="single" w:sz="5" w:space="0" w:color="000000"/>
              <w:left w:val="single" w:sz="5" w:space="0" w:color="000000"/>
              <w:bottom w:val="single" w:sz="4" w:space="0" w:color="FFFFCC"/>
              <w:right w:val="single" w:sz="5" w:space="0" w:color="000000"/>
            </w:tcBorders>
            <w:shd w:val="clear" w:color="auto" w:fill="63639A"/>
            <w:vAlign w:val="center"/>
          </w:tcPr>
          <w:p w14:paraId="22876F0C" w14:textId="77777777" w:rsidR="007A7779" w:rsidRDefault="00000000">
            <w:pPr>
              <w:rPr>
                <w:rFonts w:ascii="Arial" w:eastAsia="Arial" w:hAnsi="Arial" w:cs="Arial"/>
                <w:color w:val="FFFFFF"/>
                <w:sz w:val="18"/>
                <w:szCs w:val="18"/>
              </w:rPr>
            </w:pPr>
            <w:r>
              <w:rPr>
                <w:rFonts w:ascii="Arial" w:eastAsia="Arial" w:hAnsi="Arial" w:cs="Arial"/>
                <w:b/>
                <w:color w:val="FFFFFF"/>
                <w:sz w:val="18"/>
                <w:szCs w:val="18"/>
              </w:rPr>
              <w:t xml:space="preserve">Section and topic </w:t>
            </w:r>
          </w:p>
        </w:tc>
        <w:tc>
          <w:tcPr>
            <w:tcW w:w="587" w:type="dxa"/>
            <w:tcBorders>
              <w:top w:val="single" w:sz="5" w:space="0" w:color="000000"/>
              <w:left w:val="single" w:sz="5" w:space="0" w:color="000000"/>
              <w:bottom w:val="single" w:sz="4" w:space="0" w:color="FFFFCC"/>
              <w:right w:val="single" w:sz="5" w:space="0" w:color="000000"/>
            </w:tcBorders>
            <w:shd w:val="clear" w:color="auto" w:fill="63639A"/>
            <w:vAlign w:val="center"/>
          </w:tcPr>
          <w:p w14:paraId="40BBD190" w14:textId="77777777" w:rsidR="007A7779" w:rsidRDefault="00000000">
            <w:pPr>
              <w:rPr>
                <w:rFonts w:ascii="Arial" w:eastAsia="Arial" w:hAnsi="Arial" w:cs="Arial"/>
                <w:b/>
                <w:color w:val="FFFFFF"/>
                <w:sz w:val="18"/>
                <w:szCs w:val="18"/>
              </w:rPr>
            </w:pPr>
            <w:r>
              <w:rPr>
                <w:rFonts w:ascii="Arial" w:eastAsia="Arial" w:hAnsi="Arial" w:cs="Arial"/>
                <w:b/>
                <w:color w:val="FFFFFF"/>
                <w:sz w:val="18"/>
                <w:szCs w:val="18"/>
              </w:rPr>
              <w:t>Item #</w:t>
            </w:r>
          </w:p>
        </w:tc>
        <w:tc>
          <w:tcPr>
            <w:tcW w:w="11178" w:type="dxa"/>
            <w:tcBorders>
              <w:top w:val="single" w:sz="5" w:space="0" w:color="000000"/>
              <w:left w:val="single" w:sz="5" w:space="0" w:color="000000"/>
              <w:bottom w:val="single" w:sz="5" w:space="0" w:color="000000"/>
              <w:right w:val="single" w:sz="5" w:space="0" w:color="000000"/>
            </w:tcBorders>
            <w:shd w:val="clear" w:color="auto" w:fill="63639A"/>
            <w:vAlign w:val="center"/>
          </w:tcPr>
          <w:p w14:paraId="00634F9E" w14:textId="77777777" w:rsidR="007A7779" w:rsidRDefault="00000000">
            <w:pPr>
              <w:rPr>
                <w:rFonts w:ascii="Arial" w:eastAsia="Arial" w:hAnsi="Arial" w:cs="Arial"/>
                <w:color w:val="FFFFFF"/>
                <w:sz w:val="18"/>
                <w:szCs w:val="18"/>
              </w:rPr>
            </w:pPr>
            <w:r>
              <w:rPr>
                <w:rFonts w:ascii="Arial" w:eastAsia="Arial" w:hAnsi="Arial" w:cs="Arial"/>
                <w:b/>
                <w:color w:val="FFFFFF"/>
                <w:sz w:val="18"/>
                <w:szCs w:val="18"/>
              </w:rPr>
              <w:t xml:space="preserve">Checklist item </w:t>
            </w:r>
          </w:p>
        </w:tc>
        <w:tc>
          <w:tcPr>
            <w:tcW w:w="1767" w:type="dxa"/>
            <w:tcBorders>
              <w:top w:val="single" w:sz="5" w:space="0" w:color="000000"/>
              <w:left w:val="single" w:sz="5" w:space="0" w:color="000000"/>
              <w:bottom w:val="single" w:sz="5" w:space="0" w:color="000000"/>
              <w:right w:val="single" w:sz="5" w:space="0" w:color="000000"/>
            </w:tcBorders>
            <w:shd w:val="clear" w:color="auto" w:fill="63639A"/>
            <w:vAlign w:val="center"/>
          </w:tcPr>
          <w:p w14:paraId="7CF20CC1" w14:textId="77777777" w:rsidR="007A7779" w:rsidRDefault="00000000">
            <w:pPr>
              <w:rPr>
                <w:rFonts w:ascii="Arial" w:eastAsia="Arial" w:hAnsi="Arial" w:cs="Arial"/>
                <w:color w:val="FFFFFF"/>
                <w:sz w:val="18"/>
                <w:szCs w:val="18"/>
              </w:rPr>
            </w:pPr>
            <w:r>
              <w:rPr>
                <w:rFonts w:ascii="Arial" w:eastAsia="Arial" w:hAnsi="Arial" w:cs="Arial"/>
                <w:b/>
                <w:color w:val="FFFFFF"/>
                <w:sz w:val="18"/>
                <w:szCs w:val="18"/>
              </w:rPr>
              <w:t xml:space="preserve">Location where the item is reported </w:t>
            </w:r>
          </w:p>
        </w:tc>
      </w:tr>
      <w:tr w:rsidR="007A7779" w14:paraId="215E715D" w14:textId="77777777">
        <w:trPr>
          <w:trHeight w:val="24"/>
        </w:trPr>
        <w:tc>
          <w:tcPr>
            <w:tcW w:w="13433" w:type="dxa"/>
            <w:gridSpan w:val="3"/>
            <w:tcBorders>
              <w:top w:val="single" w:sz="5" w:space="0" w:color="000000"/>
              <w:left w:val="single" w:sz="5" w:space="0" w:color="000000"/>
              <w:bottom w:val="single" w:sz="5" w:space="0" w:color="000000"/>
              <w:right w:val="single" w:sz="5" w:space="0" w:color="000000"/>
            </w:tcBorders>
            <w:shd w:val="clear" w:color="auto" w:fill="FFFFCC"/>
            <w:vAlign w:val="center"/>
          </w:tcPr>
          <w:p w14:paraId="70914A98" w14:textId="77777777" w:rsidR="007A7779" w:rsidRDefault="00000000">
            <w:pPr>
              <w:rPr>
                <w:rFonts w:ascii="Arial" w:eastAsia="Arial" w:hAnsi="Arial" w:cs="Arial"/>
                <w:color w:val="000000"/>
                <w:sz w:val="18"/>
                <w:szCs w:val="18"/>
              </w:rPr>
            </w:pPr>
            <w:r>
              <w:rPr>
                <w:rFonts w:ascii="Arial" w:eastAsia="Arial" w:hAnsi="Arial" w:cs="Arial"/>
                <w:b/>
                <w:color w:val="000000"/>
                <w:sz w:val="18"/>
                <w:szCs w:val="18"/>
              </w:rPr>
              <w:t xml:space="preserve">TITLE </w:t>
            </w:r>
          </w:p>
        </w:tc>
        <w:tc>
          <w:tcPr>
            <w:tcW w:w="1767" w:type="dxa"/>
            <w:tcBorders>
              <w:top w:val="single" w:sz="5" w:space="0" w:color="000000"/>
              <w:left w:val="single" w:sz="5" w:space="0" w:color="000000"/>
              <w:bottom w:val="single" w:sz="5" w:space="0" w:color="000000"/>
              <w:right w:val="single" w:sz="5" w:space="0" w:color="000000"/>
            </w:tcBorders>
            <w:shd w:val="clear" w:color="auto" w:fill="FFFFCC"/>
          </w:tcPr>
          <w:p w14:paraId="10E7A2D5" w14:textId="77777777" w:rsidR="007A7779" w:rsidRDefault="007A7779">
            <w:pPr>
              <w:jc w:val="right"/>
              <w:rPr>
                <w:rFonts w:ascii="Arial" w:eastAsia="Arial" w:hAnsi="Arial" w:cs="Arial"/>
                <w:sz w:val="18"/>
                <w:szCs w:val="18"/>
              </w:rPr>
            </w:pPr>
          </w:p>
        </w:tc>
      </w:tr>
      <w:tr w:rsidR="007A7779" w14:paraId="1A7A891C" w14:textId="77777777">
        <w:trPr>
          <w:trHeight w:val="48"/>
        </w:trPr>
        <w:tc>
          <w:tcPr>
            <w:tcW w:w="1668" w:type="dxa"/>
            <w:tcBorders>
              <w:top w:val="single" w:sz="5" w:space="0" w:color="000000"/>
              <w:left w:val="single" w:sz="5" w:space="0" w:color="000000"/>
              <w:bottom w:val="single" w:sz="4" w:space="0" w:color="FFFFCC"/>
              <w:right w:val="single" w:sz="5" w:space="0" w:color="000000"/>
            </w:tcBorders>
          </w:tcPr>
          <w:p w14:paraId="3F2FC82A"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Title </w:t>
            </w:r>
          </w:p>
        </w:tc>
        <w:tc>
          <w:tcPr>
            <w:tcW w:w="587" w:type="dxa"/>
            <w:tcBorders>
              <w:top w:val="single" w:sz="5" w:space="0" w:color="000000"/>
              <w:left w:val="single" w:sz="5" w:space="0" w:color="000000"/>
              <w:bottom w:val="single" w:sz="4" w:space="0" w:color="FFFFCC"/>
              <w:right w:val="single" w:sz="5" w:space="0" w:color="000000"/>
            </w:tcBorders>
          </w:tcPr>
          <w:p w14:paraId="271EC2C2"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w:t>
            </w:r>
          </w:p>
        </w:tc>
        <w:tc>
          <w:tcPr>
            <w:tcW w:w="11178" w:type="dxa"/>
            <w:tcBorders>
              <w:top w:val="single" w:sz="5" w:space="0" w:color="000000"/>
              <w:left w:val="single" w:sz="5" w:space="0" w:color="000000"/>
              <w:bottom w:val="single" w:sz="5" w:space="0" w:color="000000"/>
              <w:right w:val="single" w:sz="5" w:space="0" w:color="000000"/>
            </w:tcBorders>
          </w:tcPr>
          <w:p w14:paraId="62225B99"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Identify the report as a systematic review.</w:t>
            </w:r>
          </w:p>
        </w:tc>
        <w:tc>
          <w:tcPr>
            <w:tcW w:w="1767" w:type="dxa"/>
            <w:tcBorders>
              <w:top w:val="single" w:sz="5" w:space="0" w:color="000000"/>
              <w:left w:val="single" w:sz="5" w:space="0" w:color="000000"/>
              <w:bottom w:val="single" w:sz="5" w:space="0" w:color="000000"/>
              <w:right w:val="single" w:sz="5" w:space="0" w:color="000000"/>
            </w:tcBorders>
          </w:tcPr>
          <w:p w14:paraId="5B20F597" w14:textId="77777777" w:rsidR="007A7779" w:rsidRDefault="00000000">
            <w:pPr>
              <w:rPr>
                <w:rFonts w:ascii="Arial" w:eastAsia="Arial" w:hAnsi="Arial" w:cs="Arial"/>
                <w:sz w:val="18"/>
                <w:szCs w:val="18"/>
              </w:rPr>
            </w:pPr>
            <w:r>
              <w:rPr>
                <w:rFonts w:ascii="Arial" w:eastAsia="Arial" w:hAnsi="Arial" w:cs="Arial"/>
                <w:sz w:val="18"/>
                <w:szCs w:val="18"/>
              </w:rPr>
              <w:t>Title</w:t>
            </w:r>
          </w:p>
        </w:tc>
      </w:tr>
      <w:tr w:rsidR="007A7779" w14:paraId="2546CA60" w14:textId="77777777">
        <w:trPr>
          <w:trHeight w:val="24"/>
        </w:trPr>
        <w:tc>
          <w:tcPr>
            <w:tcW w:w="13433" w:type="dxa"/>
            <w:gridSpan w:val="3"/>
            <w:tcBorders>
              <w:top w:val="single" w:sz="5" w:space="0" w:color="000000"/>
              <w:left w:val="single" w:sz="5" w:space="0" w:color="000000"/>
              <w:bottom w:val="single" w:sz="5" w:space="0" w:color="000000"/>
              <w:right w:val="single" w:sz="5" w:space="0" w:color="000000"/>
            </w:tcBorders>
            <w:shd w:val="clear" w:color="auto" w:fill="FFFFCC"/>
            <w:vAlign w:val="center"/>
          </w:tcPr>
          <w:p w14:paraId="69EAB62F" w14:textId="77777777" w:rsidR="007A7779" w:rsidRDefault="00000000">
            <w:pPr>
              <w:rPr>
                <w:rFonts w:ascii="Arial" w:eastAsia="Arial" w:hAnsi="Arial" w:cs="Arial"/>
                <w:color w:val="000000"/>
                <w:sz w:val="18"/>
                <w:szCs w:val="18"/>
              </w:rPr>
            </w:pPr>
            <w:r>
              <w:rPr>
                <w:rFonts w:ascii="Arial" w:eastAsia="Arial" w:hAnsi="Arial" w:cs="Arial"/>
                <w:b/>
                <w:color w:val="000000"/>
                <w:sz w:val="18"/>
                <w:szCs w:val="18"/>
              </w:rPr>
              <w:t xml:space="preserve">ABSTRACT </w:t>
            </w:r>
          </w:p>
        </w:tc>
        <w:tc>
          <w:tcPr>
            <w:tcW w:w="1767" w:type="dxa"/>
            <w:tcBorders>
              <w:top w:val="single" w:sz="5" w:space="0" w:color="000000"/>
              <w:left w:val="single" w:sz="5" w:space="0" w:color="000000"/>
              <w:bottom w:val="single" w:sz="5" w:space="0" w:color="000000"/>
              <w:right w:val="single" w:sz="5" w:space="0" w:color="000000"/>
            </w:tcBorders>
            <w:shd w:val="clear" w:color="auto" w:fill="FFFFCC"/>
          </w:tcPr>
          <w:p w14:paraId="6C5C200F" w14:textId="77777777" w:rsidR="007A7779" w:rsidRDefault="007A7779">
            <w:pPr>
              <w:jc w:val="right"/>
              <w:rPr>
                <w:rFonts w:ascii="Arial" w:eastAsia="Arial" w:hAnsi="Arial" w:cs="Arial"/>
                <w:sz w:val="18"/>
                <w:szCs w:val="18"/>
              </w:rPr>
            </w:pPr>
          </w:p>
        </w:tc>
      </w:tr>
      <w:tr w:rsidR="007A7779" w14:paraId="0BE8448E" w14:textId="77777777">
        <w:trPr>
          <w:trHeight w:val="48"/>
        </w:trPr>
        <w:tc>
          <w:tcPr>
            <w:tcW w:w="1668" w:type="dxa"/>
            <w:tcBorders>
              <w:top w:val="single" w:sz="5" w:space="0" w:color="000000"/>
              <w:left w:val="single" w:sz="5" w:space="0" w:color="000000"/>
              <w:bottom w:val="single" w:sz="4" w:space="0" w:color="FFFFCC"/>
              <w:right w:val="single" w:sz="5" w:space="0" w:color="000000"/>
            </w:tcBorders>
          </w:tcPr>
          <w:p w14:paraId="27CE8025"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Abstract </w:t>
            </w:r>
          </w:p>
        </w:tc>
        <w:tc>
          <w:tcPr>
            <w:tcW w:w="587" w:type="dxa"/>
            <w:tcBorders>
              <w:top w:val="single" w:sz="5" w:space="0" w:color="000000"/>
              <w:left w:val="single" w:sz="5" w:space="0" w:color="000000"/>
              <w:bottom w:val="single" w:sz="4" w:space="0" w:color="FFFFCC"/>
              <w:right w:val="single" w:sz="5" w:space="0" w:color="000000"/>
            </w:tcBorders>
          </w:tcPr>
          <w:p w14:paraId="3816D8EB"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2</w:t>
            </w:r>
          </w:p>
        </w:tc>
        <w:tc>
          <w:tcPr>
            <w:tcW w:w="11178" w:type="dxa"/>
            <w:tcBorders>
              <w:top w:val="single" w:sz="5" w:space="0" w:color="000000"/>
              <w:left w:val="single" w:sz="5" w:space="0" w:color="000000"/>
              <w:bottom w:val="single" w:sz="5" w:space="0" w:color="000000"/>
              <w:right w:val="single" w:sz="5" w:space="0" w:color="000000"/>
            </w:tcBorders>
          </w:tcPr>
          <w:p w14:paraId="5F8C822A"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See PRISMA 2020 for the Abstract checklist.</w:t>
            </w:r>
          </w:p>
        </w:tc>
        <w:tc>
          <w:tcPr>
            <w:tcW w:w="1767" w:type="dxa"/>
            <w:tcBorders>
              <w:top w:val="single" w:sz="5" w:space="0" w:color="000000"/>
              <w:left w:val="single" w:sz="5" w:space="0" w:color="000000"/>
              <w:bottom w:val="single" w:sz="5" w:space="0" w:color="000000"/>
              <w:right w:val="single" w:sz="5" w:space="0" w:color="000000"/>
            </w:tcBorders>
          </w:tcPr>
          <w:p w14:paraId="2C6A7A72" w14:textId="77777777" w:rsidR="007A7779" w:rsidRDefault="00000000">
            <w:pPr>
              <w:rPr>
                <w:rFonts w:ascii="Arial" w:eastAsia="Arial" w:hAnsi="Arial" w:cs="Arial"/>
                <w:sz w:val="18"/>
                <w:szCs w:val="18"/>
              </w:rPr>
            </w:pPr>
            <w:r>
              <w:rPr>
                <w:rFonts w:ascii="Arial" w:eastAsia="Arial" w:hAnsi="Arial" w:cs="Arial"/>
                <w:sz w:val="18"/>
                <w:szCs w:val="18"/>
              </w:rPr>
              <w:t>Abstract</w:t>
            </w:r>
          </w:p>
        </w:tc>
      </w:tr>
      <w:tr w:rsidR="007A7779" w14:paraId="6A6212CA" w14:textId="77777777">
        <w:trPr>
          <w:trHeight w:val="24"/>
        </w:trPr>
        <w:tc>
          <w:tcPr>
            <w:tcW w:w="13433" w:type="dxa"/>
            <w:gridSpan w:val="3"/>
            <w:tcBorders>
              <w:top w:val="single" w:sz="5" w:space="0" w:color="000000"/>
              <w:left w:val="single" w:sz="5" w:space="0" w:color="000000"/>
              <w:bottom w:val="single" w:sz="5" w:space="0" w:color="000000"/>
              <w:right w:val="single" w:sz="5" w:space="0" w:color="000000"/>
            </w:tcBorders>
            <w:shd w:val="clear" w:color="auto" w:fill="FFFFCC"/>
            <w:vAlign w:val="center"/>
          </w:tcPr>
          <w:p w14:paraId="689AA698" w14:textId="77777777" w:rsidR="007A7779" w:rsidRDefault="00000000">
            <w:pPr>
              <w:rPr>
                <w:rFonts w:ascii="Arial" w:eastAsia="Arial" w:hAnsi="Arial" w:cs="Arial"/>
                <w:color w:val="000000"/>
                <w:sz w:val="18"/>
                <w:szCs w:val="18"/>
              </w:rPr>
            </w:pPr>
            <w:r>
              <w:rPr>
                <w:rFonts w:ascii="Arial" w:eastAsia="Arial" w:hAnsi="Arial" w:cs="Arial"/>
                <w:b/>
                <w:color w:val="000000"/>
                <w:sz w:val="18"/>
                <w:szCs w:val="18"/>
              </w:rPr>
              <w:t xml:space="preserve">INTRODUCTION </w:t>
            </w:r>
          </w:p>
        </w:tc>
        <w:tc>
          <w:tcPr>
            <w:tcW w:w="1767" w:type="dxa"/>
            <w:tcBorders>
              <w:top w:val="single" w:sz="5" w:space="0" w:color="000000"/>
              <w:left w:val="single" w:sz="5" w:space="0" w:color="000000"/>
              <w:bottom w:val="single" w:sz="5" w:space="0" w:color="000000"/>
              <w:right w:val="single" w:sz="5" w:space="0" w:color="000000"/>
            </w:tcBorders>
            <w:shd w:val="clear" w:color="auto" w:fill="FFFFCC"/>
          </w:tcPr>
          <w:p w14:paraId="0FF5F91A" w14:textId="77777777" w:rsidR="007A7779" w:rsidRDefault="007A7779">
            <w:pPr>
              <w:jc w:val="right"/>
              <w:rPr>
                <w:rFonts w:ascii="Arial" w:eastAsia="Arial" w:hAnsi="Arial" w:cs="Arial"/>
                <w:sz w:val="18"/>
                <w:szCs w:val="18"/>
              </w:rPr>
            </w:pPr>
          </w:p>
        </w:tc>
      </w:tr>
      <w:tr w:rsidR="007A7779" w14:paraId="20BB2569" w14:textId="77777777">
        <w:trPr>
          <w:trHeight w:val="48"/>
        </w:trPr>
        <w:tc>
          <w:tcPr>
            <w:tcW w:w="1668" w:type="dxa"/>
            <w:tcBorders>
              <w:top w:val="single" w:sz="5" w:space="0" w:color="000000"/>
              <w:left w:val="single" w:sz="5" w:space="0" w:color="000000"/>
              <w:bottom w:val="single" w:sz="5" w:space="0" w:color="000000"/>
              <w:right w:val="single" w:sz="5" w:space="0" w:color="000000"/>
            </w:tcBorders>
          </w:tcPr>
          <w:p w14:paraId="4F77C000"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Rationale </w:t>
            </w:r>
          </w:p>
        </w:tc>
        <w:tc>
          <w:tcPr>
            <w:tcW w:w="587" w:type="dxa"/>
            <w:tcBorders>
              <w:top w:val="single" w:sz="5" w:space="0" w:color="000000"/>
              <w:left w:val="single" w:sz="5" w:space="0" w:color="000000"/>
              <w:bottom w:val="single" w:sz="5" w:space="0" w:color="000000"/>
              <w:right w:val="single" w:sz="5" w:space="0" w:color="000000"/>
            </w:tcBorders>
          </w:tcPr>
          <w:p w14:paraId="400D9A10"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3</w:t>
            </w:r>
          </w:p>
        </w:tc>
        <w:tc>
          <w:tcPr>
            <w:tcW w:w="11178" w:type="dxa"/>
            <w:tcBorders>
              <w:top w:val="single" w:sz="5" w:space="0" w:color="000000"/>
              <w:left w:val="single" w:sz="5" w:space="0" w:color="000000"/>
              <w:bottom w:val="single" w:sz="5" w:space="0" w:color="000000"/>
              <w:right w:val="single" w:sz="5" w:space="0" w:color="000000"/>
            </w:tcBorders>
          </w:tcPr>
          <w:p w14:paraId="64DC3E63"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Describe the rationale for the review in the context of existing knowledge.</w:t>
            </w:r>
          </w:p>
        </w:tc>
        <w:tc>
          <w:tcPr>
            <w:tcW w:w="1767" w:type="dxa"/>
            <w:tcBorders>
              <w:top w:val="single" w:sz="5" w:space="0" w:color="000000"/>
              <w:left w:val="single" w:sz="5" w:space="0" w:color="000000"/>
              <w:bottom w:val="single" w:sz="5" w:space="0" w:color="000000"/>
              <w:right w:val="single" w:sz="5" w:space="0" w:color="000000"/>
            </w:tcBorders>
          </w:tcPr>
          <w:p w14:paraId="70524F5A" w14:textId="31403F2B" w:rsidR="007A7779" w:rsidRPr="004748DC" w:rsidRDefault="00000000">
            <w:pPr>
              <w:rPr>
                <w:rFonts w:ascii="Arial" w:eastAsia="Arial" w:hAnsi="Arial" w:cs="Arial"/>
                <w:sz w:val="16"/>
                <w:szCs w:val="16"/>
              </w:rPr>
            </w:pPr>
            <w:r w:rsidRPr="004748DC">
              <w:rPr>
                <w:rFonts w:ascii="Arial" w:eastAsia="Arial" w:hAnsi="Arial" w:cs="Arial"/>
                <w:sz w:val="16"/>
                <w:szCs w:val="16"/>
              </w:rPr>
              <w:t>Introduction</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1st and 2nd paragraphs</w:t>
            </w:r>
          </w:p>
        </w:tc>
      </w:tr>
      <w:tr w:rsidR="007A7779" w14:paraId="04DC7568" w14:textId="77777777">
        <w:trPr>
          <w:trHeight w:val="48"/>
        </w:trPr>
        <w:tc>
          <w:tcPr>
            <w:tcW w:w="1668" w:type="dxa"/>
            <w:tcBorders>
              <w:top w:val="single" w:sz="5" w:space="0" w:color="000000"/>
              <w:left w:val="single" w:sz="5" w:space="0" w:color="000000"/>
              <w:bottom w:val="single" w:sz="4" w:space="0" w:color="FFFFCC"/>
              <w:right w:val="single" w:sz="5" w:space="0" w:color="000000"/>
            </w:tcBorders>
          </w:tcPr>
          <w:p w14:paraId="4696EE68"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Objectives </w:t>
            </w:r>
          </w:p>
        </w:tc>
        <w:tc>
          <w:tcPr>
            <w:tcW w:w="587" w:type="dxa"/>
            <w:tcBorders>
              <w:top w:val="single" w:sz="5" w:space="0" w:color="000000"/>
              <w:left w:val="single" w:sz="5" w:space="0" w:color="000000"/>
              <w:bottom w:val="single" w:sz="4" w:space="0" w:color="FFFFCC"/>
              <w:right w:val="single" w:sz="5" w:space="0" w:color="000000"/>
            </w:tcBorders>
          </w:tcPr>
          <w:p w14:paraId="2744EDA4"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4</w:t>
            </w:r>
          </w:p>
        </w:tc>
        <w:tc>
          <w:tcPr>
            <w:tcW w:w="11178" w:type="dxa"/>
            <w:tcBorders>
              <w:top w:val="single" w:sz="5" w:space="0" w:color="000000"/>
              <w:left w:val="single" w:sz="5" w:space="0" w:color="000000"/>
              <w:bottom w:val="single" w:sz="5" w:space="0" w:color="000000"/>
              <w:right w:val="single" w:sz="5" w:space="0" w:color="000000"/>
            </w:tcBorders>
          </w:tcPr>
          <w:p w14:paraId="1A5D6899"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Provide an explicit statement of the objective(s) or question(s) addressed by the review.</w:t>
            </w:r>
          </w:p>
        </w:tc>
        <w:tc>
          <w:tcPr>
            <w:tcW w:w="1767" w:type="dxa"/>
            <w:tcBorders>
              <w:top w:val="single" w:sz="5" w:space="0" w:color="000000"/>
              <w:left w:val="single" w:sz="5" w:space="0" w:color="000000"/>
              <w:bottom w:val="single" w:sz="5" w:space="0" w:color="000000"/>
              <w:right w:val="single" w:sz="5" w:space="0" w:color="000000"/>
            </w:tcBorders>
          </w:tcPr>
          <w:p w14:paraId="0C827C05" w14:textId="684B8124" w:rsidR="007A7779" w:rsidRPr="004748DC" w:rsidRDefault="00000000">
            <w:pPr>
              <w:rPr>
                <w:rFonts w:ascii="Arial" w:eastAsia="Arial" w:hAnsi="Arial" w:cs="Arial"/>
                <w:sz w:val="16"/>
                <w:szCs w:val="16"/>
              </w:rPr>
            </w:pPr>
            <w:r w:rsidRPr="004748DC">
              <w:rPr>
                <w:rFonts w:ascii="Arial" w:eastAsia="Arial" w:hAnsi="Arial" w:cs="Arial"/>
                <w:sz w:val="16"/>
                <w:szCs w:val="16"/>
              </w:rPr>
              <w:t>Introduction</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3rd paragraph</w:t>
            </w:r>
          </w:p>
        </w:tc>
      </w:tr>
      <w:tr w:rsidR="007A7779" w14:paraId="6D65F54C" w14:textId="77777777">
        <w:trPr>
          <w:trHeight w:val="24"/>
        </w:trPr>
        <w:tc>
          <w:tcPr>
            <w:tcW w:w="13433" w:type="dxa"/>
            <w:gridSpan w:val="3"/>
            <w:tcBorders>
              <w:top w:val="single" w:sz="5" w:space="0" w:color="000000"/>
              <w:left w:val="single" w:sz="5" w:space="0" w:color="000000"/>
              <w:bottom w:val="single" w:sz="5" w:space="0" w:color="000000"/>
              <w:right w:val="single" w:sz="5" w:space="0" w:color="000000"/>
            </w:tcBorders>
            <w:shd w:val="clear" w:color="auto" w:fill="FFFFCC"/>
            <w:vAlign w:val="center"/>
          </w:tcPr>
          <w:p w14:paraId="1890C2FE" w14:textId="77777777" w:rsidR="007A7779" w:rsidRDefault="00000000">
            <w:pPr>
              <w:rPr>
                <w:rFonts w:ascii="Arial" w:eastAsia="Arial" w:hAnsi="Arial" w:cs="Arial"/>
                <w:color w:val="000000"/>
                <w:sz w:val="18"/>
                <w:szCs w:val="18"/>
              </w:rPr>
            </w:pPr>
            <w:r>
              <w:rPr>
                <w:rFonts w:ascii="Arial" w:eastAsia="Arial" w:hAnsi="Arial" w:cs="Arial"/>
                <w:b/>
                <w:color w:val="000000"/>
                <w:sz w:val="18"/>
                <w:szCs w:val="18"/>
              </w:rPr>
              <w:t xml:space="preserve">METHODS </w:t>
            </w:r>
          </w:p>
        </w:tc>
        <w:tc>
          <w:tcPr>
            <w:tcW w:w="1767" w:type="dxa"/>
            <w:tcBorders>
              <w:top w:val="single" w:sz="5" w:space="0" w:color="000000"/>
              <w:left w:val="single" w:sz="5" w:space="0" w:color="000000"/>
              <w:bottom w:val="single" w:sz="5" w:space="0" w:color="000000"/>
              <w:right w:val="single" w:sz="5" w:space="0" w:color="000000"/>
            </w:tcBorders>
            <w:shd w:val="clear" w:color="auto" w:fill="FFFFCC"/>
          </w:tcPr>
          <w:p w14:paraId="04954432" w14:textId="77777777" w:rsidR="007A7779" w:rsidRDefault="007A7779">
            <w:pPr>
              <w:jc w:val="right"/>
              <w:rPr>
                <w:rFonts w:ascii="Arial" w:eastAsia="Arial" w:hAnsi="Arial" w:cs="Arial"/>
                <w:sz w:val="18"/>
                <w:szCs w:val="18"/>
              </w:rPr>
            </w:pPr>
          </w:p>
        </w:tc>
      </w:tr>
      <w:tr w:rsidR="007A7779" w14:paraId="3FDD575F" w14:textId="77777777">
        <w:trPr>
          <w:trHeight w:val="48"/>
        </w:trPr>
        <w:tc>
          <w:tcPr>
            <w:tcW w:w="1668" w:type="dxa"/>
            <w:tcBorders>
              <w:top w:val="single" w:sz="5" w:space="0" w:color="000000"/>
              <w:left w:val="single" w:sz="5" w:space="0" w:color="000000"/>
              <w:bottom w:val="single" w:sz="5" w:space="0" w:color="000000"/>
              <w:right w:val="single" w:sz="5" w:space="0" w:color="000000"/>
            </w:tcBorders>
          </w:tcPr>
          <w:p w14:paraId="7B805B38"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Eligibility criteria </w:t>
            </w:r>
          </w:p>
        </w:tc>
        <w:tc>
          <w:tcPr>
            <w:tcW w:w="587" w:type="dxa"/>
            <w:tcBorders>
              <w:top w:val="single" w:sz="5" w:space="0" w:color="000000"/>
              <w:left w:val="single" w:sz="5" w:space="0" w:color="000000"/>
              <w:bottom w:val="single" w:sz="5" w:space="0" w:color="000000"/>
              <w:right w:val="single" w:sz="5" w:space="0" w:color="000000"/>
            </w:tcBorders>
          </w:tcPr>
          <w:p w14:paraId="063861DE"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5</w:t>
            </w:r>
          </w:p>
        </w:tc>
        <w:tc>
          <w:tcPr>
            <w:tcW w:w="11178" w:type="dxa"/>
            <w:tcBorders>
              <w:top w:val="single" w:sz="5" w:space="0" w:color="000000"/>
              <w:left w:val="single" w:sz="5" w:space="0" w:color="000000"/>
              <w:bottom w:val="single" w:sz="5" w:space="0" w:color="000000"/>
              <w:right w:val="single" w:sz="5" w:space="0" w:color="000000"/>
            </w:tcBorders>
          </w:tcPr>
          <w:p w14:paraId="3C0F3221"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Specify the inclusion and exclusion criteria for the review and how studies were grouped for the syntheses.</w:t>
            </w:r>
          </w:p>
        </w:tc>
        <w:tc>
          <w:tcPr>
            <w:tcW w:w="1767" w:type="dxa"/>
            <w:tcBorders>
              <w:top w:val="single" w:sz="5" w:space="0" w:color="000000"/>
              <w:left w:val="single" w:sz="5" w:space="0" w:color="000000"/>
              <w:bottom w:val="single" w:sz="5" w:space="0" w:color="000000"/>
              <w:right w:val="single" w:sz="5" w:space="0" w:color="000000"/>
            </w:tcBorders>
          </w:tcPr>
          <w:p w14:paraId="2E02E379" w14:textId="5B45C02A" w:rsidR="007A7779" w:rsidRPr="004748DC" w:rsidRDefault="00000000">
            <w:pPr>
              <w:rPr>
                <w:rFonts w:ascii="Arial" w:eastAsia="Arial" w:hAnsi="Arial" w:cs="Arial"/>
                <w:sz w:val="16"/>
                <w:szCs w:val="16"/>
              </w:rPr>
            </w:pPr>
            <w:r w:rsidRPr="004748DC">
              <w:rPr>
                <w:rFonts w:ascii="Arial" w:eastAsia="Arial" w:hAnsi="Arial" w:cs="Arial"/>
                <w:sz w:val="16"/>
                <w:szCs w:val="16"/>
              </w:rPr>
              <w:t>Methods</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Search strategy</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2nd paragraph</w:t>
            </w:r>
          </w:p>
        </w:tc>
      </w:tr>
      <w:tr w:rsidR="007A7779" w14:paraId="6E2723D8" w14:textId="77777777">
        <w:trPr>
          <w:trHeight w:val="191"/>
        </w:trPr>
        <w:tc>
          <w:tcPr>
            <w:tcW w:w="1668" w:type="dxa"/>
            <w:tcBorders>
              <w:top w:val="single" w:sz="5" w:space="0" w:color="000000"/>
              <w:left w:val="single" w:sz="5" w:space="0" w:color="000000"/>
              <w:bottom w:val="single" w:sz="5" w:space="0" w:color="000000"/>
              <w:right w:val="single" w:sz="5" w:space="0" w:color="000000"/>
            </w:tcBorders>
          </w:tcPr>
          <w:p w14:paraId="296DBD1E"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Information sources </w:t>
            </w:r>
          </w:p>
        </w:tc>
        <w:tc>
          <w:tcPr>
            <w:tcW w:w="587" w:type="dxa"/>
            <w:tcBorders>
              <w:top w:val="single" w:sz="5" w:space="0" w:color="000000"/>
              <w:left w:val="single" w:sz="5" w:space="0" w:color="000000"/>
              <w:bottom w:val="single" w:sz="5" w:space="0" w:color="000000"/>
              <w:right w:val="single" w:sz="5" w:space="0" w:color="000000"/>
            </w:tcBorders>
          </w:tcPr>
          <w:p w14:paraId="71FCE70F"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6</w:t>
            </w:r>
          </w:p>
        </w:tc>
        <w:tc>
          <w:tcPr>
            <w:tcW w:w="11178" w:type="dxa"/>
            <w:tcBorders>
              <w:top w:val="single" w:sz="5" w:space="0" w:color="000000"/>
              <w:left w:val="single" w:sz="5" w:space="0" w:color="000000"/>
              <w:bottom w:val="single" w:sz="5" w:space="0" w:color="000000"/>
              <w:right w:val="single" w:sz="5" w:space="0" w:color="000000"/>
            </w:tcBorders>
          </w:tcPr>
          <w:p w14:paraId="0E392F60"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Specify all databases, registers, websites, organizations, reference lists, and other sources searched or consulted to identify studies. Specify the date when each source was last searched or consulted.</w:t>
            </w:r>
          </w:p>
        </w:tc>
        <w:tc>
          <w:tcPr>
            <w:tcW w:w="1767" w:type="dxa"/>
            <w:tcBorders>
              <w:top w:val="single" w:sz="5" w:space="0" w:color="000000"/>
              <w:left w:val="single" w:sz="5" w:space="0" w:color="000000"/>
              <w:bottom w:val="single" w:sz="5" w:space="0" w:color="000000"/>
              <w:right w:val="single" w:sz="5" w:space="0" w:color="000000"/>
            </w:tcBorders>
          </w:tcPr>
          <w:p w14:paraId="42DB3258" w14:textId="0F630170" w:rsidR="007A7779" w:rsidRPr="004748DC" w:rsidRDefault="00000000">
            <w:pPr>
              <w:rPr>
                <w:rFonts w:ascii="Arial" w:eastAsia="Arial" w:hAnsi="Arial" w:cs="Arial"/>
                <w:sz w:val="16"/>
                <w:szCs w:val="16"/>
              </w:rPr>
            </w:pPr>
            <w:r w:rsidRPr="004748DC">
              <w:rPr>
                <w:rFonts w:ascii="Arial" w:eastAsia="Arial" w:hAnsi="Arial" w:cs="Arial"/>
                <w:sz w:val="16"/>
                <w:szCs w:val="16"/>
              </w:rPr>
              <w:t>Methods</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Search strategy</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1st paragraph</w:t>
            </w:r>
          </w:p>
        </w:tc>
      </w:tr>
      <w:tr w:rsidR="007A7779" w14:paraId="1BE1FEAA" w14:textId="77777777">
        <w:trPr>
          <w:trHeight w:val="48"/>
        </w:trPr>
        <w:tc>
          <w:tcPr>
            <w:tcW w:w="1668" w:type="dxa"/>
            <w:tcBorders>
              <w:top w:val="single" w:sz="5" w:space="0" w:color="000000"/>
              <w:left w:val="single" w:sz="5" w:space="0" w:color="000000"/>
              <w:bottom w:val="single" w:sz="5" w:space="0" w:color="000000"/>
              <w:right w:val="single" w:sz="5" w:space="0" w:color="000000"/>
            </w:tcBorders>
          </w:tcPr>
          <w:p w14:paraId="6E97196A"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Search strategy</w:t>
            </w:r>
          </w:p>
        </w:tc>
        <w:tc>
          <w:tcPr>
            <w:tcW w:w="587" w:type="dxa"/>
            <w:tcBorders>
              <w:top w:val="single" w:sz="5" w:space="0" w:color="000000"/>
              <w:left w:val="single" w:sz="5" w:space="0" w:color="000000"/>
              <w:bottom w:val="single" w:sz="5" w:space="0" w:color="000000"/>
              <w:right w:val="single" w:sz="5" w:space="0" w:color="000000"/>
            </w:tcBorders>
          </w:tcPr>
          <w:p w14:paraId="35B6F2C4"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7</w:t>
            </w:r>
          </w:p>
        </w:tc>
        <w:tc>
          <w:tcPr>
            <w:tcW w:w="11178" w:type="dxa"/>
            <w:tcBorders>
              <w:top w:val="single" w:sz="5" w:space="0" w:color="000000"/>
              <w:left w:val="single" w:sz="5" w:space="0" w:color="000000"/>
              <w:bottom w:val="single" w:sz="5" w:space="0" w:color="000000"/>
              <w:right w:val="single" w:sz="5" w:space="0" w:color="000000"/>
            </w:tcBorders>
          </w:tcPr>
          <w:p w14:paraId="468C1B66"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Present the full search strategies for all databases, registers, and websites, including </w:t>
            </w:r>
            <w:proofErr w:type="gramStart"/>
            <w:r>
              <w:rPr>
                <w:rFonts w:ascii="Arial" w:eastAsia="Arial" w:hAnsi="Arial" w:cs="Arial"/>
                <w:color w:val="000000"/>
                <w:sz w:val="18"/>
                <w:szCs w:val="18"/>
              </w:rPr>
              <w:t>any filters</w:t>
            </w:r>
            <w:proofErr w:type="gramEnd"/>
            <w:r>
              <w:rPr>
                <w:rFonts w:ascii="Arial" w:eastAsia="Arial" w:hAnsi="Arial" w:cs="Arial"/>
                <w:color w:val="000000"/>
                <w:sz w:val="18"/>
                <w:szCs w:val="18"/>
              </w:rPr>
              <w:t xml:space="preserve"> and limits used.</w:t>
            </w:r>
          </w:p>
        </w:tc>
        <w:tc>
          <w:tcPr>
            <w:tcW w:w="1767" w:type="dxa"/>
            <w:tcBorders>
              <w:top w:val="single" w:sz="5" w:space="0" w:color="000000"/>
              <w:left w:val="single" w:sz="5" w:space="0" w:color="000000"/>
              <w:bottom w:val="single" w:sz="5" w:space="0" w:color="000000"/>
              <w:right w:val="single" w:sz="5" w:space="0" w:color="000000"/>
            </w:tcBorders>
          </w:tcPr>
          <w:p w14:paraId="0803FBDD" w14:textId="5B6A32C9" w:rsidR="007A7779" w:rsidRPr="004748DC" w:rsidRDefault="00000000">
            <w:pPr>
              <w:rPr>
                <w:rFonts w:ascii="Arial" w:eastAsia="Arial" w:hAnsi="Arial" w:cs="Arial"/>
                <w:sz w:val="16"/>
                <w:szCs w:val="16"/>
              </w:rPr>
            </w:pPr>
            <w:r w:rsidRPr="004748DC">
              <w:rPr>
                <w:rFonts w:ascii="Arial" w:eastAsia="Arial" w:hAnsi="Arial" w:cs="Arial"/>
                <w:sz w:val="16"/>
                <w:szCs w:val="16"/>
              </w:rPr>
              <w:t>Methods</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Search strategy</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1st paragraph</w:t>
            </w:r>
          </w:p>
        </w:tc>
      </w:tr>
      <w:tr w:rsidR="007A7779" w14:paraId="42808C27" w14:textId="77777777">
        <w:trPr>
          <w:trHeight w:val="48"/>
        </w:trPr>
        <w:tc>
          <w:tcPr>
            <w:tcW w:w="1668" w:type="dxa"/>
            <w:tcBorders>
              <w:top w:val="single" w:sz="5" w:space="0" w:color="000000"/>
              <w:left w:val="single" w:sz="5" w:space="0" w:color="000000"/>
              <w:bottom w:val="single" w:sz="5" w:space="0" w:color="000000"/>
              <w:right w:val="single" w:sz="5" w:space="0" w:color="000000"/>
            </w:tcBorders>
          </w:tcPr>
          <w:p w14:paraId="47F38E22"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Selection process</w:t>
            </w:r>
          </w:p>
        </w:tc>
        <w:tc>
          <w:tcPr>
            <w:tcW w:w="587" w:type="dxa"/>
            <w:tcBorders>
              <w:top w:val="single" w:sz="5" w:space="0" w:color="000000"/>
              <w:left w:val="single" w:sz="5" w:space="0" w:color="000000"/>
              <w:bottom w:val="single" w:sz="5" w:space="0" w:color="000000"/>
              <w:right w:val="single" w:sz="5" w:space="0" w:color="000000"/>
            </w:tcBorders>
          </w:tcPr>
          <w:p w14:paraId="65A0880A"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8</w:t>
            </w:r>
          </w:p>
        </w:tc>
        <w:tc>
          <w:tcPr>
            <w:tcW w:w="11178" w:type="dxa"/>
            <w:tcBorders>
              <w:top w:val="single" w:sz="5" w:space="0" w:color="000000"/>
              <w:left w:val="single" w:sz="5" w:space="0" w:color="000000"/>
              <w:bottom w:val="single" w:sz="5" w:space="0" w:color="000000"/>
              <w:right w:val="single" w:sz="5" w:space="0" w:color="000000"/>
            </w:tcBorders>
          </w:tcPr>
          <w:p w14:paraId="5A8FD1BB"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Specify the methods employed to determine whether a study met the inclusion criteria of the review, including how many reviewers screened each record and report retrieved, and whether they worked independently and, if applicable, obtain details of the automation tools used in the process.</w:t>
            </w:r>
          </w:p>
        </w:tc>
        <w:tc>
          <w:tcPr>
            <w:tcW w:w="1767" w:type="dxa"/>
            <w:tcBorders>
              <w:top w:val="single" w:sz="5" w:space="0" w:color="000000"/>
              <w:left w:val="single" w:sz="5" w:space="0" w:color="000000"/>
              <w:bottom w:val="single" w:sz="5" w:space="0" w:color="000000"/>
              <w:right w:val="single" w:sz="5" w:space="0" w:color="000000"/>
            </w:tcBorders>
          </w:tcPr>
          <w:p w14:paraId="5A6DD490" w14:textId="037329B6" w:rsidR="007A7779" w:rsidRPr="004748DC" w:rsidRDefault="00000000">
            <w:pPr>
              <w:rPr>
                <w:rFonts w:ascii="Arial" w:eastAsia="Arial" w:hAnsi="Arial" w:cs="Arial"/>
                <w:sz w:val="16"/>
                <w:szCs w:val="16"/>
              </w:rPr>
            </w:pPr>
            <w:r w:rsidRPr="004748DC">
              <w:rPr>
                <w:rFonts w:ascii="Arial" w:eastAsia="Arial" w:hAnsi="Arial" w:cs="Arial"/>
                <w:sz w:val="16"/>
                <w:szCs w:val="16"/>
              </w:rPr>
              <w:t>Methods</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Search strategy</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2nd paragraph</w:t>
            </w:r>
          </w:p>
        </w:tc>
      </w:tr>
      <w:tr w:rsidR="007A7779" w14:paraId="6238F7A5" w14:textId="77777777">
        <w:trPr>
          <w:trHeight w:val="152"/>
        </w:trPr>
        <w:tc>
          <w:tcPr>
            <w:tcW w:w="1668" w:type="dxa"/>
            <w:tcBorders>
              <w:top w:val="single" w:sz="5" w:space="0" w:color="000000"/>
              <w:left w:val="single" w:sz="5" w:space="0" w:color="000000"/>
              <w:bottom w:val="single" w:sz="5" w:space="0" w:color="000000"/>
              <w:right w:val="single" w:sz="5" w:space="0" w:color="000000"/>
            </w:tcBorders>
          </w:tcPr>
          <w:p w14:paraId="588D86F6"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Data collection process </w:t>
            </w:r>
          </w:p>
        </w:tc>
        <w:tc>
          <w:tcPr>
            <w:tcW w:w="587" w:type="dxa"/>
            <w:tcBorders>
              <w:top w:val="single" w:sz="5" w:space="0" w:color="000000"/>
              <w:left w:val="single" w:sz="5" w:space="0" w:color="000000"/>
              <w:bottom w:val="single" w:sz="5" w:space="0" w:color="000000"/>
              <w:right w:val="single" w:sz="5" w:space="0" w:color="000000"/>
            </w:tcBorders>
          </w:tcPr>
          <w:p w14:paraId="487F808E"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9</w:t>
            </w:r>
          </w:p>
        </w:tc>
        <w:tc>
          <w:tcPr>
            <w:tcW w:w="11178" w:type="dxa"/>
            <w:tcBorders>
              <w:top w:val="single" w:sz="5" w:space="0" w:color="000000"/>
              <w:left w:val="single" w:sz="5" w:space="0" w:color="000000"/>
              <w:bottom w:val="single" w:sz="5" w:space="0" w:color="000000"/>
              <w:right w:val="single" w:sz="5" w:space="0" w:color="000000"/>
            </w:tcBorders>
          </w:tcPr>
          <w:p w14:paraId="5E73A4B8"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Specify the methods employed to collect data from reports, including how many reviewers collected data from each report, whether they worked independently, any processes for obtaining or confirming data from study investigators, and, if applicable, details of the automation tools used in the process.</w:t>
            </w:r>
          </w:p>
        </w:tc>
        <w:tc>
          <w:tcPr>
            <w:tcW w:w="1767" w:type="dxa"/>
            <w:tcBorders>
              <w:top w:val="single" w:sz="5" w:space="0" w:color="000000"/>
              <w:left w:val="single" w:sz="5" w:space="0" w:color="000000"/>
              <w:bottom w:val="single" w:sz="5" w:space="0" w:color="000000"/>
              <w:right w:val="single" w:sz="5" w:space="0" w:color="000000"/>
            </w:tcBorders>
          </w:tcPr>
          <w:p w14:paraId="15831E95" w14:textId="53DFAD65" w:rsidR="007A7779" w:rsidRPr="004748DC" w:rsidRDefault="00000000">
            <w:pPr>
              <w:rPr>
                <w:rFonts w:ascii="Arial" w:eastAsia="Arial" w:hAnsi="Arial" w:cs="Arial"/>
                <w:sz w:val="16"/>
                <w:szCs w:val="16"/>
              </w:rPr>
            </w:pPr>
            <w:r w:rsidRPr="004748DC">
              <w:rPr>
                <w:rFonts w:ascii="Arial" w:eastAsia="Arial" w:hAnsi="Arial" w:cs="Arial"/>
                <w:sz w:val="16"/>
                <w:szCs w:val="16"/>
              </w:rPr>
              <w:t>Methods</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Data extraction</w:t>
            </w:r>
          </w:p>
        </w:tc>
      </w:tr>
      <w:tr w:rsidR="007A7779" w14:paraId="5A6EDDF7" w14:textId="77777777">
        <w:trPr>
          <w:trHeight w:val="48"/>
        </w:trPr>
        <w:tc>
          <w:tcPr>
            <w:tcW w:w="1668" w:type="dxa"/>
            <w:vMerge w:val="restart"/>
            <w:tcBorders>
              <w:top w:val="single" w:sz="5" w:space="0" w:color="000000"/>
              <w:left w:val="single" w:sz="5" w:space="0" w:color="000000"/>
              <w:right w:val="single" w:sz="5" w:space="0" w:color="000000"/>
            </w:tcBorders>
          </w:tcPr>
          <w:p w14:paraId="3E8153A7"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Data items </w:t>
            </w:r>
          </w:p>
        </w:tc>
        <w:tc>
          <w:tcPr>
            <w:tcW w:w="587" w:type="dxa"/>
            <w:tcBorders>
              <w:top w:val="single" w:sz="5" w:space="0" w:color="000000"/>
              <w:left w:val="single" w:sz="5" w:space="0" w:color="000000"/>
              <w:bottom w:val="single" w:sz="5" w:space="0" w:color="000000"/>
              <w:right w:val="single" w:sz="5" w:space="0" w:color="000000"/>
            </w:tcBorders>
          </w:tcPr>
          <w:p w14:paraId="0272F7ED"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10a</w:t>
            </w:r>
          </w:p>
        </w:tc>
        <w:tc>
          <w:tcPr>
            <w:tcW w:w="11178" w:type="dxa"/>
            <w:tcBorders>
              <w:top w:val="single" w:sz="5" w:space="0" w:color="000000"/>
              <w:left w:val="single" w:sz="5" w:space="0" w:color="000000"/>
              <w:bottom w:val="single" w:sz="5" w:space="0" w:color="000000"/>
              <w:right w:val="single" w:sz="5" w:space="0" w:color="000000"/>
            </w:tcBorders>
          </w:tcPr>
          <w:p w14:paraId="0F9DF2CD"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List and define all outcomes for which data were sought. Specify whether all results that were compatible with each outcome domain in each study were sought (e.g., for all measures, time points, analyses) and, if not, the methods employed to decide which results to collect.</w:t>
            </w:r>
          </w:p>
        </w:tc>
        <w:tc>
          <w:tcPr>
            <w:tcW w:w="1767" w:type="dxa"/>
            <w:tcBorders>
              <w:top w:val="single" w:sz="5" w:space="0" w:color="000000"/>
              <w:left w:val="single" w:sz="5" w:space="0" w:color="000000"/>
              <w:bottom w:val="single" w:sz="5" w:space="0" w:color="000000"/>
              <w:right w:val="single" w:sz="5" w:space="0" w:color="000000"/>
            </w:tcBorders>
          </w:tcPr>
          <w:p w14:paraId="397862B0" w14:textId="7568EA7A" w:rsidR="007A7779" w:rsidRPr="004748DC" w:rsidRDefault="00000000">
            <w:pPr>
              <w:rPr>
                <w:rFonts w:ascii="Arial" w:eastAsia="Arial" w:hAnsi="Arial" w:cs="Arial"/>
                <w:sz w:val="16"/>
                <w:szCs w:val="16"/>
              </w:rPr>
            </w:pPr>
            <w:r w:rsidRPr="004748DC">
              <w:rPr>
                <w:rFonts w:ascii="Arial" w:eastAsia="Arial" w:hAnsi="Arial" w:cs="Arial"/>
                <w:sz w:val="16"/>
                <w:szCs w:val="16"/>
              </w:rPr>
              <w:t>Methods</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 xml:space="preserve">Data extraction </w:t>
            </w:r>
          </w:p>
        </w:tc>
      </w:tr>
      <w:tr w:rsidR="007A7779" w14:paraId="6811B382" w14:textId="77777777">
        <w:trPr>
          <w:trHeight w:val="48"/>
        </w:trPr>
        <w:tc>
          <w:tcPr>
            <w:tcW w:w="1668" w:type="dxa"/>
            <w:vMerge/>
            <w:tcBorders>
              <w:top w:val="single" w:sz="5" w:space="0" w:color="000000"/>
              <w:left w:val="single" w:sz="5" w:space="0" w:color="000000"/>
              <w:right w:val="single" w:sz="5" w:space="0" w:color="000000"/>
            </w:tcBorders>
          </w:tcPr>
          <w:p w14:paraId="6A463960" w14:textId="77777777" w:rsidR="007A7779" w:rsidRDefault="007A7779">
            <w:pPr>
              <w:pBdr>
                <w:top w:val="nil"/>
                <w:left w:val="nil"/>
                <w:bottom w:val="nil"/>
                <w:right w:val="nil"/>
                <w:between w:val="nil"/>
              </w:pBdr>
              <w:spacing w:line="276" w:lineRule="auto"/>
              <w:rPr>
                <w:rFonts w:ascii="Arial" w:eastAsia="Arial" w:hAnsi="Arial" w:cs="Arial"/>
                <w:sz w:val="18"/>
                <w:szCs w:val="18"/>
              </w:rPr>
            </w:pPr>
          </w:p>
        </w:tc>
        <w:tc>
          <w:tcPr>
            <w:tcW w:w="587" w:type="dxa"/>
            <w:tcBorders>
              <w:top w:val="single" w:sz="5" w:space="0" w:color="000000"/>
              <w:left w:val="single" w:sz="5" w:space="0" w:color="000000"/>
              <w:bottom w:val="single" w:sz="5" w:space="0" w:color="000000"/>
              <w:right w:val="single" w:sz="5" w:space="0" w:color="000000"/>
            </w:tcBorders>
          </w:tcPr>
          <w:p w14:paraId="23140041"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10b</w:t>
            </w:r>
          </w:p>
        </w:tc>
        <w:tc>
          <w:tcPr>
            <w:tcW w:w="11178" w:type="dxa"/>
            <w:tcBorders>
              <w:top w:val="single" w:sz="5" w:space="0" w:color="000000"/>
              <w:left w:val="single" w:sz="5" w:space="0" w:color="000000"/>
              <w:bottom w:val="single" w:sz="5" w:space="0" w:color="000000"/>
              <w:right w:val="single" w:sz="5" w:space="0" w:color="000000"/>
            </w:tcBorders>
          </w:tcPr>
          <w:p w14:paraId="515A7210"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List and define all other variables for which data were sought (e.g., participant and intervention characteristics, funding sources). Describe any assumptions made about any missing or unclear information.</w:t>
            </w:r>
          </w:p>
        </w:tc>
        <w:tc>
          <w:tcPr>
            <w:tcW w:w="1767" w:type="dxa"/>
            <w:tcBorders>
              <w:top w:val="single" w:sz="5" w:space="0" w:color="000000"/>
              <w:left w:val="single" w:sz="5" w:space="0" w:color="000000"/>
              <w:bottom w:val="single" w:sz="5" w:space="0" w:color="000000"/>
              <w:right w:val="single" w:sz="5" w:space="0" w:color="000000"/>
            </w:tcBorders>
          </w:tcPr>
          <w:p w14:paraId="15D6AF59" w14:textId="3F453BD6" w:rsidR="007A7779" w:rsidRPr="004748DC" w:rsidRDefault="00000000">
            <w:pPr>
              <w:rPr>
                <w:rFonts w:ascii="Arial" w:eastAsia="Arial" w:hAnsi="Arial" w:cs="Arial"/>
                <w:sz w:val="16"/>
                <w:szCs w:val="16"/>
              </w:rPr>
            </w:pPr>
            <w:r w:rsidRPr="004748DC">
              <w:rPr>
                <w:rFonts w:ascii="Arial" w:eastAsia="Arial" w:hAnsi="Arial" w:cs="Arial"/>
                <w:sz w:val="16"/>
                <w:szCs w:val="16"/>
              </w:rPr>
              <w:t>Methods</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Data extraction</w:t>
            </w:r>
          </w:p>
        </w:tc>
      </w:tr>
      <w:tr w:rsidR="007A7779" w14:paraId="798D5571" w14:textId="77777777">
        <w:trPr>
          <w:trHeight w:val="48"/>
        </w:trPr>
        <w:tc>
          <w:tcPr>
            <w:tcW w:w="1668" w:type="dxa"/>
            <w:tcBorders>
              <w:top w:val="single" w:sz="5" w:space="0" w:color="000000"/>
              <w:left w:val="single" w:sz="5" w:space="0" w:color="000000"/>
              <w:bottom w:val="single" w:sz="5" w:space="0" w:color="000000"/>
              <w:right w:val="single" w:sz="5" w:space="0" w:color="000000"/>
            </w:tcBorders>
          </w:tcPr>
          <w:p w14:paraId="0A207BB0"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Study risk-of-bias assessment</w:t>
            </w:r>
          </w:p>
        </w:tc>
        <w:tc>
          <w:tcPr>
            <w:tcW w:w="587" w:type="dxa"/>
            <w:tcBorders>
              <w:top w:val="single" w:sz="5" w:space="0" w:color="000000"/>
              <w:left w:val="single" w:sz="5" w:space="0" w:color="000000"/>
              <w:bottom w:val="single" w:sz="5" w:space="0" w:color="000000"/>
              <w:right w:val="single" w:sz="5" w:space="0" w:color="000000"/>
            </w:tcBorders>
          </w:tcPr>
          <w:p w14:paraId="1B35D346"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11</w:t>
            </w:r>
          </w:p>
        </w:tc>
        <w:tc>
          <w:tcPr>
            <w:tcW w:w="11178" w:type="dxa"/>
            <w:tcBorders>
              <w:top w:val="single" w:sz="5" w:space="0" w:color="000000"/>
              <w:left w:val="single" w:sz="5" w:space="0" w:color="000000"/>
              <w:bottom w:val="single" w:sz="5" w:space="0" w:color="000000"/>
              <w:right w:val="single" w:sz="5" w:space="0" w:color="000000"/>
            </w:tcBorders>
          </w:tcPr>
          <w:p w14:paraId="7AF6F114"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Specify the methods employed to assess the risk of bias in the included studies and collect data regarding the assessment, including details of the tool(s) used, how many reviewers assessed each study, whether they worked independently, and, if applicable, details of the automation tools used in the process.</w:t>
            </w:r>
          </w:p>
        </w:tc>
        <w:tc>
          <w:tcPr>
            <w:tcW w:w="1767" w:type="dxa"/>
            <w:tcBorders>
              <w:top w:val="single" w:sz="5" w:space="0" w:color="000000"/>
              <w:left w:val="single" w:sz="5" w:space="0" w:color="000000"/>
              <w:bottom w:val="single" w:sz="5" w:space="0" w:color="000000"/>
              <w:right w:val="single" w:sz="5" w:space="0" w:color="000000"/>
            </w:tcBorders>
          </w:tcPr>
          <w:p w14:paraId="6E8B857F" w14:textId="0033F2C2" w:rsidR="007A7779" w:rsidRPr="004748DC" w:rsidRDefault="00000000">
            <w:pPr>
              <w:rPr>
                <w:rFonts w:ascii="Arial" w:eastAsia="Arial" w:hAnsi="Arial" w:cs="Arial" w:hint="eastAsia"/>
                <w:sz w:val="16"/>
                <w:szCs w:val="16"/>
              </w:rPr>
            </w:pPr>
            <w:r w:rsidRPr="004748DC">
              <w:rPr>
                <w:rFonts w:ascii="Arial" w:eastAsia="Arial" w:hAnsi="Arial" w:cs="Arial"/>
                <w:sz w:val="16"/>
                <w:szCs w:val="16"/>
              </w:rPr>
              <w:t>Methods</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00844C24" w:rsidRPr="004748DC">
              <w:rPr>
                <w:rFonts w:ascii="Arial" w:hAnsi="Arial" w:cs="Arial" w:hint="eastAsia"/>
                <w:sz w:val="16"/>
                <w:szCs w:val="16"/>
              </w:rPr>
              <w:t>Q</w:t>
            </w:r>
            <w:r w:rsidRPr="004748DC">
              <w:rPr>
                <w:rFonts w:ascii="Arial" w:eastAsia="Arial" w:hAnsi="Arial" w:cs="Arial"/>
                <w:sz w:val="16"/>
                <w:szCs w:val="16"/>
              </w:rPr>
              <w:t>uality assessment</w:t>
            </w:r>
            <w:r w:rsidR="00844C24" w:rsidRPr="004748DC">
              <w:rPr>
                <w:rFonts w:ascii="Arial" w:eastAsia="Arial" w:hAnsi="Arial" w:cs="Arial" w:hint="eastAsia"/>
                <w:sz w:val="16"/>
                <w:szCs w:val="16"/>
              </w:rPr>
              <w:t>, Results</w:t>
            </w:r>
            <w:r w:rsidR="00B91285">
              <w:rPr>
                <w:rFonts w:ascii="Arial" w:hAnsi="Arial" w:cs="Arial" w:hint="eastAsia"/>
                <w:sz w:val="16"/>
                <w:szCs w:val="16"/>
              </w:rPr>
              <w:t xml:space="preserve"> </w:t>
            </w:r>
            <w:r w:rsidR="00844C24" w:rsidRPr="004748DC">
              <w:rPr>
                <w:rFonts w:ascii="Arial" w:eastAsia="Arial" w:hAnsi="Arial" w:cs="Arial" w:hint="eastAsia"/>
                <w:sz w:val="16"/>
                <w:szCs w:val="16"/>
              </w:rPr>
              <w:t>/</w:t>
            </w:r>
            <w:r w:rsidR="00B91285">
              <w:rPr>
                <w:rFonts w:ascii="Arial" w:hAnsi="Arial" w:cs="Arial" w:hint="eastAsia"/>
                <w:sz w:val="16"/>
                <w:szCs w:val="16"/>
              </w:rPr>
              <w:t xml:space="preserve"> </w:t>
            </w:r>
            <w:r w:rsidR="00844C24" w:rsidRPr="004748DC">
              <w:rPr>
                <w:rFonts w:ascii="Arial" w:eastAsia="Arial" w:hAnsi="Arial" w:cs="Arial" w:hint="eastAsia"/>
                <w:sz w:val="16"/>
                <w:szCs w:val="16"/>
              </w:rPr>
              <w:t>Quality</w:t>
            </w:r>
            <w:r w:rsidR="00B91285">
              <w:t xml:space="preserve"> </w:t>
            </w:r>
            <w:r w:rsidR="00B91285" w:rsidRPr="00B91285">
              <w:rPr>
                <w:rFonts w:ascii="Arial" w:eastAsia="Arial" w:hAnsi="Arial" w:cs="Arial"/>
                <w:sz w:val="16"/>
                <w:szCs w:val="16"/>
              </w:rPr>
              <w:t>of the included articles</w:t>
            </w:r>
          </w:p>
        </w:tc>
      </w:tr>
      <w:tr w:rsidR="007A7779" w14:paraId="581D1EFC" w14:textId="77777777">
        <w:trPr>
          <w:trHeight w:val="48"/>
        </w:trPr>
        <w:tc>
          <w:tcPr>
            <w:tcW w:w="1668" w:type="dxa"/>
            <w:tcBorders>
              <w:top w:val="single" w:sz="5" w:space="0" w:color="000000"/>
              <w:left w:val="single" w:sz="5" w:space="0" w:color="000000"/>
              <w:bottom w:val="single" w:sz="5" w:space="0" w:color="000000"/>
              <w:right w:val="single" w:sz="5" w:space="0" w:color="000000"/>
            </w:tcBorders>
          </w:tcPr>
          <w:p w14:paraId="3E13B714"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Effect measures </w:t>
            </w:r>
          </w:p>
        </w:tc>
        <w:tc>
          <w:tcPr>
            <w:tcW w:w="587" w:type="dxa"/>
            <w:tcBorders>
              <w:top w:val="single" w:sz="5" w:space="0" w:color="000000"/>
              <w:left w:val="single" w:sz="5" w:space="0" w:color="000000"/>
              <w:bottom w:val="single" w:sz="5" w:space="0" w:color="000000"/>
              <w:right w:val="single" w:sz="5" w:space="0" w:color="000000"/>
            </w:tcBorders>
          </w:tcPr>
          <w:p w14:paraId="15634AD1"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12</w:t>
            </w:r>
          </w:p>
        </w:tc>
        <w:tc>
          <w:tcPr>
            <w:tcW w:w="11178" w:type="dxa"/>
            <w:tcBorders>
              <w:top w:val="single" w:sz="5" w:space="0" w:color="000000"/>
              <w:left w:val="single" w:sz="5" w:space="0" w:color="000000"/>
              <w:bottom w:val="single" w:sz="5" w:space="0" w:color="000000"/>
              <w:right w:val="single" w:sz="5" w:space="0" w:color="000000"/>
            </w:tcBorders>
          </w:tcPr>
          <w:p w14:paraId="1D39F185"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Specify for each outcome the effect measure(s) (e.g., risk ratio, mean difference) used in the synthesis or presentation of results.</w:t>
            </w:r>
          </w:p>
        </w:tc>
        <w:tc>
          <w:tcPr>
            <w:tcW w:w="1767" w:type="dxa"/>
            <w:tcBorders>
              <w:top w:val="single" w:sz="5" w:space="0" w:color="000000"/>
              <w:left w:val="single" w:sz="5" w:space="0" w:color="000000"/>
              <w:bottom w:val="single" w:sz="5" w:space="0" w:color="000000"/>
              <w:right w:val="single" w:sz="5" w:space="0" w:color="000000"/>
            </w:tcBorders>
          </w:tcPr>
          <w:p w14:paraId="52F33AA1" w14:textId="76D9D5C8" w:rsidR="007A7779" w:rsidRPr="004748DC" w:rsidRDefault="00000000">
            <w:pPr>
              <w:rPr>
                <w:rFonts w:ascii="Arial" w:eastAsia="Arial" w:hAnsi="Arial" w:cs="Arial"/>
                <w:sz w:val="16"/>
                <w:szCs w:val="16"/>
              </w:rPr>
            </w:pPr>
            <w:r w:rsidRPr="004748DC">
              <w:rPr>
                <w:rFonts w:ascii="Arial" w:eastAsia="Arial" w:hAnsi="Arial" w:cs="Arial"/>
                <w:sz w:val="16"/>
                <w:szCs w:val="16"/>
              </w:rPr>
              <w:t>Methods</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Statistical analysis</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1st paragraph</w:t>
            </w:r>
          </w:p>
        </w:tc>
      </w:tr>
      <w:tr w:rsidR="007A7779" w14:paraId="4269F641" w14:textId="77777777">
        <w:trPr>
          <w:trHeight w:val="48"/>
        </w:trPr>
        <w:tc>
          <w:tcPr>
            <w:tcW w:w="1668" w:type="dxa"/>
            <w:vMerge w:val="restart"/>
            <w:tcBorders>
              <w:top w:val="single" w:sz="5" w:space="0" w:color="000000"/>
              <w:left w:val="single" w:sz="5" w:space="0" w:color="000000"/>
              <w:right w:val="single" w:sz="5" w:space="0" w:color="000000"/>
            </w:tcBorders>
          </w:tcPr>
          <w:p w14:paraId="703A83FC"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Synthesis methods</w:t>
            </w:r>
          </w:p>
        </w:tc>
        <w:tc>
          <w:tcPr>
            <w:tcW w:w="587" w:type="dxa"/>
            <w:tcBorders>
              <w:top w:val="single" w:sz="5" w:space="0" w:color="000000"/>
              <w:left w:val="single" w:sz="5" w:space="0" w:color="000000"/>
              <w:bottom w:val="single" w:sz="5" w:space="0" w:color="000000"/>
              <w:right w:val="single" w:sz="5" w:space="0" w:color="000000"/>
            </w:tcBorders>
          </w:tcPr>
          <w:p w14:paraId="0FE63D9B"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13a</w:t>
            </w:r>
          </w:p>
        </w:tc>
        <w:tc>
          <w:tcPr>
            <w:tcW w:w="11178" w:type="dxa"/>
            <w:tcBorders>
              <w:top w:val="single" w:sz="5" w:space="0" w:color="000000"/>
              <w:left w:val="single" w:sz="5" w:space="0" w:color="000000"/>
              <w:bottom w:val="single" w:sz="5" w:space="0" w:color="000000"/>
              <w:right w:val="single" w:sz="5" w:space="0" w:color="000000"/>
            </w:tcBorders>
          </w:tcPr>
          <w:p w14:paraId="0ED61BE2"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Describe the processes used to decide which studies were eligible for each synthesis (e.g., tabulating the study intervention characteristics and comparing against the planned groups for each synthesis [item #5]).</w:t>
            </w:r>
          </w:p>
        </w:tc>
        <w:tc>
          <w:tcPr>
            <w:tcW w:w="1767" w:type="dxa"/>
            <w:tcBorders>
              <w:top w:val="single" w:sz="5" w:space="0" w:color="000000"/>
              <w:left w:val="single" w:sz="5" w:space="0" w:color="000000"/>
              <w:bottom w:val="single" w:sz="5" w:space="0" w:color="000000"/>
              <w:right w:val="single" w:sz="5" w:space="0" w:color="000000"/>
            </w:tcBorders>
          </w:tcPr>
          <w:p w14:paraId="46F865E6" w14:textId="7472A2B7" w:rsidR="007A7779" w:rsidRPr="004748DC" w:rsidRDefault="00000000">
            <w:pPr>
              <w:rPr>
                <w:rFonts w:ascii="Arial" w:eastAsia="Arial" w:hAnsi="Arial" w:cs="Arial"/>
                <w:sz w:val="16"/>
                <w:szCs w:val="16"/>
              </w:rPr>
            </w:pPr>
            <w:r w:rsidRPr="004748DC">
              <w:rPr>
                <w:rFonts w:ascii="Arial" w:eastAsia="Arial" w:hAnsi="Arial" w:cs="Arial"/>
                <w:sz w:val="16"/>
                <w:szCs w:val="16"/>
              </w:rPr>
              <w:t>Methods</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Statistical analysis</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1st paragraph</w:t>
            </w:r>
          </w:p>
        </w:tc>
      </w:tr>
      <w:tr w:rsidR="007A7779" w14:paraId="16786B8F" w14:textId="77777777">
        <w:trPr>
          <w:trHeight w:val="48"/>
        </w:trPr>
        <w:tc>
          <w:tcPr>
            <w:tcW w:w="1668" w:type="dxa"/>
            <w:vMerge/>
            <w:tcBorders>
              <w:top w:val="single" w:sz="5" w:space="0" w:color="000000"/>
              <w:left w:val="single" w:sz="5" w:space="0" w:color="000000"/>
              <w:right w:val="single" w:sz="5" w:space="0" w:color="000000"/>
            </w:tcBorders>
          </w:tcPr>
          <w:p w14:paraId="76190350" w14:textId="77777777" w:rsidR="007A7779" w:rsidRDefault="007A7779">
            <w:pPr>
              <w:pBdr>
                <w:top w:val="nil"/>
                <w:left w:val="nil"/>
                <w:bottom w:val="nil"/>
                <w:right w:val="nil"/>
                <w:between w:val="nil"/>
              </w:pBdr>
              <w:spacing w:line="276" w:lineRule="auto"/>
              <w:rPr>
                <w:rFonts w:ascii="Arial" w:eastAsia="Arial" w:hAnsi="Arial" w:cs="Arial"/>
                <w:sz w:val="18"/>
                <w:szCs w:val="18"/>
              </w:rPr>
            </w:pPr>
          </w:p>
        </w:tc>
        <w:tc>
          <w:tcPr>
            <w:tcW w:w="587" w:type="dxa"/>
            <w:tcBorders>
              <w:top w:val="single" w:sz="5" w:space="0" w:color="000000"/>
              <w:left w:val="single" w:sz="5" w:space="0" w:color="000000"/>
              <w:bottom w:val="single" w:sz="5" w:space="0" w:color="000000"/>
              <w:right w:val="single" w:sz="5" w:space="0" w:color="000000"/>
            </w:tcBorders>
          </w:tcPr>
          <w:p w14:paraId="38A0FCE3"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13b</w:t>
            </w:r>
          </w:p>
        </w:tc>
        <w:tc>
          <w:tcPr>
            <w:tcW w:w="11178" w:type="dxa"/>
            <w:tcBorders>
              <w:top w:val="single" w:sz="5" w:space="0" w:color="000000"/>
              <w:left w:val="single" w:sz="5" w:space="0" w:color="000000"/>
              <w:bottom w:val="single" w:sz="5" w:space="0" w:color="000000"/>
              <w:right w:val="single" w:sz="5" w:space="0" w:color="000000"/>
            </w:tcBorders>
          </w:tcPr>
          <w:p w14:paraId="13126ECD"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Describe any methods required to prepare the data for the presentation or synthesis, such as handling of missing summary statistics or data conversions.</w:t>
            </w:r>
          </w:p>
        </w:tc>
        <w:tc>
          <w:tcPr>
            <w:tcW w:w="1767" w:type="dxa"/>
            <w:tcBorders>
              <w:top w:val="single" w:sz="5" w:space="0" w:color="000000"/>
              <w:left w:val="single" w:sz="5" w:space="0" w:color="000000"/>
              <w:bottom w:val="single" w:sz="5" w:space="0" w:color="000000"/>
              <w:right w:val="single" w:sz="5" w:space="0" w:color="000000"/>
            </w:tcBorders>
          </w:tcPr>
          <w:p w14:paraId="45317C40" w14:textId="000C5ABA" w:rsidR="007A7779" w:rsidRPr="004748DC" w:rsidRDefault="00000000">
            <w:pPr>
              <w:rPr>
                <w:rFonts w:ascii="Arial" w:eastAsia="Arial" w:hAnsi="Arial" w:cs="Arial"/>
                <w:sz w:val="16"/>
                <w:szCs w:val="16"/>
              </w:rPr>
            </w:pPr>
            <w:r w:rsidRPr="004748DC">
              <w:rPr>
                <w:rFonts w:ascii="Arial" w:eastAsia="Arial" w:hAnsi="Arial" w:cs="Arial"/>
                <w:sz w:val="16"/>
                <w:szCs w:val="16"/>
              </w:rPr>
              <w:t>Methods</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Statistical analysis</w:t>
            </w:r>
            <w:r w:rsidR="00B91285">
              <w:rPr>
                <w:rFonts w:ascii="Arial" w:hAnsi="Arial" w:cs="Arial" w:hint="eastAsia"/>
                <w:sz w:val="16"/>
                <w:szCs w:val="16"/>
              </w:rPr>
              <w:t xml:space="preserve"> </w:t>
            </w:r>
            <w:r w:rsidRPr="004748DC">
              <w:rPr>
                <w:rFonts w:ascii="Arial" w:eastAsia="Arial" w:hAnsi="Arial" w:cs="Arial"/>
                <w:sz w:val="16"/>
                <w:szCs w:val="16"/>
              </w:rPr>
              <w:t>/</w:t>
            </w:r>
            <w:r w:rsidR="00B91285">
              <w:rPr>
                <w:rFonts w:ascii="Arial" w:hAnsi="Arial" w:cs="Arial" w:hint="eastAsia"/>
                <w:sz w:val="16"/>
                <w:szCs w:val="16"/>
              </w:rPr>
              <w:t xml:space="preserve"> </w:t>
            </w:r>
            <w:r w:rsidRPr="004748DC">
              <w:rPr>
                <w:rFonts w:ascii="Arial" w:eastAsia="Arial" w:hAnsi="Arial" w:cs="Arial"/>
                <w:sz w:val="16"/>
                <w:szCs w:val="16"/>
              </w:rPr>
              <w:t>1st</w:t>
            </w:r>
            <w:r w:rsidR="004748DC">
              <w:rPr>
                <w:rFonts w:ascii="Arial" w:hAnsi="Arial" w:cs="Arial" w:hint="eastAsia"/>
                <w:sz w:val="16"/>
                <w:szCs w:val="16"/>
              </w:rPr>
              <w:t xml:space="preserve"> </w:t>
            </w:r>
            <w:r w:rsidRPr="004748DC">
              <w:rPr>
                <w:rFonts w:ascii="Arial" w:eastAsia="Arial" w:hAnsi="Arial" w:cs="Arial"/>
                <w:sz w:val="16"/>
                <w:szCs w:val="16"/>
              </w:rPr>
              <w:t>paragraph</w:t>
            </w:r>
          </w:p>
        </w:tc>
      </w:tr>
      <w:tr w:rsidR="007A7779" w14:paraId="55ED7F31" w14:textId="77777777">
        <w:trPr>
          <w:trHeight w:val="48"/>
        </w:trPr>
        <w:tc>
          <w:tcPr>
            <w:tcW w:w="1668" w:type="dxa"/>
            <w:vMerge/>
            <w:tcBorders>
              <w:top w:val="single" w:sz="5" w:space="0" w:color="000000"/>
              <w:left w:val="single" w:sz="5" w:space="0" w:color="000000"/>
              <w:right w:val="single" w:sz="5" w:space="0" w:color="000000"/>
            </w:tcBorders>
          </w:tcPr>
          <w:p w14:paraId="24C30B4B" w14:textId="77777777" w:rsidR="007A7779" w:rsidRDefault="007A7779">
            <w:pPr>
              <w:pBdr>
                <w:top w:val="nil"/>
                <w:left w:val="nil"/>
                <w:bottom w:val="nil"/>
                <w:right w:val="nil"/>
                <w:between w:val="nil"/>
              </w:pBdr>
              <w:spacing w:line="276" w:lineRule="auto"/>
              <w:rPr>
                <w:rFonts w:ascii="Arial" w:eastAsia="Arial" w:hAnsi="Arial" w:cs="Arial"/>
                <w:sz w:val="18"/>
                <w:szCs w:val="18"/>
              </w:rPr>
            </w:pPr>
          </w:p>
        </w:tc>
        <w:tc>
          <w:tcPr>
            <w:tcW w:w="587" w:type="dxa"/>
            <w:tcBorders>
              <w:top w:val="single" w:sz="5" w:space="0" w:color="000000"/>
              <w:left w:val="single" w:sz="5" w:space="0" w:color="000000"/>
              <w:bottom w:val="single" w:sz="5" w:space="0" w:color="000000"/>
              <w:right w:val="single" w:sz="5" w:space="0" w:color="000000"/>
            </w:tcBorders>
          </w:tcPr>
          <w:p w14:paraId="6994F484"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13c</w:t>
            </w:r>
          </w:p>
        </w:tc>
        <w:tc>
          <w:tcPr>
            <w:tcW w:w="11178" w:type="dxa"/>
            <w:tcBorders>
              <w:top w:val="single" w:sz="5" w:space="0" w:color="000000"/>
              <w:left w:val="single" w:sz="5" w:space="0" w:color="000000"/>
              <w:bottom w:val="single" w:sz="5" w:space="0" w:color="000000"/>
              <w:right w:val="single" w:sz="5" w:space="0" w:color="000000"/>
            </w:tcBorders>
          </w:tcPr>
          <w:p w14:paraId="1275559B"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Describe any methods employed to tabulate or visually display the results of individual studies and syntheses.</w:t>
            </w:r>
          </w:p>
        </w:tc>
        <w:tc>
          <w:tcPr>
            <w:tcW w:w="1767" w:type="dxa"/>
            <w:tcBorders>
              <w:top w:val="single" w:sz="5" w:space="0" w:color="000000"/>
              <w:left w:val="single" w:sz="5" w:space="0" w:color="000000"/>
              <w:bottom w:val="single" w:sz="5" w:space="0" w:color="000000"/>
              <w:right w:val="single" w:sz="5" w:space="0" w:color="000000"/>
            </w:tcBorders>
          </w:tcPr>
          <w:p w14:paraId="3A61D321" w14:textId="01730664" w:rsidR="007A7779" w:rsidRPr="004748DC" w:rsidRDefault="00000000">
            <w:pPr>
              <w:rPr>
                <w:rFonts w:ascii="Arial" w:eastAsia="Arial" w:hAnsi="Arial" w:cs="Arial"/>
                <w:sz w:val="16"/>
                <w:szCs w:val="16"/>
              </w:rPr>
            </w:pPr>
            <w:r w:rsidRPr="004748DC">
              <w:rPr>
                <w:rFonts w:ascii="Arial" w:eastAsia="Arial" w:hAnsi="Arial" w:cs="Arial"/>
                <w:sz w:val="16"/>
                <w:szCs w:val="16"/>
              </w:rPr>
              <w:t>Methods</w:t>
            </w:r>
            <w:r w:rsidR="005B2257">
              <w:rPr>
                <w:rFonts w:ascii="Arial" w:hAnsi="Arial" w:cs="Arial" w:hint="eastAsia"/>
                <w:sz w:val="16"/>
                <w:szCs w:val="16"/>
              </w:rPr>
              <w:t xml:space="preserve"> </w:t>
            </w:r>
            <w:r w:rsidRPr="004748DC">
              <w:rPr>
                <w:rFonts w:ascii="Arial" w:eastAsia="Arial" w:hAnsi="Arial" w:cs="Arial"/>
                <w:sz w:val="16"/>
                <w:szCs w:val="16"/>
              </w:rPr>
              <w:t>/</w:t>
            </w:r>
            <w:r w:rsidR="005B2257">
              <w:rPr>
                <w:rFonts w:ascii="Arial" w:hAnsi="Arial" w:cs="Arial" w:hint="eastAsia"/>
                <w:sz w:val="16"/>
                <w:szCs w:val="16"/>
              </w:rPr>
              <w:t xml:space="preserve"> </w:t>
            </w:r>
            <w:r w:rsidRPr="004748DC">
              <w:rPr>
                <w:rFonts w:ascii="Arial" w:eastAsia="Arial" w:hAnsi="Arial" w:cs="Arial"/>
                <w:sz w:val="16"/>
                <w:szCs w:val="16"/>
              </w:rPr>
              <w:t>Statistical analysis</w:t>
            </w:r>
            <w:r w:rsidR="005B2257">
              <w:rPr>
                <w:rFonts w:ascii="Arial" w:hAnsi="Arial" w:cs="Arial" w:hint="eastAsia"/>
                <w:sz w:val="16"/>
                <w:szCs w:val="16"/>
              </w:rPr>
              <w:t xml:space="preserve"> </w:t>
            </w:r>
            <w:r w:rsidRPr="004748DC">
              <w:rPr>
                <w:rFonts w:ascii="Arial" w:eastAsia="Arial" w:hAnsi="Arial" w:cs="Arial"/>
                <w:sz w:val="16"/>
                <w:szCs w:val="16"/>
              </w:rPr>
              <w:t>/</w:t>
            </w:r>
            <w:r w:rsidR="005B2257">
              <w:rPr>
                <w:rFonts w:ascii="Arial" w:hAnsi="Arial" w:cs="Arial" w:hint="eastAsia"/>
                <w:sz w:val="16"/>
                <w:szCs w:val="16"/>
              </w:rPr>
              <w:t xml:space="preserve"> </w:t>
            </w:r>
            <w:r w:rsidRPr="004748DC">
              <w:rPr>
                <w:rFonts w:ascii="Arial" w:eastAsia="Arial" w:hAnsi="Arial" w:cs="Arial"/>
                <w:sz w:val="16"/>
                <w:szCs w:val="16"/>
              </w:rPr>
              <w:t>1st paragraph</w:t>
            </w:r>
          </w:p>
        </w:tc>
      </w:tr>
      <w:tr w:rsidR="007A7779" w14:paraId="5486F2B4" w14:textId="77777777">
        <w:trPr>
          <w:trHeight w:val="48"/>
        </w:trPr>
        <w:tc>
          <w:tcPr>
            <w:tcW w:w="1668" w:type="dxa"/>
            <w:vMerge/>
            <w:tcBorders>
              <w:top w:val="single" w:sz="5" w:space="0" w:color="000000"/>
              <w:left w:val="single" w:sz="5" w:space="0" w:color="000000"/>
              <w:right w:val="single" w:sz="5" w:space="0" w:color="000000"/>
            </w:tcBorders>
          </w:tcPr>
          <w:p w14:paraId="13354B5A" w14:textId="77777777" w:rsidR="007A7779" w:rsidRDefault="007A7779">
            <w:pPr>
              <w:pBdr>
                <w:top w:val="nil"/>
                <w:left w:val="nil"/>
                <w:bottom w:val="nil"/>
                <w:right w:val="nil"/>
                <w:between w:val="nil"/>
              </w:pBdr>
              <w:spacing w:line="276" w:lineRule="auto"/>
              <w:rPr>
                <w:rFonts w:ascii="Arial" w:eastAsia="Arial" w:hAnsi="Arial" w:cs="Arial"/>
                <w:sz w:val="18"/>
                <w:szCs w:val="18"/>
              </w:rPr>
            </w:pPr>
          </w:p>
        </w:tc>
        <w:tc>
          <w:tcPr>
            <w:tcW w:w="587" w:type="dxa"/>
            <w:tcBorders>
              <w:top w:val="single" w:sz="5" w:space="0" w:color="000000"/>
              <w:left w:val="single" w:sz="5" w:space="0" w:color="000000"/>
              <w:bottom w:val="single" w:sz="5" w:space="0" w:color="000000"/>
              <w:right w:val="single" w:sz="5" w:space="0" w:color="000000"/>
            </w:tcBorders>
          </w:tcPr>
          <w:p w14:paraId="7E987948"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13d</w:t>
            </w:r>
          </w:p>
        </w:tc>
        <w:tc>
          <w:tcPr>
            <w:tcW w:w="11178" w:type="dxa"/>
            <w:tcBorders>
              <w:top w:val="single" w:sz="5" w:space="0" w:color="000000"/>
              <w:left w:val="single" w:sz="5" w:space="0" w:color="000000"/>
              <w:bottom w:val="single" w:sz="5" w:space="0" w:color="000000"/>
              <w:right w:val="single" w:sz="5" w:space="0" w:color="000000"/>
            </w:tcBorders>
          </w:tcPr>
          <w:p w14:paraId="3A71CB33"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Describe any methods employed to synthesize results and provide a rationale for the choice(s). If meta-analysis was conducted, describe the model(s), method(s) to identify the presence and extent of statistical heterogeneity, and software package(s) used.</w:t>
            </w:r>
          </w:p>
        </w:tc>
        <w:tc>
          <w:tcPr>
            <w:tcW w:w="1767" w:type="dxa"/>
            <w:tcBorders>
              <w:top w:val="single" w:sz="5" w:space="0" w:color="000000"/>
              <w:left w:val="single" w:sz="5" w:space="0" w:color="000000"/>
              <w:bottom w:val="single" w:sz="5" w:space="0" w:color="000000"/>
              <w:right w:val="single" w:sz="5" w:space="0" w:color="000000"/>
            </w:tcBorders>
          </w:tcPr>
          <w:p w14:paraId="3A8D29BC" w14:textId="7F4318EE" w:rsidR="007A7779" w:rsidRPr="004748DC" w:rsidRDefault="00000000">
            <w:pPr>
              <w:rPr>
                <w:rFonts w:ascii="Arial" w:eastAsia="Arial" w:hAnsi="Arial" w:cs="Arial"/>
                <w:sz w:val="16"/>
                <w:szCs w:val="16"/>
              </w:rPr>
            </w:pPr>
            <w:r w:rsidRPr="004748DC">
              <w:rPr>
                <w:rFonts w:ascii="Arial" w:eastAsia="Arial" w:hAnsi="Arial" w:cs="Arial"/>
                <w:sz w:val="16"/>
                <w:szCs w:val="16"/>
              </w:rPr>
              <w:t>Methods</w:t>
            </w:r>
            <w:r w:rsidR="005B2257">
              <w:rPr>
                <w:rFonts w:ascii="Arial" w:hAnsi="Arial" w:cs="Arial" w:hint="eastAsia"/>
                <w:sz w:val="16"/>
                <w:szCs w:val="16"/>
              </w:rPr>
              <w:t xml:space="preserve"> </w:t>
            </w:r>
            <w:r w:rsidRPr="004748DC">
              <w:rPr>
                <w:rFonts w:ascii="Arial" w:eastAsia="Arial" w:hAnsi="Arial" w:cs="Arial"/>
                <w:sz w:val="16"/>
                <w:szCs w:val="16"/>
              </w:rPr>
              <w:t>/</w:t>
            </w:r>
            <w:r w:rsidR="005B2257">
              <w:rPr>
                <w:rFonts w:ascii="Arial" w:hAnsi="Arial" w:cs="Arial" w:hint="eastAsia"/>
                <w:sz w:val="16"/>
                <w:szCs w:val="16"/>
              </w:rPr>
              <w:t xml:space="preserve"> </w:t>
            </w:r>
            <w:r w:rsidRPr="004748DC">
              <w:rPr>
                <w:rFonts w:ascii="Arial" w:eastAsia="Arial" w:hAnsi="Arial" w:cs="Arial"/>
                <w:sz w:val="16"/>
                <w:szCs w:val="16"/>
              </w:rPr>
              <w:t>Statistical analysis</w:t>
            </w:r>
            <w:r w:rsidR="005B2257">
              <w:rPr>
                <w:rFonts w:ascii="Arial" w:hAnsi="Arial" w:cs="Arial" w:hint="eastAsia"/>
                <w:sz w:val="16"/>
                <w:szCs w:val="16"/>
              </w:rPr>
              <w:t xml:space="preserve"> </w:t>
            </w:r>
            <w:r w:rsidRPr="004748DC">
              <w:rPr>
                <w:rFonts w:ascii="Arial" w:eastAsia="Arial" w:hAnsi="Arial" w:cs="Arial"/>
                <w:sz w:val="16"/>
                <w:szCs w:val="16"/>
              </w:rPr>
              <w:t>/</w:t>
            </w:r>
            <w:r w:rsidR="005B2257">
              <w:rPr>
                <w:rFonts w:ascii="Arial" w:hAnsi="Arial" w:cs="Arial" w:hint="eastAsia"/>
                <w:sz w:val="16"/>
                <w:szCs w:val="16"/>
              </w:rPr>
              <w:t xml:space="preserve"> </w:t>
            </w:r>
            <w:r w:rsidRPr="004748DC">
              <w:rPr>
                <w:rFonts w:ascii="Arial" w:eastAsia="Arial" w:hAnsi="Arial" w:cs="Arial"/>
                <w:sz w:val="16"/>
                <w:szCs w:val="16"/>
              </w:rPr>
              <w:t>1st paragraph</w:t>
            </w:r>
          </w:p>
        </w:tc>
      </w:tr>
      <w:tr w:rsidR="007A7779" w14:paraId="78169DD3" w14:textId="77777777">
        <w:trPr>
          <w:trHeight w:val="48"/>
        </w:trPr>
        <w:tc>
          <w:tcPr>
            <w:tcW w:w="1668" w:type="dxa"/>
            <w:vMerge/>
            <w:tcBorders>
              <w:top w:val="single" w:sz="5" w:space="0" w:color="000000"/>
              <w:left w:val="single" w:sz="5" w:space="0" w:color="000000"/>
              <w:right w:val="single" w:sz="5" w:space="0" w:color="000000"/>
            </w:tcBorders>
          </w:tcPr>
          <w:p w14:paraId="5819C253" w14:textId="77777777" w:rsidR="007A7779" w:rsidRDefault="007A7779">
            <w:pPr>
              <w:pBdr>
                <w:top w:val="nil"/>
                <w:left w:val="nil"/>
                <w:bottom w:val="nil"/>
                <w:right w:val="nil"/>
                <w:between w:val="nil"/>
              </w:pBdr>
              <w:spacing w:line="276" w:lineRule="auto"/>
              <w:rPr>
                <w:rFonts w:ascii="Arial" w:eastAsia="Arial" w:hAnsi="Arial" w:cs="Arial"/>
                <w:sz w:val="18"/>
                <w:szCs w:val="18"/>
              </w:rPr>
            </w:pPr>
          </w:p>
        </w:tc>
        <w:tc>
          <w:tcPr>
            <w:tcW w:w="587" w:type="dxa"/>
            <w:tcBorders>
              <w:top w:val="single" w:sz="5" w:space="0" w:color="000000"/>
              <w:left w:val="single" w:sz="5" w:space="0" w:color="000000"/>
              <w:bottom w:val="single" w:sz="5" w:space="0" w:color="000000"/>
              <w:right w:val="single" w:sz="5" w:space="0" w:color="000000"/>
            </w:tcBorders>
          </w:tcPr>
          <w:p w14:paraId="6F40C94F"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13e</w:t>
            </w:r>
          </w:p>
        </w:tc>
        <w:tc>
          <w:tcPr>
            <w:tcW w:w="11178" w:type="dxa"/>
            <w:tcBorders>
              <w:top w:val="single" w:sz="5" w:space="0" w:color="000000"/>
              <w:left w:val="single" w:sz="5" w:space="0" w:color="000000"/>
              <w:bottom w:val="single" w:sz="5" w:space="0" w:color="000000"/>
              <w:right w:val="single" w:sz="5" w:space="0" w:color="000000"/>
            </w:tcBorders>
          </w:tcPr>
          <w:p w14:paraId="2377CFC4"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Describe any methods employed to explore the possible causes of heterogeneity among the study results (e.g., subgroup analysis, meta-regression).</w:t>
            </w:r>
          </w:p>
        </w:tc>
        <w:tc>
          <w:tcPr>
            <w:tcW w:w="1767" w:type="dxa"/>
            <w:tcBorders>
              <w:top w:val="single" w:sz="5" w:space="0" w:color="000000"/>
              <w:left w:val="single" w:sz="5" w:space="0" w:color="000000"/>
              <w:bottom w:val="single" w:sz="5" w:space="0" w:color="000000"/>
              <w:right w:val="single" w:sz="5" w:space="0" w:color="000000"/>
            </w:tcBorders>
          </w:tcPr>
          <w:p w14:paraId="466A539E" w14:textId="10D50E02" w:rsidR="007A7779" w:rsidRPr="004748DC" w:rsidRDefault="00000000">
            <w:pPr>
              <w:rPr>
                <w:rFonts w:ascii="Arial" w:eastAsia="Arial" w:hAnsi="Arial" w:cs="Arial"/>
                <w:sz w:val="16"/>
                <w:szCs w:val="16"/>
              </w:rPr>
            </w:pPr>
            <w:r w:rsidRPr="004748DC">
              <w:rPr>
                <w:rFonts w:ascii="Arial" w:eastAsia="Arial" w:hAnsi="Arial" w:cs="Arial"/>
                <w:sz w:val="16"/>
                <w:szCs w:val="16"/>
              </w:rPr>
              <w:t>Methods</w:t>
            </w:r>
            <w:r w:rsidR="005B2257">
              <w:rPr>
                <w:rFonts w:ascii="Arial" w:hAnsi="Arial" w:cs="Arial" w:hint="eastAsia"/>
                <w:sz w:val="16"/>
                <w:szCs w:val="16"/>
              </w:rPr>
              <w:t xml:space="preserve"> </w:t>
            </w:r>
            <w:r w:rsidRPr="004748DC">
              <w:rPr>
                <w:rFonts w:ascii="Arial" w:eastAsia="Arial" w:hAnsi="Arial" w:cs="Arial"/>
                <w:sz w:val="16"/>
                <w:szCs w:val="16"/>
              </w:rPr>
              <w:t>/</w:t>
            </w:r>
            <w:r w:rsidR="005B2257">
              <w:rPr>
                <w:rFonts w:ascii="Arial" w:hAnsi="Arial" w:cs="Arial" w:hint="eastAsia"/>
                <w:sz w:val="16"/>
                <w:szCs w:val="16"/>
              </w:rPr>
              <w:t xml:space="preserve"> </w:t>
            </w:r>
            <w:r w:rsidRPr="004748DC">
              <w:rPr>
                <w:rFonts w:ascii="Arial" w:eastAsia="Arial" w:hAnsi="Arial" w:cs="Arial"/>
                <w:sz w:val="16"/>
                <w:szCs w:val="16"/>
              </w:rPr>
              <w:t>Statistical analysis</w:t>
            </w:r>
            <w:r w:rsidR="005B2257">
              <w:rPr>
                <w:rFonts w:ascii="Arial" w:hAnsi="Arial" w:cs="Arial" w:hint="eastAsia"/>
                <w:sz w:val="16"/>
                <w:szCs w:val="16"/>
              </w:rPr>
              <w:t xml:space="preserve"> </w:t>
            </w:r>
            <w:r w:rsidRPr="004748DC">
              <w:rPr>
                <w:rFonts w:ascii="Arial" w:eastAsia="Arial" w:hAnsi="Arial" w:cs="Arial"/>
                <w:sz w:val="16"/>
                <w:szCs w:val="16"/>
              </w:rPr>
              <w:t>/</w:t>
            </w:r>
            <w:r w:rsidR="005B2257">
              <w:rPr>
                <w:rFonts w:ascii="Arial" w:hAnsi="Arial" w:cs="Arial" w:hint="eastAsia"/>
                <w:sz w:val="16"/>
                <w:szCs w:val="16"/>
              </w:rPr>
              <w:t xml:space="preserve"> </w:t>
            </w:r>
            <w:r w:rsidRPr="004748DC">
              <w:rPr>
                <w:rFonts w:ascii="Arial" w:eastAsia="Arial" w:hAnsi="Arial" w:cs="Arial"/>
                <w:sz w:val="16"/>
                <w:szCs w:val="16"/>
              </w:rPr>
              <w:t>2nd paragraph</w:t>
            </w:r>
          </w:p>
        </w:tc>
      </w:tr>
      <w:tr w:rsidR="007A7779" w14:paraId="3097232C" w14:textId="77777777">
        <w:trPr>
          <w:trHeight w:val="50"/>
        </w:trPr>
        <w:tc>
          <w:tcPr>
            <w:tcW w:w="1668" w:type="dxa"/>
            <w:vMerge/>
            <w:tcBorders>
              <w:top w:val="single" w:sz="5" w:space="0" w:color="000000"/>
              <w:left w:val="single" w:sz="5" w:space="0" w:color="000000"/>
              <w:right w:val="single" w:sz="5" w:space="0" w:color="000000"/>
            </w:tcBorders>
          </w:tcPr>
          <w:p w14:paraId="16B1A828" w14:textId="77777777" w:rsidR="007A7779" w:rsidRDefault="007A7779">
            <w:pPr>
              <w:pBdr>
                <w:top w:val="nil"/>
                <w:left w:val="nil"/>
                <w:bottom w:val="nil"/>
                <w:right w:val="nil"/>
                <w:between w:val="nil"/>
              </w:pBdr>
              <w:spacing w:line="276" w:lineRule="auto"/>
              <w:rPr>
                <w:rFonts w:ascii="Arial" w:eastAsia="Arial" w:hAnsi="Arial" w:cs="Arial"/>
                <w:sz w:val="18"/>
                <w:szCs w:val="18"/>
              </w:rPr>
            </w:pPr>
          </w:p>
        </w:tc>
        <w:tc>
          <w:tcPr>
            <w:tcW w:w="587" w:type="dxa"/>
            <w:tcBorders>
              <w:top w:val="single" w:sz="5" w:space="0" w:color="000000"/>
              <w:left w:val="single" w:sz="5" w:space="0" w:color="000000"/>
              <w:bottom w:val="single" w:sz="5" w:space="0" w:color="000000"/>
              <w:right w:val="single" w:sz="5" w:space="0" w:color="000000"/>
            </w:tcBorders>
          </w:tcPr>
          <w:p w14:paraId="388CCDCA"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13f</w:t>
            </w:r>
          </w:p>
        </w:tc>
        <w:tc>
          <w:tcPr>
            <w:tcW w:w="11178" w:type="dxa"/>
            <w:tcBorders>
              <w:top w:val="single" w:sz="5" w:space="0" w:color="000000"/>
              <w:left w:val="single" w:sz="5" w:space="0" w:color="000000"/>
              <w:bottom w:val="single" w:sz="5" w:space="0" w:color="000000"/>
              <w:right w:val="single" w:sz="5" w:space="0" w:color="000000"/>
            </w:tcBorders>
          </w:tcPr>
          <w:p w14:paraId="0CBF8E43"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Describe any sensitivity analyses conducted to assess the robustness of the synthesized results.</w:t>
            </w:r>
          </w:p>
        </w:tc>
        <w:tc>
          <w:tcPr>
            <w:tcW w:w="1767" w:type="dxa"/>
            <w:tcBorders>
              <w:top w:val="single" w:sz="5" w:space="0" w:color="000000"/>
              <w:left w:val="single" w:sz="5" w:space="0" w:color="000000"/>
              <w:bottom w:val="single" w:sz="5" w:space="0" w:color="000000"/>
              <w:right w:val="single" w:sz="5" w:space="0" w:color="000000"/>
            </w:tcBorders>
          </w:tcPr>
          <w:p w14:paraId="2BC14595" w14:textId="3C7A9454" w:rsidR="007A7779" w:rsidRPr="004748DC" w:rsidRDefault="00000000">
            <w:pPr>
              <w:rPr>
                <w:rFonts w:ascii="Arial" w:eastAsia="Arial" w:hAnsi="Arial" w:cs="Arial"/>
                <w:sz w:val="16"/>
                <w:szCs w:val="16"/>
              </w:rPr>
            </w:pPr>
            <w:r w:rsidRPr="004748DC">
              <w:rPr>
                <w:rFonts w:ascii="Arial" w:eastAsia="Arial" w:hAnsi="Arial" w:cs="Arial"/>
                <w:sz w:val="16"/>
                <w:szCs w:val="16"/>
              </w:rPr>
              <w:t>Methods</w:t>
            </w:r>
            <w:r w:rsidR="005B2257">
              <w:rPr>
                <w:rFonts w:ascii="Arial" w:hAnsi="Arial" w:cs="Arial" w:hint="eastAsia"/>
                <w:sz w:val="16"/>
                <w:szCs w:val="16"/>
              </w:rPr>
              <w:t xml:space="preserve"> </w:t>
            </w:r>
            <w:r w:rsidRPr="004748DC">
              <w:rPr>
                <w:rFonts w:ascii="Arial" w:eastAsia="Arial" w:hAnsi="Arial" w:cs="Arial"/>
                <w:sz w:val="16"/>
                <w:szCs w:val="16"/>
              </w:rPr>
              <w:t>/</w:t>
            </w:r>
            <w:r w:rsidR="005B2257">
              <w:rPr>
                <w:rFonts w:ascii="Arial" w:hAnsi="Arial" w:cs="Arial" w:hint="eastAsia"/>
                <w:sz w:val="16"/>
                <w:szCs w:val="16"/>
              </w:rPr>
              <w:t xml:space="preserve"> </w:t>
            </w:r>
            <w:r w:rsidRPr="004748DC">
              <w:rPr>
                <w:rFonts w:ascii="Arial" w:eastAsia="Arial" w:hAnsi="Arial" w:cs="Arial"/>
                <w:sz w:val="16"/>
                <w:szCs w:val="16"/>
              </w:rPr>
              <w:t>Statistical analysis</w:t>
            </w:r>
            <w:r w:rsidR="005B2257">
              <w:rPr>
                <w:rFonts w:ascii="Arial" w:hAnsi="Arial" w:cs="Arial" w:hint="eastAsia"/>
                <w:sz w:val="16"/>
                <w:szCs w:val="16"/>
              </w:rPr>
              <w:t xml:space="preserve"> </w:t>
            </w:r>
            <w:r w:rsidRPr="004748DC">
              <w:rPr>
                <w:rFonts w:ascii="Arial" w:eastAsia="Arial" w:hAnsi="Arial" w:cs="Arial"/>
                <w:sz w:val="16"/>
                <w:szCs w:val="16"/>
              </w:rPr>
              <w:t>/</w:t>
            </w:r>
            <w:r w:rsidR="005B2257">
              <w:rPr>
                <w:rFonts w:ascii="Arial" w:hAnsi="Arial" w:cs="Arial" w:hint="eastAsia"/>
                <w:sz w:val="16"/>
                <w:szCs w:val="16"/>
              </w:rPr>
              <w:t xml:space="preserve"> </w:t>
            </w:r>
            <w:r w:rsidRPr="004748DC">
              <w:rPr>
                <w:rFonts w:ascii="Arial" w:eastAsia="Arial" w:hAnsi="Arial" w:cs="Arial"/>
                <w:sz w:val="16"/>
                <w:szCs w:val="16"/>
              </w:rPr>
              <w:t>2nd paragraph</w:t>
            </w:r>
          </w:p>
        </w:tc>
      </w:tr>
      <w:tr w:rsidR="007A7779" w14:paraId="43FC6A4F" w14:textId="77777777">
        <w:trPr>
          <w:trHeight w:val="48"/>
        </w:trPr>
        <w:tc>
          <w:tcPr>
            <w:tcW w:w="1668" w:type="dxa"/>
            <w:tcBorders>
              <w:top w:val="single" w:sz="5" w:space="0" w:color="000000"/>
              <w:left w:val="single" w:sz="5" w:space="0" w:color="000000"/>
              <w:bottom w:val="single" w:sz="5" w:space="0" w:color="000000"/>
              <w:right w:val="single" w:sz="5" w:space="0" w:color="000000"/>
            </w:tcBorders>
          </w:tcPr>
          <w:p w14:paraId="312D11BF"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Reporting bias assessment</w:t>
            </w:r>
          </w:p>
        </w:tc>
        <w:tc>
          <w:tcPr>
            <w:tcW w:w="587" w:type="dxa"/>
            <w:tcBorders>
              <w:top w:val="single" w:sz="5" w:space="0" w:color="000000"/>
              <w:left w:val="single" w:sz="5" w:space="0" w:color="000000"/>
              <w:bottom w:val="single" w:sz="5" w:space="0" w:color="000000"/>
              <w:right w:val="single" w:sz="5" w:space="0" w:color="000000"/>
            </w:tcBorders>
          </w:tcPr>
          <w:p w14:paraId="290EA029"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14</w:t>
            </w:r>
          </w:p>
        </w:tc>
        <w:tc>
          <w:tcPr>
            <w:tcW w:w="11178" w:type="dxa"/>
            <w:tcBorders>
              <w:top w:val="single" w:sz="5" w:space="0" w:color="000000"/>
              <w:left w:val="single" w:sz="5" w:space="0" w:color="000000"/>
              <w:bottom w:val="single" w:sz="5" w:space="0" w:color="000000"/>
              <w:right w:val="single" w:sz="5" w:space="0" w:color="000000"/>
            </w:tcBorders>
          </w:tcPr>
          <w:p w14:paraId="3122FB38"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Describe any methods employed to assess the risk of bias due to missing results in a synthesis (arising from reporting biases).</w:t>
            </w:r>
          </w:p>
        </w:tc>
        <w:tc>
          <w:tcPr>
            <w:tcW w:w="1767" w:type="dxa"/>
            <w:tcBorders>
              <w:top w:val="single" w:sz="5" w:space="0" w:color="000000"/>
              <w:left w:val="single" w:sz="5" w:space="0" w:color="000000"/>
              <w:bottom w:val="single" w:sz="5" w:space="0" w:color="000000"/>
              <w:right w:val="single" w:sz="5" w:space="0" w:color="000000"/>
            </w:tcBorders>
          </w:tcPr>
          <w:p w14:paraId="260C6145" w14:textId="5FE2C87F" w:rsidR="007A7779" w:rsidRPr="004748DC" w:rsidRDefault="00000000">
            <w:pPr>
              <w:rPr>
                <w:rFonts w:ascii="Arial" w:eastAsia="Arial" w:hAnsi="Arial" w:cs="Arial"/>
                <w:sz w:val="16"/>
                <w:szCs w:val="16"/>
              </w:rPr>
            </w:pPr>
            <w:r w:rsidRPr="004748DC">
              <w:rPr>
                <w:rFonts w:ascii="Arial" w:eastAsia="Arial" w:hAnsi="Arial" w:cs="Arial"/>
                <w:sz w:val="16"/>
                <w:szCs w:val="16"/>
              </w:rPr>
              <w:t>Methods</w:t>
            </w:r>
            <w:r w:rsidR="009E5407">
              <w:rPr>
                <w:rFonts w:ascii="Arial" w:hAnsi="Arial" w:cs="Arial" w:hint="eastAsia"/>
                <w:sz w:val="16"/>
                <w:szCs w:val="16"/>
              </w:rPr>
              <w:t xml:space="preserve"> </w:t>
            </w:r>
            <w:r w:rsidRPr="004748DC">
              <w:rPr>
                <w:rFonts w:ascii="Arial" w:eastAsia="Arial" w:hAnsi="Arial" w:cs="Arial"/>
                <w:sz w:val="16"/>
                <w:szCs w:val="16"/>
              </w:rPr>
              <w:t>/</w:t>
            </w:r>
            <w:r w:rsidR="009E5407">
              <w:rPr>
                <w:rFonts w:ascii="Arial" w:hAnsi="Arial" w:cs="Arial" w:hint="eastAsia"/>
                <w:sz w:val="16"/>
                <w:szCs w:val="16"/>
              </w:rPr>
              <w:t xml:space="preserve"> </w:t>
            </w:r>
            <w:r w:rsidRPr="004748DC">
              <w:rPr>
                <w:rFonts w:ascii="Arial" w:eastAsia="Arial" w:hAnsi="Arial" w:cs="Arial"/>
                <w:sz w:val="16"/>
                <w:szCs w:val="16"/>
              </w:rPr>
              <w:t>Statistical analysis</w:t>
            </w:r>
            <w:r w:rsidR="009E5407">
              <w:rPr>
                <w:rFonts w:ascii="Arial" w:hAnsi="Arial" w:cs="Arial" w:hint="eastAsia"/>
                <w:sz w:val="16"/>
                <w:szCs w:val="16"/>
              </w:rPr>
              <w:t xml:space="preserve"> </w:t>
            </w:r>
            <w:r w:rsidRPr="004748DC">
              <w:rPr>
                <w:rFonts w:ascii="Arial" w:eastAsia="Arial" w:hAnsi="Arial" w:cs="Arial"/>
                <w:sz w:val="16"/>
                <w:szCs w:val="16"/>
              </w:rPr>
              <w:t>/</w:t>
            </w:r>
            <w:r w:rsidR="009E5407">
              <w:rPr>
                <w:rFonts w:ascii="Arial" w:hAnsi="Arial" w:cs="Arial" w:hint="eastAsia"/>
                <w:sz w:val="16"/>
                <w:szCs w:val="16"/>
              </w:rPr>
              <w:t xml:space="preserve"> </w:t>
            </w:r>
            <w:r w:rsidRPr="004748DC">
              <w:rPr>
                <w:rFonts w:ascii="Arial" w:eastAsia="Arial" w:hAnsi="Arial" w:cs="Arial"/>
                <w:sz w:val="16"/>
                <w:szCs w:val="16"/>
              </w:rPr>
              <w:t>2nd paragraph</w:t>
            </w:r>
          </w:p>
        </w:tc>
      </w:tr>
      <w:tr w:rsidR="007A7779" w14:paraId="37478947" w14:textId="77777777">
        <w:trPr>
          <w:trHeight w:val="48"/>
        </w:trPr>
        <w:tc>
          <w:tcPr>
            <w:tcW w:w="1668" w:type="dxa"/>
            <w:tcBorders>
              <w:top w:val="single" w:sz="5" w:space="0" w:color="000000"/>
              <w:left w:val="single" w:sz="5" w:space="0" w:color="000000"/>
              <w:bottom w:val="single" w:sz="5" w:space="0" w:color="000000"/>
              <w:right w:val="single" w:sz="5" w:space="0" w:color="000000"/>
            </w:tcBorders>
          </w:tcPr>
          <w:p w14:paraId="45873529"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Certainty assessment</w:t>
            </w:r>
          </w:p>
        </w:tc>
        <w:tc>
          <w:tcPr>
            <w:tcW w:w="587" w:type="dxa"/>
            <w:tcBorders>
              <w:top w:val="single" w:sz="5" w:space="0" w:color="000000"/>
              <w:left w:val="single" w:sz="5" w:space="0" w:color="000000"/>
              <w:bottom w:val="single" w:sz="5" w:space="0" w:color="000000"/>
              <w:right w:val="single" w:sz="5" w:space="0" w:color="000000"/>
            </w:tcBorders>
          </w:tcPr>
          <w:p w14:paraId="6F0F4547"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15</w:t>
            </w:r>
          </w:p>
        </w:tc>
        <w:tc>
          <w:tcPr>
            <w:tcW w:w="11178" w:type="dxa"/>
            <w:tcBorders>
              <w:top w:val="single" w:sz="5" w:space="0" w:color="000000"/>
              <w:left w:val="single" w:sz="5" w:space="0" w:color="000000"/>
              <w:bottom w:val="single" w:sz="5" w:space="0" w:color="000000"/>
              <w:right w:val="single" w:sz="5" w:space="0" w:color="000000"/>
            </w:tcBorders>
          </w:tcPr>
          <w:p w14:paraId="37E19766"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Describe any </w:t>
            </w:r>
            <w:proofErr w:type="gramStart"/>
            <w:r>
              <w:rPr>
                <w:rFonts w:ascii="Arial" w:eastAsia="Arial" w:hAnsi="Arial" w:cs="Arial"/>
                <w:color w:val="000000"/>
                <w:sz w:val="18"/>
                <w:szCs w:val="18"/>
              </w:rPr>
              <w:t>methods</w:t>
            </w:r>
            <w:proofErr w:type="gramEnd"/>
            <w:r>
              <w:rPr>
                <w:rFonts w:ascii="Arial" w:eastAsia="Arial" w:hAnsi="Arial" w:cs="Arial"/>
                <w:color w:val="000000"/>
                <w:sz w:val="18"/>
                <w:szCs w:val="18"/>
              </w:rPr>
              <w:t xml:space="preserve"> employed to assess certainty (or confidence) in the body of evidence for an outcome.</w:t>
            </w:r>
          </w:p>
        </w:tc>
        <w:tc>
          <w:tcPr>
            <w:tcW w:w="1767" w:type="dxa"/>
            <w:tcBorders>
              <w:top w:val="single" w:sz="5" w:space="0" w:color="000000"/>
              <w:left w:val="single" w:sz="5" w:space="0" w:color="000000"/>
              <w:bottom w:val="single" w:sz="5" w:space="0" w:color="000000"/>
              <w:right w:val="single" w:sz="5" w:space="0" w:color="000000"/>
            </w:tcBorders>
          </w:tcPr>
          <w:p w14:paraId="6479FF64" w14:textId="53A97D8A" w:rsidR="007A7779" w:rsidRPr="004748DC" w:rsidRDefault="00000000">
            <w:pPr>
              <w:rPr>
                <w:rFonts w:ascii="Arial" w:eastAsia="Arial" w:hAnsi="Arial" w:cs="Arial"/>
                <w:sz w:val="16"/>
                <w:szCs w:val="16"/>
              </w:rPr>
            </w:pPr>
            <w:r w:rsidRPr="004748DC">
              <w:rPr>
                <w:rFonts w:ascii="Arial" w:eastAsia="Arial" w:hAnsi="Arial" w:cs="Arial"/>
                <w:sz w:val="16"/>
                <w:szCs w:val="16"/>
              </w:rPr>
              <w:t>Methods</w:t>
            </w:r>
            <w:r w:rsidR="009E5407">
              <w:rPr>
                <w:rFonts w:ascii="Arial" w:hAnsi="Arial" w:cs="Arial" w:hint="eastAsia"/>
                <w:sz w:val="16"/>
                <w:szCs w:val="16"/>
              </w:rPr>
              <w:t xml:space="preserve"> </w:t>
            </w:r>
            <w:r w:rsidRPr="004748DC">
              <w:rPr>
                <w:rFonts w:ascii="Arial" w:eastAsia="Arial" w:hAnsi="Arial" w:cs="Arial"/>
                <w:sz w:val="16"/>
                <w:szCs w:val="16"/>
              </w:rPr>
              <w:t>/</w:t>
            </w:r>
            <w:r w:rsidR="009E5407">
              <w:rPr>
                <w:rFonts w:ascii="Arial" w:hAnsi="Arial" w:cs="Arial" w:hint="eastAsia"/>
                <w:sz w:val="16"/>
                <w:szCs w:val="16"/>
              </w:rPr>
              <w:t xml:space="preserve"> </w:t>
            </w:r>
            <w:r w:rsidRPr="004748DC">
              <w:rPr>
                <w:rFonts w:ascii="Arial" w:eastAsia="Arial" w:hAnsi="Arial" w:cs="Arial"/>
                <w:sz w:val="16"/>
                <w:szCs w:val="16"/>
              </w:rPr>
              <w:t>Statistical analysis</w:t>
            </w:r>
            <w:r w:rsidR="009E5407">
              <w:rPr>
                <w:rFonts w:ascii="Arial" w:hAnsi="Arial" w:cs="Arial" w:hint="eastAsia"/>
                <w:sz w:val="16"/>
                <w:szCs w:val="16"/>
              </w:rPr>
              <w:t xml:space="preserve"> </w:t>
            </w:r>
            <w:r w:rsidRPr="004748DC">
              <w:rPr>
                <w:rFonts w:ascii="Arial" w:eastAsia="Arial" w:hAnsi="Arial" w:cs="Arial"/>
                <w:sz w:val="16"/>
                <w:szCs w:val="16"/>
              </w:rPr>
              <w:t>/</w:t>
            </w:r>
            <w:r w:rsidR="009E5407">
              <w:rPr>
                <w:rFonts w:ascii="Arial" w:hAnsi="Arial" w:cs="Arial" w:hint="eastAsia"/>
                <w:sz w:val="16"/>
                <w:szCs w:val="16"/>
              </w:rPr>
              <w:t xml:space="preserve"> </w:t>
            </w:r>
            <w:r w:rsidRPr="004748DC">
              <w:rPr>
                <w:rFonts w:ascii="Arial" w:eastAsia="Arial" w:hAnsi="Arial" w:cs="Arial"/>
                <w:sz w:val="16"/>
                <w:szCs w:val="16"/>
              </w:rPr>
              <w:t>2nd paragraph</w:t>
            </w:r>
          </w:p>
        </w:tc>
      </w:tr>
      <w:tr w:rsidR="007A7779" w14:paraId="68C48D08" w14:textId="77777777">
        <w:trPr>
          <w:trHeight w:val="24"/>
        </w:trPr>
        <w:tc>
          <w:tcPr>
            <w:tcW w:w="13433" w:type="dxa"/>
            <w:gridSpan w:val="3"/>
            <w:tcBorders>
              <w:top w:val="single" w:sz="5" w:space="0" w:color="000000"/>
              <w:left w:val="single" w:sz="5" w:space="0" w:color="000000"/>
              <w:bottom w:val="single" w:sz="5" w:space="0" w:color="000000"/>
              <w:right w:val="single" w:sz="5" w:space="0" w:color="000000"/>
            </w:tcBorders>
            <w:shd w:val="clear" w:color="auto" w:fill="FFFFCC"/>
            <w:vAlign w:val="center"/>
          </w:tcPr>
          <w:p w14:paraId="4E6A3C7D" w14:textId="77777777" w:rsidR="007A7779" w:rsidRDefault="00000000">
            <w:pPr>
              <w:rPr>
                <w:rFonts w:ascii="Arial" w:eastAsia="Arial" w:hAnsi="Arial" w:cs="Arial"/>
                <w:color w:val="000000"/>
                <w:sz w:val="18"/>
                <w:szCs w:val="18"/>
              </w:rPr>
            </w:pPr>
            <w:r>
              <w:rPr>
                <w:rFonts w:ascii="Arial" w:eastAsia="Arial" w:hAnsi="Arial" w:cs="Arial"/>
                <w:b/>
                <w:color w:val="000000"/>
                <w:sz w:val="18"/>
                <w:szCs w:val="18"/>
              </w:rPr>
              <w:t xml:space="preserve">RESULTS </w:t>
            </w:r>
          </w:p>
        </w:tc>
        <w:tc>
          <w:tcPr>
            <w:tcW w:w="1767" w:type="dxa"/>
            <w:tcBorders>
              <w:top w:val="single" w:sz="5" w:space="0" w:color="000000"/>
              <w:left w:val="single" w:sz="5" w:space="0" w:color="000000"/>
              <w:bottom w:val="single" w:sz="5" w:space="0" w:color="000000"/>
              <w:right w:val="single" w:sz="5" w:space="0" w:color="000000"/>
            </w:tcBorders>
            <w:shd w:val="clear" w:color="auto" w:fill="FFFFCC"/>
          </w:tcPr>
          <w:p w14:paraId="5C9F5D20" w14:textId="77777777" w:rsidR="007A7779" w:rsidRDefault="007A7779">
            <w:pPr>
              <w:jc w:val="center"/>
              <w:rPr>
                <w:rFonts w:ascii="Arial" w:eastAsia="Arial" w:hAnsi="Arial" w:cs="Arial"/>
                <w:sz w:val="18"/>
                <w:szCs w:val="18"/>
              </w:rPr>
            </w:pPr>
          </w:p>
        </w:tc>
      </w:tr>
      <w:tr w:rsidR="007A7779" w14:paraId="61A7C109" w14:textId="77777777">
        <w:trPr>
          <w:trHeight w:val="48"/>
        </w:trPr>
        <w:tc>
          <w:tcPr>
            <w:tcW w:w="1668" w:type="dxa"/>
            <w:vMerge w:val="restart"/>
            <w:tcBorders>
              <w:top w:val="single" w:sz="5" w:space="0" w:color="000000"/>
              <w:left w:val="single" w:sz="5" w:space="0" w:color="000000"/>
              <w:right w:val="single" w:sz="5" w:space="0" w:color="000000"/>
            </w:tcBorders>
          </w:tcPr>
          <w:p w14:paraId="57636823"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Study selection </w:t>
            </w:r>
          </w:p>
        </w:tc>
        <w:tc>
          <w:tcPr>
            <w:tcW w:w="587" w:type="dxa"/>
            <w:tcBorders>
              <w:top w:val="single" w:sz="5" w:space="0" w:color="000000"/>
              <w:left w:val="single" w:sz="5" w:space="0" w:color="000000"/>
              <w:bottom w:val="single" w:sz="5" w:space="0" w:color="000000"/>
              <w:right w:val="single" w:sz="5" w:space="0" w:color="000000"/>
            </w:tcBorders>
          </w:tcPr>
          <w:p w14:paraId="1B9EE6B3"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16a</w:t>
            </w:r>
          </w:p>
        </w:tc>
        <w:tc>
          <w:tcPr>
            <w:tcW w:w="11178" w:type="dxa"/>
            <w:tcBorders>
              <w:top w:val="single" w:sz="5" w:space="0" w:color="000000"/>
              <w:left w:val="single" w:sz="5" w:space="0" w:color="000000"/>
              <w:bottom w:val="single" w:sz="5" w:space="0" w:color="000000"/>
              <w:right w:val="single" w:sz="5" w:space="0" w:color="000000"/>
            </w:tcBorders>
          </w:tcPr>
          <w:p w14:paraId="3A052EA7"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Describe the results of the search and selection process, from the number of records identified in the search to the number of studies included in the review, ideally using a flow diagram.</w:t>
            </w:r>
          </w:p>
        </w:tc>
        <w:tc>
          <w:tcPr>
            <w:tcW w:w="1767" w:type="dxa"/>
            <w:tcBorders>
              <w:top w:val="single" w:sz="5" w:space="0" w:color="000000"/>
              <w:left w:val="single" w:sz="5" w:space="0" w:color="000000"/>
              <w:bottom w:val="single" w:sz="5" w:space="0" w:color="000000"/>
              <w:right w:val="single" w:sz="5" w:space="0" w:color="000000"/>
            </w:tcBorders>
          </w:tcPr>
          <w:p w14:paraId="73DB9D66" w14:textId="5C76ADE5" w:rsidR="007A7779" w:rsidRPr="004748DC" w:rsidRDefault="00000000">
            <w:pPr>
              <w:rPr>
                <w:rFonts w:ascii="Arial" w:eastAsia="Arial" w:hAnsi="Arial" w:cs="Arial"/>
                <w:sz w:val="16"/>
                <w:szCs w:val="16"/>
              </w:rPr>
            </w:pPr>
            <w:r w:rsidRPr="004748DC">
              <w:rPr>
                <w:rFonts w:ascii="Arial" w:eastAsia="Arial" w:hAnsi="Arial" w:cs="Arial"/>
                <w:sz w:val="16"/>
                <w:szCs w:val="16"/>
              </w:rPr>
              <w:t>Result</w:t>
            </w:r>
            <w:r w:rsidR="00FA6A92">
              <w:rPr>
                <w:rFonts w:ascii="Arial" w:hAnsi="Arial" w:cs="Arial" w:hint="eastAsia"/>
                <w:sz w:val="16"/>
                <w:szCs w:val="16"/>
              </w:rPr>
              <w:t xml:space="preserve"> </w:t>
            </w:r>
            <w:r w:rsidRPr="004748DC">
              <w:rPr>
                <w:rFonts w:ascii="Arial" w:eastAsia="Arial" w:hAnsi="Arial" w:cs="Arial"/>
                <w:sz w:val="16"/>
                <w:szCs w:val="16"/>
              </w:rPr>
              <w:t>/</w:t>
            </w:r>
            <w:r w:rsidR="00FA6A92">
              <w:rPr>
                <w:rFonts w:ascii="Arial" w:hAnsi="Arial" w:cs="Arial" w:hint="eastAsia"/>
                <w:sz w:val="16"/>
                <w:szCs w:val="16"/>
              </w:rPr>
              <w:t xml:space="preserve"> </w:t>
            </w:r>
            <w:r w:rsidRPr="004748DC">
              <w:rPr>
                <w:rFonts w:ascii="Arial" w:eastAsia="Arial" w:hAnsi="Arial" w:cs="Arial"/>
                <w:sz w:val="16"/>
                <w:szCs w:val="16"/>
              </w:rPr>
              <w:t>Identiﬁcation of Eligible Studies</w:t>
            </w:r>
          </w:p>
          <w:p w14:paraId="4B323F00" w14:textId="77777777" w:rsidR="007A7779" w:rsidRPr="004748DC" w:rsidRDefault="00000000">
            <w:pPr>
              <w:rPr>
                <w:rFonts w:ascii="Arial" w:eastAsia="Arial" w:hAnsi="Arial" w:cs="Arial"/>
                <w:sz w:val="16"/>
                <w:szCs w:val="16"/>
              </w:rPr>
            </w:pPr>
            <w:r w:rsidRPr="004748DC">
              <w:rPr>
                <w:rFonts w:ascii="Arial" w:eastAsia="Arial" w:hAnsi="Arial" w:cs="Arial"/>
                <w:sz w:val="16"/>
                <w:szCs w:val="16"/>
              </w:rPr>
              <w:t>Figure 1</w:t>
            </w:r>
          </w:p>
        </w:tc>
      </w:tr>
      <w:tr w:rsidR="007A7779" w14:paraId="5E2C822B" w14:textId="77777777">
        <w:trPr>
          <w:trHeight w:val="48"/>
        </w:trPr>
        <w:tc>
          <w:tcPr>
            <w:tcW w:w="1668" w:type="dxa"/>
            <w:vMerge/>
            <w:tcBorders>
              <w:top w:val="single" w:sz="5" w:space="0" w:color="000000"/>
              <w:left w:val="single" w:sz="5" w:space="0" w:color="000000"/>
              <w:right w:val="single" w:sz="5" w:space="0" w:color="000000"/>
            </w:tcBorders>
          </w:tcPr>
          <w:p w14:paraId="7BA54E88" w14:textId="77777777" w:rsidR="007A7779" w:rsidRDefault="007A7779">
            <w:pPr>
              <w:pBdr>
                <w:top w:val="nil"/>
                <w:left w:val="nil"/>
                <w:bottom w:val="nil"/>
                <w:right w:val="nil"/>
                <w:between w:val="nil"/>
              </w:pBdr>
              <w:spacing w:line="276" w:lineRule="auto"/>
              <w:rPr>
                <w:rFonts w:ascii="Arial" w:eastAsia="Arial" w:hAnsi="Arial" w:cs="Arial"/>
                <w:sz w:val="18"/>
                <w:szCs w:val="18"/>
              </w:rPr>
            </w:pPr>
          </w:p>
        </w:tc>
        <w:tc>
          <w:tcPr>
            <w:tcW w:w="587" w:type="dxa"/>
            <w:tcBorders>
              <w:top w:val="single" w:sz="5" w:space="0" w:color="000000"/>
              <w:left w:val="single" w:sz="5" w:space="0" w:color="000000"/>
              <w:bottom w:val="single" w:sz="5" w:space="0" w:color="000000"/>
              <w:right w:val="single" w:sz="5" w:space="0" w:color="000000"/>
            </w:tcBorders>
          </w:tcPr>
          <w:p w14:paraId="0FC2B690"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16b</w:t>
            </w:r>
          </w:p>
        </w:tc>
        <w:tc>
          <w:tcPr>
            <w:tcW w:w="11178" w:type="dxa"/>
            <w:tcBorders>
              <w:top w:val="single" w:sz="5" w:space="0" w:color="000000"/>
              <w:left w:val="single" w:sz="5" w:space="0" w:color="000000"/>
              <w:bottom w:val="single" w:sz="5" w:space="0" w:color="000000"/>
              <w:right w:val="single" w:sz="5" w:space="0" w:color="000000"/>
            </w:tcBorders>
          </w:tcPr>
          <w:p w14:paraId="3BE26F3B"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Cite studies that might appear to meet the inclusion criteria, but which were excluded, and explain why they were excluded.</w:t>
            </w:r>
          </w:p>
        </w:tc>
        <w:tc>
          <w:tcPr>
            <w:tcW w:w="1767" w:type="dxa"/>
            <w:tcBorders>
              <w:top w:val="single" w:sz="5" w:space="0" w:color="000000"/>
              <w:left w:val="single" w:sz="5" w:space="0" w:color="000000"/>
              <w:bottom w:val="single" w:sz="5" w:space="0" w:color="000000"/>
              <w:right w:val="single" w:sz="5" w:space="0" w:color="000000"/>
            </w:tcBorders>
          </w:tcPr>
          <w:p w14:paraId="78D1F7C2" w14:textId="3DDACEB2" w:rsidR="007A7779" w:rsidRPr="009F7168" w:rsidRDefault="00000000">
            <w:pPr>
              <w:rPr>
                <w:rFonts w:ascii="Arial" w:hAnsi="Arial" w:cs="Arial" w:hint="eastAsia"/>
                <w:sz w:val="16"/>
                <w:szCs w:val="16"/>
              </w:rPr>
            </w:pPr>
            <w:r w:rsidRPr="004748DC">
              <w:rPr>
                <w:rFonts w:ascii="Arial" w:eastAsia="Arial" w:hAnsi="Arial" w:cs="Arial"/>
                <w:sz w:val="16"/>
                <w:szCs w:val="16"/>
              </w:rPr>
              <w:t>Result</w:t>
            </w:r>
            <w:r w:rsidR="009F7168">
              <w:rPr>
                <w:rFonts w:ascii="Arial" w:hAnsi="Arial" w:cs="Arial" w:hint="eastAsia"/>
                <w:sz w:val="16"/>
                <w:szCs w:val="16"/>
              </w:rPr>
              <w:t xml:space="preserve"> </w:t>
            </w:r>
            <w:r w:rsidRPr="004748DC">
              <w:rPr>
                <w:rFonts w:ascii="Arial" w:eastAsia="Arial" w:hAnsi="Arial" w:cs="Arial"/>
                <w:sz w:val="16"/>
                <w:szCs w:val="16"/>
              </w:rPr>
              <w:t>/</w:t>
            </w:r>
            <w:r w:rsidR="009F7168">
              <w:rPr>
                <w:rFonts w:ascii="Arial" w:hAnsi="Arial" w:cs="Arial" w:hint="eastAsia"/>
                <w:sz w:val="16"/>
                <w:szCs w:val="16"/>
              </w:rPr>
              <w:t xml:space="preserve"> </w:t>
            </w:r>
            <w:r w:rsidRPr="004748DC">
              <w:rPr>
                <w:rFonts w:ascii="Arial" w:eastAsia="Arial" w:hAnsi="Arial" w:cs="Arial"/>
                <w:sz w:val="16"/>
                <w:szCs w:val="16"/>
              </w:rPr>
              <w:t>Identiﬁcation of Eligible Studies</w:t>
            </w:r>
            <w:r w:rsidR="009F7168">
              <w:rPr>
                <w:rFonts w:ascii="Arial" w:hAnsi="Arial" w:cs="Arial" w:hint="eastAsia"/>
                <w:sz w:val="16"/>
                <w:szCs w:val="16"/>
              </w:rPr>
              <w:t xml:space="preserve">, </w:t>
            </w:r>
          </w:p>
          <w:p w14:paraId="2A1AB8B3" w14:textId="77777777" w:rsidR="007A7779" w:rsidRPr="004748DC" w:rsidRDefault="00000000">
            <w:pPr>
              <w:rPr>
                <w:rFonts w:ascii="Arial" w:eastAsia="Arial" w:hAnsi="Arial" w:cs="Arial"/>
                <w:sz w:val="16"/>
                <w:szCs w:val="16"/>
              </w:rPr>
            </w:pPr>
            <w:r w:rsidRPr="004748DC">
              <w:rPr>
                <w:rFonts w:ascii="Arial" w:eastAsia="Arial" w:hAnsi="Arial" w:cs="Arial"/>
                <w:sz w:val="16"/>
                <w:szCs w:val="16"/>
              </w:rPr>
              <w:t>Supplementary Table S2</w:t>
            </w:r>
          </w:p>
        </w:tc>
      </w:tr>
      <w:tr w:rsidR="007A7779" w14:paraId="2DD7AC92" w14:textId="77777777">
        <w:trPr>
          <w:trHeight w:val="103"/>
        </w:trPr>
        <w:tc>
          <w:tcPr>
            <w:tcW w:w="1668" w:type="dxa"/>
            <w:tcBorders>
              <w:top w:val="single" w:sz="5" w:space="0" w:color="000000"/>
              <w:left w:val="single" w:sz="5" w:space="0" w:color="000000"/>
              <w:bottom w:val="single" w:sz="5" w:space="0" w:color="000000"/>
              <w:right w:val="single" w:sz="5" w:space="0" w:color="000000"/>
            </w:tcBorders>
          </w:tcPr>
          <w:p w14:paraId="6C8A8EF9"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Study characteristics </w:t>
            </w:r>
          </w:p>
        </w:tc>
        <w:tc>
          <w:tcPr>
            <w:tcW w:w="587" w:type="dxa"/>
            <w:tcBorders>
              <w:top w:val="single" w:sz="5" w:space="0" w:color="000000"/>
              <w:left w:val="single" w:sz="5" w:space="0" w:color="000000"/>
              <w:bottom w:val="single" w:sz="5" w:space="0" w:color="000000"/>
              <w:right w:val="single" w:sz="5" w:space="0" w:color="000000"/>
            </w:tcBorders>
          </w:tcPr>
          <w:p w14:paraId="1A9BE11E"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17</w:t>
            </w:r>
          </w:p>
        </w:tc>
        <w:tc>
          <w:tcPr>
            <w:tcW w:w="11178" w:type="dxa"/>
            <w:tcBorders>
              <w:top w:val="single" w:sz="5" w:space="0" w:color="000000"/>
              <w:left w:val="single" w:sz="5" w:space="0" w:color="000000"/>
              <w:bottom w:val="single" w:sz="5" w:space="0" w:color="000000"/>
              <w:right w:val="single" w:sz="5" w:space="0" w:color="000000"/>
            </w:tcBorders>
          </w:tcPr>
          <w:p w14:paraId="6917FCB6"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Cite each </w:t>
            </w:r>
            <w:proofErr w:type="gramStart"/>
            <w:r>
              <w:rPr>
                <w:rFonts w:ascii="Arial" w:eastAsia="Arial" w:hAnsi="Arial" w:cs="Arial"/>
                <w:color w:val="000000"/>
                <w:sz w:val="18"/>
                <w:szCs w:val="18"/>
              </w:rPr>
              <w:t>included</w:t>
            </w:r>
            <w:proofErr w:type="gramEnd"/>
            <w:r>
              <w:rPr>
                <w:rFonts w:ascii="Arial" w:eastAsia="Arial" w:hAnsi="Arial" w:cs="Arial"/>
                <w:color w:val="000000"/>
                <w:sz w:val="18"/>
                <w:szCs w:val="18"/>
              </w:rPr>
              <w:t xml:space="preserve"> study and present its characteristics.</w:t>
            </w:r>
          </w:p>
        </w:tc>
        <w:tc>
          <w:tcPr>
            <w:tcW w:w="1767" w:type="dxa"/>
            <w:tcBorders>
              <w:top w:val="single" w:sz="5" w:space="0" w:color="000000"/>
              <w:left w:val="single" w:sz="5" w:space="0" w:color="000000"/>
              <w:bottom w:val="single" w:sz="5" w:space="0" w:color="000000"/>
              <w:right w:val="single" w:sz="5" w:space="0" w:color="000000"/>
            </w:tcBorders>
          </w:tcPr>
          <w:p w14:paraId="5846B087" w14:textId="219265F0" w:rsidR="007A7779" w:rsidRPr="004748DC" w:rsidRDefault="00000000">
            <w:pPr>
              <w:rPr>
                <w:rFonts w:ascii="Arial" w:eastAsia="Arial" w:hAnsi="Arial" w:cs="Arial"/>
                <w:sz w:val="16"/>
                <w:szCs w:val="16"/>
              </w:rPr>
            </w:pPr>
            <w:r w:rsidRPr="004748DC">
              <w:rPr>
                <w:rFonts w:ascii="Arial" w:eastAsia="Arial" w:hAnsi="Arial" w:cs="Arial"/>
                <w:sz w:val="16"/>
                <w:szCs w:val="16"/>
              </w:rPr>
              <w:t>Result</w:t>
            </w:r>
            <w:r w:rsidR="009F7168">
              <w:rPr>
                <w:rFonts w:ascii="Arial" w:hAnsi="Arial" w:cs="Arial" w:hint="eastAsia"/>
                <w:sz w:val="16"/>
                <w:szCs w:val="16"/>
              </w:rPr>
              <w:t xml:space="preserve"> </w:t>
            </w:r>
            <w:r w:rsidRPr="004748DC">
              <w:rPr>
                <w:rFonts w:ascii="Arial" w:eastAsia="Arial" w:hAnsi="Arial" w:cs="Arial"/>
                <w:sz w:val="16"/>
                <w:szCs w:val="16"/>
              </w:rPr>
              <w:t>/</w:t>
            </w:r>
            <w:r w:rsidR="009F7168">
              <w:rPr>
                <w:rFonts w:ascii="Arial" w:hAnsi="Arial" w:cs="Arial" w:hint="eastAsia"/>
                <w:sz w:val="16"/>
                <w:szCs w:val="16"/>
              </w:rPr>
              <w:t xml:space="preserve"> </w:t>
            </w:r>
            <w:r w:rsidRPr="004748DC">
              <w:rPr>
                <w:rFonts w:ascii="Arial" w:eastAsia="Arial" w:hAnsi="Arial" w:cs="Arial"/>
                <w:sz w:val="16"/>
                <w:szCs w:val="16"/>
              </w:rPr>
              <w:t>Study characteristics</w:t>
            </w:r>
          </w:p>
          <w:p w14:paraId="2AEEFFCA" w14:textId="77777777" w:rsidR="007A7779" w:rsidRPr="004748DC" w:rsidRDefault="00000000">
            <w:pPr>
              <w:rPr>
                <w:rFonts w:ascii="Arial" w:eastAsia="Arial" w:hAnsi="Arial" w:cs="Arial"/>
                <w:sz w:val="16"/>
                <w:szCs w:val="16"/>
              </w:rPr>
            </w:pPr>
            <w:r w:rsidRPr="004748DC">
              <w:rPr>
                <w:rFonts w:ascii="Arial" w:eastAsia="Arial" w:hAnsi="Arial" w:cs="Arial"/>
                <w:sz w:val="16"/>
                <w:szCs w:val="16"/>
              </w:rPr>
              <w:t>Table 1</w:t>
            </w:r>
          </w:p>
        </w:tc>
      </w:tr>
      <w:tr w:rsidR="007A7779" w14:paraId="010917D1" w14:textId="77777777">
        <w:trPr>
          <w:trHeight w:val="48"/>
        </w:trPr>
        <w:tc>
          <w:tcPr>
            <w:tcW w:w="1668" w:type="dxa"/>
            <w:tcBorders>
              <w:top w:val="single" w:sz="5" w:space="0" w:color="000000"/>
              <w:left w:val="single" w:sz="5" w:space="0" w:color="000000"/>
              <w:bottom w:val="single" w:sz="5" w:space="0" w:color="000000"/>
              <w:right w:val="single" w:sz="5" w:space="0" w:color="000000"/>
            </w:tcBorders>
          </w:tcPr>
          <w:p w14:paraId="46041BC1"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Risk of bias in studies </w:t>
            </w:r>
          </w:p>
        </w:tc>
        <w:tc>
          <w:tcPr>
            <w:tcW w:w="587" w:type="dxa"/>
            <w:tcBorders>
              <w:top w:val="single" w:sz="5" w:space="0" w:color="000000"/>
              <w:left w:val="single" w:sz="5" w:space="0" w:color="000000"/>
              <w:bottom w:val="single" w:sz="5" w:space="0" w:color="000000"/>
              <w:right w:val="single" w:sz="5" w:space="0" w:color="000000"/>
            </w:tcBorders>
          </w:tcPr>
          <w:p w14:paraId="26A9963A"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18</w:t>
            </w:r>
          </w:p>
        </w:tc>
        <w:tc>
          <w:tcPr>
            <w:tcW w:w="11178" w:type="dxa"/>
            <w:tcBorders>
              <w:top w:val="single" w:sz="5" w:space="0" w:color="000000"/>
              <w:left w:val="single" w:sz="5" w:space="0" w:color="000000"/>
              <w:bottom w:val="single" w:sz="5" w:space="0" w:color="000000"/>
              <w:right w:val="single" w:sz="5" w:space="0" w:color="000000"/>
            </w:tcBorders>
          </w:tcPr>
          <w:p w14:paraId="52F5041D"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Present assessments of risk of bias for each included study.</w:t>
            </w:r>
          </w:p>
        </w:tc>
        <w:tc>
          <w:tcPr>
            <w:tcW w:w="1767" w:type="dxa"/>
            <w:tcBorders>
              <w:top w:val="single" w:sz="5" w:space="0" w:color="000000"/>
              <w:left w:val="single" w:sz="5" w:space="0" w:color="000000"/>
              <w:bottom w:val="single" w:sz="5" w:space="0" w:color="000000"/>
              <w:right w:val="single" w:sz="5" w:space="0" w:color="000000"/>
            </w:tcBorders>
          </w:tcPr>
          <w:p w14:paraId="1CABAC99" w14:textId="70F04A2A" w:rsidR="007A7779" w:rsidRPr="009F7168" w:rsidRDefault="00000000">
            <w:pPr>
              <w:rPr>
                <w:rFonts w:ascii="Arial" w:hAnsi="Arial" w:cs="Arial" w:hint="eastAsia"/>
                <w:sz w:val="16"/>
                <w:szCs w:val="16"/>
              </w:rPr>
            </w:pPr>
            <w:r w:rsidRPr="004748DC">
              <w:rPr>
                <w:rFonts w:ascii="Arial" w:eastAsia="Arial" w:hAnsi="Arial" w:cs="Arial"/>
                <w:sz w:val="16"/>
                <w:szCs w:val="16"/>
              </w:rPr>
              <w:t>Result</w:t>
            </w:r>
            <w:r w:rsidR="009F7168">
              <w:rPr>
                <w:rFonts w:ascii="Arial" w:hAnsi="Arial" w:cs="Arial" w:hint="eastAsia"/>
                <w:sz w:val="16"/>
                <w:szCs w:val="16"/>
              </w:rPr>
              <w:t xml:space="preserve"> </w:t>
            </w:r>
            <w:r w:rsidRPr="004748DC">
              <w:rPr>
                <w:rFonts w:ascii="Arial" w:eastAsia="Arial" w:hAnsi="Arial" w:cs="Arial"/>
                <w:sz w:val="16"/>
                <w:szCs w:val="16"/>
              </w:rPr>
              <w:t>/</w:t>
            </w:r>
            <w:r w:rsidR="009F7168">
              <w:rPr>
                <w:rFonts w:ascii="Arial" w:hAnsi="Arial" w:cs="Arial" w:hint="eastAsia"/>
                <w:sz w:val="16"/>
                <w:szCs w:val="16"/>
              </w:rPr>
              <w:t xml:space="preserve"> </w:t>
            </w:r>
            <w:r w:rsidRPr="004748DC">
              <w:rPr>
                <w:rFonts w:ascii="Arial" w:eastAsia="Arial" w:hAnsi="Arial" w:cs="Arial"/>
                <w:sz w:val="16"/>
                <w:szCs w:val="16"/>
              </w:rPr>
              <w:t>Quality of the Included Articles, Table 2</w:t>
            </w:r>
            <w:r w:rsidR="009F7168">
              <w:rPr>
                <w:rFonts w:ascii="Arial" w:hAnsi="Arial" w:cs="Arial" w:hint="eastAsia"/>
                <w:sz w:val="16"/>
                <w:szCs w:val="16"/>
              </w:rPr>
              <w:t>, Figure S1</w:t>
            </w:r>
          </w:p>
        </w:tc>
      </w:tr>
      <w:tr w:rsidR="007A7779" w14:paraId="2F73DDB7" w14:textId="77777777" w:rsidTr="00EF296A">
        <w:trPr>
          <w:trHeight w:val="450"/>
        </w:trPr>
        <w:tc>
          <w:tcPr>
            <w:tcW w:w="1668" w:type="dxa"/>
            <w:tcBorders>
              <w:top w:val="single" w:sz="5" w:space="0" w:color="000000"/>
              <w:left w:val="single" w:sz="5" w:space="0" w:color="000000"/>
              <w:bottom w:val="single" w:sz="5" w:space="0" w:color="000000"/>
              <w:right w:val="single" w:sz="5" w:space="0" w:color="000000"/>
            </w:tcBorders>
          </w:tcPr>
          <w:p w14:paraId="54E3632C"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Results of individual studies </w:t>
            </w:r>
          </w:p>
        </w:tc>
        <w:tc>
          <w:tcPr>
            <w:tcW w:w="587" w:type="dxa"/>
            <w:tcBorders>
              <w:top w:val="single" w:sz="5" w:space="0" w:color="000000"/>
              <w:left w:val="single" w:sz="5" w:space="0" w:color="000000"/>
              <w:bottom w:val="single" w:sz="5" w:space="0" w:color="000000"/>
              <w:right w:val="single" w:sz="5" w:space="0" w:color="000000"/>
            </w:tcBorders>
          </w:tcPr>
          <w:p w14:paraId="32607C4F"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19</w:t>
            </w:r>
          </w:p>
        </w:tc>
        <w:tc>
          <w:tcPr>
            <w:tcW w:w="11178" w:type="dxa"/>
            <w:tcBorders>
              <w:top w:val="single" w:sz="5" w:space="0" w:color="000000"/>
              <w:left w:val="single" w:sz="5" w:space="0" w:color="000000"/>
              <w:bottom w:val="single" w:sz="5" w:space="0" w:color="000000"/>
              <w:right w:val="single" w:sz="5" w:space="0" w:color="000000"/>
            </w:tcBorders>
          </w:tcPr>
          <w:p w14:paraId="3A8DA22A"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For all outcomes, present for each study (a) summary statistics for each group (where appropriate) and (b) an effect </w:t>
            </w:r>
            <w:proofErr w:type="gramStart"/>
            <w:r>
              <w:rPr>
                <w:rFonts w:ascii="Arial" w:eastAsia="Arial" w:hAnsi="Arial" w:cs="Arial"/>
                <w:color w:val="000000"/>
                <w:sz w:val="18"/>
                <w:szCs w:val="18"/>
              </w:rPr>
              <w:t>estimate</w:t>
            </w:r>
            <w:proofErr w:type="gramEnd"/>
            <w:r>
              <w:rPr>
                <w:rFonts w:ascii="Arial" w:eastAsia="Arial" w:hAnsi="Arial" w:cs="Arial"/>
                <w:color w:val="000000"/>
                <w:sz w:val="18"/>
                <w:szCs w:val="18"/>
              </w:rPr>
              <w:t xml:space="preserve"> and its precision (e.g., confidence/credible interval), ideally using structured tables or plots.</w:t>
            </w:r>
          </w:p>
        </w:tc>
        <w:tc>
          <w:tcPr>
            <w:tcW w:w="1767" w:type="dxa"/>
            <w:tcBorders>
              <w:top w:val="single" w:sz="5" w:space="0" w:color="000000"/>
              <w:left w:val="single" w:sz="5" w:space="0" w:color="000000"/>
              <w:bottom w:val="single" w:sz="5" w:space="0" w:color="000000"/>
              <w:right w:val="single" w:sz="5" w:space="0" w:color="000000"/>
            </w:tcBorders>
          </w:tcPr>
          <w:p w14:paraId="6692F953" w14:textId="1CE2BFCC" w:rsidR="007A7779" w:rsidRPr="004748DC" w:rsidRDefault="00000000">
            <w:pPr>
              <w:rPr>
                <w:rFonts w:ascii="Arial" w:eastAsia="Arial" w:hAnsi="Arial" w:cs="Arial"/>
                <w:sz w:val="16"/>
                <w:szCs w:val="16"/>
              </w:rPr>
            </w:pPr>
            <w:r w:rsidRPr="004748DC">
              <w:rPr>
                <w:rFonts w:ascii="Arial" w:eastAsia="Arial" w:hAnsi="Arial" w:cs="Arial"/>
                <w:sz w:val="16"/>
                <w:szCs w:val="16"/>
              </w:rPr>
              <w:t>Figure 2</w:t>
            </w:r>
          </w:p>
        </w:tc>
      </w:tr>
      <w:tr w:rsidR="007A7779" w14:paraId="1A80CE61" w14:textId="77777777">
        <w:trPr>
          <w:trHeight w:val="48"/>
        </w:trPr>
        <w:tc>
          <w:tcPr>
            <w:tcW w:w="1668" w:type="dxa"/>
            <w:vMerge w:val="restart"/>
            <w:tcBorders>
              <w:top w:val="single" w:sz="5" w:space="0" w:color="000000"/>
              <w:left w:val="single" w:sz="5" w:space="0" w:color="000000"/>
              <w:right w:val="single" w:sz="5" w:space="0" w:color="000000"/>
            </w:tcBorders>
          </w:tcPr>
          <w:p w14:paraId="0B0D72ED"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Results of syntheses</w:t>
            </w:r>
          </w:p>
        </w:tc>
        <w:tc>
          <w:tcPr>
            <w:tcW w:w="587" w:type="dxa"/>
            <w:tcBorders>
              <w:top w:val="single" w:sz="5" w:space="0" w:color="000000"/>
              <w:left w:val="single" w:sz="5" w:space="0" w:color="000000"/>
              <w:bottom w:val="single" w:sz="5" w:space="0" w:color="000000"/>
              <w:right w:val="single" w:sz="5" w:space="0" w:color="000000"/>
            </w:tcBorders>
          </w:tcPr>
          <w:p w14:paraId="1DFE9F7A"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20a</w:t>
            </w:r>
          </w:p>
        </w:tc>
        <w:tc>
          <w:tcPr>
            <w:tcW w:w="11178" w:type="dxa"/>
            <w:tcBorders>
              <w:top w:val="single" w:sz="5" w:space="0" w:color="000000"/>
              <w:left w:val="single" w:sz="5" w:space="0" w:color="000000"/>
              <w:bottom w:val="single" w:sz="5" w:space="0" w:color="000000"/>
              <w:right w:val="single" w:sz="5" w:space="0" w:color="000000"/>
            </w:tcBorders>
          </w:tcPr>
          <w:p w14:paraId="4C38D9B2"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For each synthesis, briefly summarize the characteristics and risk of bias among the contributing studies.</w:t>
            </w:r>
          </w:p>
        </w:tc>
        <w:tc>
          <w:tcPr>
            <w:tcW w:w="1767" w:type="dxa"/>
            <w:tcBorders>
              <w:top w:val="single" w:sz="5" w:space="0" w:color="000000"/>
              <w:left w:val="single" w:sz="5" w:space="0" w:color="000000"/>
              <w:bottom w:val="single" w:sz="5" w:space="0" w:color="000000"/>
              <w:right w:val="single" w:sz="5" w:space="0" w:color="000000"/>
            </w:tcBorders>
          </w:tcPr>
          <w:p w14:paraId="3C045B5B" w14:textId="50CD02F8" w:rsidR="007A7779" w:rsidRPr="004748DC" w:rsidRDefault="00000000">
            <w:pPr>
              <w:rPr>
                <w:rFonts w:ascii="Arial" w:eastAsia="Arial" w:hAnsi="Arial" w:cs="Arial"/>
                <w:sz w:val="16"/>
                <w:szCs w:val="16"/>
              </w:rPr>
            </w:pPr>
            <w:r w:rsidRPr="004748DC">
              <w:rPr>
                <w:rFonts w:ascii="Arial" w:eastAsia="Arial" w:hAnsi="Arial" w:cs="Arial"/>
                <w:sz w:val="16"/>
                <w:szCs w:val="16"/>
              </w:rPr>
              <w:t>Result</w:t>
            </w:r>
            <w:r w:rsidR="009F7168">
              <w:rPr>
                <w:rFonts w:ascii="Arial" w:hAnsi="Arial" w:cs="Arial" w:hint="eastAsia"/>
                <w:sz w:val="16"/>
                <w:szCs w:val="16"/>
              </w:rPr>
              <w:t xml:space="preserve"> </w:t>
            </w:r>
            <w:r w:rsidRPr="004748DC">
              <w:rPr>
                <w:rFonts w:ascii="Arial" w:eastAsia="Arial" w:hAnsi="Arial" w:cs="Arial"/>
                <w:sz w:val="16"/>
                <w:szCs w:val="16"/>
              </w:rPr>
              <w:t>/</w:t>
            </w:r>
            <w:r w:rsidR="009F7168">
              <w:rPr>
                <w:rFonts w:ascii="Arial" w:hAnsi="Arial" w:cs="Arial" w:hint="eastAsia"/>
                <w:sz w:val="16"/>
                <w:szCs w:val="16"/>
              </w:rPr>
              <w:t xml:space="preserve"> </w:t>
            </w:r>
            <w:r w:rsidRPr="004748DC">
              <w:rPr>
                <w:rFonts w:ascii="Arial" w:eastAsia="Arial" w:hAnsi="Arial" w:cs="Arial"/>
                <w:sz w:val="16"/>
                <w:szCs w:val="16"/>
              </w:rPr>
              <w:t>Main outcome of music intervention</w:t>
            </w:r>
          </w:p>
          <w:p w14:paraId="0E3175CC" w14:textId="29654B7E" w:rsidR="007A7779" w:rsidRPr="00A41170" w:rsidRDefault="00A41170">
            <w:pPr>
              <w:rPr>
                <w:rFonts w:ascii="Arial" w:hAnsi="Arial" w:cs="Arial" w:hint="eastAsia"/>
                <w:sz w:val="16"/>
                <w:szCs w:val="16"/>
              </w:rPr>
            </w:pPr>
            <w:r w:rsidRPr="00A41170">
              <w:rPr>
                <w:rFonts w:ascii="Arial" w:eastAsia="Arial" w:hAnsi="Arial" w:cs="Arial"/>
                <w:sz w:val="16"/>
                <w:szCs w:val="16"/>
              </w:rPr>
              <w:t>Figure 2</w:t>
            </w:r>
            <w:r>
              <w:rPr>
                <w:rFonts w:ascii="Arial" w:hAnsi="Arial" w:cs="Arial" w:hint="eastAsia"/>
                <w:sz w:val="16"/>
                <w:szCs w:val="16"/>
              </w:rPr>
              <w:t>, Figure S1</w:t>
            </w:r>
          </w:p>
        </w:tc>
      </w:tr>
      <w:tr w:rsidR="007A7779" w14:paraId="181C740A" w14:textId="77777777">
        <w:trPr>
          <w:trHeight w:val="203"/>
        </w:trPr>
        <w:tc>
          <w:tcPr>
            <w:tcW w:w="1668" w:type="dxa"/>
            <w:vMerge/>
            <w:tcBorders>
              <w:top w:val="single" w:sz="5" w:space="0" w:color="000000"/>
              <w:left w:val="single" w:sz="5" w:space="0" w:color="000000"/>
              <w:right w:val="single" w:sz="5" w:space="0" w:color="000000"/>
            </w:tcBorders>
          </w:tcPr>
          <w:p w14:paraId="5A7A2CB6" w14:textId="77777777" w:rsidR="007A7779" w:rsidRDefault="007A7779">
            <w:pPr>
              <w:pBdr>
                <w:top w:val="nil"/>
                <w:left w:val="nil"/>
                <w:bottom w:val="nil"/>
                <w:right w:val="nil"/>
                <w:between w:val="nil"/>
              </w:pBdr>
              <w:spacing w:line="276" w:lineRule="auto"/>
              <w:rPr>
                <w:rFonts w:ascii="Arial" w:eastAsia="Arial" w:hAnsi="Arial" w:cs="Arial"/>
                <w:sz w:val="18"/>
                <w:szCs w:val="18"/>
              </w:rPr>
            </w:pPr>
          </w:p>
        </w:tc>
        <w:tc>
          <w:tcPr>
            <w:tcW w:w="587" w:type="dxa"/>
            <w:tcBorders>
              <w:top w:val="single" w:sz="5" w:space="0" w:color="000000"/>
              <w:left w:val="single" w:sz="5" w:space="0" w:color="000000"/>
              <w:bottom w:val="single" w:sz="5" w:space="0" w:color="000000"/>
              <w:right w:val="single" w:sz="5" w:space="0" w:color="000000"/>
            </w:tcBorders>
          </w:tcPr>
          <w:p w14:paraId="1C123B47"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20b</w:t>
            </w:r>
          </w:p>
        </w:tc>
        <w:tc>
          <w:tcPr>
            <w:tcW w:w="11178" w:type="dxa"/>
            <w:tcBorders>
              <w:top w:val="single" w:sz="5" w:space="0" w:color="000000"/>
              <w:left w:val="single" w:sz="5" w:space="0" w:color="000000"/>
              <w:bottom w:val="single" w:sz="5" w:space="0" w:color="000000"/>
              <w:right w:val="single" w:sz="5" w:space="0" w:color="000000"/>
            </w:tcBorders>
          </w:tcPr>
          <w:p w14:paraId="0278E19F"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Present the results of all statistical syntheses conducted. If meta-analysis was conducted, present for each the summary estimate and its precision (e.g., confidence/credible interval) as well as the measures of statistical heterogeneity. If comparing groups, describe the direction of the effect.</w:t>
            </w:r>
          </w:p>
        </w:tc>
        <w:tc>
          <w:tcPr>
            <w:tcW w:w="1767" w:type="dxa"/>
            <w:tcBorders>
              <w:top w:val="single" w:sz="5" w:space="0" w:color="000000"/>
              <w:left w:val="single" w:sz="5" w:space="0" w:color="000000"/>
              <w:bottom w:val="single" w:sz="5" w:space="0" w:color="000000"/>
              <w:right w:val="single" w:sz="5" w:space="0" w:color="000000"/>
            </w:tcBorders>
          </w:tcPr>
          <w:p w14:paraId="616C1796" w14:textId="77777777" w:rsidR="00A41170" w:rsidRPr="004748DC" w:rsidRDefault="00A41170" w:rsidP="00A41170">
            <w:pPr>
              <w:rPr>
                <w:rFonts w:ascii="Arial" w:eastAsia="Arial" w:hAnsi="Arial" w:cs="Arial"/>
                <w:sz w:val="16"/>
                <w:szCs w:val="16"/>
              </w:rPr>
            </w:pPr>
            <w:r w:rsidRPr="004748DC">
              <w:rPr>
                <w:rFonts w:ascii="Arial" w:eastAsia="Arial" w:hAnsi="Arial" w:cs="Arial"/>
                <w:sz w:val="16"/>
                <w:szCs w:val="16"/>
              </w:rPr>
              <w:t>Result</w:t>
            </w:r>
            <w:r>
              <w:rPr>
                <w:rFonts w:ascii="Arial" w:hAnsi="Arial" w:cs="Arial" w:hint="eastAsia"/>
                <w:sz w:val="16"/>
                <w:szCs w:val="16"/>
              </w:rPr>
              <w:t xml:space="preserve"> </w:t>
            </w:r>
            <w:r w:rsidRPr="004748DC">
              <w:rPr>
                <w:rFonts w:ascii="Arial" w:eastAsia="Arial" w:hAnsi="Arial" w:cs="Arial"/>
                <w:sz w:val="16"/>
                <w:szCs w:val="16"/>
              </w:rPr>
              <w:t>/</w:t>
            </w:r>
            <w:r>
              <w:rPr>
                <w:rFonts w:ascii="Arial" w:hAnsi="Arial" w:cs="Arial" w:hint="eastAsia"/>
                <w:sz w:val="16"/>
                <w:szCs w:val="16"/>
              </w:rPr>
              <w:t xml:space="preserve"> </w:t>
            </w:r>
            <w:r w:rsidRPr="004748DC">
              <w:rPr>
                <w:rFonts w:ascii="Arial" w:eastAsia="Arial" w:hAnsi="Arial" w:cs="Arial"/>
                <w:sz w:val="16"/>
                <w:szCs w:val="16"/>
              </w:rPr>
              <w:t>Main outcome of music intervention</w:t>
            </w:r>
          </w:p>
          <w:p w14:paraId="71E92424" w14:textId="2E8FC462" w:rsidR="007A7779" w:rsidRPr="00ED5A90" w:rsidRDefault="00000000" w:rsidP="00A41170">
            <w:pPr>
              <w:rPr>
                <w:rFonts w:ascii="Arial" w:eastAsia="Arial" w:hAnsi="Arial" w:cs="Arial"/>
                <w:sz w:val="16"/>
                <w:szCs w:val="16"/>
              </w:rPr>
            </w:pPr>
            <w:r w:rsidRPr="00ED5A90">
              <w:rPr>
                <w:rFonts w:ascii="Arial" w:eastAsia="Arial" w:hAnsi="Arial" w:cs="Arial"/>
                <w:sz w:val="16"/>
                <w:szCs w:val="16"/>
              </w:rPr>
              <w:t>Figure 2,</w:t>
            </w:r>
            <w:r w:rsidR="00A41170">
              <w:rPr>
                <w:rFonts w:ascii="Arial" w:hAnsi="Arial" w:cs="Arial" w:hint="eastAsia"/>
                <w:sz w:val="16"/>
                <w:szCs w:val="16"/>
              </w:rPr>
              <w:t xml:space="preserve"> </w:t>
            </w:r>
            <w:r w:rsidRPr="00ED5A90">
              <w:rPr>
                <w:rFonts w:ascii="Arial" w:eastAsia="Arial" w:hAnsi="Arial" w:cs="Arial"/>
                <w:sz w:val="16"/>
                <w:szCs w:val="16"/>
              </w:rPr>
              <w:t>Figure 3</w:t>
            </w:r>
          </w:p>
        </w:tc>
      </w:tr>
      <w:tr w:rsidR="007A7779" w14:paraId="2C4CD81D" w14:textId="77777777" w:rsidTr="00EF296A">
        <w:trPr>
          <w:trHeight w:val="392"/>
        </w:trPr>
        <w:tc>
          <w:tcPr>
            <w:tcW w:w="1668" w:type="dxa"/>
            <w:vMerge/>
            <w:tcBorders>
              <w:top w:val="single" w:sz="5" w:space="0" w:color="000000"/>
              <w:left w:val="single" w:sz="5" w:space="0" w:color="000000"/>
              <w:right w:val="single" w:sz="5" w:space="0" w:color="000000"/>
            </w:tcBorders>
          </w:tcPr>
          <w:p w14:paraId="169C59F5" w14:textId="77777777" w:rsidR="007A7779" w:rsidRDefault="007A7779">
            <w:pPr>
              <w:pBdr>
                <w:top w:val="nil"/>
                <w:left w:val="nil"/>
                <w:bottom w:val="nil"/>
                <w:right w:val="nil"/>
                <w:between w:val="nil"/>
              </w:pBdr>
              <w:spacing w:line="276" w:lineRule="auto"/>
              <w:rPr>
                <w:rFonts w:ascii="Arial" w:eastAsia="Arial" w:hAnsi="Arial" w:cs="Arial"/>
                <w:sz w:val="18"/>
                <w:szCs w:val="18"/>
              </w:rPr>
            </w:pPr>
          </w:p>
        </w:tc>
        <w:tc>
          <w:tcPr>
            <w:tcW w:w="587" w:type="dxa"/>
            <w:tcBorders>
              <w:top w:val="single" w:sz="5" w:space="0" w:color="000000"/>
              <w:left w:val="single" w:sz="5" w:space="0" w:color="000000"/>
              <w:bottom w:val="single" w:sz="5" w:space="0" w:color="000000"/>
              <w:right w:val="single" w:sz="5" w:space="0" w:color="000000"/>
            </w:tcBorders>
          </w:tcPr>
          <w:p w14:paraId="0733D9EF"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20c</w:t>
            </w:r>
          </w:p>
        </w:tc>
        <w:tc>
          <w:tcPr>
            <w:tcW w:w="11178" w:type="dxa"/>
            <w:tcBorders>
              <w:top w:val="single" w:sz="5" w:space="0" w:color="000000"/>
              <w:left w:val="single" w:sz="5" w:space="0" w:color="000000"/>
              <w:bottom w:val="single" w:sz="5" w:space="0" w:color="000000"/>
              <w:right w:val="single" w:sz="5" w:space="0" w:color="000000"/>
            </w:tcBorders>
          </w:tcPr>
          <w:p w14:paraId="6B3C55B3"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Present the results of all investigations of the possible causes of heterogeneity among the study results.</w:t>
            </w:r>
          </w:p>
        </w:tc>
        <w:tc>
          <w:tcPr>
            <w:tcW w:w="1767" w:type="dxa"/>
            <w:tcBorders>
              <w:top w:val="single" w:sz="5" w:space="0" w:color="000000"/>
              <w:left w:val="single" w:sz="5" w:space="0" w:color="000000"/>
              <w:bottom w:val="single" w:sz="5" w:space="0" w:color="000000"/>
              <w:right w:val="single" w:sz="5" w:space="0" w:color="000000"/>
            </w:tcBorders>
          </w:tcPr>
          <w:p w14:paraId="04B0B6DB" w14:textId="278AA838" w:rsidR="007A7779" w:rsidRPr="00EF296A" w:rsidRDefault="00000000">
            <w:pPr>
              <w:rPr>
                <w:rFonts w:ascii="Arial" w:eastAsia="Arial" w:hAnsi="Arial" w:cs="Arial"/>
                <w:sz w:val="14"/>
                <w:szCs w:val="14"/>
              </w:rPr>
            </w:pPr>
            <w:r w:rsidRPr="00EF296A">
              <w:rPr>
                <w:rFonts w:ascii="Arial" w:eastAsia="Arial" w:hAnsi="Arial" w:cs="Arial"/>
                <w:sz w:val="14"/>
                <w:szCs w:val="14"/>
              </w:rPr>
              <w:t>Result</w:t>
            </w:r>
            <w:r w:rsidR="00A41170" w:rsidRPr="00EF296A">
              <w:rPr>
                <w:rFonts w:ascii="Arial" w:hAnsi="Arial" w:cs="Arial" w:hint="eastAsia"/>
                <w:sz w:val="14"/>
                <w:szCs w:val="14"/>
              </w:rPr>
              <w:t xml:space="preserve"> </w:t>
            </w:r>
            <w:r w:rsidRPr="00EF296A">
              <w:rPr>
                <w:rFonts w:ascii="Arial" w:eastAsia="Arial" w:hAnsi="Arial" w:cs="Arial"/>
                <w:sz w:val="14"/>
                <w:szCs w:val="14"/>
              </w:rPr>
              <w:t>/</w:t>
            </w:r>
            <w:r w:rsidR="00A41170" w:rsidRPr="00EF296A">
              <w:rPr>
                <w:rFonts w:ascii="Arial" w:hAnsi="Arial" w:cs="Arial" w:hint="eastAsia"/>
                <w:sz w:val="14"/>
                <w:szCs w:val="14"/>
              </w:rPr>
              <w:t xml:space="preserve"> </w:t>
            </w:r>
            <w:r w:rsidRPr="00EF296A">
              <w:rPr>
                <w:rFonts w:ascii="Arial" w:eastAsia="Arial" w:hAnsi="Arial" w:cs="Arial"/>
                <w:sz w:val="14"/>
                <w:szCs w:val="14"/>
              </w:rPr>
              <w:t>Age group, Music selected, Types of music</w:t>
            </w:r>
          </w:p>
          <w:p w14:paraId="0A63A8BC" w14:textId="77777777" w:rsidR="007A7779" w:rsidRPr="00ED5A90" w:rsidRDefault="00000000">
            <w:pPr>
              <w:rPr>
                <w:rFonts w:ascii="Arial" w:eastAsia="Arial" w:hAnsi="Arial" w:cs="Arial"/>
                <w:sz w:val="16"/>
                <w:szCs w:val="16"/>
              </w:rPr>
            </w:pPr>
            <w:r w:rsidRPr="00EF296A">
              <w:rPr>
                <w:rFonts w:ascii="Arial" w:eastAsia="Arial" w:hAnsi="Arial" w:cs="Arial"/>
                <w:sz w:val="14"/>
                <w:szCs w:val="14"/>
              </w:rPr>
              <w:t>Figure 4, Figure 5,</w:t>
            </w:r>
            <w:r w:rsidRPr="00EF296A">
              <w:rPr>
                <w:rFonts w:eastAsia="Calibri"/>
                <w:sz w:val="14"/>
                <w:szCs w:val="14"/>
              </w:rPr>
              <w:t xml:space="preserve"> </w:t>
            </w:r>
            <w:r w:rsidRPr="00EF296A">
              <w:rPr>
                <w:rFonts w:ascii="Arial" w:eastAsia="Arial" w:hAnsi="Arial" w:cs="Arial"/>
                <w:sz w:val="14"/>
                <w:szCs w:val="14"/>
              </w:rPr>
              <w:t>Figure 6, Figure 7</w:t>
            </w:r>
          </w:p>
        </w:tc>
      </w:tr>
      <w:tr w:rsidR="007A7779" w14:paraId="0DDB4FDE" w14:textId="77777777" w:rsidTr="00EF296A">
        <w:trPr>
          <w:trHeight w:val="480"/>
        </w:trPr>
        <w:tc>
          <w:tcPr>
            <w:tcW w:w="1668" w:type="dxa"/>
            <w:vMerge/>
            <w:tcBorders>
              <w:top w:val="single" w:sz="5" w:space="0" w:color="000000"/>
              <w:left w:val="single" w:sz="5" w:space="0" w:color="000000"/>
              <w:right w:val="single" w:sz="5" w:space="0" w:color="000000"/>
            </w:tcBorders>
          </w:tcPr>
          <w:p w14:paraId="1B0BA3A2" w14:textId="77777777" w:rsidR="007A7779" w:rsidRDefault="007A7779">
            <w:pPr>
              <w:pBdr>
                <w:top w:val="nil"/>
                <w:left w:val="nil"/>
                <w:bottom w:val="nil"/>
                <w:right w:val="nil"/>
                <w:between w:val="nil"/>
              </w:pBdr>
              <w:spacing w:line="276" w:lineRule="auto"/>
              <w:rPr>
                <w:rFonts w:ascii="Arial" w:eastAsia="Arial" w:hAnsi="Arial" w:cs="Arial"/>
                <w:sz w:val="18"/>
                <w:szCs w:val="18"/>
              </w:rPr>
            </w:pPr>
          </w:p>
        </w:tc>
        <w:tc>
          <w:tcPr>
            <w:tcW w:w="587" w:type="dxa"/>
            <w:tcBorders>
              <w:top w:val="single" w:sz="5" w:space="0" w:color="000000"/>
              <w:left w:val="single" w:sz="5" w:space="0" w:color="000000"/>
              <w:bottom w:val="single" w:sz="5" w:space="0" w:color="000000"/>
              <w:right w:val="single" w:sz="5" w:space="0" w:color="000000"/>
            </w:tcBorders>
          </w:tcPr>
          <w:p w14:paraId="28914230"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20d</w:t>
            </w:r>
          </w:p>
        </w:tc>
        <w:tc>
          <w:tcPr>
            <w:tcW w:w="11178" w:type="dxa"/>
            <w:tcBorders>
              <w:top w:val="single" w:sz="5" w:space="0" w:color="000000"/>
              <w:left w:val="single" w:sz="5" w:space="0" w:color="000000"/>
              <w:bottom w:val="single" w:sz="5" w:space="0" w:color="000000"/>
              <w:right w:val="single" w:sz="5" w:space="0" w:color="000000"/>
            </w:tcBorders>
          </w:tcPr>
          <w:p w14:paraId="67A4F816"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Present the results of all sensitivity analyses conducted to evaluate the robustness of the synthesized results.</w:t>
            </w:r>
          </w:p>
        </w:tc>
        <w:tc>
          <w:tcPr>
            <w:tcW w:w="1767" w:type="dxa"/>
            <w:tcBorders>
              <w:top w:val="single" w:sz="5" w:space="0" w:color="000000"/>
              <w:left w:val="single" w:sz="5" w:space="0" w:color="000000"/>
              <w:bottom w:val="single" w:sz="5" w:space="0" w:color="000000"/>
              <w:right w:val="single" w:sz="5" w:space="0" w:color="000000"/>
            </w:tcBorders>
          </w:tcPr>
          <w:p w14:paraId="3ECE5D3A" w14:textId="1D47F62F" w:rsidR="007A7779" w:rsidRPr="006A0778" w:rsidRDefault="00000000">
            <w:pPr>
              <w:rPr>
                <w:rFonts w:ascii="Arial" w:eastAsia="Arial" w:hAnsi="Arial" w:cs="Arial"/>
                <w:sz w:val="16"/>
                <w:szCs w:val="16"/>
              </w:rPr>
            </w:pPr>
            <w:r w:rsidRPr="006A0778">
              <w:rPr>
                <w:rFonts w:ascii="Arial" w:eastAsia="Arial" w:hAnsi="Arial" w:cs="Arial"/>
                <w:sz w:val="16"/>
                <w:szCs w:val="16"/>
              </w:rPr>
              <w:t>Result</w:t>
            </w:r>
            <w:r w:rsidR="00ED5A90">
              <w:rPr>
                <w:rFonts w:ascii="Arial" w:hAnsi="Arial" w:cs="Arial" w:hint="eastAsia"/>
                <w:sz w:val="16"/>
                <w:szCs w:val="16"/>
              </w:rPr>
              <w:t xml:space="preserve"> </w:t>
            </w:r>
            <w:r w:rsidRPr="006A0778">
              <w:rPr>
                <w:rFonts w:ascii="Arial" w:eastAsia="Arial" w:hAnsi="Arial" w:cs="Arial"/>
                <w:sz w:val="16"/>
                <w:szCs w:val="16"/>
              </w:rPr>
              <w:t>/</w:t>
            </w:r>
            <w:r w:rsidR="00ED5A90">
              <w:rPr>
                <w:rFonts w:ascii="Arial" w:hAnsi="Arial" w:cs="Arial" w:hint="eastAsia"/>
                <w:sz w:val="16"/>
                <w:szCs w:val="16"/>
              </w:rPr>
              <w:t xml:space="preserve"> </w:t>
            </w:r>
            <w:r w:rsidRPr="006A0778">
              <w:rPr>
                <w:rFonts w:ascii="Arial" w:eastAsia="Arial" w:hAnsi="Arial" w:cs="Arial"/>
                <w:sz w:val="16"/>
                <w:szCs w:val="16"/>
              </w:rPr>
              <w:t>Sensitivity Analysis</w:t>
            </w:r>
          </w:p>
        </w:tc>
      </w:tr>
      <w:tr w:rsidR="007A7779" w14:paraId="081801AA" w14:textId="77777777" w:rsidTr="00EF296A">
        <w:trPr>
          <w:trHeight w:val="612"/>
        </w:trPr>
        <w:tc>
          <w:tcPr>
            <w:tcW w:w="1668" w:type="dxa"/>
            <w:tcBorders>
              <w:top w:val="single" w:sz="5" w:space="0" w:color="000000"/>
              <w:left w:val="single" w:sz="5" w:space="0" w:color="000000"/>
              <w:bottom w:val="single" w:sz="5" w:space="0" w:color="000000"/>
              <w:right w:val="single" w:sz="5" w:space="0" w:color="000000"/>
            </w:tcBorders>
          </w:tcPr>
          <w:p w14:paraId="3193AA4D"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Reporting biases</w:t>
            </w:r>
          </w:p>
        </w:tc>
        <w:tc>
          <w:tcPr>
            <w:tcW w:w="587" w:type="dxa"/>
            <w:tcBorders>
              <w:top w:val="single" w:sz="5" w:space="0" w:color="000000"/>
              <w:left w:val="single" w:sz="5" w:space="0" w:color="000000"/>
              <w:bottom w:val="single" w:sz="5" w:space="0" w:color="000000"/>
              <w:right w:val="single" w:sz="5" w:space="0" w:color="000000"/>
            </w:tcBorders>
          </w:tcPr>
          <w:p w14:paraId="08F91DB9"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21</w:t>
            </w:r>
          </w:p>
        </w:tc>
        <w:tc>
          <w:tcPr>
            <w:tcW w:w="11178" w:type="dxa"/>
            <w:tcBorders>
              <w:top w:val="single" w:sz="5" w:space="0" w:color="000000"/>
              <w:left w:val="single" w:sz="5" w:space="0" w:color="000000"/>
              <w:bottom w:val="single" w:sz="5" w:space="0" w:color="000000"/>
              <w:right w:val="single" w:sz="5" w:space="0" w:color="000000"/>
            </w:tcBorders>
          </w:tcPr>
          <w:p w14:paraId="57F5FC33"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Present assessments of risk of bias due to missing results (arising from reporting biases) for each synthesis assessed.</w:t>
            </w:r>
          </w:p>
        </w:tc>
        <w:tc>
          <w:tcPr>
            <w:tcW w:w="1767" w:type="dxa"/>
            <w:tcBorders>
              <w:top w:val="single" w:sz="5" w:space="0" w:color="000000"/>
              <w:left w:val="single" w:sz="5" w:space="0" w:color="000000"/>
              <w:bottom w:val="single" w:sz="5" w:space="0" w:color="000000"/>
              <w:right w:val="single" w:sz="5" w:space="0" w:color="000000"/>
            </w:tcBorders>
          </w:tcPr>
          <w:p w14:paraId="12D920FF" w14:textId="2198C71C" w:rsidR="007A7779" w:rsidRPr="006A0778" w:rsidRDefault="00000000">
            <w:pPr>
              <w:rPr>
                <w:rFonts w:ascii="Arial" w:eastAsia="Arial" w:hAnsi="Arial" w:cs="Arial"/>
                <w:sz w:val="16"/>
                <w:szCs w:val="16"/>
              </w:rPr>
            </w:pPr>
            <w:r w:rsidRPr="006A0778">
              <w:rPr>
                <w:rFonts w:ascii="Arial" w:eastAsia="Arial" w:hAnsi="Arial" w:cs="Arial"/>
                <w:sz w:val="16"/>
                <w:szCs w:val="16"/>
              </w:rPr>
              <w:t>Result</w:t>
            </w:r>
            <w:r w:rsidR="006A0778" w:rsidRPr="006A0778">
              <w:rPr>
                <w:rFonts w:ascii="Arial" w:hAnsi="Arial" w:cs="Arial" w:hint="eastAsia"/>
                <w:sz w:val="16"/>
                <w:szCs w:val="16"/>
              </w:rPr>
              <w:t xml:space="preserve"> </w:t>
            </w:r>
            <w:r w:rsidRPr="006A0778">
              <w:rPr>
                <w:rFonts w:ascii="Arial" w:eastAsia="Arial" w:hAnsi="Arial" w:cs="Arial"/>
                <w:sz w:val="16"/>
                <w:szCs w:val="16"/>
              </w:rPr>
              <w:t>/</w:t>
            </w:r>
            <w:r w:rsidR="006A0778" w:rsidRPr="006A0778">
              <w:rPr>
                <w:rFonts w:ascii="Arial" w:hAnsi="Arial" w:cs="Arial" w:hint="eastAsia"/>
                <w:sz w:val="16"/>
                <w:szCs w:val="16"/>
              </w:rPr>
              <w:t xml:space="preserve"> </w:t>
            </w:r>
            <w:r w:rsidRPr="006A0778">
              <w:rPr>
                <w:rFonts w:ascii="Arial" w:eastAsia="Arial" w:hAnsi="Arial" w:cs="Arial"/>
                <w:sz w:val="16"/>
                <w:szCs w:val="16"/>
              </w:rPr>
              <w:t>Evaluation of Publication Bias</w:t>
            </w:r>
          </w:p>
          <w:p w14:paraId="2ED3A2C4" w14:textId="44F5B017" w:rsidR="007A7779" w:rsidRPr="00FD2FA4" w:rsidRDefault="00000000">
            <w:pPr>
              <w:rPr>
                <w:rFonts w:ascii="Arial" w:hAnsi="Arial" w:cs="Arial" w:hint="eastAsia"/>
                <w:sz w:val="16"/>
                <w:szCs w:val="16"/>
              </w:rPr>
            </w:pPr>
            <w:r w:rsidRPr="006A0778">
              <w:rPr>
                <w:rFonts w:ascii="Arial" w:eastAsia="Arial" w:hAnsi="Arial" w:cs="Arial"/>
                <w:sz w:val="16"/>
                <w:szCs w:val="16"/>
              </w:rPr>
              <w:t>Figure 8</w:t>
            </w:r>
            <w:r w:rsidR="00FD2FA4">
              <w:rPr>
                <w:rFonts w:ascii="Arial" w:hAnsi="Arial" w:cs="Arial" w:hint="eastAsia"/>
                <w:sz w:val="16"/>
                <w:szCs w:val="16"/>
              </w:rPr>
              <w:t>, Figure S2</w:t>
            </w:r>
          </w:p>
        </w:tc>
      </w:tr>
      <w:tr w:rsidR="007A7779" w14:paraId="238EB07D" w14:textId="77777777" w:rsidTr="00EF296A">
        <w:trPr>
          <w:trHeight w:val="833"/>
        </w:trPr>
        <w:tc>
          <w:tcPr>
            <w:tcW w:w="1668" w:type="dxa"/>
            <w:tcBorders>
              <w:top w:val="single" w:sz="5" w:space="0" w:color="000000"/>
              <w:left w:val="single" w:sz="5" w:space="0" w:color="000000"/>
              <w:bottom w:val="single" w:sz="5" w:space="0" w:color="000000"/>
              <w:right w:val="single" w:sz="5" w:space="0" w:color="000000"/>
            </w:tcBorders>
          </w:tcPr>
          <w:p w14:paraId="1C047CAD"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Certainty of evidence </w:t>
            </w:r>
          </w:p>
        </w:tc>
        <w:tc>
          <w:tcPr>
            <w:tcW w:w="587" w:type="dxa"/>
            <w:tcBorders>
              <w:top w:val="single" w:sz="5" w:space="0" w:color="000000"/>
              <w:left w:val="single" w:sz="5" w:space="0" w:color="000000"/>
              <w:bottom w:val="single" w:sz="5" w:space="0" w:color="000000"/>
              <w:right w:val="single" w:sz="5" w:space="0" w:color="000000"/>
            </w:tcBorders>
          </w:tcPr>
          <w:p w14:paraId="732FA8E0"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22</w:t>
            </w:r>
          </w:p>
        </w:tc>
        <w:tc>
          <w:tcPr>
            <w:tcW w:w="11178" w:type="dxa"/>
            <w:tcBorders>
              <w:top w:val="single" w:sz="5" w:space="0" w:color="000000"/>
              <w:left w:val="single" w:sz="5" w:space="0" w:color="000000"/>
              <w:bottom w:val="single" w:sz="5" w:space="0" w:color="000000"/>
              <w:right w:val="single" w:sz="5" w:space="0" w:color="000000"/>
            </w:tcBorders>
          </w:tcPr>
          <w:p w14:paraId="066E83C7"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Present assessments of certainty (or confidence) in the body of evidence for each outcome assessed.</w:t>
            </w:r>
          </w:p>
        </w:tc>
        <w:tc>
          <w:tcPr>
            <w:tcW w:w="1767" w:type="dxa"/>
            <w:tcBorders>
              <w:top w:val="single" w:sz="5" w:space="0" w:color="000000"/>
              <w:left w:val="single" w:sz="5" w:space="0" w:color="000000"/>
              <w:bottom w:val="single" w:sz="5" w:space="0" w:color="000000"/>
              <w:right w:val="single" w:sz="5" w:space="0" w:color="000000"/>
            </w:tcBorders>
          </w:tcPr>
          <w:p w14:paraId="58C21A12" w14:textId="0CBF10B3" w:rsidR="007A7779" w:rsidRPr="00ED5A90" w:rsidRDefault="00000000">
            <w:pPr>
              <w:rPr>
                <w:rFonts w:ascii="Arial" w:hAnsi="Arial" w:cs="Arial" w:hint="eastAsia"/>
                <w:sz w:val="16"/>
                <w:szCs w:val="16"/>
              </w:rPr>
            </w:pPr>
            <w:r w:rsidRPr="006A0778">
              <w:rPr>
                <w:rFonts w:ascii="Arial" w:eastAsia="Arial" w:hAnsi="Arial" w:cs="Arial"/>
                <w:sz w:val="16"/>
                <w:szCs w:val="16"/>
              </w:rPr>
              <w:t>Result</w:t>
            </w:r>
            <w:r w:rsidR="006A0778" w:rsidRPr="006A0778">
              <w:rPr>
                <w:rFonts w:ascii="Arial" w:eastAsia="Arial" w:hAnsi="Arial" w:cs="Arial" w:hint="eastAsia"/>
                <w:sz w:val="16"/>
                <w:szCs w:val="16"/>
              </w:rPr>
              <w:t xml:space="preserve"> </w:t>
            </w:r>
            <w:r w:rsidRPr="006A0778">
              <w:rPr>
                <w:rFonts w:ascii="Arial" w:eastAsia="Arial" w:hAnsi="Arial" w:cs="Arial"/>
                <w:sz w:val="16"/>
                <w:szCs w:val="16"/>
              </w:rPr>
              <w:t>/</w:t>
            </w:r>
            <w:r w:rsidR="006A0778" w:rsidRPr="006A0778">
              <w:rPr>
                <w:rFonts w:ascii="Arial" w:eastAsia="Arial" w:hAnsi="Arial" w:cs="Arial" w:hint="eastAsia"/>
                <w:sz w:val="16"/>
                <w:szCs w:val="16"/>
              </w:rPr>
              <w:t xml:space="preserve"> </w:t>
            </w:r>
            <w:r w:rsidRPr="006A0778">
              <w:rPr>
                <w:rFonts w:ascii="Arial" w:eastAsia="Arial" w:hAnsi="Arial" w:cs="Arial"/>
                <w:sz w:val="16"/>
                <w:szCs w:val="16"/>
              </w:rPr>
              <w:t>GRADE assessment of the evidence</w:t>
            </w:r>
          </w:p>
          <w:p w14:paraId="296F07E5" w14:textId="767E46C3" w:rsidR="007A7779" w:rsidRPr="006A0778" w:rsidRDefault="00000000">
            <w:pPr>
              <w:rPr>
                <w:rFonts w:ascii="Arial" w:eastAsia="Arial" w:hAnsi="Arial" w:cs="Arial" w:hint="eastAsia"/>
                <w:sz w:val="16"/>
                <w:szCs w:val="16"/>
              </w:rPr>
            </w:pPr>
            <w:r w:rsidRPr="006A0778">
              <w:rPr>
                <w:rFonts w:ascii="Arial" w:eastAsia="Arial" w:hAnsi="Arial" w:cs="Arial"/>
                <w:sz w:val="16"/>
                <w:szCs w:val="16"/>
              </w:rPr>
              <w:t>Table 4</w:t>
            </w:r>
            <w:r w:rsidR="006A0778" w:rsidRPr="006A0778">
              <w:rPr>
                <w:rFonts w:ascii="Arial" w:eastAsia="Arial" w:hAnsi="Arial" w:cs="Arial" w:hint="eastAsia"/>
                <w:sz w:val="16"/>
                <w:szCs w:val="16"/>
              </w:rPr>
              <w:t>, Table S3</w:t>
            </w:r>
          </w:p>
        </w:tc>
      </w:tr>
      <w:tr w:rsidR="007A7779" w14:paraId="7AB5DAC0" w14:textId="77777777">
        <w:trPr>
          <w:trHeight w:val="24"/>
        </w:trPr>
        <w:tc>
          <w:tcPr>
            <w:tcW w:w="13433" w:type="dxa"/>
            <w:gridSpan w:val="3"/>
            <w:tcBorders>
              <w:top w:val="single" w:sz="5" w:space="0" w:color="000000"/>
              <w:left w:val="single" w:sz="5" w:space="0" w:color="000000"/>
              <w:bottom w:val="single" w:sz="5" w:space="0" w:color="000000"/>
              <w:right w:val="single" w:sz="5" w:space="0" w:color="000000"/>
            </w:tcBorders>
            <w:shd w:val="clear" w:color="auto" w:fill="FFFFCC"/>
            <w:vAlign w:val="center"/>
          </w:tcPr>
          <w:p w14:paraId="34156C26" w14:textId="77777777" w:rsidR="007A7779" w:rsidRDefault="00000000">
            <w:pPr>
              <w:rPr>
                <w:rFonts w:ascii="Arial" w:eastAsia="Arial" w:hAnsi="Arial" w:cs="Arial"/>
                <w:color w:val="000000"/>
                <w:sz w:val="18"/>
                <w:szCs w:val="18"/>
              </w:rPr>
            </w:pPr>
            <w:r>
              <w:rPr>
                <w:rFonts w:ascii="Arial" w:eastAsia="Arial" w:hAnsi="Arial" w:cs="Arial"/>
                <w:b/>
                <w:color w:val="000000"/>
                <w:sz w:val="18"/>
                <w:szCs w:val="18"/>
              </w:rPr>
              <w:t xml:space="preserve">DISCUSSION </w:t>
            </w:r>
          </w:p>
        </w:tc>
        <w:tc>
          <w:tcPr>
            <w:tcW w:w="1767" w:type="dxa"/>
            <w:tcBorders>
              <w:top w:val="single" w:sz="5" w:space="0" w:color="000000"/>
              <w:left w:val="single" w:sz="5" w:space="0" w:color="000000"/>
              <w:bottom w:val="single" w:sz="5" w:space="0" w:color="000000"/>
              <w:right w:val="single" w:sz="5" w:space="0" w:color="000000"/>
            </w:tcBorders>
            <w:shd w:val="clear" w:color="auto" w:fill="FFFFCC"/>
          </w:tcPr>
          <w:p w14:paraId="34E2C53F" w14:textId="77777777" w:rsidR="007A7779" w:rsidRDefault="007A7779">
            <w:pPr>
              <w:jc w:val="center"/>
              <w:rPr>
                <w:rFonts w:ascii="Arial" w:eastAsia="Arial" w:hAnsi="Arial" w:cs="Arial"/>
                <w:sz w:val="18"/>
                <w:szCs w:val="18"/>
              </w:rPr>
            </w:pPr>
          </w:p>
        </w:tc>
      </w:tr>
      <w:tr w:rsidR="007A7779" w14:paraId="6D9BE2B1" w14:textId="77777777" w:rsidTr="00EF296A">
        <w:trPr>
          <w:trHeight w:val="422"/>
        </w:trPr>
        <w:tc>
          <w:tcPr>
            <w:tcW w:w="1668" w:type="dxa"/>
            <w:vMerge w:val="restart"/>
            <w:tcBorders>
              <w:top w:val="single" w:sz="5" w:space="0" w:color="000000"/>
              <w:left w:val="single" w:sz="5" w:space="0" w:color="000000"/>
              <w:right w:val="single" w:sz="5" w:space="0" w:color="000000"/>
            </w:tcBorders>
          </w:tcPr>
          <w:p w14:paraId="2D95E1ED"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 xml:space="preserve">Discussion </w:t>
            </w:r>
          </w:p>
        </w:tc>
        <w:tc>
          <w:tcPr>
            <w:tcW w:w="587" w:type="dxa"/>
            <w:tcBorders>
              <w:top w:val="single" w:sz="5" w:space="0" w:color="000000"/>
              <w:left w:val="single" w:sz="5" w:space="0" w:color="000000"/>
              <w:bottom w:val="single" w:sz="5" w:space="0" w:color="000000"/>
              <w:right w:val="single" w:sz="5" w:space="0" w:color="000000"/>
            </w:tcBorders>
          </w:tcPr>
          <w:p w14:paraId="6A090368"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23a</w:t>
            </w:r>
          </w:p>
        </w:tc>
        <w:tc>
          <w:tcPr>
            <w:tcW w:w="11178" w:type="dxa"/>
            <w:tcBorders>
              <w:top w:val="single" w:sz="5" w:space="0" w:color="000000"/>
              <w:left w:val="single" w:sz="5" w:space="0" w:color="000000"/>
              <w:bottom w:val="single" w:sz="5" w:space="0" w:color="000000"/>
              <w:right w:val="single" w:sz="5" w:space="0" w:color="000000"/>
            </w:tcBorders>
          </w:tcPr>
          <w:p w14:paraId="76D4A377"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Provide a general interpretation of the results in the context of other evidence.</w:t>
            </w:r>
          </w:p>
        </w:tc>
        <w:tc>
          <w:tcPr>
            <w:tcW w:w="1767" w:type="dxa"/>
            <w:tcBorders>
              <w:top w:val="single" w:sz="5" w:space="0" w:color="000000"/>
              <w:left w:val="single" w:sz="5" w:space="0" w:color="000000"/>
              <w:bottom w:val="single" w:sz="5" w:space="0" w:color="000000"/>
              <w:right w:val="single" w:sz="5" w:space="0" w:color="000000"/>
            </w:tcBorders>
          </w:tcPr>
          <w:p w14:paraId="569001A4" w14:textId="77777777" w:rsidR="007A7779" w:rsidRPr="00F67DE7" w:rsidRDefault="00000000">
            <w:pPr>
              <w:rPr>
                <w:rFonts w:ascii="Arial" w:eastAsia="Arial" w:hAnsi="Arial" w:cs="Arial"/>
                <w:sz w:val="16"/>
                <w:szCs w:val="16"/>
              </w:rPr>
            </w:pPr>
            <w:r w:rsidRPr="00F67DE7">
              <w:rPr>
                <w:rFonts w:ascii="Arial" w:eastAsia="Arial" w:hAnsi="Arial" w:cs="Arial"/>
                <w:sz w:val="16"/>
                <w:szCs w:val="16"/>
              </w:rPr>
              <w:t>Discussion</w:t>
            </w:r>
          </w:p>
        </w:tc>
      </w:tr>
      <w:tr w:rsidR="007A7779" w14:paraId="26FC3C28" w14:textId="77777777" w:rsidTr="00EF296A">
        <w:trPr>
          <w:trHeight w:val="399"/>
        </w:trPr>
        <w:tc>
          <w:tcPr>
            <w:tcW w:w="1668" w:type="dxa"/>
            <w:vMerge/>
            <w:tcBorders>
              <w:top w:val="single" w:sz="5" w:space="0" w:color="000000"/>
              <w:left w:val="single" w:sz="5" w:space="0" w:color="000000"/>
              <w:right w:val="single" w:sz="5" w:space="0" w:color="000000"/>
            </w:tcBorders>
          </w:tcPr>
          <w:p w14:paraId="105492A5" w14:textId="77777777" w:rsidR="007A7779" w:rsidRDefault="007A7779">
            <w:pPr>
              <w:pBdr>
                <w:top w:val="nil"/>
                <w:left w:val="nil"/>
                <w:bottom w:val="nil"/>
                <w:right w:val="nil"/>
                <w:between w:val="nil"/>
              </w:pBdr>
              <w:spacing w:line="276" w:lineRule="auto"/>
              <w:rPr>
                <w:rFonts w:ascii="Arial" w:eastAsia="Arial" w:hAnsi="Arial" w:cs="Arial"/>
                <w:sz w:val="18"/>
                <w:szCs w:val="18"/>
              </w:rPr>
            </w:pPr>
          </w:p>
        </w:tc>
        <w:tc>
          <w:tcPr>
            <w:tcW w:w="587" w:type="dxa"/>
            <w:tcBorders>
              <w:top w:val="single" w:sz="5" w:space="0" w:color="000000"/>
              <w:left w:val="single" w:sz="5" w:space="0" w:color="000000"/>
              <w:bottom w:val="single" w:sz="5" w:space="0" w:color="000000"/>
              <w:right w:val="single" w:sz="5" w:space="0" w:color="000000"/>
            </w:tcBorders>
          </w:tcPr>
          <w:p w14:paraId="178A7E9D"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23b</w:t>
            </w:r>
          </w:p>
        </w:tc>
        <w:tc>
          <w:tcPr>
            <w:tcW w:w="11178" w:type="dxa"/>
            <w:tcBorders>
              <w:top w:val="single" w:sz="5" w:space="0" w:color="000000"/>
              <w:left w:val="single" w:sz="5" w:space="0" w:color="000000"/>
              <w:bottom w:val="single" w:sz="5" w:space="0" w:color="000000"/>
              <w:right w:val="single" w:sz="5" w:space="0" w:color="000000"/>
            </w:tcBorders>
          </w:tcPr>
          <w:p w14:paraId="37280921"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Discuss any limitations of the evidence included in the review.</w:t>
            </w:r>
          </w:p>
        </w:tc>
        <w:tc>
          <w:tcPr>
            <w:tcW w:w="1767" w:type="dxa"/>
            <w:tcBorders>
              <w:top w:val="single" w:sz="5" w:space="0" w:color="000000"/>
              <w:left w:val="single" w:sz="5" w:space="0" w:color="000000"/>
              <w:bottom w:val="single" w:sz="5" w:space="0" w:color="000000"/>
              <w:right w:val="single" w:sz="5" w:space="0" w:color="000000"/>
            </w:tcBorders>
          </w:tcPr>
          <w:p w14:paraId="15F30464" w14:textId="7234AAA6" w:rsidR="007A7779" w:rsidRPr="00F67DE7" w:rsidRDefault="00000000">
            <w:pPr>
              <w:spacing w:line="220" w:lineRule="auto"/>
              <w:rPr>
                <w:rFonts w:ascii="Arial" w:eastAsia="Arial" w:hAnsi="Arial" w:cs="Arial"/>
                <w:sz w:val="16"/>
                <w:szCs w:val="16"/>
              </w:rPr>
            </w:pPr>
            <w:r w:rsidRPr="00F67DE7">
              <w:rPr>
                <w:rFonts w:ascii="Arial" w:eastAsia="Arial" w:hAnsi="Arial" w:cs="Arial"/>
                <w:sz w:val="16"/>
                <w:szCs w:val="16"/>
              </w:rPr>
              <w:t>Discussion</w:t>
            </w:r>
            <w:r w:rsidR="00F67DE7" w:rsidRPr="00F67DE7">
              <w:rPr>
                <w:rFonts w:ascii="Arial" w:hAnsi="Arial" w:cs="Arial" w:hint="eastAsia"/>
                <w:sz w:val="16"/>
                <w:szCs w:val="16"/>
              </w:rPr>
              <w:t xml:space="preserve"> </w:t>
            </w:r>
            <w:r w:rsidRPr="00F67DE7">
              <w:rPr>
                <w:rFonts w:ascii="Arial" w:eastAsia="Arial" w:hAnsi="Arial" w:cs="Arial"/>
                <w:sz w:val="16"/>
                <w:szCs w:val="16"/>
              </w:rPr>
              <w:t>/</w:t>
            </w:r>
            <w:r w:rsidR="00F67DE7" w:rsidRPr="00F67DE7">
              <w:rPr>
                <w:rFonts w:ascii="Arial" w:hAnsi="Arial" w:cs="Arial" w:hint="eastAsia"/>
                <w:sz w:val="16"/>
                <w:szCs w:val="16"/>
              </w:rPr>
              <w:t xml:space="preserve"> </w:t>
            </w:r>
            <w:r w:rsidR="0082595E">
              <w:rPr>
                <w:rFonts w:ascii="Arial" w:hAnsi="Arial" w:cs="Arial" w:hint="eastAsia"/>
                <w:sz w:val="16"/>
                <w:szCs w:val="16"/>
              </w:rPr>
              <w:t>4</w:t>
            </w:r>
            <w:r w:rsidRPr="00F67DE7">
              <w:rPr>
                <w:rFonts w:ascii="Arial" w:eastAsia="Arial" w:hAnsi="Arial" w:cs="Arial"/>
                <w:sz w:val="16"/>
                <w:szCs w:val="16"/>
              </w:rPr>
              <w:t>th paragraph</w:t>
            </w:r>
          </w:p>
        </w:tc>
      </w:tr>
      <w:tr w:rsidR="007A7779" w14:paraId="2CEB534F" w14:textId="77777777">
        <w:trPr>
          <w:trHeight w:val="48"/>
        </w:trPr>
        <w:tc>
          <w:tcPr>
            <w:tcW w:w="1668" w:type="dxa"/>
            <w:vMerge/>
            <w:tcBorders>
              <w:top w:val="single" w:sz="5" w:space="0" w:color="000000"/>
              <w:left w:val="single" w:sz="5" w:space="0" w:color="000000"/>
              <w:right w:val="single" w:sz="5" w:space="0" w:color="000000"/>
            </w:tcBorders>
          </w:tcPr>
          <w:p w14:paraId="359C9D7A" w14:textId="77777777" w:rsidR="007A7779" w:rsidRDefault="007A7779">
            <w:pPr>
              <w:pBdr>
                <w:top w:val="nil"/>
                <w:left w:val="nil"/>
                <w:bottom w:val="nil"/>
                <w:right w:val="nil"/>
                <w:between w:val="nil"/>
              </w:pBdr>
              <w:spacing w:line="276" w:lineRule="auto"/>
              <w:rPr>
                <w:rFonts w:ascii="Arial" w:eastAsia="Arial" w:hAnsi="Arial" w:cs="Arial"/>
                <w:sz w:val="18"/>
                <w:szCs w:val="18"/>
              </w:rPr>
            </w:pPr>
          </w:p>
        </w:tc>
        <w:tc>
          <w:tcPr>
            <w:tcW w:w="587" w:type="dxa"/>
            <w:tcBorders>
              <w:top w:val="single" w:sz="5" w:space="0" w:color="000000"/>
              <w:left w:val="single" w:sz="5" w:space="0" w:color="000000"/>
              <w:bottom w:val="single" w:sz="4" w:space="0" w:color="000000"/>
              <w:right w:val="single" w:sz="5" w:space="0" w:color="000000"/>
            </w:tcBorders>
          </w:tcPr>
          <w:p w14:paraId="54522E15"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23c</w:t>
            </w:r>
          </w:p>
        </w:tc>
        <w:tc>
          <w:tcPr>
            <w:tcW w:w="11178" w:type="dxa"/>
            <w:tcBorders>
              <w:top w:val="single" w:sz="5" w:space="0" w:color="000000"/>
              <w:left w:val="single" w:sz="5" w:space="0" w:color="000000"/>
              <w:bottom w:val="single" w:sz="5" w:space="0" w:color="000000"/>
              <w:right w:val="single" w:sz="5" w:space="0" w:color="000000"/>
            </w:tcBorders>
          </w:tcPr>
          <w:p w14:paraId="6FBEB085"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Discuss any limitations of the review processes adopted.</w:t>
            </w:r>
          </w:p>
        </w:tc>
        <w:tc>
          <w:tcPr>
            <w:tcW w:w="1767" w:type="dxa"/>
            <w:tcBorders>
              <w:top w:val="single" w:sz="5" w:space="0" w:color="000000"/>
              <w:left w:val="single" w:sz="5" w:space="0" w:color="000000"/>
              <w:bottom w:val="single" w:sz="5" w:space="0" w:color="000000"/>
              <w:right w:val="single" w:sz="5" w:space="0" w:color="000000"/>
            </w:tcBorders>
          </w:tcPr>
          <w:p w14:paraId="0186D6CE" w14:textId="768E8E8B" w:rsidR="007A7779" w:rsidRPr="00F67DE7" w:rsidRDefault="00000000">
            <w:pPr>
              <w:spacing w:line="220" w:lineRule="auto"/>
              <w:rPr>
                <w:rFonts w:ascii="Arial" w:eastAsia="Arial" w:hAnsi="Arial" w:cs="Arial"/>
                <w:sz w:val="16"/>
                <w:szCs w:val="16"/>
              </w:rPr>
            </w:pPr>
            <w:r w:rsidRPr="00F67DE7">
              <w:rPr>
                <w:rFonts w:ascii="Arial" w:eastAsia="Arial" w:hAnsi="Arial" w:cs="Arial"/>
                <w:sz w:val="16"/>
                <w:szCs w:val="16"/>
              </w:rPr>
              <w:t>Discussion</w:t>
            </w:r>
            <w:r w:rsidR="00F67DE7" w:rsidRPr="00F67DE7">
              <w:rPr>
                <w:rFonts w:ascii="Arial" w:hAnsi="Arial" w:cs="Arial" w:hint="eastAsia"/>
                <w:sz w:val="16"/>
                <w:szCs w:val="16"/>
              </w:rPr>
              <w:t xml:space="preserve"> </w:t>
            </w:r>
            <w:r w:rsidRPr="00F67DE7">
              <w:rPr>
                <w:rFonts w:ascii="Arial" w:eastAsia="Arial" w:hAnsi="Arial" w:cs="Arial"/>
                <w:sz w:val="16"/>
                <w:szCs w:val="16"/>
              </w:rPr>
              <w:t>/</w:t>
            </w:r>
            <w:r w:rsidR="00F67DE7" w:rsidRPr="00F67DE7">
              <w:rPr>
                <w:rFonts w:ascii="Arial" w:hAnsi="Arial" w:cs="Arial" w:hint="eastAsia"/>
                <w:sz w:val="16"/>
                <w:szCs w:val="16"/>
              </w:rPr>
              <w:t xml:space="preserve"> </w:t>
            </w:r>
            <w:r w:rsidR="0082595E">
              <w:rPr>
                <w:rFonts w:ascii="Arial" w:hAnsi="Arial" w:cs="Arial" w:hint="eastAsia"/>
                <w:sz w:val="16"/>
                <w:szCs w:val="16"/>
              </w:rPr>
              <w:t>4</w:t>
            </w:r>
            <w:r w:rsidRPr="00F67DE7">
              <w:rPr>
                <w:rFonts w:ascii="Arial" w:eastAsia="Arial" w:hAnsi="Arial" w:cs="Arial"/>
                <w:sz w:val="16"/>
                <w:szCs w:val="16"/>
              </w:rPr>
              <w:t>th paragraph</w:t>
            </w:r>
          </w:p>
        </w:tc>
      </w:tr>
      <w:tr w:rsidR="007A7779" w14:paraId="69EFCF64" w14:textId="77777777">
        <w:trPr>
          <w:trHeight w:val="48"/>
        </w:trPr>
        <w:tc>
          <w:tcPr>
            <w:tcW w:w="1668" w:type="dxa"/>
            <w:vMerge/>
            <w:tcBorders>
              <w:top w:val="single" w:sz="5" w:space="0" w:color="000000"/>
              <w:left w:val="single" w:sz="5" w:space="0" w:color="000000"/>
              <w:right w:val="single" w:sz="5" w:space="0" w:color="000000"/>
            </w:tcBorders>
          </w:tcPr>
          <w:p w14:paraId="5AE7D990" w14:textId="77777777" w:rsidR="007A7779" w:rsidRDefault="007A7779">
            <w:pPr>
              <w:pBdr>
                <w:top w:val="nil"/>
                <w:left w:val="nil"/>
                <w:bottom w:val="nil"/>
                <w:right w:val="nil"/>
                <w:between w:val="nil"/>
              </w:pBdr>
              <w:spacing w:line="276" w:lineRule="auto"/>
              <w:rPr>
                <w:rFonts w:ascii="Arial" w:eastAsia="Arial" w:hAnsi="Arial" w:cs="Arial"/>
                <w:sz w:val="18"/>
                <w:szCs w:val="18"/>
              </w:rPr>
            </w:pPr>
          </w:p>
        </w:tc>
        <w:tc>
          <w:tcPr>
            <w:tcW w:w="587" w:type="dxa"/>
            <w:tcBorders>
              <w:top w:val="single" w:sz="4" w:space="0" w:color="000000"/>
              <w:left w:val="single" w:sz="5" w:space="0" w:color="000000"/>
              <w:bottom w:val="single" w:sz="4" w:space="0" w:color="000000"/>
              <w:right w:val="single" w:sz="4" w:space="0" w:color="000000"/>
            </w:tcBorders>
          </w:tcPr>
          <w:p w14:paraId="0B9242D1" w14:textId="77777777" w:rsidR="007A7779" w:rsidRDefault="00000000">
            <w:pPr>
              <w:jc w:val="right"/>
              <w:rPr>
                <w:rFonts w:ascii="Arial" w:eastAsia="Arial" w:hAnsi="Arial" w:cs="Arial"/>
                <w:color w:val="000000"/>
                <w:sz w:val="18"/>
                <w:szCs w:val="18"/>
              </w:rPr>
            </w:pPr>
            <w:r>
              <w:rPr>
                <w:rFonts w:ascii="Arial" w:eastAsia="Arial" w:hAnsi="Arial" w:cs="Arial"/>
                <w:color w:val="000000"/>
                <w:sz w:val="18"/>
                <w:szCs w:val="18"/>
              </w:rPr>
              <w:t>23d</w:t>
            </w:r>
          </w:p>
        </w:tc>
        <w:tc>
          <w:tcPr>
            <w:tcW w:w="11178" w:type="dxa"/>
            <w:tcBorders>
              <w:top w:val="single" w:sz="5" w:space="0" w:color="000000"/>
              <w:left w:val="single" w:sz="4" w:space="0" w:color="000000"/>
              <w:bottom w:val="single" w:sz="5" w:space="0" w:color="000000"/>
              <w:right w:val="single" w:sz="5" w:space="0" w:color="000000"/>
            </w:tcBorders>
          </w:tcPr>
          <w:p w14:paraId="051A1177" w14:textId="77777777" w:rsidR="007A7779" w:rsidRDefault="00000000">
            <w:pPr>
              <w:rPr>
                <w:rFonts w:ascii="Arial" w:eastAsia="Arial" w:hAnsi="Arial" w:cs="Arial"/>
                <w:color w:val="000000"/>
                <w:sz w:val="18"/>
                <w:szCs w:val="18"/>
              </w:rPr>
            </w:pPr>
            <w:r>
              <w:rPr>
                <w:rFonts w:ascii="Arial" w:eastAsia="Arial" w:hAnsi="Arial" w:cs="Arial"/>
                <w:color w:val="000000"/>
                <w:sz w:val="18"/>
                <w:szCs w:val="18"/>
              </w:rPr>
              <w:t>Discuss implications of the results for practice, policy, and future research.</w:t>
            </w:r>
          </w:p>
        </w:tc>
        <w:tc>
          <w:tcPr>
            <w:tcW w:w="1767" w:type="dxa"/>
            <w:tcBorders>
              <w:top w:val="single" w:sz="5" w:space="0" w:color="000000"/>
              <w:left w:val="single" w:sz="5" w:space="0" w:color="000000"/>
              <w:bottom w:val="single" w:sz="5" w:space="0" w:color="000000"/>
              <w:right w:val="single" w:sz="5" w:space="0" w:color="000000"/>
            </w:tcBorders>
          </w:tcPr>
          <w:p w14:paraId="541CA4EC" w14:textId="2A51BD5B" w:rsidR="007A7779" w:rsidRPr="00F67DE7" w:rsidRDefault="00000000">
            <w:pPr>
              <w:spacing w:line="220" w:lineRule="auto"/>
              <w:rPr>
                <w:rFonts w:ascii="Arial" w:eastAsia="Arial" w:hAnsi="Arial" w:cs="Arial"/>
                <w:sz w:val="16"/>
                <w:szCs w:val="16"/>
              </w:rPr>
            </w:pPr>
            <w:r w:rsidRPr="00F67DE7">
              <w:rPr>
                <w:rFonts w:ascii="Arial" w:eastAsia="Arial" w:hAnsi="Arial" w:cs="Arial"/>
                <w:sz w:val="16"/>
                <w:szCs w:val="16"/>
              </w:rPr>
              <w:t>Discussion</w:t>
            </w:r>
            <w:r w:rsidR="00F67DE7" w:rsidRPr="00F67DE7">
              <w:rPr>
                <w:rFonts w:ascii="Arial" w:hAnsi="Arial" w:cs="Arial" w:hint="eastAsia"/>
                <w:sz w:val="16"/>
                <w:szCs w:val="16"/>
              </w:rPr>
              <w:t xml:space="preserve"> </w:t>
            </w:r>
            <w:r w:rsidRPr="00F67DE7">
              <w:rPr>
                <w:rFonts w:ascii="Arial" w:eastAsia="Arial" w:hAnsi="Arial" w:cs="Arial"/>
                <w:sz w:val="16"/>
                <w:szCs w:val="16"/>
              </w:rPr>
              <w:t>/</w:t>
            </w:r>
            <w:r w:rsidR="00F67DE7" w:rsidRPr="00F67DE7">
              <w:rPr>
                <w:rFonts w:ascii="Arial" w:hAnsi="Arial" w:cs="Arial" w:hint="eastAsia"/>
                <w:sz w:val="16"/>
                <w:szCs w:val="16"/>
              </w:rPr>
              <w:t xml:space="preserve"> </w:t>
            </w:r>
            <w:r w:rsidR="0082595E">
              <w:rPr>
                <w:rFonts w:ascii="Arial" w:hAnsi="Arial" w:cs="Arial" w:hint="eastAsia"/>
                <w:sz w:val="16"/>
                <w:szCs w:val="16"/>
              </w:rPr>
              <w:t>4th-</w:t>
            </w:r>
            <w:r w:rsidRPr="00F67DE7">
              <w:rPr>
                <w:rFonts w:ascii="Arial" w:eastAsia="Arial" w:hAnsi="Arial" w:cs="Arial"/>
                <w:sz w:val="16"/>
                <w:szCs w:val="16"/>
              </w:rPr>
              <w:t>5th paragraph</w:t>
            </w:r>
          </w:p>
        </w:tc>
      </w:tr>
      <w:tr w:rsidR="007A7779" w14:paraId="154407D1" w14:textId="77777777">
        <w:trPr>
          <w:trHeight w:val="24"/>
        </w:trPr>
        <w:tc>
          <w:tcPr>
            <w:tcW w:w="13433" w:type="dxa"/>
            <w:gridSpan w:val="3"/>
            <w:tcBorders>
              <w:top w:val="single" w:sz="5" w:space="0" w:color="000000"/>
              <w:left w:val="single" w:sz="5" w:space="0" w:color="000000"/>
              <w:bottom w:val="single" w:sz="5" w:space="0" w:color="000000"/>
              <w:right w:val="single" w:sz="5" w:space="0" w:color="000000"/>
            </w:tcBorders>
            <w:shd w:val="clear" w:color="auto" w:fill="FFFFCC"/>
            <w:vAlign w:val="center"/>
          </w:tcPr>
          <w:p w14:paraId="2FF4317B" w14:textId="77777777" w:rsidR="007A7779" w:rsidRDefault="00000000">
            <w:pPr>
              <w:rPr>
                <w:rFonts w:ascii="Arial" w:eastAsia="Arial" w:hAnsi="Arial" w:cs="Arial"/>
                <w:color w:val="000000"/>
                <w:sz w:val="18"/>
                <w:szCs w:val="18"/>
              </w:rPr>
            </w:pPr>
            <w:r>
              <w:rPr>
                <w:rFonts w:ascii="Arial" w:eastAsia="Arial" w:hAnsi="Arial" w:cs="Arial"/>
                <w:b/>
                <w:color w:val="000000"/>
                <w:sz w:val="18"/>
                <w:szCs w:val="18"/>
              </w:rPr>
              <w:t>OTHER INFORMATION</w:t>
            </w:r>
          </w:p>
        </w:tc>
        <w:tc>
          <w:tcPr>
            <w:tcW w:w="1767" w:type="dxa"/>
            <w:tcBorders>
              <w:top w:val="single" w:sz="5" w:space="0" w:color="000000"/>
              <w:left w:val="single" w:sz="5" w:space="0" w:color="000000"/>
              <w:bottom w:val="single" w:sz="5" w:space="0" w:color="000000"/>
              <w:right w:val="single" w:sz="5" w:space="0" w:color="000000"/>
            </w:tcBorders>
            <w:shd w:val="clear" w:color="auto" w:fill="FFFFCC"/>
          </w:tcPr>
          <w:p w14:paraId="461B02B7" w14:textId="77777777" w:rsidR="007A7779" w:rsidRDefault="007A7779">
            <w:pPr>
              <w:jc w:val="center"/>
              <w:rPr>
                <w:rFonts w:ascii="Arial" w:eastAsia="Arial" w:hAnsi="Arial" w:cs="Arial"/>
                <w:sz w:val="18"/>
                <w:szCs w:val="18"/>
              </w:rPr>
            </w:pPr>
          </w:p>
        </w:tc>
      </w:tr>
      <w:tr w:rsidR="007A7779" w14:paraId="3D810574" w14:textId="77777777" w:rsidTr="00EF296A">
        <w:trPr>
          <w:trHeight w:val="486"/>
        </w:trPr>
        <w:tc>
          <w:tcPr>
            <w:tcW w:w="1668" w:type="dxa"/>
            <w:vMerge w:val="restart"/>
            <w:tcBorders>
              <w:top w:val="single" w:sz="5" w:space="0" w:color="000000"/>
              <w:left w:val="single" w:sz="5" w:space="0" w:color="000000"/>
              <w:right w:val="single" w:sz="5" w:space="0" w:color="000000"/>
            </w:tcBorders>
          </w:tcPr>
          <w:p w14:paraId="6DEC8E87" w14:textId="77777777" w:rsidR="007A7779" w:rsidRDefault="00000000">
            <w:pPr>
              <w:spacing w:line="220" w:lineRule="auto"/>
              <w:rPr>
                <w:rFonts w:ascii="Arial" w:eastAsia="Arial" w:hAnsi="Arial" w:cs="Arial"/>
                <w:color w:val="000000"/>
                <w:sz w:val="18"/>
                <w:szCs w:val="18"/>
              </w:rPr>
            </w:pPr>
            <w:r>
              <w:rPr>
                <w:rFonts w:ascii="Arial" w:eastAsia="Arial" w:hAnsi="Arial" w:cs="Arial"/>
                <w:color w:val="000000"/>
                <w:sz w:val="18"/>
                <w:szCs w:val="18"/>
              </w:rPr>
              <w:t>Registration and protocol</w:t>
            </w:r>
          </w:p>
        </w:tc>
        <w:tc>
          <w:tcPr>
            <w:tcW w:w="587" w:type="dxa"/>
            <w:tcBorders>
              <w:top w:val="single" w:sz="5" w:space="0" w:color="000000"/>
              <w:left w:val="single" w:sz="5" w:space="0" w:color="000000"/>
              <w:bottom w:val="single" w:sz="5" w:space="0" w:color="000000"/>
              <w:right w:val="single" w:sz="5" w:space="0" w:color="000000"/>
            </w:tcBorders>
          </w:tcPr>
          <w:p w14:paraId="2724B453" w14:textId="77777777" w:rsidR="007A7779" w:rsidRDefault="00000000">
            <w:pPr>
              <w:spacing w:line="220" w:lineRule="auto"/>
              <w:jc w:val="right"/>
              <w:rPr>
                <w:rFonts w:ascii="Arial" w:eastAsia="Arial" w:hAnsi="Arial" w:cs="Arial"/>
                <w:color w:val="000000"/>
                <w:sz w:val="18"/>
                <w:szCs w:val="18"/>
              </w:rPr>
            </w:pPr>
            <w:r>
              <w:rPr>
                <w:rFonts w:ascii="Arial" w:eastAsia="Arial" w:hAnsi="Arial" w:cs="Arial"/>
                <w:color w:val="000000"/>
                <w:sz w:val="18"/>
                <w:szCs w:val="18"/>
              </w:rPr>
              <w:t>24a</w:t>
            </w:r>
          </w:p>
        </w:tc>
        <w:tc>
          <w:tcPr>
            <w:tcW w:w="11178" w:type="dxa"/>
            <w:tcBorders>
              <w:top w:val="single" w:sz="5" w:space="0" w:color="000000"/>
              <w:left w:val="single" w:sz="5" w:space="0" w:color="000000"/>
              <w:bottom w:val="single" w:sz="5" w:space="0" w:color="000000"/>
              <w:right w:val="single" w:sz="5" w:space="0" w:color="000000"/>
            </w:tcBorders>
          </w:tcPr>
          <w:p w14:paraId="4626A18E" w14:textId="77777777" w:rsidR="007A7779" w:rsidRDefault="00000000">
            <w:pPr>
              <w:spacing w:line="220" w:lineRule="auto"/>
              <w:rPr>
                <w:rFonts w:ascii="Arial" w:eastAsia="Arial" w:hAnsi="Arial" w:cs="Arial"/>
                <w:color w:val="000000"/>
                <w:sz w:val="18"/>
                <w:szCs w:val="18"/>
              </w:rPr>
            </w:pPr>
            <w:r>
              <w:rPr>
                <w:rFonts w:ascii="Arial" w:eastAsia="Arial" w:hAnsi="Arial" w:cs="Arial"/>
                <w:color w:val="000000"/>
                <w:sz w:val="18"/>
                <w:szCs w:val="18"/>
              </w:rPr>
              <w:t>Provide registration information for the review, including the register name and registration number, or state that the review was not registered.</w:t>
            </w:r>
          </w:p>
        </w:tc>
        <w:tc>
          <w:tcPr>
            <w:tcW w:w="1767" w:type="dxa"/>
            <w:tcBorders>
              <w:top w:val="single" w:sz="5" w:space="0" w:color="000000"/>
              <w:left w:val="single" w:sz="5" w:space="0" w:color="000000"/>
              <w:bottom w:val="single" w:sz="5" w:space="0" w:color="000000"/>
              <w:right w:val="single" w:sz="5" w:space="0" w:color="000000"/>
            </w:tcBorders>
          </w:tcPr>
          <w:p w14:paraId="5310906A" w14:textId="02D6DD99" w:rsidR="007A7779" w:rsidRPr="00F67DE7" w:rsidRDefault="00000000">
            <w:pPr>
              <w:spacing w:line="220" w:lineRule="auto"/>
              <w:rPr>
                <w:rFonts w:ascii="Arial" w:eastAsia="Arial" w:hAnsi="Arial" w:cs="Arial"/>
                <w:sz w:val="16"/>
                <w:szCs w:val="16"/>
              </w:rPr>
            </w:pPr>
            <w:r w:rsidRPr="00F67DE7">
              <w:rPr>
                <w:rFonts w:ascii="Arial" w:eastAsia="Arial" w:hAnsi="Arial" w:cs="Arial"/>
                <w:sz w:val="16"/>
                <w:szCs w:val="16"/>
              </w:rPr>
              <w:t>Methods</w:t>
            </w:r>
            <w:r w:rsidR="00EF296A">
              <w:rPr>
                <w:rFonts w:ascii="Arial" w:hAnsi="Arial" w:cs="Arial" w:hint="eastAsia"/>
                <w:sz w:val="16"/>
                <w:szCs w:val="16"/>
              </w:rPr>
              <w:t xml:space="preserve"> </w:t>
            </w:r>
            <w:r w:rsidRPr="00F67DE7">
              <w:rPr>
                <w:rFonts w:ascii="Arial" w:eastAsia="Arial" w:hAnsi="Arial" w:cs="Arial"/>
                <w:sz w:val="16"/>
                <w:szCs w:val="16"/>
              </w:rPr>
              <w:t>/</w:t>
            </w:r>
            <w:r w:rsidR="00EF296A">
              <w:rPr>
                <w:rFonts w:ascii="Arial" w:hAnsi="Arial" w:cs="Arial" w:hint="eastAsia"/>
                <w:sz w:val="16"/>
                <w:szCs w:val="16"/>
              </w:rPr>
              <w:t xml:space="preserve"> </w:t>
            </w:r>
            <w:r w:rsidRPr="00F67DE7">
              <w:rPr>
                <w:rFonts w:ascii="Arial" w:eastAsia="Arial" w:hAnsi="Arial" w:cs="Arial"/>
                <w:sz w:val="16"/>
                <w:szCs w:val="16"/>
              </w:rPr>
              <w:t>1st paragraph</w:t>
            </w:r>
          </w:p>
        </w:tc>
      </w:tr>
      <w:tr w:rsidR="007A7779" w14:paraId="0BA3B403" w14:textId="77777777" w:rsidTr="00EF296A">
        <w:trPr>
          <w:trHeight w:val="422"/>
        </w:trPr>
        <w:tc>
          <w:tcPr>
            <w:tcW w:w="1668" w:type="dxa"/>
            <w:vMerge/>
            <w:tcBorders>
              <w:top w:val="single" w:sz="5" w:space="0" w:color="000000"/>
              <w:left w:val="single" w:sz="5" w:space="0" w:color="000000"/>
              <w:right w:val="single" w:sz="5" w:space="0" w:color="000000"/>
            </w:tcBorders>
          </w:tcPr>
          <w:p w14:paraId="19BB0FE8" w14:textId="77777777" w:rsidR="007A7779" w:rsidRDefault="007A7779">
            <w:pPr>
              <w:pBdr>
                <w:top w:val="nil"/>
                <w:left w:val="nil"/>
                <w:bottom w:val="nil"/>
                <w:right w:val="nil"/>
                <w:between w:val="nil"/>
              </w:pBdr>
              <w:spacing w:line="276" w:lineRule="auto"/>
              <w:rPr>
                <w:rFonts w:ascii="Arial" w:eastAsia="Arial" w:hAnsi="Arial" w:cs="Arial"/>
                <w:sz w:val="18"/>
                <w:szCs w:val="18"/>
              </w:rPr>
            </w:pPr>
          </w:p>
        </w:tc>
        <w:tc>
          <w:tcPr>
            <w:tcW w:w="587" w:type="dxa"/>
            <w:tcBorders>
              <w:top w:val="single" w:sz="5" w:space="0" w:color="000000"/>
              <w:left w:val="single" w:sz="5" w:space="0" w:color="000000"/>
              <w:bottom w:val="single" w:sz="5" w:space="0" w:color="000000"/>
              <w:right w:val="single" w:sz="5" w:space="0" w:color="000000"/>
            </w:tcBorders>
          </w:tcPr>
          <w:p w14:paraId="385DE5D0" w14:textId="77777777" w:rsidR="007A7779" w:rsidRDefault="00000000">
            <w:pPr>
              <w:spacing w:line="220" w:lineRule="auto"/>
              <w:jc w:val="right"/>
              <w:rPr>
                <w:rFonts w:ascii="Arial" w:eastAsia="Arial" w:hAnsi="Arial" w:cs="Arial"/>
                <w:color w:val="000000"/>
                <w:sz w:val="18"/>
                <w:szCs w:val="18"/>
              </w:rPr>
            </w:pPr>
            <w:r>
              <w:rPr>
                <w:rFonts w:ascii="Arial" w:eastAsia="Arial" w:hAnsi="Arial" w:cs="Arial"/>
                <w:color w:val="000000"/>
                <w:sz w:val="18"/>
                <w:szCs w:val="18"/>
              </w:rPr>
              <w:t>24b</w:t>
            </w:r>
          </w:p>
        </w:tc>
        <w:tc>
          <w:tcPr>
            <w:tcW w:w="11178" w:type="dxa"/>
            <w:tcBorders>
              <w:top w:val="single" w:sz="5" w:space="0" w:color="000000"/>
              <w:left w:val="single" w:sz="5" w:space="0" w:color="000000"/>
              <w:bottom w:val="single" w:sz="5" w:space="0" w:color="000000"/>
              <w:right w:val="single" w:sz="5" w:space="0" w:color="000000"/>
            </w:tcBorders>
          </w:tcPr>
          <w:p w14:paraId="05462EB0" w14:textId="77777777" w:rsidR="007A7779" w:rsidRDefault="00000000">
            <w:pPr>
              <w:spacing w:line="220" w:lineRule="auto"/>
              <w:rPr>
                <w:rFonts w:ascii="Arial" w:eastAsia="Arial" w:hAnsi="Arial" w:cs="Arial"/>
                <w:color w:val="000000"/>
                <w:sz w:val="18"/>
                <w:szCs w:val="18"/>
              </w:rPr>
            </w:pPr>
            <w:r>
              <w:rPr>
                <w:rFonts w:ascii="Arial" w:eastAsia="Arial" w:hAnsi="Arial" w:cs="Arial"/>
                <w:color w:val="000000"/>
                <w:sz w:val="18"/>
                <w:szCs w:val="18"/>
              </w:rPr>
              <w:t>Indicate where the review protocol can be accessed or state that a protocol was not prepared.</w:t>
            </w:r>
          </w:p>
        </w:tc>
        <w:tc>
          <w:tcPr>
            <w:tcW w:w="1767" w:type="dxa"/>
            <w:tcBorders>
              <w:top w:val="single" w:sz="5" w:space="0" w:color="000000"/>
              <w:left w:val="single" w:sz="5" w:space="0" w:color="000000"/>
              <w:bottom w:val="single" w:sz="5" w:space="0" w:color="000000"/>
              <w:right w:val="single" w:sz="5" w:space="0" w:color="000000"/>
            </w:tcBorders>
          </w:tcPr>
          <w:p w14:paraId="7079CC68" w14:textId="7E3664F8" w:rsidR="007A7779" w:rsidRPr="00F67DE7" w:rsidRDefault="00000000">
            <w:pPr>
              <w:spacing w:line="220" w:lineRule="auto"/>
              <w:rPr>
                <w:rFonts w:ascii="Arial" w:eastAsia="Arial" w:hAnsi="Arial" w:cs="Arial"/>
                <w:sz w:val="16"/>
                <w:szCs w:val="16"/>
              </w:rPr>
            </w:pPr>
            <w:r w:rsidRPr="00F67DE7">
              <w:rPr>
                <w:rFonts w:ascii="Arial" w:eastAsia="Arial" w:hAnsi="Arial" w:cs="Arial"/>
                <w:sz w:val="16"/>
                <w:szCs w:val="16"/>
              </w:rPr>
              <w:t>Methods</w:t>
            </w:r>
            <w:r w:rsidR="00EF296A">
              <w:rPr>
                <w:rFonts w:ascii="Arial" w:hAnsi="Arial" w:cs="Arial" w:hint="eastAsia"/>
                <w:sz w:val="16"/>
                <w:szCs w:val="16"/>
              </w:rPr>
              <w:t xml:space="preserve"> </w:t>
            </w:r>
            <w:r w:rsidRPr="00F67DE7">
              <w:rPr>
                <w:rFonts w:ascii="Arial" w:eastAsia="Arial" w:hAnsi="Arial" w:cs="Arial"/>
                <w:sz w:val="16"/>
                <w:szCs w:val="16"/>
              </w:rPr>
              <w:t>/</w:t>
            </w:r>
            <w:r w:rsidR="00EF296A">
              <w:rPr>
                <w:rFonts w:ascii="Arial" w:hAnsi="Arial" w:cs="Arial" w:hint="eastAsia"/>
                <w:sz w:val="16"/>
                <w:szCs w:val="16"/>
              </w:rPr>
              <w:t xml:space="preserve"> </w:t>
            </w:r>
            <w:r w:rsidRPr="00F67DE7">
              <w:rPr>
                <w:rFonts w:ascii="Arial" w:eastAsia="Arial" w:hAnsi="Arial" w:cs="Arial"/>
                <w:sz w:val="16"/>
                <w:szCs w:val="16"/>
              </w:rPr>
              <w:t>1st paragraph</w:t>
            </w:r>
          </w:p>
        </w:tc>
      </w:tr>
      <w:tr w:rsidR="007A7779" w14:paraId="7FEF8883" w14:textId="77777777" w:rsidTr="00EF296A">
        <w:trPr>
          <w:trHeight w:val="400"/>
        </w:trPr>
        <w:tc>
          <w:tcPr>
            <w:tcW w:w="1668" w:type="dxa"/>
            <w:vMerge/>
            <w:tcBorders>
              <w:top w:val="single" w:sz="5" w:space="0" w:color="000000"/>
              <w:left w:val="single" w:sz="5" w:space="0" w:color="000000"/>
              <w:right w:val="single" w:sz="5" w:space="0" w:color="000000"/>
            </w:tcBorders>
          </w:tcPr>
          <w:p w14:paraId="223D7EE1" w14:textId="77777777" w:rsidR="007A7779" w:rsidRDefault="007A7779">
            <w:pPr>
              <w:pBdr>
                <w:top w:val="nil"/>
                <w:left w:val="nil"/>
                <w:bottom w:val="nil"/>
                <w:right w:val="nil"/>
                <w:between w:val="nil"/>
              </w:pBdr>
              <w:spacing w:line="276" w:lineRule="auto"/>
              <w:rPr>
                <w:rFonts w:ascii="Arial" w:eastAsia="Arial" w:hAnsi="Arial" w:cs="Arial"/>
                <w:sz w:val="18"/>
                <w:szCs w:val="18"/>
              </w:rPr>
            </w:pPr>
          </w:p>
        </w:tc>
        <w:tc>
          <w:tcPr>
            <w:tcW w:w="587" w:type="dxa"/>
            <w:tcBorders>
              <w:top w:val="single" w:sz="5" w:space="0" w:color="000000"/>
              <w:left w:val="single" w:sz="5" w:space="0" w:color="000000"/>
              <w:bottom w:val="single" w:sz="5" w:space="0" w:color="000000"/>
              <w:right w:val="single" w:sz="5" w:space="0" w:color="000000"/>
            </w:tcBorders>
          </w:tcPr>
          <w:p w14:paraId="2C394286" w14:textId="77777777" w:rsidR="007A7779" w:rsidRDefault="00000000">
            <w:pPr>
              <w:spacing w:line="220" w:lineRule="auto"/>
              <w:jc w:val="right"/>
              <w:rPr>
                <w:rFonts w:ascii="Arial" w:eastAsia="Arial" w:hAnsi="Arial" w:cs="Arial"/>
                <w:color w:val="000000"/>
                <w:sz w:val="18"/>
                <w:szCs w:val="18"/>
              </w:rPr>
            </w:pPr>
            <w:r>
              <w:rPr>
                <w:rFonts w:ascii="Arial" w:eastAsia="Arial" w:hAnsi="Arial" w:cs="Arial"/>
                <w:color w:val="000000"/>
                <w:sz w:val="18"/>
                <w:szCs w:val="18"/>
              </w:rPr>
              <w:t>24c</w:t>
            </w:r>
          </w:p>
        </w:tc>
        <w:tc>
          <w:tcPr>
            <w:tcW w:w="11178" w:type="dxa"/>
            <w:tcBorders>
              <w:top w:val="single" w:sz="5" w:space="0" w:color="000000"/>
              <w:left w:val="single" w:sz="5" w:space="0" w:color="000000"/>
              <w:bottom w:val="single" w:sz="5" w:space="0" w:color="000000"/>
              <w:right w:val="single" w:sz="5" w:space="0" w:color="000000"/>
            </w:tcBorders>
          </w:tcPr>
          <w:p w14:paraId="2BB9DEC8" w14:textId="77777777" w:rsidR="007A7779" w:rsidRDefault="00000000">
            <w:pPr>
              <w:spacing w:line="220" w:lineRule="auto"/>
              <w:rPr>
                <w:rFonts w:ascii="Arial" w:eastAsia="Arial" w:hAnsi="Arial" w:cs="Arial"/>
                <w:color w:val="000000"/>
                <w:sz w:val="18"/>
                <w:szCs w:val="18"/>
              </w:rPr>
            </w:pPr>
            <w:r>
              <w:rPr>
                <w:rFonts w:ascii="Arial" w:eastAsia="Arial" w:hAnsi="Arial" w:cs="Arial"/>
                <w:color w:val="000000"/>
                <w:sz w:val="18"/>
                <w:szCs w:val="18"/>
              </w:rPr>
              <w:t>Describe and explain any amendments to information provided at registration or in the protocol.</w:t>
            </w:r>
          </w:p>
        </w:tc>
        <w:tc>
          <w:tcPr>
            <w:tcW w:w="1767" w:type="dxa"/>
            <w:tcBorders>
              <w:top w:val="single" w:sz="5" w:space="0" w:color="000000"/>
              <w:left w:val="single" w:sz="5" w:space="0" w:color="000000"/>
              <w:bottom w:val="single" w:sz="5" w:space="0" w:color="000000"/>
              <w:right w:val="single" w:sz="5" w:space="0" w:color="000000"/>
            </w:tcBorders>
          </w:tcPr>
          <w:p w14:paraId="14A458CE" w14:textId="77777777" w:rsidR="007A7779" w:rsidRPr="00F67DE7" w:rsidRDefault="00000000">
            <w:pPr>
              <w:spacing w:line="220" w:lineRule="auto"/>
              <w:rPr>
                <w:rFonts w:ascii="Arial" w:eastAsia="Arial" w:hAnsi="Arial" w:cs="Arial"/>
                <w:sz w:val="16"/>
                <w:szCs w:val="16"/>
              </w:rPr>
            </w:pPr>
            <w:r w:rsidRPr="00F67DE7">
              <w:rPr>
                <w:rFonts w:ascii="Arial" w:eastAsia="Arial" w:hAnsi="Arial" w:cs="Arial"/>
                <w:sz w:val="16"/>
                <w:szCs w:val="16"/>
              </w:rPr>
              <w:t>On the PROSPERO website</w:t>
            </w:r>
          </w:p>
        </w:tc>
      </w:tr>
      <w:tr w:rsidR="007A7779" w14:paraId="47141BB8" w14:textId="77777777" w:rsidTr="00EF296A">
        <w:trPr>
          <w:trHeight w:val="420"/>
        </w:trPr>
        <w:tc>
          <w:tcPr>
            <w:tcW w:w="1668" w:type="dxa"/>
            <w:tcBorders>
              <w:top w:val="single" w:sz="5" w:space="0" w:color="000000"/>
              <w:left w:val="single" w:sz="5" w:space="0" w:color="000000"/>
              <w:bottom w:val="single" w:sz="5" w:space="0" w:color="000000"/>
              <w:right w:val="single" w:sz="5" w:space="0" w:color="000000"/>
            </w:tcBorders>
          </w:tcPr>
          <w:p w14:paraId="2354F3D7" w14:textId="77777777" w:rsidR="007A7779" w:rsidRDefault="00000000">
            <w:pPr>
              <w:spacing w:line="220" w:lineRule="auto"/>
              <w:rPr>
                <w:rFonts w:ascii="Arial" w:eastAsia="Arial" w:hAnsi="Arial" w:cs="Arial"/>
                <w:color w:val="000000"/>
                <w:sz w:val="18"/>
                <w:szCs w:val="18"/>
              </w:rPr>
            </w:pPr>
            <w:r>
              <w:rPr>
                <w:rFonts w:ascii="Arial" w:eastAsia="Arial" w:hAnsi="Arial" w:cs="Arial"/>
                <w:color w:val="000000"/>
                <w:sz w:val="18"/>
                <w:szCs w:val="18"/>
              </w:rPr>
              <w:t>Support</w:t>
            </w:r>
          </w:p>
        </w:tc>
        <w:tc>
          <w:tcPr>
            <w:tcW w:w="587" w:type="dxa"/>
            <w:tcBorders>
              <w:top w:val="single" w:sz="5" w:space="0" w:color="000000"/>
              <w:left w:val="single" w:sz="5" w:space="0" w:color="000000"/>
              <w:bottom w:val="single" w:sz="5" w:space="0" w:color="000000"/>
              <w:right w:val="single" w:sz="5" w:space="0" w:color="000000"/>
            </w:tcBorders>
          </w:tcPr>
          <w:p w14:paraId="0D1B4877" w14:textId="77777777" w:rsidR="007A7779" w:rsidRDefault="00000000">
            <w:pPr>
              <w:spacing w:line="220" w:lineRule="auto"/>
              <w:jc w:val="right"/>
              <w:rPr>
                <w:rFonts w:ascii="Arial" w:eastAsia="Arial" w:hAnsi="Arial" w:cs="Arial"/>
                <w:color w:val="000000"/>
                <w:sz w:val="18"/>
                <w:szCs w:val="18"/>
              </w:rPr>
            </w:pPr>
            <w:r>
              <w:rPr>
                <w:rFonts w:ascii="Arial" w:eastAsia="Arial" w:hAnsi="Arial" w:cs="Arial"/>
                <w:color w:val="000000"/>
                <w:sz w:val="18"/>
                <w:szCs w:val="18"/>
              </w:rPr>
              <w:t>25</w:t>
            </w:r>
          </w:p>
        </w:tc>
        <w:tc>
          <w:tcPr>
            <w:tcW w:w="11178" w:type="dxa"/>
            <w:tcBorders>
              <w:top w:val="single" w:sz="5" w:space="0" w:color="000000"/>
              <w:left w:val="single" w:sz="5" w:space="0" w:color="000000"/>
              <w:bottom w:val="single" w:sz="5" w:space="0" w:color="000000"/>
              <w:right w:val="single" w:sz="5" w:space="0" w:color="000000"/>
            </w:tcBorders>
          </w:tcPr>
          <w:p w14:paraId="6AB7AA09" w14:textId="77777777" w:rsidR="007A7779" w:rsidRDefault="00000000">
            <w:pPr>
              <w:spacing w:line="220" w:lineRule="auto"/>
              <w:rPr>
                <w:rFonts w:ascii="Arial" w:eastAsia="Arial" w:hAnsi="Arial" w:cs="Arial"/>
                <w:color w:val="000000"/>
                <w:sz w:val="18"/>
                <w:szCs w:val="18"/>
              </w:rPr>
            </w:pPr>
            <w:r>
              <w:rPr>
                <w:rFonts w:ascii="Arial" w:eastAsia="Arial" w:hAnsi="Arial" w:cs="Arial"/>
                <w:color w:val="000000"/>
                <w:sz w:val="18"/>
                <w:szCs w:val="18"/>
              </w:rPr>
              <w:t xml:space="preserve">Describe the sources of financial or </w:t>
            </w:r>
            <w:proofErr w:type="gramStart"/>
            <w:r>
              <w:rPr>
                <w:rFonts w:ascii="Arial" w:eastAsia="Arial" w:hAnsi="Arial" w:cs="Arial"/>
                <w:color w:val="000000"/>
                <w:sz w:val="18"/>
                <w:szCs w:val="18"/>
              </w:rPr>
              <w:t>nonfinancial</w:t>
            </w:r>
            <w:proofErr w:type="gramEnd"/>
            <w:r>
              <w:rPr>
                <w:rFonts w:ascii="Arial" w:eastAsia="Arial" w:hAnsi="Arial" w:cs="Arial"/>
                <w:color w:val="000000"/>
                <w:sz w:val="18"/>
                <w:szCs w:val="18"/>
              </w:rPr>
              <w:t xml:space="preserve"> support for the review as well as the role of the funders or sponsors in the review.</w:t>
            </w:r>
          </w:p>
        </w:tc>
        <w:tc>
          <w:tcPr>
            <w:tcW w:w="1767" w:type="dxa"/>
            <w:tcBorders>
              <w:top w:val="single" w:sz="5" w:space="0" w:color="000000"/>
              <w:left w:val="single" w:sz="5" w:space="0" w:color="000000"/>
              <w:bottom w:val="single" w:sz="5" w:space="0" w:color="000000"/>
              <w:right w:val="single" w:sz="5" w:space="0" w:color="000000"/>
            </w:tcBorders>
          </w:tcPr>
          <w:p w14:paraId="23030CF0" w14:textId="77777777" w:rsidR="007A7779" w:rsidRPr="00F67DE7" w:rsidRDefault="00000000">
            <w:pPr>
              <w:spacing w:line="220" w:lineRule="auto"/>
              <w:rPr>
                <w:rFonts w:ascii="Arial" w:eastAsia="Arial" w:hAnsi="Arial" w:cs="Arial"/>
                <w:sz w:val="16"/>
                <w:szCs w:val="16"/>
              </w:rPr>
            </w:pPr>
            <w:r w:rsidRPr="00F67DE7">
              <w:rPr>
                <w:rFonts w:ascii="Arial" w:eastAsia="Arial" w:hAnsi="Arial" w:cs="Arial"/>
                <w:sz w:val="16"/>
                <w:szCs w:val="16"/>
              </w:rPr>
              <w:t>Funding</w:t>
            </w:r>
          </w:p>
        </w:tc>
      </w:tr>
      <w:tr w:rsidR="007A7779" w14:paraId="0996691A" w14:textId="77777777">
        <w:trPr>
          <w:trHeight w:val="48"/>
        </w:trPr>
        <w:tc>
          <w:tcPr>
            <w:tcW w:w="1668" w:type="dxa"/>
            <w:tcBorders>
              <w:top w:val="single" w:sz="5" w:space="0" w:color="000000"/>
              <w:left w:val="single" w:sz="5" w:space="0" w:color="000000"/>
              <w:bottom w:val="single" w:sz="5" w:space="0" w:color="000000"/>
              <w:right w:val="single" w:sz="5" w:space="0" w:color="000000"/>
            </w:tcBorders>
          </w:tcPr>
          <w:p w14:paraId="69783516" w14:textId="77777777" w:rsidR="007A7779" w:rsidRDefault="00000000">
            <w:pPr>
              <w:spacing w:line="220" w:lineRule="auto"/>
              <w:rPr>
                <w:rFonts w:ascii="Arial" w:eastAsia="Arial" w:hAnsi="Arial" w:cs="Arial"/>
                <w:color w:val="000000"/>
                <w:sz w:val="18"/>
                <w:szCs w:val="18"/>
              </w:rPr>
            </w:pPr>
            <w:r>
              <w:rPr>
                <w:rFonts w:ascii="Arial" w:eastAsia="Arial" w:hAnsi="Arial" w:cs="Arial"/>
                <w:color w:val="000000"/>
                <w:sz w:val="18"/>
                <w:szCs w:val="18"/>
              </w:rPr>
              <w:t>Competing interests</w:t>
            </w:r>
          </w:p>
        </w:tc>
        <w:tc>
          <w:tcPr>
            <w:tcW w:w="587" w:type="dxa"/>
            <w:tcBorders>
              <w:top w:val="single" w:sz="5" w:space="0" w:color="000000"/>
              <w:left w:val="single" w:sz="5" w:space="0" w:color="000000"/>
              <w:bottom w:val="single" w:sz="5" w:space="0" w:color="000000"/>
              <w:right w:val="single" w:sz="5" w:space="0" w:color="000000"/>
            </w:tcBorders>
          </w:tcPr>
          <w:p w14:paraId="439985A0" w14:textId="77777777" w:rsidR="007A7779" w:rsidRDefault="00000000">
            <w:pPr>
              <w:spacing w:line="220" w:lineRule="auto"/>
              <w:jc w:val="right"/>
              <w:rPr>
                <w:rFonts w:ascii="Arial" w:eastAsia="Arial" w:hAnsi="Arial" w:cs="Arial"/>
                <w:color w:val="000000"/>
                <w:sz w:val="18"/>
                <w:szCs w:val="18"/>
              </w:rPr>
            </w:pPr>
            <w:r>
              <w:rPr>
                <w:rFonts w:ascii="Arial" w:eastAsia="Arial" w:hAnsi="Arial" w:cs="Arial"/>
                <w:color w:val="000000"/>
                <w:sz w:val="18"/>
                <w:szCs w:val="18"/>
              </w:rPr>
              <w:t>26</w:t>
            </w:r>
          </w:p>
        </w:tc>
        <w:tc>
          <w:tcPr>
            <w:tcW w:w="11178" w:type="dxa"/>
            <w:tcBorders>
              <w:top w:val="single" w:sz="5" w:space="0" w:color="000000"/>
              <w:left w:val="single" w:sz="5" w:space="0" w:color="000000"/>
              <w:bottom w:val="single" w:sz="5" w:space="0" w:color="000000"/>
              <w:right w:val="single" w:sz="5" w:space="0" w:color="000000"/>
            </w:tcBorders>
          </w:tcPr>
          <w:p w14:paraId="73A835E5" w14:textId="77777777" w:rsidR="007A7779" w:rsidRDefault="00000000">
            <w:pPr>
              <w:spacing w:line="220" w:lineRule="auto"/>
              <w:rPr>
                <w:rFonts w:ascii="Arial" w:eastAsia="Arial" w:hAnsi="Arial" w:cs="Arial"/>
                <w:color w:val="000000"/>
                <w:sz w:val="18"/>
                <w:szCs w:val="18"/>
              </w:rPr>
            </w:pPr>
            <w:r>
              <w:rPr>
                <w:rFonts w:ascii="Arial" w:eastAsia="Arial" w:hAnsi="Arial" w:cs="Arial"/>
                <w:color w:val="000000"/>
                <w:sz w:val="18"/>
                <w:szCs w:val="18"/>
              </w:rPr>
              <w:t>Declare any competing interests of the review authors.</w:t>
            </w:r>
          </w:p>
        </w:tc>
        <w:tc>
          <w:tcPr>
            <w:tcW w:w="1767" w:type="dxa"/>
            <w:tcBorders>
              <w:top w:val="single" w:sz="5" w:space="0" w:color="000000"/>
              <w:left w:val="single" w:sz="5" w:space="0" w:color="000000"/>
              <w:bottom w:val="single" w:sz="5" w:space="0" w:color="000000"/>
              <w:right w:val="single" w:sz="5" w:space="0" w:color="000000"/>
            </w:tcBorders>
          </w:tcPr>
          <w:p w14:paraId="17288C2D" w14:textId="77777777" w:rsidR="007A7779" w:rsidRPr="00F67DE7" w:rsidRDefault="00000000">
            <w:pPr>
              <w:spacing w:line="220" w:lineRule="auto"/>
              <w:rPr>
                <w:rFonts w:ascii="Arial" w:eastAsia="Arial" w:hAnsi="Arial" w:cs="Arial"/>
                <w:sz w:val="16"/>
                <w:szCs w:val="16"/>
              </w:rPr>
            </w:pPr>
            <w:r w:rsidRPr="00F67DE7">
              <w:rPr>
                <w:rFonts w:ascii="Arial" w:eastAsia="Arial" w:hAnsi="Arial" w:cs="Arial"/>
                <w:sz w:val="16"/>
                <w:szCs w:val="16"/>
              </w:rPr>
              <w:t>Conﬂicts of Interest</w:t>
            </w:r>
          </w:p>
        </w:tc>
      </w:tr>
      <w:tr w:rsidR="007A7779" w14:paraId="4EDC4A13" w14:textId="77777777">
        <w:trPr>
          <w:trHeight w:val="219"/>
        </w:trPr>
        <w:tc>
          <w:tcPr>
            <w:tcW w:w="1668" w:type="dxa"/>
            <w:tcBorders>
              <w:top w:val="single" w:sz="5" w:space="0" w:color="000000"/>
              <w:left w:val="single" w:sz="5" w:space="0" w:color="000000"/>
              <w:bottom w:val="single" w:sz="5" w:space="0" w:color="000000"/>
              <w:right w:val="single" w:sz="5" w:space="0" w:color="000000"/>
            </w:tcBorders>
          </w:tcPr>
          <w:p w14:paraId="6A4ABA3F" w14:textId="77777777" w:rsidR="007A7779" w:rsidRDefault="00000000">
            <w:pPr>
              <w:spacing w:line="220" w:lineRule="auto"/>
              <w:rPr>
                <w:rFonts w:ascii="Arial" w:eastAsia="Arial" w:hAnsi="Arial" w:cs="Arial"/>
                <w:color w:val="000000"/>
                <w:sz w:val="18"/>
                <w:szCs w:val="18"/>
              </w:rPr>
            </w:pPr>
            <w:r>
              <w:rPr>
                <w:rFonts w:ascii="Arial" w:eastAsia="Arial" w:hAnsi="Arial" w:cs="Arial"/>
                <w:color w:val="000000"/>
                <w:sz w:val="18"/>
                <w:szCs w:val="18"/>
              </w:rPr>
              <w:t>Availability of data, code, and other materials</w:t>
            </w:r>
          </w:p>
        </w:tc>
        <w:tc>
          <w:tcPr>
            <w:tcW w:w="587" w:type="dxa"/>
            <w:tcBorders>
              <w:top w:val="single" w:sz="5" w:space="0" w:color="000000"/>
              <w:left w:val="single" w:sz="5" w:space="0" w:color="000000"/>
              <w:bottom w:val="single" w:sz="5" w:space="0" w:color="000000"/>
              <w:right w:val="single" w:sz="5" w:space="0" w:color="000000"/>
            </w:tcBorders>
          </w:tcPr>
          <w:p w14:paraId="4FD7FEBE" w14:textId="77777777" w:rsidR="007A7779" w:rsidRDefault="00000000">
            <w:pPr>
              <w:spacing w:line="220" w:lineRule="auto"/>
              <w:jc w:val="right"/>
              <w:rPr>
                <w:rFonts w:ascii="Arial" w:eastAsia="Arial" w:hAnsi="Arial" w:cs="Arial"/>
                <w:color w:val="000000"/>
                <w:sz w:val="18"/>
                <w:szCs w:val="18"/>
              </w:rPr>
            </w:pPr>
            <w:r>
              <w:rPr>
                <w:rFonts w:ascii="Arial" w:eastAsia="Arial" w:hAnsi="Arial" w:cs="Arial"/>
                <w:color w:val="000000"/>
                <w:sz w:val="18"/>
                <w:szCs w:val="18"/>
              </w:rPr>
              <w:t>27</w:t>
            </w:r>
          </w:p>
        </w:tc>
        <w:tc>
          <w:tcPr>
            <w:tcW w:w="11178" w:type="dxa"/>
            <w:tcBorders>
              <w:top w:val="single" w:sz="5" w:space="0" w:color="000000"/>
              <w:left w:val="single" w:sz="5" w:space="0" w:color="000000"/>
              <w:bottom w:val="single" w:sz="5" w:space="0" w:color="000000"/>
              <w:right w:val="single" w:sz="5" w:space="0" w:color="000000"/>
            </w:tcBorders>
          </w:tcPr>
          <w:p w14:paraId="2C54A288" w14:textId="77777777" w:rsidR="007A7779" w:rsidRDefault="00000000">
            <w:pPr>
              <w:spacing w:line="220" w:lineRule="auto"/>
              <w:rPr>
                <w:rFonts w:ascii="Arial" w:eastAsia="Arial" w:hAnsi="Arial" w:cs="Arial"/>
                <w:color w:val="000000"/>
                <w:sz w:val="18"/>
                <w:szCs w:val="18"/>
              </w:rPr>
            </w:pPr>
            <w:r>
              <w:rPr>
                <w:rFonts w:ascii="Arial" w:eastAsia="Arial" w:hAnsi="Arial" w:cs="Arial"/>
                <w:color w:val="000000"/>
                <w:sz w:val="18"/>
                <w:szCs w:val="18"/>
              </w:rPr>
              <w:t xml:space="preserve">Report which of the following are publicly available and where they can be </w:t>
            </w:r>
            <w:proofErr w:type="gramStart"/>
            <w:r>
              <w:rPr>
                <w:rFonts w:ascii="Arial" w:eastAsia="Arial" w:hAnsi="Arial" w:cs="Arial"/>
                <w:color w:val="000000"/>
                <w:sz w:val="18"/>
                <w:szCs w:val="18"/>
              </w:rPr>
              <w:t>found:</w:t>
            </w:r>
            <w:proofErr w:type="gramEnd"/>
            <w:r>
              <w:rPr>
                <w:rFonts w:ascii="Arial" w:eastAsia="Arial" w:hAnsi="Arial" w:cs="Arial"/>
                <w:color w:val="000000"/>
                <w:sz w:val="18"/>
                <w:szCs w:val="18"/>
              </w:rPr>
              <w:t xml:space="preserve"> template data collection forms; data extracted from the included studies; data used for all analyses; analytic code; any other materials used in the review.</w:t>
            </w:r>
          </w:p>
        </w:tc>
        <w:tc>
          <w:tcPr>
            <w:tcW w:w="1767" w:type="dxa"/>
            <w:tcBorders>
              <w:top w:val="single" w:sz="5" w:space="0" w:color="000000"/>
              <w:left w:val="single" w:sz="5" w:space="0" w:color="000000"/>
              <w:bottom w:val="single" w:sz="5" w:space="0" w:color="000000"/>
              <w:right w:val="single" w:sz="5" w:space="0" w:color="000000"/>
            </w:tcBorders>
          </w:tcPr>
          <w:p w14:paraId="45EBF746" w14:textId="77777777" w:rsidR="007A7779" w:rsidRPr="00F67DE7" w:rsidRDefault="00000000">
            <w:pPr>
              <w:spacing w:line="220" w:lineRule="auto"/>
              <w:rPr>
                <w:rFonts w:ascii="Arial" w:eastAsia="Arial" w:hAnsi="Arial" w:cs="Arial"/>
                <w:sz w:val="16"/>
                <w:szCs w:val="16"/>
              </w:rPr>
            </w:pPr>
            <w:r w:rsidRPr="00F67DE7">
              <w:rPr>
                <w:rFonts w:ascii="Arial" w:eastAsia="Arial" w:hAnsi="Arial" w:cs="Arial"/>
                <w:sz w:val="16"/>
                <w:szCs w:val="16"/>
              </w:rPr>
              <w:t xml:space="preserve">Supplementary </w:t>
            </w:r>
          </w:p>
          <w:p w14:paraId="087A174B" w14:textId="77777777" w:rsidR="007A7779" w:rsidRPr="00F67DE7" w:rsidRDefault="00000000">
            <w:pPr>
              <w:spacing w:line="220" w:lineRule="auto"/>
              <w:rPr>
                <w:rFonts w:ascii="Arial" w:eastAsia="Arial" w:hAnsi="Arial" w:cs="Arial"/>
                <w:sz w:val="16"/>
                <w:szCs w:val="16"/>
              </w:rPr>
            </w:pPr>
            <w:r w:rsidRPr="00F67DE7">
              <w:rPr>
                <w:rFonts w:ascii="Arial" w:eastAsia="Arial" w:hAnsi="Arial" w:cs="Arial"/>
                <w:sz w:val="16"/>
                <w:szCs w:val="16"/>
              </w:rPr>
              <w:t>data</w:t>
            </w:r>
          </w:p>
        </w:tc>
      </w:tr>
    </w:tbl>
    <w:p w14:paraId="74128CB9" w14:textId="77777777" w:rsidR="007A7779" w:rsidRDefault="007A7779"/>
    <w:p w14:paraId="26926CFF" w14:textId="77777777" w:rsidR="00F67DE7" w:rsidRDefault="00F67DE7"/>
    <w:p w14:paraId="06434711" w14:textId="77777777" w:rsidR="00F67DE7" w:rsidRDefault="00F67DE7"/>
    <w:p w14:paraId="433EAF38" w14:textId="77777777" w:rsidR="00F67DE7" w:rsidRDefault="00F67DE7"/>
    <w:p w14:paraId="3BF9DA4D" w14:textId="77777777" w:rsidR="00F67DE7" w:rsidRDefault="00F67DE7"/>
    <w:p w14:paraId="4356EF90" w14:textId="77777777" w:rsidR="00F67DE7" w:rsidRDefault="00F67DE7"/>
    <w:p w14:paraId="73D0AD7D" w14:textId="77777777" w:rsidR="00F67DE7" w:rsidRDefault="00F67DE7"/>
    <w:tbl>
      <w:tblPr>
        <w:tblStyle w:val="af2"/>
        <w:tblW w:w="15466" w:type="dxa"/>
        <w:tblInd w:w="-14" w:type="dxa"/>
        <w:tblLayout w:type="fixed"/>
        <w:tblLook w:val="0400" w:firstRow="0" w:lastRow="0" w:firstColumn="0" w:lastColumn="0" w:noHBand="0" w:noVBand="1"/>
      </w:tblPr>
      <w:tblGrid>
        <w:gridCol w:w="457"/>
        <w:gridCol w:w="2393"/>
        <w:gridCol w:w="7107"/>
        <w:gridCol w:w="3383"/>
        <w:gridCol w:w="2126"/>
      </w:tblGrid>
      <w:tr w:rsidR="007A7779" w14:paraId="488F59D4" w14:textId="77777777">
        <w:trPr>
          <w:trHeight w:val="660"/>
        </w:trPr>
        <w:tc>
          <w:tcPr>
            <w:tcW w:w="15466" w:type="dxa"/>
            <w:gridSpan w:val="5"/>
            <w:tcBorders>
              <w:top w:val="nil"/>
              <w:left w:val="nil"/>
              <w:right w:val="nil"/>
            </w:tcBorders>
            <w:shd w:val="clear" w:color="auto" w:fill="auto"/>
            <w:vAlign w:val="center"/>
          </w:tcPr>
          <w:p w14:paraId="06AD7C89" w14:textId="0B11EF77" w:rsidR="007A7779" w:rsidRDefault="00000000">
            <w:pPr>
              <w:widowControl/>
              <w:rPr>
                <w:rFonts w:ascii="Arial" w:eastAsia="Arial" w:hAnsi="Arial" w:cs="Arial"/>
                <w:b/>
                <w:color w:val="000000"/>
              </w:rPr>
            </w:pPr>
            <w:r>
              <w:rPr>
                <w:rFonts w:ascii="Arial" w:eastAsia="Arial" w:hAnsi="Arial" w:cs="Arial"/>
                <w:b/>
                <w:sz w:val="28"/>
                <w:szCs w:val="28"/>
              </w:rPr>
              <w:lastRenderedPageBreak/>
              <w:t>Table S2</w:t>
            </w:r>
            <w:r w:rsidR="00153E67">
              <w:rPr>
                <w:rFonts w:ascii="Arial" w:hAnsi="Arial" w:cs="Arial" w:hint="eastAsia"/>
                <w:b/>
                <w:sz w:val="28"/>
                <w:szCs w:val="28"/>
              </w:rPr>
              <w:t>.</w:t>
            </w:r>
            <w:r>
              <w:rPr>
                <w:rFonts w:ascii="Arial" w:eastAsia="Arial" w:hAnsi="Arial" w:cs="Arial"/>
                <w:b/>
                <w:sz w:val="28"/>
                <w:szCs w:val="28"/>
              </w:rPr>
              <w:t xml:space="preserve"> Excluded studies and reasons</w:t>
            </w:r>
          </w:p>
        </w:tc>
      </w:tr>
      <w:tr w:rsidR="007A7779" w14:paraId="1F8953B5" w14:textId="77777777">
        <w:trPr>
          <w:trHeight w:val="585"/>
        </w:trPr>
        <w:tc>
          <w:tcPr>
            <w:tcW w:w="457" w:type="dxa"/>
            <w:tcBorders>
              <w:top w:val="nil"/>
              <w:left w:val="nil"/>
              <w:bottom w:val="single" w:sz="12" w:space="0" w:color="000000"/>
              <w:right w:val="nil"/>
            </w:tcBorders>
            <w:shd w:val="clear" w:color="auto" w:fill="D9D9D9"/>
            <w:vAlign w:val="center"/>
          </w:tcPr>
          <w:p w14:paraId="3E75ED7C" w14:textId="77777777" w:rsidR="007A7779" w:rsidRDefault="00000000">
            <w:pPr>
              <w:widowControl/>
              <w:rPr>
                <w:rFonts w:ascii="Arial" w:eastAsia="Arial" w:hAnsi="Arial" w:cs="Arial"/>
                <w:b/>
                <w:color w:val="000000"/>
                <w:sz w:val="20"/>
                <w:szCs w:val="20"/>
              </w:rPr>
            </w:pPr>
            <w:r>
              <w:rPr>
                <w:rFonts w:ascii="Arial" w:eastAsia="Arial" w:hAnsi="Arial" w:cs="Arial"/>
                <w:b/>
                <w:color w:val="000000"/>
                <w:sz w:val="20"/>
                <w:szCs w:val="20"/>
              </w:rPr>
              <w:t xml:space="preserve">No. </w:t>
            </w:r>
          </w:p>
        </w:tc>
        <w:tc>
          <w:tcPr>
            <w:tcW w:w="2393" w:type="dxa"/>
            <w:tcBorders>
              <w:top w:val="nil"/>
              <w:left w:val="nil"/>
              <w:bottom w:val="single" w:sz="12" w:space="0" w:color="000000"/>
              <w:right w:val="nil"/>
            </w:tcBorders>
            <w:shd w:val="clear" w:color="auto" w:fill="D9D9D9"/>
            <w:vAlign w:val="center"/>
          </w:tcPr>
          <w:p w14:paraId="4D249539" w14:textId="77777777" w:rsidR="007A7779" w:rsidRDefault="00000000">
            <w:pPr>
              <w:widowControl/>
              <w:rPr>
                <w:rFonts w:ascii="Arial" w:eastAsia="Arial" w:hAnsi="Arial" w:cs="Arial"/>
                <w:b/>
                <w:color w:val="000000"/>
                <w:sz w:val="20"/>
                <w:szCs w:val="20"/>
              </w:rPr>
            </w:pPr>
            <w:r>
              <w:rPr>
                <w:rFonts w:ascii="Arial" w:eastAsia="Arial" w:hAnsi="Arial" w:cs="Arial"/>
                <w:b/>
                <w:color w:val="000000"/>
                <w:sz w:val="20"/>
                <w:szCs w:val="20"/>
              </w:rPr>
              <w:t xml:space="preserve">First Author / Publication Year </w:t>
            </w:r>
          </w:p>
        </w:tc>
        <w:tc>
          <w:tcPr>
            <w:tcW w:w="7107" w:type="dxa"/>
            <w:tcBorders>
              <w:top w:val="nil"/>
              <w:left w:val="nil"/>
              <w:bottom w:val="single" w:sz="12" w:space="0" w:color="000000"/>
              <w:right w:val="nil"/>
            </w:tcBorders>
            <w:shd w:val="clear" w:color="auto" w:fill="D9D9D9"/>
            <w:vAlign w:val="center"/>
          </w:tcPr>
          <w:p w14:paraId="0F7D8A1F" w14:textId="77777777" w:rsidR="007A7779" w:rsidRDefault="00000000">
            <w:pPr>
              <w:widowControl/>
              <w:rPr>
                <w:rFonts w:ascii="Arial" w:eastAsia="Arial" w:hAnsi="Arial" w:cs="Arial"/>
                <w:b/>
                <w:color w:val="000000"/>
                <w:sz w:val="20"/>
                <w:szCs w:val="20"/>
              </w:rPr>
            </w:pPr>
            <w:r>
              <w:rPr>
                <w:rFonts w:ascii="Arial" w:eastAsia="Arial" w:hAnsi="Arial" w:cs="Arial"/>
                <w:b/>
                <w:color w:val="000000"/>
                <w:sz w:val="20"/>
                <w:szCs w:val="20"/>
              </w:rPr>
              <w:t xml:space="preserve">Title </w:t>
            </w:r>
          </w:p>
        </w:tc>
        <w:tc>
          <w:tcPr>
            <w:tcW w:w="3383" w:type="dxa"/>
            <w:tcBorders>
              <w:top w:val="nil"/>
              <w:left w:val="nil"/>
              <w:bottom w:val="single" w:sz="12" w:space="0" w:color="000000"/>
              <w:right w:val="nil"/>
            </w:tcBorders>
            <w:shd w:val="clear" w:color="auto" w:fill="D9D9D9"/>
            <w:vAlign w:val="center"/>
          </w:tcPr>
          <w:p w14:paraId="5E2875A4" w14:textId="77777777" w:rsidR="007A7779" w:rsidRDefault="00000000">
            <w:pPr>
              <w:widowControl/>
              <w:rPr>
                <w:rFonts w:ascii="Arial" w:eastAsia="Arial" w:hAnsi="Arial" w:cs="Arial"/>
                <w:b/>
                <w:color w:val="000000"/>
                <w:sz w:val="20"/>
                <w:szCs w:val="20"/>
              </w:rPr>
            </w:pPr>
            <w:r>
              <w:rPr>
                <w:rFonts w:ascii="Arial" w:eastAsia="Arial" w:hAnsi="Arial" w:cs="Arial"/>
                <w:b/>
                <w:color w:val="000000"/>
                <w:sz w:val="20"/>
                <w:szCs w:val="20"/>
              </w:rPr>
              <w:t xml:space="preserve">Journal/Book </w:t>
            </w:r>
          </w:p>
        </w:tc>
        <w:tc>
          <w:tcPr>
            <w:tcW w:w="2126" w:type="dxa"/>
            <w:tcBorders>
              <w:top w:val="nil"/>
              <w:left w:val="nil"/>
              <w:bottom w:val="single" w:sz="12" w:space="0" w:color="000000"/>
              <w:right w:val="nil"/>
            </w:tcBorders>
            <w:shd w:val="clear" w:color="auto" w:fill="D9D9D9"/>
            <w:vAlign w:val="center"/>
          </w:tcPr>
          <w:p w14:paraId="5135FF20" w14:textId="77777777" w:rsidR="007A7779" w:rsidRDefault="00000000">
            <w:pPr>
              <w:widowControl/>
              <w:rPr>
                <w:rFonts w:ascii="Arial" w:eastAsia="Arial" w:hAnsi="Arial" w:cs="Arial"/>
                <w:b/>
                <w:color w:val="000000"/>
                <w:sz w:val="20"/>
                <w:szCs w:val="20"/>
              </w:rPr>
            </w:pPr>
            <w:r>
              <w:rPr>
                <w:rFonts w:ascii="Arial" w:eastAsia="Arial" w:hAnsi="Arial" w:cs="Arial"/>
                <w:b/>
                <w:color w:val="000000"/>
                <w:sz w:val="20"/>
                <w:szCs w:val="20"/>
              </w:rPr>
              <w:t>Exclusion reasons</w:t>
            </w:r>
          </w:p>
        </w:tc>
      </w:tr>
      <w:tr w:rsidR="007A7779" w14:paraId="54ACFD13" w14:textId="77777777">
        <w:trPr>
          <w:trHeight w:val="525"/>
        </w:trPr>
        <w:tc>
          <w:tcPr>
            <w:tcW w:w="457" w:type="dxa"/>
            <w:tcBorders>
              <w:top w:val="nil"/>
              <w:left w:val="nil"/>
              <w:bottom w:val="single" w:sz="4" w:space="0" w:color="000000"/>
              <w:right w:val="nil"/>
            </w:tcBorders>
            <w:shd w:val="clear" w:color="auto" w:fill="auto"/>
            <w:vAlign w:val="center"/>
          </w:tcPr>
          <w:p w14:paraId="725CFB8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1</w:t>
            </w:r>
          </w:p>
        </w:tc>
        <w:tc>
          <w:tcPr>
            <w:tcW w:w="2393" w:type="dxa"/>
            <w:tcBorders>
              <w:top w:val="nil"/>
              <w:left w:val="nil"/>
              <w:bottom w:val="single" w:sz="4" w:space="0" w:color="000000"/>
              <w:right w:val="nil"/>
            </w:tcBorders>
            <w:shd w:val="clear" w:color="auto" w:fill="auto"/>
            <w:vAlign w:val="center"/>
          </w:tcPr>
          <w:p w14:paraId="742958E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Corah et al. 1981</w:t>
            </w:r>
          </w:p>
        </w:tc>
        <w:tc>
          <w:tcPr>
            <w:tcW w:w="7107" w:type="dxa"/>
            <w:tcBorders>
              <w:top w:val="nil"/>
              <w:left w:val="nil"/>
              <w:bottom w:val="single" w:sz="4" w:space="0" w:color="000000"/>
              <w:right w:val="nil"/>
            </w:tcBorders>
            <w:shd w:val="clear" w:color="auto" w:fill="auto"/>
            <w:vAlign w:val="center"/>
          </w:tcPr>
          <w:p w14:paraId="71449C6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Relaxation and musical programming as </w:t>
            </w:r>
            <w:proofErr w:type="gramStart"/>
            <w:r>
              <w:rPr>
                <w:rFonts w:ascii="Arial" w:eastAsia="Arial" w:hAnsi="Arial" w:cs="Arial"/>
                <w:color w:val="000000"/>
                <w:sz w:val="20"/>
                <w:szCs w:val="20"/>
              </w:rPr>
              <w:t>means</w:t>
            </w:r>
            <w:proofErr w:type="gramEnd"/>
            <w:r>
              <w:rPr>
                <w:rFonts w:ascii="Arial" w:eastAsia="Arial" w:hAnsi="Arial" w:cs="Arial"/>
                <w:color w:val="000000"/>
                <w:sz w:val="20"/>
                <w:szCs w:val="20"/>
              </w:rPr>
              <w:t xml:space="preserve"> of reducing psychological stress during dental procedures.</w:t>
            </w:r>
          </w:p>
        </w:tc>
        <w:tc>
          <w:tcPr>
            <w:tcW w:w="3383" w:type="dxa"/>
            <w:tcBorders>
              <w:top w:val="nil"/>
              <w:left w:val="nil"/>
              <w:bottom w:val="single" w:sz="4" w:space="0" w:color="000000"/>
              <w:right w:val="nil"/>
            </w:tcBorders>
            <w:shd w:val="clear" w:color="auto" w:fill="auto"/>
            <w:vAlign w:val="center"/>
          </w:tcPr>
          <w:p w14:paraId="70316A2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J Am Dent Assoc 103(2):232-4.</w:t>
            </w:r>
          </w:p>
        </w:tc>
        <w:tc>
          <w:tcPr>
            <w:tcW w:w="2126" w:type="dxa"/>
            <w:tcBorders>
              <w:top w:val="nil"/>
              <w:left w:val="nil"/>
              <w:bottom w:val="single" w:sz="4" w:space="0" w:color="000000"/>
              <w:right w:val="nil"/>
            </w:tcBorders>
            <w:shd w:val="clear" w:color="auto" w:fill="auto"/>
            <w:vAlign w:val="center"/>
          </w:tcPr>
          <w:p w14:paraId="32C1ECF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Insufficient data</w:t>
            </w:r>
          </w:p>
        </w:tc>
      </w:tr>
      <w:tr w:rsidR="007A7779" w14:paraId="49F3749F" w14:textId="77777777">
        <w:trPr>
          <w:trHeight w:val="510"/>
        </w:trPr>
        <w:tc>
          <w:tcPr>
            <w:tcW w:w="457" w:type="dxa"/>
            <w:tcBorders>
              <w:top w:val="nil"/>
              <w:left w:val="nil"/>
              <w:bottom w:val="single" w:sz="4" w:space="0" w:color="000000"/>
              <w:right w:val="nil"/>
            </w:tcBorders>
            <w:shd w:val="clear" w:color="auto" w:fill="auto"/>
            <w:vAlign w:val="center"/>
          </w:tcPr>
          <w:p w14:paraId="0B759BF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2</w:t>
            </w:r>
          </w:p>
        </w:tc>
        <w:tc>
          <w:tcPr>
            <w:tcW w:w="2393" w:type="dxa"/>
            <w:tcBorders>
              <w:top w:val="nil"/>
              <w:left w:val="nil"/>
              <w:bottom w:val="single" w:sz="4" w:space="0" w:color="000000"/>
              <w:right w:val="nil"/>
            </w:tcBorders>
            <w:shd w:val="clear" w:color="auto" w:fill="auto"/>
            <w:vAlign w:val="center"/>
          </w:tcPr>
          <w:p w14:paraId="39ED394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Johnson et al. 1984</w:t>
            </w:r>
          </w:p>
        </w:tc>
        <w:tc>
          <w:tcPr>
            <w:tcW w:w="7107" w:type="dxa"/>
            <w:tcBorders>
              <w:top w:val="nil"/>
              <w:left w:val="nil"/>
              <w:bottom w:val="single" w:sz="4" w:space="0" w:color="000000"/>
              <w:right w:val="nil"/>
            </w:tcBorders>
            <w:shd w:val="clear" w:color="auto" w:fill="auto"/>
            <w:vAlign w:val="center"/>
          </w:tcPr>
          <w:p w14:paraId="5CBC58B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Stress reduction prior to oral surgery. </w:t>
            </w:r>
          </w:p>
        </w:tc>
        <w:tc>
          <w:tcPr>
            <w:tcW w:w="3383" w:type="dxa"/>
            <w:tcBorders>
              <w:top w:val="nil"/>
              <w:left w:val="nil"/>
              <w:bottom w:val="single" w:sz="4" w:space="0" w:color="000000"/>
              <w:right w:val="nil"/>
            </w:tcBorders>
            <w:shd w:val="clear" w:color="auto" w:fill="auto"/>
            <w:vAlign w:val="center"/>
          </w:tcPr>
          <w:p w14:paraId="40A4A6EB"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Anesth</w:t>
            </w:r>
            <w:proofErr w:type="spellEnd"/>
            <w:r>
              <w:rPr>
                <w:rFonts w:ascii="Arial" w:eastAsia="Arial" w:hAnsi="Arial" w:cs="Arial"/>
                <w:color w:val="000000"/>
                <w:sz w:val="20"/>
                <w:szCs w:val="20"/>
              </w:rPr>
              <w:t xml:space="preserve"> Prog 31(4):165-9.</w:t>
            </w:r>
          </w:p>
        </w:tc>
        <w:tc>
          <w:tcPr>
            <w:tcW w:w="2126" w:type="dxa"/>
            <w:tcBorders>
              <w:top w:val="nil"/>
              <w:left w:val="nil"/>
              <w:bottom w:val="single" w:sz="4" w:space="0" w:color="000000"/>
              <w:right w:val="nil"/>
            </w:tcBorders>
            <w:shd w:val="clear" w:color="auto" w:fill="auto"/>
            <w:vAlign w:val="center"/>
          </w:tcPr>
          <w:p w14:paraId="07A46CE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alone music intervention</w:t>
            </w:r>
          </w:p>
        </w:tc>
      </w:tr>
      <w:tr w:rsidR="007A7779" w14:paraId="1D0243C4" w14:textId="77777777">
        <w:trPr>
          <w:trHeight w:val="330"/>
        </w:trPr>
        <w:tc>
          <w:tcPr>
            <w:tcW w:w="457" w:type="dxa"/>
            <w:tcBorders>
              <w:top w:val="nil"/>
              <w:left w:val="nil"/>
              <w:bottom w:val="single" w:sz="4" w:space="0" w:color="000000"/>
              <w:right w:val="nil"/>
            </w:tcBorders>
            <w:shd w:val="clear" w:color="auto" w:fill="auto"/>
            <w:vAlign w:val="center"/>
          </w:tcPr>
          <w:p w14:paraId="1BCDDE4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3</w:t>
            </w:r>
          </w:p>
        </w:tc>
        <w:tc>
          <w:tcPr>
            <w:tcW w:w="2393" w:type="dxa"/>
            <w:tcBorders>
              <w:top w:val="nil"/>
              <w:left w:val="nil"/>
              <w:bottom w:val="single" w:sz="4" w:space="0" w:color="000000"/>
              <w:right w:val="nil"/>
            </w:tcBorders>
            <w:shd w:val="clear" w:color="auto" w:fill="auto"/>
            <w:vAlign w:val="center"/>
          </w:tcPr>
          <w:p w14:paraId="43D49CC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Satoh et al. 1995</w:t>
            </w:r>
          </w:p>
        </w:tc>
        <w:tc>
          <w:tcPr>
            <w:tcW w:w="7107" w:type="dxa"/>
            <w:tcBorders>
              <w:top w:val="nil"/>
              <w:left w:val="nil"/>
              <w:bottom w:val="single" w:sz="4" w:space="0" w:color="000000"/>
              <w:right w:val="nil"/>
            </w:tcBorders>
            <w:shd w:val="clear" w:color="auto" w:fill="auto"/>
            <w:vAlign w:val="center"/>
          </w:tcPr>
          <w:p w14:paraId="4E8EB84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Relaxation effect of an audiovisual system on dental patients. Part 2. Palus-amplitude.</w:t>
            </w:r>
          </w:p>
        </w:tc>
        <w:tc>
          <w:tcPr>
            <w:tcW w:w="3383" w:type="dxa"/>
            <w:tcBorders>
              <w:top w:val="nil"/>
              <w:left w:val="nil"/>
              <w:bottom w:val="single" w:sz="4" w:space="0" w:color="000000"/>
              <w:right w:val="nil"/>
            </w:tcBorders>
            <w:shd w:val="clear" w:color="auto" w:fill="auto"/>
            <w:vAlign w:val="center"/>
          </w:tcPr>
          <w:p w14:paraId="544195E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J Nihon Univ Sch Dent 37(3):138-45.</w:t>
            </w:r>
          </w:p>
        </w:tc>
        <w:tc>
          <w:tcPr>
            <w:tcW w:w="2126" w:type="dxa"/>
            <w:tcBorders>
              <w:top w:val="nil"/>
              <w:left w:val="nil"/>
              <w:bottom w:val="single" w:sz="4" w:space="0" w:color="000000"/>
              <w:right w:val="nil"/>
            </w:tcBorders>
            <w:shd w:val="clear" w:color="auto" w:fill="auto"/>
            <w:vAlign w:val="center"/>
          </w:tcPr>
          <w:p w14:paraId="731F90C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Not a clinical trial</w:t>
            </w:r>
          </w:p>
        </w:tc>
      </w:tr>
      <w:tr w:rsidR="007A7779" w14:paraId="2406BE8A" w14:textId="77777777">
        <w:trPr>
          <w:trHeight w:val="330"/>
        </w:trPr>
        <w:tc>
          <w:tcPr>
            <w:tcW w:w="457" w:type="dxa"/>
            <w:tcBorders>
              <w:top w:val="nil"/>
              <w:left w:val="nil"/>
              <w:bottom w:val="single" w:sz="4" w:space="0" w:color="000000"/>
              <w:right w:val="nil"/>
            </w:tcBorders>
            <w:shd w:val="clear" w:color="auto" w:fill="auto"/>
            <w:vAlign w:val="center"/>
          </w:tcPr>
          <w:p w14:paraId="7AEE7A7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4</w:t>
            </w:r>
          </w:p>
        </w:tc>
        <w:tc>
          <w:tcPr>
            <w:tcW w:w="2393" w:type="dxa"/>
            <w:tcBorders>
              <w:top w:val="nil"/>
              <w:left w:val="nil"/>
              <w:bottom w:val="single" w:sz="4" w:space="0" w:color="000000"/>
              <w:right w:val="nil"/>
            </w:tcBorders>
            <w:shd w:val="clear" w:color="auto" w:fill="auto"/>
            <w:vAlign w:val="center"/>
          </w:tcPr>
          <w:p w14:paraId="29DCECEA"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Bekhuis</w:t>
            </w:r>
            <w:proofErr w:type="spellEnd"/>
            <w:r>
              <w:rPr>
                <w:rFonts w:ascii="Arial" w:eastAsia="Arial" w:hAnsi="Arial" w:cs="Arial"/>
                <w:color w:val="000000"/>
                <w:sz w:val="20"/>
                <w:szCs w:val="20"/>
              </w:rPr>
              <w:t xml:space="preserve"> et al. 2009</w:t>
            </w:r>
          </w:p>
        </w:tc>
        <w:tc>
          <w:tcPr>
            <w:tcW w:w="7107" w:type="dxa"/>
            <w:tcBorders>
              <w:top w:val="nil"/>
              <w:left w:val="nil"/>
              <w:bottom w:val="single" w:sz="4" w:space="0" w:color="000000"/>
              <w:right w:val="nil"/>
            </w:tcBorders>
            <w:shd w:val="clear" w:color="auto" w:fill="auto"/>
            <w:vAlign w:val="center"/>
          </w:tcPr>
          <w:p w14:paraId="1B79A42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Music therapy may reduce pain and anxiety in children undergoing medical and dental procedures. </w:t>
            </w:r>
          </w:p>
        </w:tc>
        <w:tc>
          <w:tcPr>
            <w:tcW w:w="3383" w:type="dxa"/>
            <w:tcBorders>
              <w:top w:val="nil"/>
              <w:left w:val="nil"/>
              <w:bottom w:val="single" w:sz="4" w:space="0" w:color="000000"/>
              <w:right w:val="nil"/>
            </w:tcBorders>
            <w:shd w:val="clear" w:color="auto" w:fill="auto"/>
            <w:vAlign w:val="center"/>
          </w:tcPr>
          <w:p w14:paraId="249B292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J Evid Based Dent </w:t>
            </w:r>
            <w:proofErr w:type="spellStart"/>
            <w:r>
              <w:rPr>
                <w:rFonts w:ascii="Arial" w:eastAsia="Arial" w:hAnsi="Arial" w:cs="Arial"/>
                <w:color w:val="000000"/>
                <w:sz w:val="20"/>
                <w:szCs w:val="20"/>
              </w:rPr>
              <w:t>Pract</w:t>
            </w:r>
            <w:proofErr w:type="spellEnd"/>
            <w:r>
              <w:rPr>
                <w:rFonts w:ascii="Arial" w:eastAsia="Arial" w:hAnsi="Arial" w:cs="Arial"/>
                <w:color w:val="000000"/>
                <w:sz w:val="20"/>
                <w:szCs w:val="20"/>
              </w:rPr>
              <w:t xml:space="preserve"> 9(4):213-4.</w:t>
            </w:r>
          </w:p>
        </w:tc>
        <w:tc>
          <w:tcPr>
            <w:tcW w:w="2126" w:type="dxa"/>
            <w:tcBorders>
              <w:top w:val="nil"/>
              <w:left w:val="nil"/>
              <w:bottom w:val="single" w:sz="4" w:space="0" w:color="000000"/>
              <w:right w:val="nil"/>
            </w:tcBorders>
            <w:shd w:val="clear" w:color="auto" w:fill="auto"/>
            <w:vAlign w:val="center"/>
          </w:tcPr>
          <w:p w14:paraId="6F86DE3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56092D47" w14:textId="77777777">
        <w:trPr>
          <w:trHeight w:val="600"/>
        </w:trPr>
        <w:tc>
          <w:tcPr>
            <w:tcW w:w="457" w:type="dxa"/>
            <w:tcBorders>
              <w:top w:val="nil"/>
              <w:left w:val="nil"/>
              <w:bottom w:val="single" w:sz="4" w:space="0" w:color="000000"/>
              <w:right w:val="nil"/>
            </w:tcBorders>
            <w:shd w:val="clear" w:color="auto" w:fill="auto"/>
            <w:vAlign w:val="center"/>
          </w:tcPr>
          <w:p w14:paraId="31C88B9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5</w:t>
            </w:r>
          </w:p>
        </w:tc>
        <w:tc>
          <w:tcPr>
            <w:tcW w:w="2393" w:type="dxa"/>
            <w:tcBorders>
              <w:top w:val="nil"/>
              <w:left w:val="nil"/>
              <w:bottom w:val="single" w:sz="4" w:space="0" w:color="000000"/>
              <w:right w:val="nil"/>
            </w:tcBorders>
            <w:shd w:val="clear" w:color="auto" w:fill="auto"/>
            <w:vAlign w:val="center"/>
          </w:tcPr>
          <w:p w14:paraId="759F5F4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Moola et al. 2010</w:t>
            </w:r>
          </w:p>
        </w:tc>
        <w:tc>
          <w:tcPr>
            <w:tcW w:w="7107" w:type="dxa"/>
            <w:tcBorders>
              <w:top w:val="nil"/>
              <w:left w:val="nil"/>
              <w:bottom w:val="single" w:sz="4" w:space="0" w:color="000000"/>
              <w:right w:val="nil"/>
            </w:tcBorders>
            <w:shd w:val="clear" w:color="auto" w:fill="auto"/>
            <w:vAlign w:val="center"/>
          </w:tcPr>
          <w:p w14:paraId="7E169DE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Effectiveness of music interventions on dental anxiety in </w:t>
            </w:r>
            <w:proofErr w:type="spellStart"/>
            <w:r>
              <w:rPr>
                <w:rFonts w:ascii="Arial" w:eastAsia="Arial" w:hAnsi="Arial" w:cs="Arial"/>
                <w:color w:val="000000"/>
                <w:sz w:val="20"/>
                <w:szCs w:val="20"/>
              </w:rPr>
              <w:t>paediatric</w:t>
            </w:r>
            <w:proofErr w:type="spellEnd"/>
            <w:r>
              <w:rPr>
                <w:rFonts w:ascii="Arial" w:eastAsia="Arial" w:hAnsi="Arial" w:cs="Arial"/>
                <w:color w:val="000000"/>
                <w:sz w:val="20"/>
                <w:szCs w:val="20"/>
              </w:rPr>
              <w:t xml:space="preserve"> and adult patients: a systematic review. </w:t>
            </w:r>
          </w:p>
        </w:tc>
        <w:tc>
          <w:tcPr>
            <w:tcW w:w="3383" w:type="dxa"/>
            <w:tcBorders>
              <w:top w:val="nil"/>
              <w:left w:val="nil"/>
              <w:bottom w:val="single" w:sz="4" w:space="0" w:color="000000"/>
              <w:right w:val="nil"/>
            </w:tcBorders>
            <w:shd w:val="clear" w:color="auto" w:fill="auto"/>
            <w:vAlign w:val="center"/>
          </w:tcPr>
          <w:p w14:paraId="44B3830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JBI </w:t>
            </w:r>
            <w:proofErr w:type="spellStart"/>
            <w:r>
              <w:rPr>
                <w:rFonts w:ascii="Arial" w:eastAsia="Arial" w:hAnsi="Arial" w:cs="Arial"/>
                <w:color w:val="000000"/>
                <w:sz w:val="20"/>
                <w:szCs w:val="20"/>
              </w:rPr>
              <w:t>Libr</w:t>
            </w:r>
            <w:proofErr w:type="spellEnd"/>
            <w:r>
              <w:rPr>
                <w:rFonts w:ascii="Arial" w:eastAsia="Arial" w:hAnsi="Arial" w:cs="Arial"/>
                <w:color w:val="000000"/>
                <w:sz w:val="20"/>
                <w:szCs w:val="20"/>
              </w:rPr>
              <w:t xml:space="preserve"> Syst Rev 8(16 Suppl):1-14.</w:t>
            </w:r>
          </w:p>
        </w:tc>
        <w:tc>
          <w:tcPr>
            <w:tcW w:w="2126" w:type="dxa"/>
            <w:tcBorders>
              <w:top w:val="nil"/>
              <w:left w:val="nil"/>
              <w:bottom w:val="single" w:sz="4" w:space="0" w:color="000000"/>
              <w:right w:val="nil"/>
            </w:tcBorders>
            <w:shd w:val="clear" w:color="auto" w:fill="auto"/>
            <w:vAlign w:val="center"/>
          </w:tcPr>
          <w:p w14:paraId="35B75A1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3FFDABE8" w14:textId="77777777">
        <w:trPr>
          <w:trHeight w:val="570"/>
        </w:trPr>
        <w:tc>
          <w:tcPr>
            <w:tcW w:w="457" w:type="dxa"/>
            <w:tcBorders>
              <w:top w:val="nil"/>
              <w:left w:val="nil"/>
              <w:bottom w:val="single" w:sz="4" w:space="0" w:color="000000"/>
              <w:right w:val="nil"/>
            </w:tcBorders>
            <w:shd w:val="clear" w:color="auto" w:fill="auto"/>
            <w:vAlign w:val="center"/>
          </w:tcPr>
          <w:p w14:paraId="391AEAB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6</w:t>
            </w:r>
          </w:p>
        </w:tc>
        <w:tc>
          <w:tcPr>
            <w:tcW w:w="2393" w:type="dxa"/>
            <w:tcBorders>
              <w:top w:val="nil"/>
              <w:left w:val="nil"/>
              <w:bottom w:val="single" w:sz="4" w:space="0" w:color="000000"/>
              <w:right w:val="nil"/>
            </w:tcBorders>
            <w:shd w:val="clear" w:color="auto" w:fill="auto"/>
            <w:vAlign w:val="center"/>
          </w:tcPr>
          <w:p w14:paraId="58AB33D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Eitner et al. 2011</w:t>
            </w:r>
          </w:p>
        </w:tc>
        <w:tc>
          <w:tcPr>
            <w:tcW w:w="7107" w:type="dxa"/>
            <w:tcBorders>
              <w:top w:val="nil"/>
              <w:left w:val="nil"/>
              <w:bottom w:val="single" w:sz="4" w:space="0" w:color="000000"/>
              <w:right w:val="nil"/>
            </w:tcBorders>
            <w:shd w:val="clear" w:color="auto" w:fill="auto"/>
            <w:vAlign w:val="center"/>
          </w:tcPr>
          <w:p w14:paraId="3AF186C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Clinical use of a novel audio pillow with recorded hypnotherapy instructions and music for anxiolysis during dental implant surgery: a prospective study.</w:t>
            </w:r>
          </w:p>
        </w:tc>
        <w:tc>
          <w:tcPr>
            <w:tcW w:w="3383" w:type="dxa"/>
            <w:tcBorders>
              <w:top w:val="nil"/>
              <w:left w:val="nil"/>
              <w:bottom w:val="single" w:sz="4" w:space="0" w:color="000000"/>
              <w:right w:val="nil"/>
            </w:tcBorders>
            <w:shd w:val="clear" w:color="auto" w:fill="auto"/>
            <w:vAlign w:val="center"/>
          </w:tcPr>
          <w:p w14:paraId="5ECBF31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International Journal of Clinical and Experimental Hypnosis 59(2):180-197.</w:t>
            </w:r>
          </w:p>
        </w:tc>
        <w:tc>
          <w:tcPr>
            <w:tcW w:w="2126" w:type="dxa"/>
            <w:tcBorders>
              <w:top w:val="nil"/>
              <w:left w:val="nil"/>
              <w:bottom w:val="single" w:sz="4" w:space="0" w:color="000000"/>
              <w:right w:val="nil"/>
            </w:tcBorders>
            <w:shd w:val="clear" w:color="auto" w:fill="auto"/>
            <w:vAlign w:val="center"/>
          </w:tcPr>
          <w:p w14:paraId="513A2DD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Music combined with other interventions</w:t>
            </w:r>
          </w:p>
        </w:tc>
      </w:tr>
      <w:tr w:rsidR="007A7779" w14:paraId="4FE8DC3A" w14:textId="77777777">
        <w:trPr>
          <w:trHeight w:val="600"/>
        </w:trPr>
        <w:tc>
          <w:tcPr>
            <w:tcW w:w="457" w:type="dxa"/>
            <w:tcBorders>
              <w:top w:val="nil"/>
              <w:left w:val="nil"/>
              <w:bottom w:val="single" w:sz="4" w:space="0" w:color="000000"/>
              <w:right w:val="nil"/>
            </w:tcBorders>
            <w:shd w:val="clear" w:color="auto" w:fill="auto"/>
            <w:vAlign w:val="center"/>
          </w:tcPr>
          <w:p w14:paraId="01B8C77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7</w:t>
            </w:r>
          </w:p>
        </w:tc>
        <w:tc>
          <w:tcPr>
            <w:tcW w:w="2393" w:type="dxa"/>
            <w:tcBorders>
              <w:top w:val="nil"/>
              <w:left w:val="nil"/>
              <w:bottom w:val="single" w:sz="4" w:space="0" w:color="000000"/>
              <w:right w:val="nil"/>
            </w:tcBorders>
            <w:shd w:val="clear" w:color="auto" w:fill="auto"/>
            <w:vAlign w:val="center"/>
          </w:tcPr>
          <w:p w14:paraId="28C8CE1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Moola et al. 2011</w:t>
            </w:r>
          </w:p>
        </w:tc>
        <w:tc>
          <w:tcPr>
            <w:tcW w:w="7107" w:type="dxa"/>
            <w:tcBorders>
              <w:top w:val="nil"/>
              <w:left w:val="nil"/>
              <w:bottom w:val="single" w:sz="4" w:space="0" w:color="000000"/>
              <w:right w:val="nil"/>
            </w:tcBorders>
            <w:shd w:val="clear" w:color="auto" w:fill="auto"/>
            <w:vAlign w:val="center"/>
          </w:tcPr>
          <w:p w14:paraId="3A97022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Effectiveness of music interventions on dental anxiety in </w:t>
            </w:r>
            <w:proofErr w:type="spellStart"/>
            <w:r>
              <w:rPr>
                <w:rFonts w:ascii="Arial" w:eastAsia="Arial" w:hAnsi="Arial" w:cs="Arial"/>
                <w:color w:val="000000"/>
                <w:sz w:val="20"/>
                <w:szCs w:val="20"/>
              </w:rPr>
              <w:t>paediatric</w:t>
            </w:r>
            <w:proofErr w:type="spellEnd"/>
            <w:r>
              <w:rPr>
                <w:rFonts w:ascii="Arial" w:eastAsia="Arial" w:hAnsi="Arial" w:cs="Arial"/>
                <w:color w:val="000000"/>
                <w:sz w:val="20"/>
                <w:szCs w:val="20"/>
              </w:rPr>
              <w:t xml:space="preserve"> and adult patients: a systematic review.</w:t>
            </w:r>
          </w:p>
        </w:tc>
        <w:tc>
          <w:tcPr>
            <w:tcW w:w="3383" w:type="dxa"/>
            <w:tcBorders>
              <w:top w:val="nil"/>
              <w:left w:val="nil"/>
              <w:bottom w:val="single" w:sz="4" w:space="0" w:color="000000"/>
              <w:right w:val="nil"/>
            </w:tcBorders>
            <w:shd w:val="clear" w:color="auto" w:fill="auto"/>
            <w:vAlign w:val="center"/>
          </w:tcPr>
          <w:p w14:paraId="4E39783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JBI </w:t>
            </w:r>
            <w:proofErr w:type="spellStart"/>
            <w:r>
              <w:rPr>
                <w:rFonts w:ascii="Arial" w:eastAsia="Arial" w:hAnsi="Arial" w:cs="Arial"/>
                <w:color w:val="000000"/>
                <w:sz w:val="20"/>
                <w:szCs w:val="20"/>
              </w:rPr>
              <w:t>Libr</w:t>
            </w:r>
            <w:proofErr w:type="spellEnd"/>
            <w:r>
              <w:rPr>
                <w:rFonts w:ascii="Arial" w:eastAsia="Arial" w:hAnsi="Arial" w:cs="Arial"/>
                <w:color w:val="000000"/>
                <w:sz w:val="20"/>
                <w:szCs w:val="20"/>
              </w:rPr>
              <w:t xml:space="preserve"> Syst Rev 9(18):588-630.</w:t>
            </w:r>
          </w:p>
        </w:tc>
        <w:tc>
          <w:tcPr>
            <w:tcW w:w="2126" w:type="dxa"/>
            <w:tcBorders>
              <w:top w:val="nil"/>
              <w:left w:val="nil"/>
              <w:bottom w:val="single" w:sz="4" w:space="0" w:color="000000"/>
              <w:right w:val="nil"/>
            </w:tcBorders>
            <w:shd w:val="clear" w:color="auto" w:fill="auto"/>
            <w:vAlign w:val="center"/>
          </w:tcPr>
          <w:p w14:paraId="0DC4BF3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09CB6F8E" w14:textId="77777777">
        <w:trPr>
          <w:trHeight w:val="570"/>
        </w:trPr>
        <w:tc>
          <w:tcPr>
            <w:tcW w:w="457" w:type="dxa"/>
            <w:tcBorders>
              <w:top w:val="nil"/>
              <w:left w:val="nil"/>
              <w:bottom w:val="single" w:sz="4" w:space="0" w:color="000000"/>
              <w:right w:val="nil"/>
            </w:tcBorders>
            <w:shd w:val="clear" w:color="auto" w:fill="auto"/>
            <w:vAlign w:val="center"/>
          </w:tcPr>
          <w:p w14:paraId="335573D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8</w:t>
            </w:r>
          </w:p>
        </w:tc>
        <w:tc>
          <w:tcPr>
            <w:tcW w:w="2393" w:type="dxa"/>
            <w:tcBorders>
              <w:top w:val="nil"/>
              <w:left w:val="nil"/>
              <w:bottom w:val="single" w:sz="4" w:space="0" w:color="000000"/>
              <w:right w:val="nil"/>
            </w:tcBorders>
            <w:shd w:val="clear" w:color="auto" w:fill="auto"/>
            <w:vAlign w:val="center"/>
          </w:tcPr>
          <w:p w14:paraId="7049BF9E"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Hernandez et al. 2013</w:t>
            </w:r>
          </w:p>
        </w:tc>
        <w:tc>
          <w:tcPr>
            <w:tcW w:w="7107" w:type="dxa"/>
            <w:tcBorders>
              <w:top w:val="nil"/>
              <w:left w:val="nil"/>
              <w:bottom w:val="single" w:sz="4" w:space="0" w:color="000000"/>
              <w:right w:val="nil"/>
            </w:tcBorders>
            <w:shd w:val="clear" w:color="auto" w:fill="auto"/>
            <w:vAlign w:val="center"/>
          </w:tcPr>
          <w:p w14:paraId="5848F94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Receptive musical intervention effect over anxiety and satisfaction degree on patients undergoing on included or semi-included third molar surgery. </w:t>
            </w:r>
          </w:p>
        </w:tc>
        <w:tc>
          <w:tcPr>
            <w:tcW w:w="3383" w:type="dxa"/>
            <w:tcBorders>
              <w:top w:val="nil"/>
              <w:left w:val="nil"/>
              <w:bottom w:val="single" w:sz="4" w:space="0" w:color="000000"/>
              <w:right w:val="nil"/>
            </w:tcBorders>
            <w:shd w:val="clear" w:color="auto" w:fill="auto"/>
            <w:vAlign w:val="center"/>
          </w:tcPr>
          <w:p w14:paraId="0290BDD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International Journal of Oral and Maxillofacial Surgery 42(10):1239.</w:t>
            </w:r>
          </w:p>
        </w:tc>
        <w:tc>
          <w:tcPr>
            <w:tcW w:w="2126" w:type="dxa"/>
            <w:tcBorders>
              <w:top w:val="nil"/>
              <w:left w:val="nil"/>
              <w:bottom w:val="single" w:sz="4" w:space="0" w:color="000000"/>
              <w:right w:val="nil"/>
            </w:tcBorders>
            <w:shd w:val="clear" w:color="auto" w:fill="auto"/>
            <w:vAlign w:val="center"/>
          </w:tcPr>
          <w:p w14:paraId="05CFA3C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Conference abstract</w:t>
            </w:r>
          </w:p>
        </w:tc>
      </w:tr>
      <w:tr w:rsidR="007A7779" w14:paraId="09BE75F6" w14:textId="77777777">
        <w:trPr>
          <w:trHeight w:val="570"/>
        </w:trPr>
        <w:tc>
          <w:tcPr>
            <w:tcW w:w="457" w:type="dxa"/>
            <w:tcBorders>
              <w:top w:val="nil"/>
              <w:left w:val="nil"/>
              <w:bottom w:val="single" w:sz="4" w:space="0" w:color="000000"/>
              <w:right w:val="nil"/>
            </w:tcBorders>
            <w:shd w:val="clear" w:color="auto" w:fill="auto"/>
            <w:vAlign w:val="center"/>
          </w:tcPr>
          <w:p w14:paraId="5C8345A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9</w:t>
            </w:r>
          </w:p>
        </w:tc>
        <w:tc>
          <w:tcPr>
            <w:tcW w:w="2393" w:type="dxa"/>
            <w:tcBorders>
              <w:top w:val="nil"/>
              <w:left w:val="nil"/>
              <w:bottom w:val="single" w:sz="4" w:space="0" w:color="000000"/>
              <w:right w:val="nil"/>
            </w:tcBorders>
            <w:shd w:val="clear" w:color="auto" w:fill="auto"/>
            <w:vAlign w:val="center"/>
          </w:tcPr>
          <w:p w14:paraId="33143FF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Kaur et al. 2015</w:t>
            </w:r>
          </w:p>
        </w:tc>
        <w:tc>
          <w:tcPr>
            <w:tcW w:w="7107" w:type="dxa"/>
            <w:tcBorders>
              <w:top w:val="nil"/>
              <w:left w:val="nil"/>
              <w:bottom w:val="single" w:sz="4" w:space="0" w:color="000000"/>
              <w:right w:val="nil"/>
            </w:tcBorders>
            <w:shd w:val="clear" w:color="auto" w:fill="auto"/>
            <w:vAlign w:val="center"/>
          </w:tcPr>
          <w:p w14:paraId="2AE7867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Comparative evaluation of the effectiveness of audio and audiovisual distraction aids in the management of anxious pediatric dental patients. </w:t>
            </w:r>
          </w:p>
        </w:tc>
        <w:tc>
          <w:tcPr>
            <w:tcW w:w="3383" w:type="dxa"/>
            <w:tcBorders>
              <w:top w:val="nil"/>
              <w:left w:val="nil"/>
              <w:bottom w:val="single" w:sz="4" w:space="0" w:color="000000"/>
              <w:right w:val="nil"/>
            </w:tcBorders>
            <w:shd w:val="clear" w:color="auto" w:fill="auto"/>
            <w:vAlign w:val="center"/>
          </w:tcPr>
          <w:p w14:paraId="0F1DFD2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J Indian Soc </w:t>
            </w:r>
            <w:proofErr w:type="spellStart"/>
            <w:r>
              <w:rPr>
                <w:rFonts w:ascii="Arial" w:eastAsia="Arial" w:hAnsi="Arial" w:cs="Arial"/>
                <w:color w:val="000000"/>
                <w:sz w:val="20"/>
                <w:szCs w:val="20"/>
              </w:rPr>
              <w:t>Pedod</w:t>
            </w:r>
            <w:proofErr w:type="spellEnd"/>
            <w:r>
              <w:rPr>
                <w:rFonts w:ascii="Arial" w:eastAsia="Arial" w:hAnsi="Arial" w:cs="Arial"/>
                <w:color w:val="000000"/>
                <w:sz w:val="20"/>
                <w:szCs w:val="20"/>
              </w:rPr>
              <w:t xml:space="preserve"> Prev Dent 33(3):192-203.</w:t>
            </w:r>
          </w:p>
        </w:tc>
        <w:tc>
          <w:tcPr>
            <w:tcW w:w="2126" w:type="dxa"/>
            <w:tcBorders>
              <w:top w:val="nil"/>
              <w:left w:val="nil"/>
              <w:bottom w:val="single" w:sz="4" w:space="0" w:color="000000"/>
              <w:right w:val="nil"/>
            </w:tcBorders>
            <w:shd w:val="clear" w:color="auto" w:fill="auto"/>
            <w:vAlign w:val="center"/>
          </w:tcPr>
          <w:p w14:paraId="0C85F2C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Insufficient data</w:t>
            </w:r>
          </w:p>
        </w:tc>
      </w:tr>
      <w:tr w:rsidR="007A7779" w14:paraId="47725F65" w14:textId="77777777">
        <w:trPr>
          <w:trHeight w:val="330"/>
        </w:trPr>
        <w:tc>
          <w:tcPr>
            <w:tcW w:w="457" w:type="dxa"/>
            <w:tcBorders>
              <w:top w:val="nil"/>
              <w:left w:val="nil"/>
              <w:bottom w:val="single" w:sz="4" w:space="0" w:color="000000"/>
              <w:right w:val="nil"/>
            </w:tcBorders>
            <w:shd w:val="clear" w:color="auto" w:fill="auto"/>
            <w:vAlign w:val="center"/>
          </w:tcPr>
          <w:p w14:paraId="6AC0196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10</w:t>
            </w:r>
          </w:p>
        </w:tc>
        <w:tc>
          <w:tcPr>
            <w:tcW w:w="2393" w:type="dxa"/>
            <w:tcBorders>
              <w:top w:val="nil"/>
              <w:left w:val="nil"/>
              <w:bottom w:val="single" w:sz="4" w:space="0" w:color="000000"/>
              <w:right w:val="nil"/>
            </w:tcBorders>
            <w:shd w:val="clear" w:color="auto" w:fill="auto"/>
            <w:vAlign w:val="center"/>
          </w:tcPr>
          <w:p w14:paraId="669BB01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Mejía-Rubalcava et al. 2015</w:t>
            </w:r>
          </w:p>
        </w:tc>
        <w:tc>
          <w:tcPr>
            <w:tcW w:w="7107" w:type="dxa"/>
            <w:tcBorders>
              <w:top w:val="nil"/>
              <w:left w:val="nil"/>
              <w:bottom w:val="single" w:sz="4" w:space="0" w:color="000000"/>
              <w:right w:val="nil"/>
            </w:tcBorders>
            <w:shd w:val="clear" w:color="auto" w:fill="auto"/>
            <w:vAlign w:val="center"/>
          </w:tcPr>
          <w:p w14:paraId="7DBECE6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Changes induced by music therapy to </w:t>
            </w:r>
            <w:proofErr w:type="gramStart"/>
            <w:r>
              <w:rPr>
                <w:rFonts w:ascii="Arial" w:eastAsia="Arial" w:hAnsi="Arial" w:cs="Arial"/>
                <w:color w:val="000000"/>
                <w:sz w:val="20"/>
                <w:szCs w:val="20"/>
              </w:rPr>
              <w:t>physiologic</w:t>
            </w:r>
            <w:proofErr w:type="gramEnd"/>
            <w:r>
              <w:rPr>
                <w:rFonts w:ascii="Arial" w:eastAsia="Arial" w:hAnsi="Arial" w:cs="Arial"/>
                <w:color w:val="000000"/>
                <w:sz w:val="20"/>
                <w:szCs w:val="20"/>
              </w:rPr>
              <w:t xml:space="preserve"> parameters in patients with dental anxiety. </w:t>
            </w:r>
          </w:p>
        </w:tc>
        <w:tc>
          <w:tcPr>
            <w:tcW w:w="3383" w:type="dxa"/>
            <w:tcBorders>
              <w:top w:val="nil"/>
              <w:left w:val="nil"/>
              <w:bottom w:val="single" w:sz="4" w:space="0" w:color="000000"/>
              <w:right w:val="nil"/>
            </w:tcBorders>
            <w:shd w:val="clear" w:color="auto" w:fill="auto"/>
            <w:vAlign w:val="center"/>
          </w:tcPr>
          <w:p w14:paraId="1C01F94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Complement Ther Clin </w:t>
            </w:r>
            <w:proofErr w:type="spellStart"/>
            <w:r>
              <w:rPr>
                <w:rFonts w:ascii="Arial" w:eastAsia="Arial" w:hAnsi="Arial" w:cs="Arial"/>
                <w:color w:val="000000"/>
                <w:sz w:val="20"/>
                <w:szCs w:val="20"/>
              </w:rPr>
              <w:t>Pract</w:t>
            </w:r>
            <w:proofErr w:type="spellEnd"/>
            <w:r>
              <w:rPr>
                <w:rFonts w:ascii="Arial" w:eastAsia="Arial" w:hAnsi="Arial" w:cs="Arial"/>
                <w:color w:val="000000"/>
                <w:sz w:val="20"/>
                <w:szCs w:val="20"/>
              </w:rPr>
              <w:t xml:space="preserve"> 21(4):282-6.</w:t>
            </w:r>
          </w:p>
        </w:tc>
        <w:tc>
          <w:tcPr>
            <w:tcW w:w="2126" w:type="dxa"/>
            <w:tcBorders>
              <w:top w:val="nil"/>
              <w:left w:val="nil"/>
              <w:bottom w:val="single" w:sz="4" w:space="0" w:color="000000"/>
              <w:right w:val="nil"/>
            </w:tcBorders>
            <w:shd w:val="clear" w:color="auto" w:fill="auto"/>
            <w:vAlign w:val="center"/>
          </w:tcPr>
          <w:p w14:paraId="12C5C06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anxiety outcome</w:t>
            </w:r>
          </w:p>
        </w:tc>
      </w:tr>
      <w:tr w:rsidR="007A7779" w14:paraId="141CF18A" w14:textId="77777777">
        <w:trPr>
          <w:trHeight w:val="570"/>
        </w:trPr>
        <w:tc>
          <w:tcPr>
            <w:tcW w:w="457" w:type="dxa"/>
            <w:tcBorders>
              <w:top w:val="nil"/>
              <w:left w:val="nil"/>
              <w:bottom w:val="single" w:sz="4" w:space="0" w:color="000000"/>
              <w:right w:val="nil"/>
            </w:tcBorders>
            <w:shd w:val="clear" w:color="auto" w:fill="auto"/>
            <w:vAlign w:val="center"/>
          </w:tcPr>
          <w:p w14:paraId="09C27FD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11</w:t>
            </w:r>
          </w:p>
        </w:tc>
        <w:tc>
          <w:tcPr>
            <w:tcW w:w="2393" w:type="dxa"/>
            <w:tcBorders>
              <w:top w:val="nil"/>
              <w:left w:val="nil"/>
              <w:bottom w:val="single" w:sz="4" w:space="0" w:color="000000"/>
              <w:right w:val="nil"/>
            </w:tcBorders>
            <w:shd w:val="clear" w:color="auto" w:fill="auto"/>
            <w:vAlign w:val="center"/>
          </w:tcPr>
          <w:p w14:paraId="05AED59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Di Nasso et al. 2016</w:t>
            </w:r>
          </w:p>
        </w:tc>
        <w:tc>
          <w:tcPr>
            <w:tcW w:w="7107" w:type="dxa"/>
            <w:tcBorders>
              <w:top w:val="nil"/>
              <w:left w:val="nil"/>
              <w:bottom w:val="single" w:sz="4" w:space="0" w:color="000000"/>
              <w:right w:val="nil"/>
            </w:tcBorders>
            <w:shd w:val="clear" w:color="auto" w:fill="auto"/>
            <w:vAlign w:val="center"/>
          </w:tcPr>
          <w:p w14:paraId="1F43BE3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Influences of 432 Hz music on the perception of anxiety during endodontic treatment: a randomized controlled clinical trial. </w:t>
            </w:r>
          </w:p>
        </w:tc>
        <w:tc>
          <w:tcPr>
            <w:tcW w:w="3383" w:type="dxa"/>
            <w:tcBorders>
              <w:top w:val="nil"/>
              <w:left w:val="nil"/>
              <w:bottom w:val="single" w:sz="4" w:space="0" w:color="000000"/>
              <w:right w:val="nil"/>
            </w:tcBorders>
            <w:shd w:val="clear" w:color="auto" w:fill="auto"/>
            <w:vAlign w:val="center"/>
          </w:tcPr>
          <w:p w14:paraId="04E53A1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J </w:t>
            </w:r>
            <w:proofErr w:type="spellStart"/>
            <w:r>
              <w:rPr>
                <w:rFonts w:ascii="Arial" w:eastAsia="Arial" w:hAnsi="Arial" w:cs="Arial"/>
                <w:color w:val="000000"/>
                <w:sz w:val="20"/>
                <w:szCs w:val="20"/>
              </w:rPr>
              <w:t>Endod</w:t>
            </w:r>
            <w:proofErr w:type="spellEnd"/>
            <w:r>
              <w:rPr>
                <w:rFonts w:ascii="Arial" w:eastAsia="Arial" w:hAnsi="Arial" w:cs="Arial"/>
                <w:color w:val="000000"/>
                <w:sz w:val="20"/>
                <w:szCs w:val="20"/>
              </w:rPr>
              <w:t xml:space="preserve"> 42(9):1338-43.</w:t>
            </w:r>
          </w:p>
        </w:tc>
        <w:tc>
          <w:tcPr>
            <w:tcW w:w="2126" w:type="dxa"/>
            <w:tcBorders>
              <w:top w:val="nil"/>
              <w:left w:val="nil"/>
              <w:bottom w:val="single" w:sz="4" w:space="0" w:color="000000"/>
              <w:right w:val="nil"/>
            </w:tcBorders>
            <w:shd w:val="clear" w:color="auto" w:fill="auto"/>
            <w:vAlign w:val="center"/>
          </w:tcPr>
          <w:p w14:paraId="68F1823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anxiety outcome</w:t>
            </w:r>
          </w:p>
        </w:tc>
      </w:tr>
      <w:tr w:rsidR="007A7779" w14:paraId="001C1F48" w14:textId="77777777">
        <w:trPr>
          <w:trHeight w:val="600"/>
        </w:trPr>
        <w:tc>
          <w:tcPr>
            <w:tcW w:w="457" w:type="dxa"/>
            <w:tcBorders>
              <w:top w:val="nil"/>
              <w:left w:val="nil"/>
              <w:bottom w:val="single" w:sz="4" w:space="0" w:color="000000"/>
              <w:right w:val="nil"/>
            </w:tcBorders>
            <w:shd w:val="clear" w:color="auto" w:fill="auto"/>
            <w:vAlign w:val="center"/>
          </w:tcPr>
          <w:p w14:paraId="356AFD2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12</w:t>
            </w:r>
          </w:p>
        </w:tc>
        <w:tc>
          <w:tcPr>
            <w:tcW w:w="2393" w:type="dxa"/>
            <w:tcBorders>
              <w:top w:val="nil"/>
              <w:left w:val="nil"/>
              <w:bottom w:val="single" w:sz="4" w:space="0" w:color="000000"/>
              <w:right w:val="nil"/>
            </w:tcBorders>
            <w:shd w:val="clear" w:color="auto" w:fill="auto"/>
            <w:vAlign w:val="center"/>
          </w:tcPr>
          <w:p w14:paraId="647E4F4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Fleming et al. 2016</w:t>
            </w:r>
          </w:p>
        </w:tc>
        <w:tc>
          <w:tcPr>
            <w:tcW w:w="7107" w:type="dxa"/>
            <w:tcBorders>
              <w:top w:val="nil"/>
              <w:left w:val="nil"/>
              <w:bottom w:val="single" w:sz="4" w:space="0" w:color="000000"/>
              <w:right w:val="nil"/>
            </w:tcBorders>
            <w:shd w:val="clear" w:color="auto" w:fill="auto"/>
            <w:vAlign w:val="center"/>
          </w:tcPr>
          <w:p w14:paraId="5CB3502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Nonpharmacological interventions for alleviating pain during orthodontic treatment.</w:t>
            </w:r>
          </w:p>
        </w:tc>
        <w:tc>
          <w:tcPr>
            <w:tcW w:w="3383" w:type="dxa"/>
            <w:tcBorders>
              <w:top w:val="nil"/>
              <w:left w:val="nil"/>
              <w:bottom w:val="single" w:sz="4" w:space="0" w:color="000000"/>
              <w:right w:val="nil"/>
            </w:tcBorders>
            <w:shd w:val="clear" w:color="auto" w:fill="auto"/>
            <w:vAlign w:val="center"/>
          </w:tcPr>
          <w:p w14:paraId="66168BF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Cochrane Database of Systematic Reviews (12).</w:t>
            </w:r>
          </w:p>
        </w:tc>
        <w:tc>
          <w:tcPr>
            <w:tcW w:w="2126" w:type="dxa"/>
            <w:tcBorders>
              <w:top w:val="nil"/>
              <w:left w:val="nil"/>
              <w:bottom w:val="single" w:sz="4" w:space="0" w:color="000000"/>
              <w:right w:val="nil"/>
            </w:tcBorders>
            <w:shd w:val="clear" w:color="auto" w:fill="auto"/>
            <w:vAlign w:val="center"/>
          </w:tcPr>
          <w:p w14:paraId="0A0515A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62576A61" w14:textId="77777777">
        <w:trPr>
          <w:trHeight w:val="570"/>
        </w:trPr>
        <w:tc>
          <w:tcPr>
            <w:tcW w:w="457" w:type="dxa"/>
            <w:tcBorders>
              <w:top w:val="nil"/>
              <w:left w:val="nil"/>
              <w:bottom w:val="single" w:sz="4" w:space="0" w:color="000000"/>
              <w:right w:val="nil"/>
            </w:tcBorders>
            <w:shd w:val="clear" w:color="auto" w:fill="auto"/>
            <w:vAlign w:val="center"/>
          </w:tcPr>
          <w:p w14:paraId="51E8B37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13</w:t>
            </w:r>
          </w:p>
        </w:tc>
        <w:tc>
          <w:tcPr>
            <w:tcW w:w="2393" w:type="dxa"/>
            <w:tcBorders>
              <w:top w:val="nil"/>
              <w:left w:val="nil"/>
              <w:bottom w:val="single" w:sz="4" w:space="0" w:color="000000"/>
              <w:right w:val="nil"/>
            </w:tcBorders>
            <w:shd w:val="clear" w:color="auto" w:fill="auto"/>
            <w:vAlign w:val="center"/>
          </w:tcPr>
          <w:p w14:paraId="6738EF4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Keilani et al. 2017</w:t>
            </w:r>
          </w:p>
        </w:tc>
        <w:tc>
          <w:tcPr>
            <w:tcW w:w="7107" w:type="dxa"/>
            <w:tcBorders>
              <w:top w:val="nil"/>
              <w:left w:val="nil"/>
              <w:bottom w:val="single" w:sz="4" w:space="0" w:color="000000"/>
              <w:right w:val="nil"/>
            </w:tcBorders>
            <w:shd w:val="clear" w:color="auto" w:fill="auto"/>
            <w:vAlign w:val="center"/>
          </w:tcPr>
          <w:p w14:paraId="0E40A7B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Effects of music intervention on anxiety and pain reduction in ambulatory maxillofacial and otorhinolaryngology surgery: a descriptive survey of 27 cases. </w:t>
            </w:r>
          </w:p>
        </w:tc>
        <w:tc>
          <w:tcPr>
            <w:tcW w:w="3383" w:type="dxa"/>
            <w:tcBorders>
              <w:top w:val="nil"/>
              <w:left w:val="nil"/>
              <w:bottom w:val="single" w:sz="4" w:space="0" w:color="000000"/>
              <w:right w:val="nil"/>
            </w:tcBorders>
            <w:shd w:val="clear" w:color="auto" w:fill="auto"/>
            <w:vAlign w:val="center"/>
          </w:tcPr>
          <w:p w14:paraId="616E523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Oral </w:t>
            </w:r>
            <w:proofErr w:type="spellStart"/>
            <w:r>
              <w:rPr>
                <w:rFonts w:ascii="Arial" w:eastAsia="Arial" w:hAnsi="Arial" w:cs="Arial"/>
                <w:color w:val="000000"/>
                <w:sz w:val="20"/>
                <w:szCs w:val="20"/>
              </w:rPr>
              <w:t>Maxillofac</w:t>
            </w:r>
            <w:proofErr w:type="spellEnd"/>
            <w:r>
              <w:rPr>
                <w:rFonts w:ascii="Arial" w:eastAsia="Arial" w:hAnsi="Arial" w:cs="Arial"/>
                <w:color w:val="000000"/>
                <w:sz w:val="20"/>
                <w:szCs w:val="20"/>
              </w:rPr>
              <w:t xml:space="preserve"> Surg 21(2):227-232.</w:t>
            </w:r>
          </w:p>
        </w:tc>
        <w:tc>
          <w:tcPr>
            <w:tcW w:w="2126" w:type="dxa"/>
            <w:tcBorders>
              <w:top w:val="nil"/>
              <w:left w:val="nil"/>
              <w:bottom w:val="single" w:sz="4" w:space="0" w:color="000000"/>
              <w:right w:val="nil"/>
            </w:tcBorders>
            <w:shd w:val="clear" w:color="auto" w:fill="auto"/>
            <w:vAlign w:val="center"/>
          </w:tcPr>
          <w:p w14:paraId="60561B0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Not a clinical trial</w:t>
            </w:r>
          </w:p>
        </w:tc>
      </w:tr>
      <w:tr w:rsidR="007A7779" w14:paraId="198FC3F3" w14:textId="77777777">
        <w:trPr>
          <w:trHeight w:val="330"/>
        </w:trPr>
        <w:tc>
          <w:tcPr>
            <w:tcW w:w="457" w:type="dxa"/>
            <w:tcBorders>
              <w:top w:val="nil"/>
              <w:left w:val="nil"/>
              <w:bottom w:val="single" w:sz="4" w:space="0" w:color="000000"/>
              <w:right w:val="nil"/>
            </w:tcBorders>
            <w:shd w:val="clear" w:color="auto" w:fill="auto"/>
            <w:vAlign w:val="center"/>
          </w:tcPr>
          <w:p w14:paraId="4E98E3B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14</w:t>
            </w:r>
          </w:p>
        </w:tc>
        <w:tc>
          <w:tcPr>
            <w:tcW w:w="2393" w:type="dxa"/>
            <w:tcBorders>
              <w:top w:val="nil"/>
              <w:left w:val="nil"/>
              <w:bottom w:val="single" w:sz="4" w:space="0" w:color="000000"/>
              <w:right w:val="nil"/>
            </w:tcBorders>
            <w:shd w:val="clear" w:color="auto" w:fill="auto"/>
            <w:vAlign w:val="center"/>
          </w:tcPr>
          <w:p w14:paraId="5A654444"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Maulina</w:t>
            </w:r>
            <w:proofErr w:type="spellEnd"/>
            <w:r>
              <w:rPr>
                <w:rFonts w:ascii="Arial" w:eastAsia="Arial" w:hAnsi="Arial" w:cs="Arial"/>
                <w:color w:val="000000"/>
                <w:sz w:val="20"/>
                <w:szCs w:val="20"/>
              </w:rPr>
              <w:t xml:space="preserve"> et al. 2017</w:t>
            </w:r>
          </w:p>
        </w:tc>
        <w:tc>
          <w:tcPr>
            <w:tcW w:w="7107" w:type="dxa"/>
            <w:tcBorders>
              <w:top w:val="nil"/>
              <w:left w:val="nil"/>
              <w:bottom w:val="single" w:sz="4" w:space="0" w:color="000000"/>
              <w:right w:val="nil"/>
            </w:tcBorders>
            <w:shd w:val="clear" w:color="auto" w:fill="auto"/>
            <w:vAlign w:val="center"/>
          </w:tcPr>
          <w:p w14:paraId="79F8BB8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The effect of music intervention on dental anxiety during dental extraction procedure. </w:t>
            </w:r>
          </w:p>
        </w:tc>
        <w:tc>
          <w:tcPr>
            <w:tcW w:w="3383" w:type="dxa"/>
            <w:tcBorders>
              <w:top w:val="nil"/>
              <w:left w:val="nil"/>
              <w:bottom w:val="single" w:sz="4" w:space="0" w:color="000000"/>
              <w:right w:val="nil"/>
            </w:tcBorders>
            <w:shd w:val="clear" w:color="auto" w:fill="auto"/>
            <w:vAlign w:val="center"/>
          </w:tcPr>
          <w:p w14:paraId="563FB15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Open Dent J 11:565-572.</w:t>
            </w:r>
          </w:p>
        </w:tc>
        <w:tc>
          <w:tcPr>
            <w:tcW w:w="2126" w:type="dxa"/>
            <w:tcBorders>
              <w:top w:val="nil"/>
              <w:left w:val="nil"/>
              <w:bottom w:val="single" w:sz="4" w:space="0" w:color="000000"/>
              <w:right w:val="nil"/>
            </w:tcBorders>
            <w:shd w:val="clear" w:color="auto" w:fill="auto"/>
            <w:vAlign w:val="center"/>
          </w:tcPr>
          <w:p w14:paraId="64833B8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anxiety outcome</w:t>
            </w:r>
          </w:p>
        </w:tc>
      </w:tr>
      <w:tr w:rsidR="007A7779" w14:paraId="62FCB76A" w14:textId="77777777">
        <w:trPr>
          <w:trHeight w:val="600"/>
        </w:trPr>
        <w:tc>
          <w:tcPr>
            <w:tcW w:w="457" w:type="dxa"/>
            <w:tcBorders>
              <w:top w:val="nil"/>
              <w:left w:val="nil"/>
              <w:bottom w:val="single" w:sz="4" w:space="0" w:color="000000"/>
              <w:right w:val="nil"/>
            </w:tcBorders>
            <w:shd w:val="clear" w:color="auto" w:fill="auto"/>
            <w:vAlign w:val="center"/>
          </w:tcPr>
          <w:p w14:paraId="3B5CF83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lastRenderedPageBreak/>
              <w:t>15</w:t>
            </w:r>
          </w:p>
        </w:tc>
        <w:tc>
          <w:tcPr>
            <w:tcW w:w="2393" w:type="dxa"/>
            <w:tcBorders>
              <w:top w:val="nil"/>
              <w:left w:val="nil"/>
              <w:bottom w:val="single" w:sz="4" w:space="0" w:color="000000"/>
              <w:right w:val="nil"/>
            </w:tcBorders>
            <w:shd w:val="clear" w:color="auto" w:fill="auto"/>
            <w:vAlign w:val="center"/>
          </w:tcPr>
          <w:p w14:paraId="78AA9BD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Santana et al. 2017</w:t>
            </w:r>
          </w:p>
        </w:tc>
        <w:tc>
          <w:tcPr>
            <w:tcW w:w="7107" w:type="dxa"/>
            <w:tcBorders>
              <w:top w:val="nil"/>
              <w:left w:val="nil"/>
              <w:bottom w:val="single" w:sz="4" w:space="0" w:color="000000"/>
              <w:right w:val="nil"/>
            </w:tcBorders>
            <w:shd w:val="clear" w:color="auto" w:fill="auto"/>
            <w:vAlign w:val="center"/>
          </w:tcPr>
          <w:p w14:paraId="44293C6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Musical auditory stimulation influences heart rate autonomic responses to endodontic treatment. </w:t>
            </w:r>
          </w:p>
        </w:tc>
        <w:tc>
          <w:tcPr>
            <w:tcW w:w="3383" w:type="dxa"/>
            <w:tcBorders>
              <w:top w:val="nil"/>
              <w:left w:val="nil"/>
              <w:bottom w:val="single" w:sz="4" w:space="0" w:color="000000"/>
              <w:right w:val="nil"/>
            </w:tcBorders>
            <w:shd w:val="clear" w:color="auto" w:fill="auto"/>
            <w:vAlign w:val="center"/>
          </w:tcPr>
          <w:p w14:paraId="7CFE34C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Evid Based Complement Alternat Med 2017:4847869.</w:t>
            </w:r>
          </w:p>
        </w:tc>
        <w:tc>
          <w:tcPr>
            <w:tcW w:w="2126" w:type="dxa"/>
            <w:tcBorders>
              <w:top w:val="nil"/>
              <w:left w:val="nil"/>
              <w:bottom w:val="single" w:sz="4" w:space="0" w:color="000000"/>
              <w:right w:val="nil"/>
            </w:tcBorders>
            <w:shd w:val="clear" w:color="auto" w:fill="auto"/>
            <w:vAlign w:val="center"/>
          </w:tcPr>
          <w:p w14:paraId="3F3B5A1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anxiety outcome</w:t>
            </w:r>
          </w:p>
        </w:tc>
      </w:tr>
      <w:tr w:rsidR="007A7779" w14:paraId="7D50F8F1" w14:textId="77777777">
        <w:trPr>
          <w:trHeight w:val="570"/>
        </w:trPr>
        <w:tc>
          <w:tcPr>
            <w:tcW w:w="457" w:type="dxa"/>
            <w:tcBorders>
              <w:top w:val="nil"/>
              <w:left w:val="nil"/>
              <w:bottom w:val="single" w:sz="4" w:space="0" w:color="000000"/>
              <w:right w:val="nil"/>
            </w:tcBorders>
            <w:shd w:val="clear" w:color="auto" w:fill="auto"/>
            <w:vAlign w:val="center"/>
          </w:tcPr>
          <w:p w14:paraId="1415562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16</w:t>
            </w:r>
          </w:p>
        </w:tc>
        <w:tc>
          <w:tcPr>
            <w:tcW w:w="2393" w:type="dxa"/>
            <w:tcBorders>
              <w:top w:val="nil"/>
              <w:left w:val="nil"/>
              <w:bottom w:val="single" w:sz="4" w:space="0" w:color="000000"/>
              <w:right w:val="nil"/>
            </w:tcBorders>
            <w:shd w:val="clear" w:color="auto" w:fill="auto"/>
            <w:vAlign w:val="center"/>
          </w:tcPr>
          <w:p w14:paraId="11968DD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Al-Halabi et al. 2018</w:t>
            </w:r>
          </w:p>
        </w:tc>
        <w:tc>
          <w:tcPr>
            <w:tcW w:w="7107" w:type="dxa"/>
            <w:tcBorders>
              <w:top w:val="nil"/>
              <w:left w:val="nil"/>
              <w:bottom w:val="single" w:sz="4" w:space="0" w:color="000000"/>
              <w:right w:val="nil"/>
            </w:tcBorders>
            <w:shd w:val="clear" w:color="auto" w:fill="auto"/>
            <w:vAlign w:val="center"/>
          </w:tcPr>
          <w:p w14:paraId="57CCB7D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Effectiveness of audiovisual distraction using virtual reality eyeglasses versus tablet device in child behavioral management during inferior alveolar nerve block. </w:t>
            </w:r>
          </w:p>
        </w:tc>
        <w:tc>
          <w:tcPr>
            <w:tcW w:w="3383" w:type="dxa"/>
            <w:tcBorders>
              <w:top w:val="nil"/>
              <w:left w:val="nil"/>
              <w:bottom w:val="single" w:sz="4" w:space="0" w:color="000000"/>
              <w:right w:val="nil"/>
            </w:tcBorders>
            <w:shd w:val="clear" w:color="auto" w:fill="auto"/>
            <w:vAlign w:val="center"/>
          </w:tcPr>
          <w:p w14:paraId="63B49BAC"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Anaesthesia</w:t>
            </w:r>
            <w:proofErr w:type="spellEnd"/>
            <w:r>
              <w:rPr>
                <w:rFonts w:ascii="Arial" w:eastAsia="Arial" w:hAnsi="Arial" w:cs="Arial"/>
                <w:color w:val="000000"/>
                <w:sz w:val="20"/>
                <w:szCs w:val="20"/>
              </w:rPr>
              <w:t>, Pain and Intensive Care 22(1):55-61.</w:t>
            </w:r>
          </w:p>
        </w:tc>
        <w:tc>
          <w:tcPr>
            <w:tcW w:w="2126" w:type="dxa"/>
            <w:tcBorders>
              <w:top w:val="nil"/>
              <w:left w:val="nil"/>
              <w:bottom w:val="single" w:sz="4" w:space="0" w:color="000000"/>
              <w:right w:val="nil"/>
            </w:tcBorders>
            <w:shd w:val="clear" w:color="auto" w:fill="auto"/>
            <w:vAlign w:val="center"/>
          </w:tcPr>
          <w:p w14:paraId="22C5120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alone music intervention</w:t>
            </w:r>
          </w:p>
        </w:tc>
      </w:tr>
      <w:tr w:rsidR="007A7779" w14:paraId="0C58FF65" w14:textId="77777777">
        <w:trPr>
          <w:trHeight w:val="330"/>
        </w:trPr>
        <w:tc>
          <w:tcPr>
            <w:tcW w:w="457" w:type="dxa"/>
            <w:tcBorders>
              <w:top w:val="nil"/>
              <w:left w:val="nil"/>
              <w:bottom w:val="single" w:sz="4" w:space="0" w:color="000000"/>
              <w:right w:val="nil"/>
            </w:tcBorders>
            <w:shd w:val="clear" w:color="auto" w:fill="auto"/>
            <w:vAlign w:val="center"/>
          </w:tcPr>
          <w:p w14:paraId="266B3F6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17</w:t>
            </w:r>
          </w:p>
        </w:tc>
        <w:tc>
          <w:tcPr>
            <w:tcW w:w="2393" w:type="dxa"/>
            <w:tcBorders>
              <w:top w:val="nil"/>
              <w:left w:val="nil"/>
              <w:bottom w:val="single" w:sz="4" w:space="0" w:color="000000"/>
              <w:right w:val="nil"/>
            </w:tcBorders>
            <w:shd w:val="clear" w:color="auto" w:fill="auto"/>
            <w:vAlign w:val="center"/>
          </w:tcPr>
          <w:p w14:paraId="7B6CCE1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Bradt et al. 2018</w:t>
            </w:r>
          </w:p>
        </w:tc>
        <w:tc>
          <w:tcPr>
            <w:tcW w:w="7107" w:type="dxa"/>
            <w:tcBorders>
              <w:top w:val="nil"/>
              <w:left w:val="nil"/>
              <w:bottom w:val="single" w:sz="4" w:space="0" w:color="000000"/>
              <w:right w:val="nil"/>
            </w:tcBorders>
            <w:shd w:val="clear" w:color="auto" w:fill="auto"/>
            <w:vAlign w:val="center"/>
          </w:tcPr>
          <w:p w14:paraId="182B9A4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Music interventions for dental anxiety.</w:t>
            </w:r>
          </w:p>
        </w:tc>
        <w:tc>
          <w:tcPr>
            <w:tcW w:w="3383" w:type="dxa"/>
            <w:tcBorders>
              <w:top w:val="nil"/>
              <w:left w:val="nil"/>
              <w:bottom w:val="single" w:sz="4" w:space="0" w:color="000000"/>
              <w:right w:val="nil"/>
            </w:tcBorders>
            <w:shd w:val="clear" w:color="auto" w:fill="auto"/>
            <w:vAlign w:val="center"/>
          </w:tcPr>
          <w:p w14:paraId="5BCB7AA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Oral Dis 24(3):300-306.</w:t>
            </w:r>
          </w:p>
        </w:tc>
        <w:tc>
          <w:tcPr>
            <w:tcW w:w="2126" w:type="dxa"/>
            <w:tcBorders>
              <w:top w:val="nil"/>
              <w:left w:val="nil"/>
              <w:bottom w:val="single" w:sz="4" w:space="0" w:color="000000"/>
              <w:right w:val="nil"/>
            </w:tcBorders>
            <w:shd w:val="clear" w:color="auto" w:fill="auto"/>
            <w:vAlign w:val="center"/>
          </w:tcPr>
          <w:p w14:paraId="282E1E9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112FC0A4" w14:textId="77777777">
        <w:trPr>
          <w:trHeight w:val="570"/>
        </w:trPr>
        <w:tc>
          <w:tcPr>
            <w:tcW w:w="457" w:type="dxa"/>
            <w:tcBorders>
              <w:top w:val="nil"/>
              <w:left w:val="nil"/>
              <w:bottom w:val="single" w:sz="4" w:space="0" w:color="000000"/>
              <w:right w:val="nil"/>
            </w:tcBorders>
            <w:shd w:val="clear" w:color="auto" w:fill="auto"/>
            <w:vAlign w:val="center"/>
          </w:tcPr>
          <w:p w14:paraId="4D4A8C6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18</w:t>
            </w:r>
          </w:p>
        </w:tc>
        <w:tc>
          <w:tcPr>
            <w:tcW w:w="2393" w:type="dxa"/>
            <w:tcBorders>
              <w:top w:val="nil"/>
              <w:left w:val="nil"/>
              <w:bottom w:val="single" w:sz="4" w:space="0" w:color="000000"/>
              <w:right w:val="nil"/>
            </w:tcBorders>
            <w:shd w:val="clear" w:color="auto" w:fill="auto"/>
            <w:vAlign w:val="center"/>
          </w:tcPr>
          <w:p w14:paraId="3FF9F70E"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Burghardt et al. 2018</w:t>
            </w:r>
          </w:p>
        </w:tc>
        <w:tc>
          <w:tcPr>
            <w:tcW w:w="7107" w:type="dxa"/>
            <w:tcBorders>
              <w:top w:val="nil"/>
              <w:left w:val="nil"/>
              <w:bottom w:val="single" w:sz="4" w:space="0" w:color="000000"/>
              <w:right w:val="nil"/>
            </w:tcBorders>
            <w:shd w:val="clear" w:color="auto" w:fill="auto"/>
            <w:vAlign w:val="center"/>
          </w:tcPr>
          <w:p w14:paraId="7387BC8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Nonpharmacological interventions for reducing mental distress in patients undergoing dental procedures: systematic review and meta-analysis.</w:t>
            </w:r>
          </w:p>
        </w:tc>
        <w:tc>
          <w:tcPr>
            <w:tcW w:w="3383" w:type="dxa"/>
            <w:tcBorders>
              <w:top w:val="nil"/>
              <w:left w:val="nil"/>
              <w:bottom w:val="single" w:sz="4" w:space="0" w:color="000000"/>
              <w:right w:val="nil"/>
            </w:tcBorders>
            <w:shd w:val="clear" w:color="auto" w:fill="auto"/>
            <w:vAlign w:val="center"/>
          </w:tcPr>
          <w:p w14:paraId="3958B58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J Dent 69:22-31.</w:t>
            </w:r>
          </w:p>
        </w:tc>
        <w:tc>
          <w:tcPr>
            <w:tcW w:w="2126" w:type="dxa"/>
            <w:tcBorders>
              <w:top w:val="nil"/>
              <w:left w:val="nil"/>
              <w:bottom w:val="single" w:sz="4" w:space="0" w:color="000000"/>
              <w:right w:val="nil"/>
            </w:tcBorders>
            <w:shd w:val="clear" w:color="auto" w:fill="auto"/>
            <w:vAlign w:val="center"/>
          </w:tcPr>
          <w:p w14:paraId="1B39BDB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7C197FBA" w14:textId="77777777">
        <w:trPr>
          <w:trHeight w:val="570"/>
        </w:trPr>
        <w:tc>
          <w:tcPr>
            <w:tcW w:w="457" w:type="dxa"/>
            <w:tcBorders>
              <w:top w:val="nil"/>
              <w:left w:val="nil"/>
              <w:bottom w:val="single" w:sz="4" w:space="0" w:color="000000"/>
              <w:right w:val="nil"/>
            </w:tcBorders>
            <w:shd w:val="clear" w:color="auto" w:fill="auto"/>
            <w:vAlign w:val="center"/>
          </w:tcPr>
          <w:p w14:paraId="6FFE1F0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19</w:t>
            </w:r>
          </w:p>
        </w:tc>
        <w:tc>
          <w:tcPr>
            <w:tcW w:w="2393" w:type="dxa"/>
            <w:tcBorders>
              <w:top w:val="nil"/>
              <w:left w:val="nil"/>
              <w:bottom w:val="single" w:sz="4" w:space="0" w:color="000000"/>
              <w:right w:val="nil"/>
            </w:tcBorders>
            <w:shd w:val="clear" w:color="auto" w:fill="auto"/>
            <w:vAlign w:val="center"/>
          </w:tcPr>
          <w:p w14:paraId="02F94C6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Wong et al. 2018</w:t>
            </w:r>
          </w:p>
        </w:tc>
        <w:tc>
          <w:tcPr>
            <w:tcW w:w="7107" w:type="dxa"/>
            <w:tcBorders>
              <w:top w:val="nil"/>
              <w:left w:val="nil"/>
              <w:bottom w:val="single" w:sz="4" w:space="0" w:color="000000"/>
              <w:right w:val="nil"/>
            </w:tcBorders>
            <w:shd w:val="clear" w:color="auto" w:fill="auto"/>
            <w:vAlign w:val="center"/>
          </w:tcPr>
          <w:p w14:paraId="30F3CA0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Effects of a combination of nonpharmaceutical psychological interventions on dental anxiety. </w:t>
            </w:r>
          </w:p>
        </w:tc>
        <w:tc>
          <w:tcPr>
            <w:tcW w:w="3383" w:type="dxa"/>
            <w:tcBorders>
              <w:top w:val="nil"/>
              <w:left w:val="nil"/>
              <w:bottom w:val="single" w:sz="4" w:space="0" w:color="000000"/>
              <w:right w:val="nil"/>
            </w:tcBorders>
            <w:shd w:val="clear" w:color="auto" w:fill="auto"/>
            <w:vAlign w:val="center"/>
          </w:tcPr>
          <w:p w14:paraId="139A4F8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J Clin </w:t>
            </w:r>
            <w:proofErr w:type="spellStart"/>
            <w:r>
              <w:rPr>
                <w:rFonts w:ascii="Arial" w:eastAsia="Arial" w:hAnsi="Arial" w:cs="Arial"/>
                <w:color w:val="000000"/>
                <w:sz w:val="20"/>
                <w:szCs w:val="20"/>
              </w:rPr>
              <w:t>Transl</w:t>
            </w:r>
            <w:proofErr w:type="spellEnd"/>
            <w:r>
              <w:rPr>
                <w:rFonts w:ascii="Arial" w:eastAsia="Arial" w:hAnsi="Arial" w:cs="Arial"/>
                <w:color w:val="000000"/>
                <w:sz w:val="20"/>
                <w:szCs w:val="20"/>
              </w:rPr>
              <w:t xml:space="preserve"> Res 3(3):311-317.</w:t>
            </w:r>
          </w:p>
        </w:tc>
        <w:tc>
          <w:tcPr>
            <w:tcW w:w="2126" w:type="dxa"/>
            <w:tcBorders>
              <w:top w:val="nil"/>
              <w:left w:val="nil"/>
              <w:bottom w:val="single" w:sz="4" w:space="0" w:color="000000"/>
              <w:right w:val="nil"/>
            </w:tcBorders>
            <w:shd w:val="clear" w:color="auto" w:fill="auto"/>
            <w:vAlign w:val="center"/>
          </w:tcPr>
          <w:p w14:paraId="21E8D3FE"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alone music intervention</w:t>
            </w:r>
          </w:p>
        </w:tc>
      </w:tr>
      <w:tr w:rsidR="007A7779" w14:paraId="160A9F43" w14:textId="77777777">
        <w:trPr>
          <w:trHeight w:val="330"/>
        </w:trPr>
        <w:tc>
          <w:tcPr>
            <w:tcW w:w="457" w:type="dxa"/>
            <w:tcBorders>
              <w:top w:val="nil"/>
              <w:left w:val="nil"/>
              <w:bottom w:val="single" w:sz="4" w:space="0" w:color="000000"/>
              <w:right w:val="nil"/>
            </w:tcBorders>
            <w:shd w:val="clear" w:color="auto" w:fill="auto"/>
            <w:vAlign w:val="center"/>
          </w:tcPr>
          <w:p w14:paraId="7945F53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20</w:t>
            </w:r>
          </w:p>
        </w:tc>
        <w:tc>
          <w:tcPr>
            <w:tcW w:w="2393" w:type="dxa"/>
            <w:tcBorders>
              <w:top w:val="nil"/>
              <w:left w:val="nil"/>
              <w:bottom w:val="single" w:sz="4" w:space="0" w:color="000000"/>
              <w:right w:val="nil"/>
            </w:tcBorders>
            <w:shd w:val="clear" w:color="auto" w:fill="auto"/>
            <w:vAlign w:val="center"/>
          </w:tcPr>
          <w:p w14:paraId="0BDCEF2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Ainscough et al. 2019</w:t>
            </w:r>
          </w:p>
        </w:tc>
        <w:tc>
          <w:tcPr>
            <w:tcW w:w="7107" w:type="dxa"/>
            <w:tcBorders>
              <w:top w:val="nil"/>
              <w:left w:val="nil"/>
              <w:bottom w:val="single" w:sz="4" w:space="0" w:color="000000"/>
              <w:right w:val="nil"/>
            </w:tcBorders>
            <w:shd w:val="clear" w:color="auto" w:fill="auto"/>
            <w:vAlign w:val="center"/>
          </w:tcPr>
          <w:p w14:paraId="35CFC9F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A review of the effect of music on dental anxiety in children. </w:t>
            </w:r>
          </w:p>
        </w:tc>
        <w:tc>
          <w:tcPr>
            <w:tcW w:w="3383" w:type="dxa"/>
            <w:tcBorders>
              <w:top w:val="nil"/>
              <w:left w:val="nil"/>
              <w:bottom w:val="single" w:sz="4" w:space="0" w:color="000000"/>
              <w:right w:val="nil"/>
            </w:tcBorders>
            <w:shd w:val="clear" w:color="auto" w:fill="auto"/>
            <w:vAlign w:val="center"/>
          </w:tcPr>
          <w:p w14:paraId="7F82F86A"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Eur</w:t>
            </w:r>
            <w:proofErr w:type="spellEnd"/>
            <w:r>
              <w:rPr>
                <w:rFonts w:ascii="Arial" w:eastAsia="Arial" w:hAnsi="Arial" w:cs="Arial"/>
                <w:color w:val="000000"/>
                <w:sz w:val="20"/>
                <w:szCs w:val="20"/>
              </w:rPr>
              <w:t xml:space="preserve"> Arch </w:t>
            </w:r>
            <w:proofErr w:type="spellStart"/>
            <w:r>
              <w:rPr>
                <w:rFonts w:ascii="Arial" w:eastAsia="Arial" w:hAnsi="Arial" w:cs="Arial"/>
                <w:color w:val="000000"/>
                <w:sz w:val="20"/>
                <w:szCs w:val="20"/>
              </w:rPr>
              <w:t>Paediatr</w:t>
            </w:r>
            <w:proofErr w:type="spellEnd"/>
            <w:r>
              <w:rPr>
                <w:rFonts w:ascii="Arial" w:eastAsia="Arial" w:hAnsi="Arial" w:cs="Arial"/>
                <w:color w:val="000000"/>
                <w:sz w:val="20"/>
                <w:szCs w:val="20"/>
              </w:rPr>
              <w:t xml:space="preserve"> Dent 20(1):23-26.</w:t>
            </w:r>
          </w:p>
        </w:tc>
        <w:tc>
          <w:tcPr>
            <w:tcW w:w="2126" w:type="dxa"/>
            <w:tcBorders>
              <w:top w:val="nil"/>
              <w:left w:val="nil"/>
              <w:bottom w:val="single" w:sz="4" w:space="0" w:color="000000"/>
              <w:right w:val="nil"/>
            </w:tcBorders>
            <w:shd w:val="clear" w:color="auto" w:fill="auto"/>
            <w:vAlign w:val="center"/>
          </w:tcPr>
          <w:p w14:paraId="5E8100D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6EFD0C2F" w14:textId="77777777">
        <w:trPr>
          <w:trHeight w:val="330"/>
        </w:trPr>
        <w:tc>
          <w:tcPr>
            <w:tcW w:w="457" w:type="dxa"/>
            <w:tcBorders>
              <w:top w:val="nil"/>
              <w:left w:val="nil"/>
              <w:bottom w:val="single" w:sz="4" w:space="0" w:color="000000"/>
              <w:right w:val="nil"/>
            </w:tcBorders>
            <w:shd w:val="clear" w:color="auto" w:fill="auto"/>
            <w:vAlign w:val="center"/>
          </w:tcPr>
          <w:p w14:paraId="308C8EAE"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21</w:t>
            </w:r>
          </w:p>
        </w:tc>
        <w:tc>
          <w:tcPr>
            <w:tcW w:w="2393" w:type="dxa"/>
            <w:tcBorders>
              <w:top w:val="nil"/>
              <w:left w:val="nil"/>
              <w:bottom w:val="single" w:sz="4" w:space="0" w:color="000000"/>
              <w:right w:val="nil"/>
            </w:tcBorders>
            <w:shd w:val="clear" w:color="auto" w:fill="auto"/>
            <w:vAlign w:val="center"/>
          </w:tcPr>
          <w:p w14:paraId="1B4A6BA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Akmal et al. 2019</w:t>
            </w:r>
          </w:p>
        </w:tc>
        <w:tc>
          <w:tcPr>
            <w:tcW w:w="7107" w:type="dxa"/>
            <w:tcBorders>
              <w:top w:val="nil"/>
              <w:left w:val="nil"/>
              <w:bottom w:val="single" w:sz="4" w:space="0" w:color="000000"/>
              <w:right w:val="nil"/>
            </w:tcBorders>
            <w:shd w:val="clear" w:color="auto" w:fill="auto"/>
            <w:vAlign w:val="center"/>
          </w:tcPr>
          <w:p w14:paraId="111183B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Effects of audiovisual aids on convincing patients for dental treatment: a review. </w:t>
            </w:r>
          </w:p>
        </w:tc>
        <w:tc>
          <w:tcPr>
            <w:tcW w:w="3383" w:type="dxa"/>
            <w:tcBorders>
              <w:top w:val="nil"/>
              <w:left w:val="nil"/>
              <w:bottom w:val="single" w:sz="4" w:space="0" w:color="000000"/>
              <w:right w:val="nil"/>
            </w:tcBorders>
            <w:shd w:val="clear" w:color="auto" w:fill="auto"/>
            <w:vAlign w:val="center"/>
          </w:tcPr>
          <w:p w14:paraId="67F7FD3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Drug Invention Today 12(5):1071-1076.</w:t>
            </w:r>
          </w:p>
        </w:tc>
        <w:tc>
          <w:tcPr>
            <w:tcW w:w="2126" w:type="dxa"/>
            <w:tcBorders>
              <w:top w:val="nil"/>
              <w:left w:val="nil"/>
              <w:bottom w:val="single" w:sz="4" w:space="0" w:color="000000"/>
              <w:right w:val="nil"/>
            </w:tcBorders>
            <w:shd w:val="clear" w:color="auto" w:fill="auto"/>
            <w:vAlign w:val="center"/>
          </w:tcPr>
          <w:p w14:paraId="2FB9339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2D49E732" w14:textId="77777777">
        <w:trPr>
          <w:trHeight w:val="330"/>
        </w:trPr>
        <w:tc>
          <w:tcPr>
            <w:tcW w:w="457" w:type="dxa"/>
            <w:tcBorders>
              <w:top w:val="nil"/>
              <w:left w:val="nil"/>
              <w:bottom w:val="single" w:sz="4" w:space="0" w:color="000000"/>
              <w:right w:val="nil"/>
            </w:tcBorders>
            <w:shd w:val="clear" w:color="auto" w:fill="auto"/>
            <w:vAlign w:val="center"/>
          </w:tcPr>
          <w:p w14:paraId="7CC9493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22</w:t>
            </w:r>
          </w:p>
        </w:tc>
        <w:tc>
          <w:tcPr>
            <w:tcW w:w="2393" w:type="dxa"/>
            <w:tcBorders>
              <w:top w:val="nil"/>
              <w:left w:val="nil"/>
              <w:bottom w:val="single" w:sz="4" w:space="0" w:color="000000"/>
              <w:right w:val="nil"/>
            </w:tcBorders>
            <w:shd w:val="clear" w:color="auto" w:fill="auto"/>
            <w:vAlign w:val="center"/>
          </w:tcPr>
          <w:p w14:paraId="510B347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De Stefano et al. 2019</w:t>
            </w:r>
          </w:p>
        </w:tc>
        <w:tc>
          <w:tcPr>
            <w:tcW w:w="7107" w:type="dxa"/>
            <w:tcBorders>
              <w:top w:val="nil"/>
              <w:left w:val="nil"/>
              <w:bottom w:val="single" w:sz="4" w:space="0" w:color="000000"/>
              <w:right w:val="nil"/>
            </w:tcBorders>
            <w:shd w:val="clear" w:color="auto" w:fill="auto"/>
            <w:vAlign w:val="center"/>
          </w:tcPr>
          <w:p w14:paraId="35E8F04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Fear and anxiety managing methods during dental treatments: a systematic review of recent data. </w:t>
            </w:r>
          </w:p>
        </w:tc>
        <w:tc>
          <w:tcPr>
            <w:tcW w:w="3383" w:type="dxa"/>
            <w:tcBorders>
              <w:top w:val="nil"/>
              <w:left w:val="nil"/>
              <w:bottom w:val="single" w:sz="4" w:space="0" w:color="000000"/>
              <w:right w:val="nil"/>
            </w:tcBorders>
            <w:shd w:val="clear" w:color="auto" w:fill="auto"/>
            <w:vAlign w:val="center"/>
          </w:tcPr>
          <w:p w14:paraId="4456CA5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Minerva </w:t>
            </w:r>
            <w:proofErr w:type="spellStart"/>
            <w:r>
              <w:rPr>
                <w:rFonts w:ascii="Arial" w:eastAsia="Arial" w:hAnsi="Arial" w:cs="Arial"/>
                <w:color w:val="000000"/>
                <w:sz w:val="20"/>
                <w:szCs w:val="20"/>
              </w:rPr>
              <w:t>Stomatologica</w:t>
            </w:r>
            <w:proofErr w:type="spellEnd"/>
            <w:r>
              <w:rPr>
                <w:rFonts w:ascii="Arial" w:eastAsia="Arial" w:hAnsi="Arial" w:cs="Arial"/>
                <w:color w:val="000000"/>
                <w:sz w:val="20"/>
                <w:szCs w:val="20"/>
              </w:rPr>
              <w:t xml:space="preserve"> 68(6):317-331.</w:t>
            </w:r>
          </w:p>
        </w:tc>
        <w:tc>
          <w:tcPr>
            <w:tcW w:w="2126" w:type="dxa"/>
            <w:tcBorders>
              <w:top w:val="nil"/>
              <w:left w:val="nil"/>
              <w:bottom w:val="single" w:sz="4" w:space="0" w:color="000000"/>
              <w:right w:val="nil"/>
            </w:tcBorders>
            <w:shd w:val="clear" w:color="auto" w:fill="auto"/>
            <w:vAlign w:val="center"/>
          </w:tcPr>
          <w:p w14:paraId="509CDFFE"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67A2DDC4" w14:textId="77777777">
        <w:trPr>
          <w:trHeight w:val="570"/>
        </w:trPr>
        <w:tc>
          <w:tcPr>
            <w:tcW w:w="457" w:type="dxa"/>
            <w:tcBorders>
              <w:top w:val="nil"/>
              <w:left w:val="nil"/>
              <w:bottom w:val="single" w:sz="4" w:space="0" w:color="000000"/>
              <w:right w:val="nil"/>
            </w:tcBorders>
            <w:shd w:val="clear" w:color="auto" w:fill="auto"/>
            <w:vAlign w:val="center"/>
          </w:tcPr>
          <w:p w14:paraId="07372D6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23</w:t>
            </w:r>
          </w:p>
        </w:tc>
        <w:tc>
          <w:tcPr>
            <w:tcW w:w="2393" w:type="dxa"/>
            <w:tcBorders>
              <w:top w:val="nil"/>
              <w:left w:val="nil"/>
              <w:bottom w:val="single" w:sz="4" w:space="0" w:color="000000"/>
              <w:right w:val="nil"/>
            </w:tcBorders>
            <w:shd w:val="clear" w:color="auto" w:fill="auto"/>
            <w:vAlign w:val="center"/>
          </w:tcPr>
          <w:p w14:paraId="6AD6744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Fux-Noy et al. 2019</w:t>
            </w:r>
          </w:p>
        </w:tc>
        <w:tc>
          <w:tcPr>
            <w:tcW w:w="7107" w:type="dxa"/>
            <w:tcBorders>
              <w:top w:val="nil"/>
              <w:left w:val="nil"/>
              <w:bottom w:val="single" w:sz="4" w:space="0" w:color="000000"/>
              <w:right w:val="nil"/>
            </w:tcBorders>
            <w:shd w:val="clear" w:color="auto" w:fill="auto"/>
            <w:vAlign w:val="center"/>
          </w:tcPr>
          <w:p w14:paraId="4037C52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The effect of the </w:t>
            </w:r>
            <w:r>
              <w:rPr>
                <w:rFonts w:ascii="Arial" w:eastAsia="Arial" w:hAnsi="Arial" w:cs="Arial"/>
                <w:sz w:val="20"/>
                <w:szCs w:val="20"/>
              </w:rPr>
              <w:t xml:space="preserve">waiting room’s environment on the level of anxiety experienced by children prior to dental treatment: a case control study. </w:t>
            </w:r>
          </w:p>
        </w:tc>
        <w:tc>
          <w:tcPr>
            <w:tcW w:w="3383" w:type="dxa"/>
            <w:tcBorders>
              <w:top w:val="nil"/>
              <w:left w:val="nil"/>
              <w:bottom w:val="single" w:sz="4" w:space="0" w:color="000000"/>
              <w:right w:val="nil"/>
            </w:tcBorders>
            <w:shd w:val="clear" w:color="auto" w:fill="auto"/>
            <w:vAlign w:val="center"/>
          </w:tcPr>
          <w:p w14:paraId="3693184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BMC Oral Health 19(1):294.</w:t>
            </w:r>
          </w:p>
        </w:tc>
        <w:tc>
          <w:tcPr>
            <w:tcW w:w="2126" w:type="dxa"/>
            <w:tcBorders>
              <w:top w:val="nil"/>
              <w:left w:val="nil"/>
              <w:bottom w:val="single" w:sz="4" w:space="0" w:color="000000"/>
              <w:right w:val="nil"/>
            </w:tcBorders>
            <w:shd w:val="clear" w:color="auto" w:fill="auto"/>
            <w:vAlign w:val="center"/>
          </w:tcPr>
          <w:p w14:paraId="4417FF1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Preoperative anxiety outcome</w:t>
            </w:r>
          </w:p>
        </w:tc>
      </w:tr>
      <w:tr w:rsidR="007A7779" w14:paraId="4F584020" w14:textId="77777777">
        <w:trPr>
          <w:trHeight w:val="330"/>
        </w:trPr>
        <w:tc>
          <w:tcPr>
            <w:tcW w:w="457" w:type="dxa"/>
            <w:tcBorders>
              <w:top w:val="nil"/>
              <w:left w:val="nil"/>
              <w:bottom w:val="single" w:sz="4" w:space="0" w:color="000000"/>
              <w:right w:val="nil"/>
            </w:tcBorders>
            <w:shd w:val="clear" w:color="auto" w:fill="auto"/>
            <w:vAlign w:val="center"/>
          </w:tcPr>
          <w:p w14:paraId="6E22870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24</w:t>
            </w:r>
          </w:p>
        </w:tc>
        <w:tc>
          <w:tcPr>
            <w:tcW w:w="2393" w:type="dxa"/>
            <w:tcBorders>
              <w:top w:val="nil"/>
              <w:left w:val="nil"/>
              <w:bottom w:val="single" w:sz="4" w:space="0" w:color="000000"/>
              <w:right w:val="nil"/>
            </w:tcBorders>
            <w:shd w:val="clear" w:color="auto" w:fill="auto"/>
            <w:vAlign w:val="center"/>
          </w:tcPr>
          <w:p w14:paraId="3DA4490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Kocaman et al. 2019</w:t>
            </w:r>
          </w:p>
        </w:tc>
        <w:tc>
          <w:tcPr>
            <w:tcW w:w="7107" w:type="dxa"/>
            <w:tcBorders>
              <w:top w:val="nil"/>
              <w:left w:val="nil"/>
              <w:bottom w:val="single" w:sz="4" w:space="0" w:color="000000"/>
              <w:right w:val="nil"/>
            </w:tcBorders>
            <w:shd w:val="clear" w:color="auto" w:fill="auto"/>
            <w:vAlign w:val="center"/>
          </w:tcPr>
          <w:p w14:paraId="62917D4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The effects of music therapy on vital signs and dental anxiety prior to dental surgery. </w:t>
            </w:r>
          </w:p>
        </w:tc>
        <w:tc>
          <w:tcPr>
            <w:tcW w:w="3383" w:type="dxa"/>
            <w:tcBorders>
              <w:top w:val="nil"/>
              <w:left w:val="nil"/>
              <w:bottom w:val="single" w:sz="4" w:space="0" w:color="000000"/>
              <w:right w:val="nil"/>
            </w:tcBorders>
            <w:shd w:val="clear" w:color="auto" w:fill="auto"/>
            <w:vAlign w:val="center"/>
          </w:tcPr>
          <w:p w14:paraId="027F3B46"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Konuralp</w:t>
            </w:r>
            <w:proofErr w:type="spellEnd"/>
            <w:r>
              <w:rPr>
                <w:rFonts w:ascii="Arial" w:eastAsia="Arial" w:hAnsi="Arial" w:cs="Arial"/>
                <w:color w:val="000000"/>
                <w:sz w:val="20"/>
                <w:szCs w:val="20"/>
              </w:rPr>
              <w:t xml:space="preserve"> Tip </w:t>
            </w:r>
            <w:proofErr w:type="spellStart"/>
            <w:r>
              <w:rPr>
                <w:rFonts w:ascii="Arial" w:eastAsia="Arial" w:hAnsi="Arial" w:cs="Arial"/>
                <w:color w:val="000000"/>
                <w:sz w:val="20"/>
                <w:szCs w:val="20"/>
              </w:rPr>
              <w:t>Dergisi</w:t>
            </w:r>
            <w:proofErr w:type="spellEnd"/>
            <w:r>
              <w:rPr>
                <w:rFonts w:ascii="Arial" w:eastAsia="Arial" w:hAnsi="Arial" w:cs="Arial"/>
                <w:color w:val="000000"/>
                <w:sz w:val="20"/>
                <w:szCs w:val="20"/>
              </w:rPr>
              <w:t xml:space="preserve"> 11(2):308-313.</w:t>
            </w:r>
          </w:p>
        </w:tc>
        <w:tc>
          <w:tcPr>
            <w:tcW w:w="2126" w:type="dxa"/>
            <w:tcBorders>
              <w:top w:val="nil"/>
              <w:left w:val="nil"/>
              <w:bottom w:val="single" w:sz="4" w:space="0" w:color="000000"/>
              <w:right w:val="nil"/>
            </w:tcBorders>
            <w:shd w:val="clear" w:color="auto" w:fill="auto"/>
            <w:vAlign w:val="center"/>
          </w:tcPr>
          <w:p w14:paraId="6611AE4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Not a clinical trial</w:t>
            </w:r>
          </w:p>
        </w:tc>
      </w:tr>
      <w:tr w:rsidR="007A7779" w14:paraId="6421B0D2" w14:textId="77777777">
        <w:trPr>
          <w:trHeight w:val="570"/>
        </w:trPr>
        <w:tc>
          <w:tcPr>
            <w:tcW w:w="457" w:type="dxa"/>
            <w:tcBorders>
              <w:top w:val="nil"/>
              <w:left w:val="nil"/>
              <w:bottom w:val="single" w:sz="4" w:space="0" w:color="000000"/>
              <w:right w:val="nil"/>
            </w:tcBorders>
            <w:shd w:val="clear" w:color="auto" w:fill="auto"/>
            <w:vAlign w:val="center"/>
          </w:tcPr>
          <w:p w14:paraId="07A0E40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25</w:t>
            </w:r>
          </w:p>
        </w:tc>
        <w:tc>
          <w:tcPr>
            <w:tcW w:w="2393" w:type="dxa"/>
            <w:tcBorders>
              <w:top w:val="nil"/>
              <w:left w:val="nil"/>
              <w:bottom w:val="single" w:sz="4" w:space="0" w:color="000000"/>
              <w:right w:val="nil"/>
            </w:tcBorders>
            <w:shd w:val="clear" w:color="auto" w:fill="auto"/>
            <w:vAlign w:val="center"/>
          </w:tcPr>
          <w:p w14:paraId="42593A5C"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Kuhad</w:t>
            </w:r>
            <w:proofErr w:type="spellEnd"/>
            <w:r>
              <w:rPr>
                <w:rFonts w:ascii="Arial" w:eastAsia="Arial" w:hAnsi="Arial" w:cs="Arial"/>
                <w:color w:val="000000"/>
                <w:sz w:val="20"/>
                <w:szCs w:val="20"/>
              </w:rPr>
              <w:t>, A. 2019</w:t>
            </w:r>
          </w:p>
        </w:tc>
        <w:tc>
          <w:tcPr>
            <w:tcW w:w="7107" w:type="dxa"/>
            <w:tcBorders>
              <w:top w:val="nil"/>
              <w:left w:val="nil"/>
              <w:bottom w:val="single" w:sz="4" w:space="0" w:color="000000"/>
              <w:right w:val="nil"/>
            </w:tcBorders>
            <w:shd w:val="clear" w:color="auto" w:fill="auto"/>
            <w:vAlign w:val="center"/>
          </w:tcPr>
          <w:p w14:paraId="7420B66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Using nonpharmaceutical therapies to reduce dental anxiety. </w:t>
            </w:r>
          </w:p>
        </w:tc>
        <w:tc>
          <w:tcPr>
            <w:tcW w:w="3383" w:type="dxa"/>
            <w:tcBorders>
              <w:top w:val="nil"/>
              <w:left w:val="nil"/>
              <w:bottom w:val="single" w:sz="4" w:space="0" w:color="000000"/>
              <w:right w:val="nil"/>
            </w:tcBorders>
            <w:shd w:val="clear" w:color="auto" w:fill="auto"/>
            <w:vAlign w:val="center"/>
          </w:tcPr>
          <w:p w14:paraId="2601BB1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Critical Reviews in Physical and Rehabilitation Medicine 31(2):125-134.</w:t>
            </w:r>
          </w:p>
        </w:tc>
        <w:tc>
          <w:tcPr>
            <w:tcW w:w="2126" w:type="dxa"/>
            <w:tcBorders>
              <w:top w:val="nil"/>
              <w:left w:val="nil"/>
              <w:bottom w:val="single" w:sz="4" w:space="0" w:color="000000"/>
              <w:right w:val="nil"/>
            </w:tcBorders>
            <w:shd w:val="clear" w:color="auto" w:fill="auto"/>
            <w:vAlign w:val="center"/>
          </w:tcPr>
          <w:p w14:paraId="2B7289E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6060E6D9" w14:textId="77777777">
        <w:trPr>
          <w:trHeight w:val="330"/>
        </w:trPr>
        <w:tc>
          <w:tcPr>
            <w:tcW w:w="457" w:type="dxa"/>
            <w:tcBorders>
              <w:top w:val="nil"/>
              <w:left w:val="nil"/>
              <w:bottom w:val="single" w:sz="4" w:space="0" w:color="000000"/>
              <w:right w:val="nil"/>
            </w:tcBorders>
            <w:shd w:val="clear" w:color="auto" w:fill="auto"/>
            <w:vAlign w:val="center"/>
          </w:tcPr>
          <w:p w14:paraId="7B8947D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26</w:t>
            </w:r>
          </w:p>
        </w:tc>
        <w:tc>
          <w:tcPr>
            <w:tcW w:w="2393" w:type="dxa"/>
            <w:tcBorders>
              <w:top w:val="nil"/>
              <w:left w:val="nil"/>
              <w:bottom w:val="single" w:sz="4" w:space="0" w:color="000000"/>
              <w:right w:val="nil"/>
            </w:tcBorders>
            <w:shd w:val="clear" w:color="auto" w:fill="auto"/>
            <w:vAlign w:val="center"/>
          </w:tcPr>
          <w:p w14:paraId="5C9533D4"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Packyanathan</w:t>
            </w:r>
            <w:proofErr w:type="spellEnd"/>
            <w:r>
              <w:rPr>
                <w:rFonts w:ascii="Arial" w:eastAsia="Arial" w:hAnsi="Arial" w:cs="Arial"/>
                <w:color w:val="000000"/>
                <w:sz w:val="20"/>
                <w:szCs w:val="20"/>
              </w:rPr>
              <w:t xml:space="preserve"> et al. 2019</w:t>
            </w:r>
          </w:p>
        </w:tc>
        <w:tc>
          <w:tcPr>
            <w:tcW w:w="7107" w:type="dxa"/>
            <w:tcBorders>
              <w:top w:val="nil"/>
              <w:left w:val="nil"/>
              <w:bottom w:val="single" w:sz="4" w:space="0" w:color="000000"/>
              <w:right w:val="nil"/>
            </w:tcBorders>
            <w:shd w:val="clear" w:color="auto" w:fill="auto"/>
            <w:vAlign w:val="center"/>
          </w:tcPr>
          <w:p w14:paraId="62F2459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 of music therapy on anxiety levels on </w:t>
            </w:r>
            <w:proofErr w:type="gramStart"/>
            <w:r>
              <w:rPr>
                <w:rFonts w:ascii="Arial" w:eastAsia="Arial" w:hAnsi="Arial" w:cs="Arial"/>
                <w:color w:val="000000"/>
                <w:sz w:val="20"/>
                <w:szCs w:val="20"/>
              </w:rPr>
              <w:t>patient</w:t>
            </w:r>
            <w:proofErr w:type="gramEnd"/>
            <w:r>
              <w:rPr>
                <w:rFonts w:ascii="Arial" w:eastAsia="Arial" w:hAnsi="Arial" w:cs="Arial"/>
                <w:color w:val="000000"/>
                <w:sz w:val="20"/>
                <w:szCs w:val="20"/>
              </w:rPr>
              <w:t xml:space="preserve"> undergoing dental extractions.</w:t>
            </w:r>
          </w:p>
        </w:tc>
        <w:tc>
          <w:tcPr>
            <w:tcW w:w="3383" w:type="dxa"/>
            <w:tcBorders>
              <w:top w:val="nil"/>
              <w:left w:val="nil"/>
              <w:bottom w:val="single" w:sz="4" w:space="0" w:color="000000"/>
              <w:right w:val="nil"/>
            </w:tcBorders>
            <w:shd w:val="clear" w:color="auto" w:fill="auto"/>
            <w:vAlign w:val="center"/>
          </w:tcPr>
          <w:p w14:paraId="0365DD6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J Family Med Prim Care 8(12):3854-3860.</w:t>
            </w:r>
          </w:p>
        </w:tc>
        <w:tc>
          <w:tcPr>
            <w:tcW w:w="2126" w:type="dxa"/>
            <w:tcBorders>
              <w:top w:val="nil"/>
              <w:left w:val="nil"/>
              <w:bottom w:val="single" w:sz="4" w:space="0" w:color="000000"/>
              <w:right w:val="nil"/>
            </w:tcBorders>
            <w:shd w:val="clear" w:color="auto" w:fill="auto"/>
            <w:vAlign w:val="center"/>
          </w:tcPr>
          <w:p w14:paraId="75EB567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Insufficient data</w:t>
            </w:r>
          </w:p>
        </w:tc>
      </w:tr>
      <w:tr w:rsidR="007A7779" w14:paraId="0FC10067" w14:textId="77777777">
        <w:trPr>
          <w:trHeight w:val="570"/>
        </w:trPr>
        <w:tc>
          <w:tcPr>
            <w:tcW w:w="457" w:type="dxa"/>
            <w:tcBorders>
              <w:top w:val="nil"/>
              <w:left w:val="nil"/>
              <w:bottom w:val="single" w:sz="4" w:space="0" w:color="000000"/>
              <w:right w:val="nil"/>
            </w:tcBorders>
            <w:shd w:val="clear" w:color="auto" w:fill="auto"/>
            <w:vAlign w:val="center"/>
          </w:tcPr>
          <w:p w14:paraId="008507F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27</w:t>
            </w:r>
          </w:p>
        </w:tc>
        <w:tc>
          <w:tcPr>
            <w:tcW w:w="2393" w:type="dxa"/>
            <w:tcBorders>
              <w:top w:val="nil"/>
              <w:left w:val="nil"/>
              <w:bottom w:val="single" w:sz="4" w:space="0" w:color="000000"/>
              <w:right w:val="nil"/>
            </w:tcBorders>
            <w:shd w:val="clear" w:color="auto" w:fill="auto"/>
            <w:vAlign w:val="center"/>
          </w:tcPr>
          <w:p w14:paraId="0A8EA51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Prado et al. 2019</w:t>
            </w:r>
          </w:p>
        </w:tc>
        <w:tc>
          <w:tcPr>
            <w:tcW w:w="7107" w:type="dxa"/>
            <w:tcBorders>
              <w:top w:val="nil"/>
              <w:left w:val="nil"/>
              <w:bottom w:val="single" w:sz="4" w:space="0" w:color="000000"/>
              <w:right w:val="nil"/>
            </w:tcBorders>
            <w:shd w:val="clear" w:color="auto" w:fill="auto"/>
            <w:vAlign w:val="center"/>
          </w:tcPr>
          <w:p w14:paraId="1D5FEC2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Use of distraction techniques for the management of anxiety and fear in </w:t>
            </w:r>
            <w:proofErr w:type="spellStart"/>
            <w:r>
              <w:rPr>
                <w:rFonts w:ascii="Arial" w:eastAsia="Arial" w:hAnsi="Arial" w:cs="Arial"/>
                <w:color w:val="000000"/>
                <w:sz w:val="20"/>
                <w:szCs w:val="20"/>
              </w:rPr>
              <w:t>paediatric</w:t>
            </w:r>
            <w:proofErr w:type="spellEnd"/>
            <w:r>
              <w:rPr>
                <w:rFonts w:ascii="Arial" w:eastAsia="Arial" w:hAnsi="Arial" w:cs="Arial"/>
                <w:color w:val="000000"/>
                <w:sz w:val="20"/>
                <w:szCs w:val="20"/>
              </w:rPr>
              <w:t xml:space="preserve"> dental practice: a systematic review of randomized controlled trials. </w:t>
            </w:r>
          </w:p>
        </w:tc>
        <w:tc>
          <w:tcPr>
            <w:tcW w:w="3383" w:type="dxa"/>
            <w:tcBorders>
              <w:top w:val="nil"/>
              <w:left w:val="nil"/>
              <w:bottom w:val="single" w:sz="4" w:space="0" w:color="000000"/>
              <w:right w:val="nil"/>
            </w:tcBorders>
            <w:shd w:val="clear" w:color="auto" w:fill="auto"/>
            <w:vAlign w:val="center"/>
          </w:tcPr>
          <w:p w14:paraId="03F2504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Int J </w:t>
            </w:r>
            <w:proofErr w:type="spellStart"/>
            <w:r>
              <w:rPr>
                <w:rFonts w:ascii="Arial" w:eastAsia="Arial" w:hAnsi="Arial" w:cs="Arial"/>
                <w:color w:val="000000"/>
                <w:sz w:val="20"/>
                <w:szCs w:val="20"/>
              </w:rPr>
              <w:t>Paediatr</w:t>
            </w:r>
            <w:proofErr w:type="spellEnd"/>
            <w:r>
              <w:rPr>
                <w:rFonts w:ascii="Arial" w:eastAsia="Arial" w:hAnsi="Arial" w:cs="Arial"/>
                <w:color w:val="000000"/>
                <w:sz w:val="20"/>
                <w:szCs w:val="20"/>
              </w:rPr>
              <w:t xml:space="preserve"> Dent 29(5):650-668.</w:t>
            </w:r>
          </w:p>
        </w:tc>
        <w:tc>
          <w:tcPr>
            <w:tcW w:w="2126" w:type="dxa"/>
            <w:tcBorders>
              <w:top w:val="nil"/>
              <w:left w:val="nil"/>
              <w:bottom w:val="single" w:sz="4" w:space="0" w:color="000000"/>
              <w:right w:val="nil"/>
            </w:tcBorders>
            <w:shd w:val="clear" w:color="auto" w:fill="auto"/>
            <w:vAlign w:val="center"/>
          </w:tcPr>
          <w:p w14:paraId="01FE319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05E89E25" w14:textId="77777777">
        <w:trPr>
          <w:trHeight w:val="570"/>
        </w:trPr>
        <w:tc>
          <w:tcPr>
            <w:tcW w:w="457" w:type="dxa"/>
            <w:tcBorders>
              <w:top w:val="nil"/>
              <w:left w:val="nil"/>
              <w:bottom w:val="single" w:sz="4" w:space="0" w:color="000000"/>
              <w:right w:val="nil"/>
            </w:tcBorders>
            <w:shd w:val="clear" w:color="auto" w:fill="auto"/>
            <w:vAlign w:val="center"/>
          </w:tcPr>
          <w:p w14:paraId="7A39346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28</w:t>
            </w:r>
          </w:p>
        </w:tc>
        <w:tc>
          <w:tcPr>
            <w:tcW w:w="2393" w:type="dxa"/>
            <w:tcBorders>
              <w:top w:val="nil"/>
              <w:left w:val="nil"/>
              <w:bottom w:val="single" w:sz="4" w:space="0" w:color="000000"/>
              <w:right w:val="nil"/>
            </w:tcBorders>
            <w:shd w:val="clear" w:color="auto" w:fill="auto"/>
            <w:vAlign w:val="center"/>
          </w:tcPr>
          <w:p w14:paraId="7F9BC5A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Ramya Chellammal et al. 2019</w:t>
            </w:r>
          </w:p>
        </w:tc>
        <w:tc>
          <w:tcPr>
            <w:tcW w:w="7107" w:type="dxa"/>
            <w:tcBorders>
              <w:top w:val="nil"/>
              <w:left w:val="nil"/>
              <w:bottom w:val="single" w:sz="4" w:space="0" w:color="000000"/>
              <w:right w:val="nil"/>
            </w:tcBorders>
            <w:shd w:val="clear" w:color="auto" w:fill="auto"/>
            <w:vAlign w:val="center"/>
          </w:tcPr>
          <w:p w14:paraId="15FB118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 of music on pain and anxiety in pediatric dental patients. </w:t>
            </w:r>
          </w:p>
        </w:tc>
        <w:tc>
          <w:tcPr>
            <w:tcW w:w="3383" w:type="dxa"/>
            <w:tcBorders>
              <w:top w:val="nil"/>
              <w:left w:val="nil"/>
              <w:bottom w:val="single" w:sz="4" w:space="0" w:color="000000"/>
              <w:right w:val="nil"/>
            </w:tcBorders>
            <w:shd w:val="clear" w:color="auto" w:fill="auto"/>
            <w:vAlign w:val="center"/>
          </w:tcPr>
          <w:p w14:paraId="5BDD45B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Indian Journal of Public Health Research and Development 10(12):1127-1130.</w:t>
            </w:r>
          </w:p>
        </w:tc>
        <w:tc>
          <w:tcPr>
            <w:tcW w:w="2126" w:type="dxa"/>
            <w:tcBorders>
              <w:top w:val="nil"/>
              <w:left w:val="nil"/>
              <w:bottom w:val="single" w:sz="4" w:space="0" w:color="000000"/>
              <w:right w:val="nil"/>
            </w:tcBorders>
            <w:shd w:val="clear" w:color="auto" w:fill="auto"/>
            <w:vAlign w:val="center"/>
          </w:tcPr>
          <w:p w14:paraId="52C90C4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5B31EE6D" w14:textId="77777777">
        <w:trPr>
          <w:trHeight w:val="330"/>
        </w:trPr>
        <w:tc>
          <w:tcPr>
            <w:tcW w:w="457" w:type="dxa"/>
            <w:tcBorders>
              <w:top w:val="nil"/>
              <w:left w:val="nil"/>
              <w:bottom w:val="single" w:sz="4" w:space="0" w:color="000000"/>
              <w:right w:val="nil"/>
            </w:tcBorders>
            <w:shd w:val="clear" w:color="auto" w:fill="auto"/>
            <w:vAlign w:val="center"/>
          </w:tcPr>
          <w:p w14:paraId="4807943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29</w:t>
            </w:r>
          </w:p>
        </w:tc>
        <w:tc>
          <w:tcPr>
            <w:tcW w:w="2393" w:type="dxa"/>
            <w:tcBorders>
              <w:top w:val="nil"/>
              <w:left w:val="nil"/>
              <w:bottom w:val="single" w:sz="4" w:space="0" w:color="000000"/>
              <w:right w:val="nil"/>
            </w:tcBorders>
            <w:shd w:val="clear" w:color="auto" w:fill="auto"/>
            <w:vAlign w:val="center"/>
          </w:tcPr>
          <w:p w14:paraId="65CD99E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Robertson et al. 2019</w:t>
            </w:r>
          </w:p>
        </w:tc>
        <w:tc>
          <w:tcPr>
            <w:tcW w:w="7107" w:type="dxa"/>
            <w:tcBorders>
              <w:top w:val="nil"/>
              <w:left w:val="nil"/>
              <w:bottom w:val="single" w:sz="4" w:space="0" w:color="000000"/>
              <w:right w:val="nil"/>
            </w:tcBorders>
            <w:shd w:val="clear" w:color="auto" w:fill="auto"/>
            <w:vAlign w:val="center"/>
          </w:tcPr>
          <w:p w14:paraId="1B954AC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Anxiety and fear management in </w:t>
            </w:r>
            <w:proofErr w:type="spellStart"/>
            <w:r>
              <w:rPr>
                <w:rFonts w:ascii="Arial" w:eastAsia="Arial" w:hAnsi="Arial" w:cs="Arial"/>
                <w:color w:val="000000"/>
                <w:sz w:val="20"/>
                <w:szCs w:val="20"/>
              </w:rPr>
              <w:t>paediatric</w:t>
            </w:r>
            <w:proofErr w:type="spellEnd"/>
            <w:r>
              <w:rPr>
                <w:rFonts w:ascii="Arial" w:eastAsia="Arial" w:hAnsi="Arial" w:cs="Arial"/>
                <w:color w:val="000000"/>
                <w:sz w:val="20"/>
                <w:szCs w:val="20"/>
              </w:rPr>
              <w:t xml:space="preserve"> dentistry using distraction techniques. </w:t>
            </w:r>
          </w:p>
        </w:tc>
        <w:tc>
          <w:tcPr>
            <w:tcW w:w="3383" w:type="dxa"/>
            <w:tcBorders>
              <w:top w:val="nil"/>
              <w:left w:val="nil"/>
              <w:bottom w:val="single" w:sz="4" w:space="0" w:color="000000"/>
              <w:right w:val="nil"/>
            </w:tcBorders>
            <w:shd w:val="clear" w:color="auto" w:fill="auto"/>
            <w:vAlign w:val="center"/>
          </w:tcPr>
          <w:p w14:paraId="49622EF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Evid Based Dent 20(2):50-51.</w:t>
            </w:r>
          </w:p>
        </w:tc>
        <w:tc>
          <w:tcPr>
            <w:tcW w:w="2126" w:type="dxa"/>
            <w:tcBorders>
              <w:top w:val="nil"/>
              <w:left w:val="nil"/>
              <w:bottom w:val="single" w:sz="4" w:space="0" w:color="000000"/>
              <w:right w:val="nil"/>
            </w:tcBorders>
            <w:shd w:val="clear" w:color="auto" w:fill="auto"/>
            <w:vAlign w:val="center"/>
          </w:tcPr>
          <w:p w14:paraId="56B0E44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Comment</w:t>
            </w:r>
          </w:p>
        </w:tc>
      </w:tr>
      <w:tr w:rsidR="007A7779" w14:paraId="67E8D490" w14:textId="77777777">
        <w:trPr>
          <w:trHeight w:val="570"/>
        </w:trPr>
        <w:tc>
          <w:tcPr>
            <w:tcW w:w="457" w:type="dxa"/>
            <w:tcBorders>
              <w:top w:val="nil"/>
              <w:left w:val="nil"/>
              <w:bottom w:val="single" w:sz="4" w:space="0" w:color="000000"/>
              <w:right w:val="nil"/>
            </w:tcBorders>
            <w:shd w:val="clear" w:color="auto" w:fill="auto"/>
            <w:vAlign w:val="center"/>
          </w:tcPr>
          <w:p w14:paraId="2594B0C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30</w:t>
            </w:r>
          </w:p>
        </w:tc>
        <w:tc>
          <w:tcPr>
            <w:tcW w:w="2393" w:type="dxa"/>
            <w:tcBorders>
              <w:top w:val="nil"/>
              <w:left w:val="nil"/>
              <w:bottom w:val="single" w:sz="4" w:space="0" w:color="000000"/>
              <w:right w:val="nil"/>
            </w:tcBorders>
            <w:shd w:val="clear" w:color="auto" w:fill="auto"/>
            <w:vAlign w:val="center"/>
          </w:tcPr>
          <w:p w14:paraId="544D97D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Aravena et al. 2020</w:t>
            </w:r>
          </w:p>
        </w:tc>
        <w:tc>
          <w:tcPr>
            <w:tcW w:w="7107" w:type="dxa"/>
            <w:tcBorders>
              <w:top w:val="nil"/>
              <w:left w:val="nil"/>
              <w:bottom w:val="single" w:sz="4" w:space="0" w:color="000000"/>
              <w:right w:val="nil"/>
            </w:tcBorders>
            <w:shd w:val="clear" w:color="auto" w:fill="auto"/>
            <w:vAlign w:val="center"/>
          </w:tcPr>
          <w:p w14:paraId="3FC6974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 of music at 432 Hz and 440 Hz on dental anxiety and salivary cortisol levels in patients undergoing tooth extraction: a randomized clinical trial. </w:t>
            </w:r>
          </w:p>
        </w:tc>
        <w:tc>
          <w:tcPr>
            <w:tcW w:w="3383" w:type="dxa"/>
            <w:tcBorders>
              <w:top w:val="nil"/>
              <w:left w:val="nil"/>
              <w:bottom w:val="single" w:sz="4" w:space="0" w:color="000000"/>
              <w:right w:val="nil"/>
            </w:tcBorders>
            <w:shd w:val="clear" w:color="auto" w:fill="auto"/>
            <w:vAlign w:val="center"/>
          </w:tcPr>
          <w:p w14:paraId="40A7456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J Appl Oral Sci </w:t>
            </w:r>
            <w:proofErr w:type="gramStart"/>
            <w:r>
              <w:rPr>
                <w:rFonts w:ascii="Arial" w:eastAsia="Arial" w:hAnsi="Arial" w:cs="Arial"/>
                <w:color w:val="000000"/>
                <w:sz w:val="20"/>
                <w:szCs w:val="20"/>
              </w:rPr>
              <w:t>28:e</w:t>
            </w:r>
            <w:proofErr w:type="gramEnd"/>
            <w:r>
              <w:rPr>
                <w:rFonts w:ascii="Arial" w:eastAsia="Arial" w:hAnsi="Arial" w:cs="Arial"/>
                <w:color w:val="000000"/>
                <w:sz w:val="20"/>
                <w:szCs w:val="20"/>
              </w:rPr>
              <w:t>20190601.</w:t>
            </w:r>
          </w:p>
        </w:tc>
        <w:tc>
          <w:tcPr>
            <w:tcW w:w="2126" w:type="dxa"/>
            <w:tcBorders>
              <w:top w:val="nil"/>
              <w:left w:val="nil"/>
              <w:bottom w:val="single" w:sz="4" w:space="0" w:color="000000"/>
              <w:right w:val="nil"/>
            </w:tcBorders>
            <w:shd w:val="clear" w:color="auto" w:fill="auto"/>
            <w:vAlign w:val="center"/>
          </w:tcPr>
          <w:p w14:paraId="6C1E77D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Preoperative anxiety outcome</w:t>
            </w:r>
          </w:p>
        </w:tc>
      </w:tr>
      <w:tr w:rsidR="007A7779" w14:paraId="62DE065A" w14:textId="77777777">
        <w:trPr>
          <w:trHeight w:val="555"/>
        </w:trPr>
        <w:tc>
          <w:tcPr>
            <w:tcW w:w="457" w:type="dxa"/>
            <w:tcBorders>
              <w:top w:val="nil"/>
              <w:left w:val="nil"/>
              <w:bottom w:val="single" w:sz="4" w:space="0" w:color="000000"/>
              <w:right w:val="nil"/>
            </w:tcBorders>
            <w:shd w:val="clear" w:color="auto" w:fill="auto"/>
            <w:vAlign w:val="center"/>
          </w:tcPr>
          <w:p w14:paraId="6A2F879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31</w:t>
            </w:r>
          </w:p>
        </w:tc>
        <w:tc>
          <w:tcPr>
            <w:tcW w:w="2393" w:type="dxa"/>
            <w:tcBorders>
              <w:top w:val="nil"/>
              <w:left w:val="nil"/>
              <w:bottom w:val="single" w:sz="4" w:space="0" w:color="000000"/>
              <w:right w:val="nil"/>
            </w:tcBorders>
            <w:shd w:val="clear" w:color="auto" w:fill="auto"/>
            <w:vAlign w:val="center"/>
          </w:tcPr>
          <w:p w14:paraId="3C712ED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Gupta et al. 2020</w:t>
            </w:r>
          </w:p>
        </w:tc>
        <w:tc>
          <w:tcPr>
            <w:tcW w:w="7107" w:type="dxa"/>
            <w:tcBorders>
              <w:top w:val="nil"/>
              <w:left w:val="nil"/>
              <w:bottom w:val="single" w:sz="4" w:space="0" w:color="000000"/>
              <w:right w:val="nil"/>
            </w:tcBorders>
            <w:shd w:val="clear" w:color="auto" w:fill="auto"/>
            <w:vAlign w:val="center"/>
          </w:tcPr>
          <w:p w14:paraId="5D1F453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Experience of listening to music on patient anxiety during minor oral surgery procedures: a pilot study. </w:t>
            </w:r>
          </w:p>
        </w:tc>
        <w:tc>
          <w:tcPr>
            <w:tcW w:w="3383" w:type="dxa"/>
            <w:tcBorders>
              <w:top w:val="nil"/>
              <w:left w:val="nil"/>
              <w:bottom w:val="single" w:sz="4" w:space="0" w:color="000000"/>
              <w:right w:val="nil"/>
            </w:tcBorders>
            <w:shd w:val="clear" w:color="auto" w:fill="auto"/>
            <w:vAlign w:val="center"/>
          </w:tcPr>
          <w:p w14:paraId="13AF885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Br Dent J 228(2):89-92.</w:t>
            </w:r>
          </w:p>
        </w:tc>
        <w:tc>
          <w:tcPr>
            <w:tcW w:w="2126" w:type="dxa"/>
            <w:tcBorders>
              <w:top w:val="nil"/>
              <w:left w:val="nil"/>
              <w:bottom w:val="single" w:sz="4" w:space="0" w:color="000000"/>
              <w:right w:val="nil"/>
            </w:tcBorders>
            <w:shd w:val="clear" w:color="auto" w:fill="auto"/>
            <w:vAlign w:val="center"/>
          </w:tcPr>
          <w:p w14:paraId="500ECD1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Not a clinical trial</w:t>
            </w:r>
          </w:p>
        </w:tc>
      </w:tr>
      <w:tr w:rsidR="007A7779" w14:paraId="15EBC136" w14:textId="77777777">
        <w:trPr>
          <w:trHeight w:val="330"/>
        </w:trPr>
        <w:tc>
          <w:tcPr>
            <w:tcW w:w="457" w:type="dxa"/>
            <w:tcBorders>
              <w:top w:val="nil"/>
              <w:left w:val="nil"/>
              <w:bottom w:val="single" w:sz="4" w:space="0" w:color="000000"/>
              <w:right w:val="nil"/>
            </w:tcBorders>
            <w:shd w:val="clear" w:color="auto" w:fill="auto"/>
            <w:vAlign w:val="center"/>
          </w:tcPr>
          <w:p w14:paraId="7AA68A3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32</w:t>
            </w:r>
          </w:p>
        </w:tc>
        <w:tc>
          <w:tcPr>
            <w:tcW w:w="2393" w:type="dxa"/>
            <w:tcBorders>
              <w:top w:val="nil"/>
              <w:left w:val="nil"/>
              <w:bottom w:val="single" w:sz="4" w:space="0" w:color="000000"/>
              <w:right w:val="nil"/>
            </w:tcBorders>
            <w:shd w:val="clear" w:color="auto" w:fill="auto"/>
            <w:vAlign w:val="center"/>
          </w:tcPr>
          <w:p w14:paraId="6211C39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Hassan et al. 2020</w:t>
            </w:r>
          </w:p>
        </w:tc>
        <w:tc>
          <w:tcPr>
            <w:tcW w:w="7107" w:type="dxa"/>
            <w:tcBorders>
              <w:top w:val="nil"/>
              <w:left w:val="nil"/>
              <w:bottom w:val="single" w:sz="4" w:space="0" w:color="000000"/>
              <w:right w:val="nil"/>
            </w:tcBorders>
            <w:shd w:val="clear" w:color="auto" w:fill="auto"/>
            <w:vAlign w:val="center"/>
          </w:tcPr>
          <w:p w14:paraId="5E8A314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The effect of movie and music on dental anxiety. </w:t>
            </w:r>
          </w:p>
        </w:tc>
        <w:tc>
          <w:tcPr>
            <w:tcW w:w="3383" w:type="dxa"/>
            <w:tcBorders>
              <w:top w:val="nil"/>
              <w:left w:val="nil"/>
              <w:bottom w:val="single" w:sz="4" w:space="0" w:color="000000"/>
              <w:right w:val="nil"/>
            </w:tcBorders>
            <w:shd w:val="clear" w:color="auto" w:fill="auto"/>
            <w:vAlign w:val="center"/>
          </w:tcPr>
          <w:p w14:paraId="7691696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Psychophysiology </w:t>
            </w:r>
            <w:proofErr w:type="gramStart"/>
            <w:r>
              <w:rPr>
                <w:rFonts w:ascii="Arial" w:eastAsia="Arial" w:hAnsi="Arial" w:cs="Arial"/>
                <w:color w:val="000000"/>
                <w:sz w:val="20"/>
                <w:szCs w:val="20"/>
              </w:rPr>
              <w:t>57:S</w:t>
            </w:r>
            <w:proofErr w:type="gramEnd"/>
            <w:r>
              <w:rPr>
                <w:rFonts w:ascii="Arial" w:eastAsia="Arial" w:hAnsi="Arial" w:cs="Arial"/>
                <w:color w:val="000000"/>
                <w:sz w:val="20"/>
                <w:szCs w:val="20"/>
              </w:rPr>
              <w:t>66-S66.</w:t>
            </w:r>
          </w:p>
        </w:tc>
        <w:tc>
          <w:tcPr>
            <w:tcW w:w="2126" w:type="dxa"/>
            <w:tcBorders>
              <w:top w:val="nil"/>
              <w:left w:val="nil"/>
              <w:bottom w:val="single" w:sz="4" w:space="0" w:color="000000"/>
              <w:right w:val="nil"/>
            </w:tcBorders>
            <w:shd w:val="clear" w:color="auto" w:fill="auto"/>
            <w:vAlign w:val="center"/>
          </w:tcPr>
          <w:p w14:paraId="4386655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Conference abstract</w:t>
            </w:r>
          </w:p>
        </w:tc>
      </w:tr>
      <w:tr w:rsidR="007A7779" w14:paraId="3EF1F33D" w14:textId="77777777">
        <w:trPr>
          <w:trHeight w:val="600"/>
        </w:trPr>
        <w:tc>
          <w:tcPr>
            <w:tcW w:w="457" w:type="dxa"/>
            <w:tcBorders>
              <w:top w:val="nil"/>
              <w:left w:val="nil"/>
              <w:bottom w:val="single" w:sz="4" w:space="0" w:color="000000"/>
              <w:right w:val="nil"/>
            </w:tcBorders>
            <w:shd w:val="clear" w:color="auto" w:fill="auto"/>
            <w:vAlign w:val="center"/>
          </w:tcPr>
          <w:p w14:paraId="105FE3F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lastRenderedPageBreak/>
              <w:t>33</w:t>
            </w:r>
          </w:p>
        </w:tc>
        <w:tc>
          <w:tcPr>
            <w:tcW w:w="2393" w:type="dxa"/>
            <w:tcBorders>
              <w:top w:val="nil"/>
              <w:left w:val="nil"/>
              <w:bottom w:val="single" w:sz="4" w:space="0" w:color="000000"/>
              <w:right w:val="nil"/>
            </w:tcBorders>
            <w:shd w:val="clear" w:color="auto" w:fill="auto"/>
            <w:vAlign w:val="center"/>
          </w:tcPr>
          <w:p w14:paraId="49B9998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Lahti et al. 2020</w:t>
            </w:r>
          </w:p>
        </w:tc>
        <w:tc>
          <w:tcPr>
            <w:tcW w:w="7107" w:type="dxa"/>
            <w:tcBorders>
              <w:top w:val="nil"/>
              <w:left w:val="nil"/>
              <w:bottom w:val="single" w:sz="4" w:space="0" w:color="000000"/>
              <w:right w:val="nil"/>
            </w:tcBorders>
            <w:shd w:val="clear" w:color="auto" w:fill="auto"/>
            <w:vAlign w:val="center"/>
          </w:tcPr>
          <w:p w14:paraId="7042BFB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Virtual reality relaxation to decrease dental anxiety: immediate effect randomized clinical trial. </w:t>
            </w:r>
          </w:p>
        </w:tc>
        <w:tc>
          <w:tcPr>
            <w:tcW w:w="3383" w:type="dxa"/>
            <w:tcBorders>
              <w:top w:val="nil"/>
              <w:left w:val="nil"/>
              <w:bottom w:val="single" w:sz="4" w:space="0" w:color="000000"/>
              <w:right w:val="nil"/>
            </w:tcBorders>
            <w:shd w:val="clear" w:color="auto" w:fill="auto"/>
            <w:vAlign w:val="center"/>
          </w:tcPr>
          <w:p w14:paraId="4BC248E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JDR Clin Trans Res 5(4):312-318.</w:t>
            </w:r>
          </w:p>
        </w:tc>
        <w:tc>
          <w:tcPr>
            <w:tcW w:w="2126" w:type="dxa"/>
            <w:tcBorders>
              <w:top w:val="nil"/>
              <w:left w:val="nil"/>
              <w:bottom w:val="single" w:sz="4" w:space="0" w:color="000000"/>
              <w:right w:val="nil"/>
            </w:tcBorders>
            <w:shd w:val="clear" w:color="auto" w:fill="auto"/>
            <w:vAlign w:val="center"/>
          </w:tcPr>
          <w:p w14:paraId="77742D1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alone music intervention</w:t>
            </w:r>
          </w:p>
        </w:tc>
      </w:tr>
      <w:tr w:rsidR="007A7779" w14:paraId="45351B4B" w14:textId="77777777">
        <w:trPr>
          <w:trHeight w:val="570"/>
        </w:trPr>
        <w:tc>
          <w:tcPr>
            <w:tcW w:w="457" w:type="dxa"/>
            <w:tcBorders>
              <w:top w:val="nil"/>
              <w:left w:val="nil"/>
              <w:bottom w:val="single" w:sz="4" w:space="0" w:color="000000"/>
              <w:right w:val="nil"/>
            </w:tcBorders>
            <w:shd w:val="clear" w:color="auto" w:fill="auto"/>
            <w:vAlign w:val="center"/>
          </w:tcPr>
          <w:p w14:paraId="630D53F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34</w:t>
            </w:r>
          </w:p>
        </w:tc>
        <w:tc>
          <w:tcPr>
            <w:tcW w:w="2393" w:type="dxa"/>
            <w:tcBorders>
              <w:top w:val="nil"/>
              <w:left w:val="nil"/>
              <w:bottom w:val="single" w:sz="4" w:space="0" w:color="000000"/>
              <w:right w:val="nil"/>
            </w:tcBorders>
            <w:shd w:val="clear" w:color="auto" w:fill="auto"/>
            <w:vAlign w:val="center"/>
          </w:tcPr>
          <w:p w14:paraId="115BC8C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Mathivadani et al. 2020</w:t>
            </w:r>
          </w:p>
        </w:tc>
        <w:tc>
          <w:tcPr>
            <w:tcW w:w="7107" w:type="dxa"/>
            <w:tcBorders>
              <w:top w:val="nil"/>
              <w:left w:val="nil"/>
              <w:bottom w:val="single" w:sz="4" w:space="0" w:color="000000"/>
              <w:right w:val="nil"/>
            </w:tcBorders>
            <w:shd w:val="clear" w:color="auto" w:fill="auto"/>
            <w:vAlign w:val="center"/>
          </w:tcPr>
          <w:p w14:paraId="0933740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Awareness regarding </w:t>
            </w:r>
            <w:proofErr w:type="gramStart"/>
            <w:r>
              <w:rPr>
                <w:rFonts w:ascii="Arial" w:eastAsia="Arial" w:hAnsi="Arial" w:cs="Arial"/>
                <w:color w:val="000000"/>
                <w:sz w:val="20"/>
                <w:szCs w:val="20"/>
              </w:rPr>
              <w:t>impact</w:t>
            </w:r>
            <w:proofErr w:type="gramEnd"/>
            <w:r>
              <w:rPr>
                <w:rFonts w:ascii="Arial" w:eastAsia="Arial" w:hAnsi="Arial" w:cs="Arial"/>
                <w:color w:val="000000"/>
                <w:sz w:val="20"/>
                <w:szCs w:val="20"/>
              </w:rPr>
              <w:t xml:space="preserve"> of music on </w:t>
            </w:r>
            <w:proofErr w:type="gramStart"/>
            <w:r>
              <w:rPr>
                <w:rFonts w:ascii="Arial" w:eastAsia="Arial" w:hAnsi="Arial" w:cs="Arial"/>
                <w:color w:val="000000"/>
                <w:sz w:val="20"/>
                <w:szCs w:val="20"/>
              </w:rPr>
              <w:t>patients</w:t>
            </w:r>
            <w:proofErr w:type="gramEnd"/>
            <w:r>
              <w:rPr>
                <w:rFonts w:ascii="Arial" w:eastAsia="Arial" w:hAnsi="Arial" w:cs="Arial"/>
                <w:color w:val="000000"/>
                <w:sz w:val="20"/>
                <w:szCs w:val="20"/>
              </w:rPr>
              <w:t xml:space="preserve"> anxiety during dental treatments. </w:t>
            </w:r>
          </w:p>
        </w:tc>
        <w:tc>
          <w:tcPr>
            <w:tcW w:w="3383" w:type="dxa"/>
            <w:tcBorders>
              <w:top w:val="nil"/>
              <w:left w:val="nil"/>
              <w:bottom w:val="single" w:sz="4" w:space="0" w:color="000000"/>
              <w:right w:val="nil"/>
            </w:tcBorders>
            <w:shd w:val="clear" w:color="auto" w:fill="auto"/>
            <w:vAlign w:val="center"/>
          </w:tcPr>
          <w:p w14:paraId="15F63D2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European Journal of Molecular and Clinical Medicine 7(1):1032-1042.</w:t>
            </w:r>
          </w:p>
        </w:tc>
        <w:tc>
          <w:tcPr>
            <w:tcW w:w="2126" w:type="dxa"/>
            <w:tcBorders>
              <w:top w:val="nil"/>
              <w:left w:val="nil"/>
              <w:bottom w:val="single" w:sz="4" w:space="0" w:color="000000"/>
              <w:right w:val="nil"/>
            </w:tcBorders>
            <w:shd w:val="clear" w:color="auto" w:fill="auto"/>
            <w:vAlign w:val="center"/>
          </w:tcPr>
          <w:p w14:paraId="2294E58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Not a clinical trial</w:t>
            </w:r>
          </w:p>
        </w:tc>
      </w:tr>
      <w:tr w:rsidR="007A7779" w14:paraId="7F54138B" w14:textId="77777777">
        <w:trPr>
          <w:trHeight w:val="570"/>
        </w:trPr>
        <w:tc>
          <w:tcPr>
            <w:tcW w:w="457" w:type="dxa"/>
            <w:tcBorders>
              <w:top w:val="nil"/>
              <w:left w:val="nil"/>
              <w:bottom w:val="single" w:sz="4" w:space="0" w:color="000000"/>
              <w:right w:val="nil"/>
            </w:tcBorders>
            <w:shd w:val="clear" w:color="auto" w:fill="auto"/>
            <w:vAlign w:val="center"/>
          </w:tcPr>
          <w:p w14:paraId="2164E42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35</w:t>
            </w:r>
          </w:p>
        </w:tc>
        <w:tc>
          <w:tcPr>
            <w:tcW w:w="2393" w:type="dxa"/>
            <w:tcBorders>
              <w:top w:val="nil"/>
              <w:left w:val="nil"/>
              <w:bottom w:val="single" w:sz="4" w:space="0" w:color="000000"/>
              <w:right w:val="nil"/>
            </w:tcBorders>
            <w:shd w:val="clear" w:color="auto" w:fill="auto"/>
            <w:vAlign w:val="center"/>
          </w:tcPr>
          <w:p w14:paraId="3690EF0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Monteiro et al. 2020</w:t>
            </w:r>
          </w:p>
        </w:tc>
        <w:tc>
          <w:tcPr>
            <w:tcW w:w="7107" w:type="dxa"/>
            <w:tcBorders>
              <w:top w:val="nil"/>
              <w:left w:val="nil"/>
              <w:bottom w:val="single" w:sz="4" w:space="0" w:color="000000"/>
              <w:right w:val="nil"/>
            </w:tcBorders>
            <w:shd w:val="clear" w:color="auto" w:fill="auto"/>
            <w:vAlign w:val="center"/>
          </w:tcPr>
          <w:p w14:paraId="712EB0F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Interventions for increasing acceptance of local </w:t>
            </w:r>
            <w:proofErr w:type="spellStart"/>
            <w:r>
              <w:rPr>
                <w:rFonts w:ascii="Arial" w:eastAsia="Arial" w:hAnsi="Arial" w:cs="Arial"/>
                <w:color w:val="000000"/>
                <w:sz w:val="20"/>
                <w:szCs w:val="20"/>
              </w:rPr>
              <w:t>anaesthetic</w:t>
            </w:r>
            <w:proofErr w:type="spellEnd"/>
            <w:r>
              <w:rPr>
                <w:rFonts w:ascii="Arial" w:eastAsia="Arial" w:hAnsi="Arial" w:cs="Arial"/>
                <w:color w:val="000000"/>
                <w:sz w:val="20"/>
                <w:szCs w:val="20"/>
              </w:rPr>
              <w:t xml:space="preserve"> in children and adolescents having dental treatment.</w:t>
            </w:r>
          </w:p>
        </w:tc>
        <w:tc>
          <w:tcPr>
            <w:tcW w:w="3383" w:type="dxa"/>
            <w:tcBorders>
              <w:top w:val="nil"/>
              <w:left w:val="nil"/>
              <w:bottom w:val="single" w:sz="4" w:space="0" w:color="000000"/>
              <w:right w:val="nil"/>
            </w:tcBorders>
            <w:shd w:val="clear" w:color="auto" w:fill="auto"/>
            <w:vAlign w:val="center"/>
          </w:tcPr>
          <w:p w14:paraId="2748C4C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Cochrane Database of Systematic Reviews 2020(2).</w:t>
            </w:r>
          </w:p>
        </w:tc>
        <w:tc>
          <w:tcPr>
            <w:tcW w:w="2126" w:type="dxa"/>
            <w:tcBorders>
              <w:top w:val="nil"/>
              <w:left w:val="nil"/>
              <w:bottom w:val="single" w:sz="4" w:space="0" w:color="000000"/>
              <w:right w:val="nil"/>
            </w:tcBorders>
            <w:shd w:val="clear" w:color="auto" w:fill="auto"/>
            <w:vAlign w:val="center"/>
          </w:tcPr>
          <w:p w14:paraId="2DB1213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6F4DC57E" w14:textId="77777777">
        <w:trPr>
          <w:trHeight w:val="600"/>
        </w:trPr>
        <w:tc>
          <w:tcPr>
            <w:tcW w:w="457" w:type="dxa"/>
            <w:tcBorders>
              <w:top w:val="nil"/>
              <w:left w:val="nil"/>
              <w:bottom w:val="single" w:sz="4" w:space="0" w:color="000000"/>
              <w:right w:val="nil"/>
            </w:tcBorders>
            <w:shd w:val="clear" w:color="auto" w:fill="auto"/>
            <w:vAlign w:val="center"/>
          </w:tcPr>
          <w:p w14:paraId="577EB02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36</w:t>
            </w:r>
          </w:p>
        </w:tc>
        <w:tc>
          <w:tcPr>
            <w:tcW w:w="2393" w:type="dxa"/>
            <w:tcBorders>
              <w:top w:val="nil"/>
              <w:left w:val="nil"/>
              <w:bottom w:val="single" w:sz="4" w:space="0" w:color="000000"/>
              <w:right w:val="nil"/>
            </w:tcBorders>
            <w:shd w:val="clear" w:color="auto" w:fill="auto"/>
            <w:vAlign w:val="center"/>
          </w:tcPr>
          <w:p w14:paraId="3238E7B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Petek </w:t>
            </w:r>
            <w:proofErr w:type="spellStart"/>
            <w:r>
              <w:rPr>
                <w:rFonts w:ascii="Arial" w:eastAsia="Arial" w:hAnsi="Arial" w:cs="Arial"/>
                <w:sz w:val="20"/>
                <w:szCs w:val="20"/>
              </w:rPr>
              <w:t>Žugaj</w:t>
            </w:r>
            <w:proofErr w:type="spellEnd"/>
            <w:r>
              <w:rPr>
                <w:rFonts w:ascii="Arial" w:eastAsia="Arial" w:hAnsi="Arial" w:cs="Arial"/>
                <w:sz w:val="20"/>
                <w:szCs w:val="20"/>
              </w:rPr>
              <w:t xml:space="preserve"> et al. 2020</w:t>
            </w:r>
          </w:p>
        </w:tc>
        <w:tc>
          <w:tcPr>
            <w:tcW w:w="7107" w:type="dxa"/>
            <w:tcBorders>
              <w:top w:val="nil"/>
              <w:left w:val="nil"/>
              <w:bottom w:val="single" w:sz="4" w:space="0" w:color="000000"/>
              <w:right w:val="nil"/>
            </w:tcBorders>
            <w:shd w:val="clear" w:color="auto" w:fill="auto"/>
            <w:vAlign w:val="center"/>
          </w:tcPr>
          <w:p w14:paraId="4C1D402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The effect of music and vibroacoustic intervention on patients’ anxiety levels undergoing dental treatment.</w:t>
            </w:r>
          </w:p>
        </w:tc>
        <w:tc>
          <w:tcPr>
            <w:tcW w:w="3383" w:type="dxa"/>
            <w:tcBorders>
              <w:top w:val="nil"/>
              <w:left w:val="nil"/>
              <w:bottom w:val="single" w:sz="4" w:space="0" w:color="000000"/>
              <w:right w:val="nil"/>
            </w:tcBorders>
            <w:shd w:val="clear" w:color="auto" w:fill="auto"/>
            <w:vAlign w:val="center"/>
          </w:tcPr>
          <w:p w14:paraId="1931E8C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Acta </w:t>
            </w:r>
            <w:proofErr w:type="spellStart"/>
            <w:r>
              <w:rPr>
                <w:rFonts w:ascii="Arial" w:eastAsia="Arial" w:hAnsi="Arial" w:cs="Arial"/>
                <w:color w:val="000000"/>
                <w:sz w:val="20"/>
                <w:szCs w:val="20"/>
              </w:rPr>
              <w:t>Stomatologica</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Croatica</w:t>
            </w:r>
            <w:proofErr w:type="spellEnd"/>
            <w:r>
              <w:rPr>
                <w:rFonts w:ascii="Arial" w:eastAsia="Arial" w:hAnsi="Arial" w:cs="Arial"/>
                <w:color w:val="000000"/>
                <w:sz w:val="20"/>
                <w:szCs w:val="20"/>
              </w:rPr>
              <w:t xml:space="preserve"> 54(2):214.</w:t>
            </w:r>
          </w:p>
        </w:tc>
        <w:tc>
          <w:tcPr>
            <w:tcW w:w="2126" w:type="dxa"/>
            <w:tcBorders>
              <w:top w:val="nil"/>
              <w:left w:val="nil"/>
              <w:bottom w:val="single" w:sz="4" w:space="0" w:color="000000"/>
              <w:right w:val="nil"/>
            </w:tcBorders>
            <w:shd w:val="clear" w:color="auto" w:fill="auto"/>
            <w:vAlign w:val="center"/>
          </w:tcPr>
          <w:p w14:paraId="2ABB523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Conference abstract</w:t>
            </w:r>
          </w:p>
        </w:tc>
      </w:tr>
      <w:tr w:rsidR="007A7779" w14:paraId="1BEEAF06" w14:textId="77777777">
        <w:trPr>
          <w:trHeight w:val="330"/>
        </w:trPr>
        <w:tc>
          <w:tcPr>
            <w:tcW w:w="457" w:type="dxa"/>
            <w:tcBorders>
              <w:top w:val="nil"/>
              <w:left w:val="nil"/>
              <w:bottom w:val="single" w:sz="4" w:space="0" w:color="000000"/>
              <w:right w:val="nil"/>
            </w:tcBorders>
            <w:shd w:val="clear" w:color="auto" w:fill="auto"/>
            <w:vAlign w:val="center"/>
          </w:tcPr>
          <w:p w14:paraId="159E77D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37</w:t>
            </w:r>
          </w:p>
        </w:tc>
        <w:tc>
          <w:tcPr>
            <w:tcW w:w="2393" w:type="dxa"/>
            <w:tcBorders>
              <w:top w:val="nil"/>
              <w:left w:val="nil"/>
              <w:bottom w:val="single" w:sz="4" w:space="0" w:color="000000"/>
              <w:right w:val="nil"/>
            </w:tcBorders>
            <w:shd w:val="clear" w:color="auto" w:fill="auto"/>
            <w:vAlign w:val="center"/>
          </w:tcPr>
          <w:p w14:paraId="7B688A1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Chen et al. 2021</w:t>
            </w:r>
          </w:p>
        </w:tc>
        <w:tc>
          <w:tcPr>
            <w:tcW w:w="7107" w:type="dxa"/>
            <w:tcBorders>
              <w:top w:val="nil"/>
              <w:left w:val="nil"/>
              <w:bottom w:val="single" w:sz="4" w:space="0" w:color="000000"/>
              <w:right w:val="nil"/>
            </w:tcBorders>
            <w:shd w:val="clear" w:color="auto" w:fill="auto"/>
            <w:vAlign w:val="center"/>
          </w:tcPr>
          <w:p w14:paraId="7486480E"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Effects of music listening to reduce preprocedural dental anxiety in special needs patients. </w:t>
            </w:r>
          </w:p>
        </w:tc>
        <w:tc>
          <w:tcPr>
            <w:tcW w:w="3383" w:type="dxa"/>
            <w:tcBorders>
              <w:top w:val="nil"/>
              <w:left w:val="nil"/>
              <w:bottom w:val="single" w:sz="4" w:space="0" w:color="000000"/>
              <w:right w:val="nil"/>
            </w:tcBorders>
            <w:shd w:val="clear" w:color="auto" w:fill="auto"/>
            <w:vAlign w:val="center"/>
          </w:tcPr>
          <w:p w14:paraId="5E8727D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Complement Ther Clin </w:t>
            </w:r>
            <w:proofErr w:type="spellStart"/>
            <w:r>
              <w:rPr>
                <w:rFonts w:ascii="Arial" w:eastAsia="Arial" w:hAnsi="Arial" w:cs="Arial"/>
                <w:color w:val="000000"/>
                <w:sz w:val="20"/>
                <w:szCs w:val="20"/>
              </w:rPr>
              <w:t>Pract</w:t>
            </w:r>
            <w:proofErr w:type="spellEnd"/>
            <w:r>
              <w:rPr>
                <w:rFonts w:ascii="Arial" w:eastAsia="Arial" w:hAnsi="Arial" w:cs="Arial"/>
                <w:color w:val="000000"/>
                <w:sz w:val="20"/>
                <w:szCs w:val="20"/>
              </w:rPr>
              <w:t xml:space="preserve"> 42:101279.</w:t>
            </w:r>
          </w:p>
        </w:tc>
        <w:tc>
          <w:tcPr>
            <w:tcW w:w="2126" w:type="dxa"/>
            <w:tcBorders>
              <w:top w:val="nil"/>
              <w:left w:val="nil"/>
              <w:bottom w:val="single" w:sz="4" w:space="0" w:color="000000"/>
              <w:right w:val="nil"/>
            </w:tcBorders>
            <w:shd w:val="clear" w:color="auto" w:fill="auto"/>
            <w:vAlign w:val="center"/>
          </w:tcPr>
          <w:p w14:paraId="020F319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Not a clinical trial</w:t>
            </w:r>
          </w:p>
        </w:tc>
      </w:tr>
      <w:tr w:rsidR="007A7779" w14:paraId="0B7C03E9" w14:textId="77777777">
        <w:trPr>
          <w:trHeight w:val="570"/>
        </w:trPr>
        <w:tc>
          <w:tcPr>
            <w:tcW w:w="457" w:type="dxa"/>
            <w:tcBorders>
              <w:top w:val="nil"/>
              <w:left w:val="nil"/>
              <w:bottom w:val="single" w:sz="4" w:space="0" w:color="000000"/>
              <w:right w:val="nil"/>
            </w:tcBorders>
            <w:shd w:val="clear" w:color="auto" w:fill="auto"/>
            <w:vAlign w:val="center"/>
          </w:tcPr>
          <w:p w14:paraId="2EBD370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38</w:t>
            </w:r>
          </w:p>
        </w:tc>
        <w:tc>
          <w:tcPr>
            <w:tcW w:w="2393" w:type="dxa"/>
            <w:tcBorders>
              <w:top w:val="nil"/>
              <w:left w:val="nil"/>
              <w:bottom w:val="single" w:sz="4" w:space="0" w:color="000000"/>
              <w:right w:val="nil"/>
            </w:tcBorders>
            <w:shd w:val="clear" w:color="auto" w:fill="auto"/>
            <w:vAlign w:val="center"/>
          </w:tcPr>
          <w:p w14:paraId="2BF3BFD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Gómez-Polo et al. 2021</w:t>
            </w:r>
          </w:p>
        </w:tc>
        <w:tc>
          <w:tcPr>
            <w:tcW w:w="7107" w:type="dxa"/>
            <w:tcBorders>
              <w:top w:val="nil"/>
              <w:left w:val="nil"/>
              <w:bottom w:val="single" w:sz="4" w:space="0" w:color="000000"/>
              <w:right w:val="nil"/>
            </w:tcBorders>
            <w:shd w:val="clear" w:color="auto" w:fill="auto"/>
            <w:vAlign w:val="center"/>
          </w:tcPr>
          <w:p w14:paraId="411431FD"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Behaviour</w:t>
            </w:r>
            <w:proofErr w:type="spellEnd"/>
            <w:r>
              <w:rPr>
                <w:rFonts w:ascii="Arial" w:eastAsia="Arial" w:hAnsi="Arial" w:cs="Arial"/>
                <w:color w:val="000000"/>
                <w:sz w:val="20"/>
                <w:szCs w:val="20"/>
              </w:rPr>
              <w:t xml:space="preserve"> and anxiety management of </w:t>
            </w:r>
            <w:proofErr w:type="spellStart"/>
            <w:r>
              <w:rPr>
                <w:rFonts w:ascii="Arial" w:eastAsia="Arial" w:hAnsi="Arial" w:cs="Arial"/>
                <w:color w:val="000000"/>
                <w:sz w:val="20"/>
                <w:szCs w:val="20"/>
              </w:rPr>
              <w:t>paediatric</w:t>
            </w:r>
            <w:proofErr w:type="spellEnd"/>
            <w:r>
              <w:rPr>
                <w:rFonts w:ascii="Arial" w:eastAsia="Arial" w:hAnsi="Arial" w:cs="Arial"/>
                <w:color w:val="000000"/>
                <w:sz w:val="20"/>
                <w:szCs w:val="20"/>
              </w:rPr>
              <w:t xml:space="preserve"> dental patients </w:t>
            </w:r>
            <w:r>
              <w:rPr>
                <w:rFonts w:ascii="Arial" w:eastAsia="Arial" w:hAnsi="Arial" w:cs="Arial"/>
                <w:sz w:val="20"/>
                <w:szCs w:val="20"/>
              </w:rPr>
              <w:t xml:space="preserve">through virtual reality: a </w:t>
            </w:r>
            <w:proofErr w:type="spellStart"/>
            <w:proofErr w:type="gramStart"/>
            <w:r>
              <w:rPr>
                <w:rFonts w:ascii="Arial" w:eastAsia="Arial" w:hAnsi="Arial" w:cs="Arial"/>
                <w:sz w:val="20"/>
                <w:szCs w:val="20"/>
              </w:rPr>
              <w:t>randomised</w:t>
            </w:r>
            <w:proofErr w:type="spellEnd"/>
            <w:proofErr w:type="gramEnd"/>
            <w:r>
              <w:rPr>
                <w:rFonts w:ascii="Arial" w:eastAsia="Arial" w:hAnsi="Arial" w:cs="Arial"/>
                <w:sz w:val="20"/>
                <w:szCs w:val="20"/>
              </w:rPr>
              <w:t xml:space="preserve"> clinical trial. </w:t>
            </w:r>
          </w:p>
        </w:tc>
        <w:tc>
          <w:tcPr>
            <w:tcW w:w="3383" w:type="dxa"/>
            <w:tcBorders>
              <w:top w:val="nil"/>
              <w:left w:val="nil"/>
              <w:bottom w:val="single" w:sz="4" w:space="0" w:color="000000"/>
              <w:right w:val="nil"/>
            </w:tcBorders>
            <w:shd w:val="clear" w:color="auto" w:fill="auto"/>
            <w:vAlign w:val="center"/>
          </w:tcPr>
          <w:p w14:paraId="3ECE934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Journal of Clinical Medicine 10(14).</w:t>
            </w:r>
          </w:p>
        </w:tc>
        <w:tc>
          <w:tcPr>
            <w:tcW w:w="2126" w:type="dxa"/>
            <w:tcBorders>
              <w:top w:val="nil"/>
              <w:left w:val="nil"/>
              <w:bottom w:val="single" w:sz="4" w:space="0" w:color="000000"/>
              <w:right w:val="nil"/>
            </w:tcBorders>
            <w:shd w:val="clear" w:color="auto" w:fill="auto"/>
            <w:vAlign w:val="center"/>
          </w:tcPr>
          <w:p w14:paraId="15F5A30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alone music intervention</w:t>
            </w:r>
          </w:p>
        </w:tc>
      </w:tr>
      <w:tr w:rsidR="007A7779" w14:paraId="072F322D" w14:textId="77777777">
        <w:trPr>
          <w:trHeight w:val="330"/>
        </w:trPr>
        <w:tc>
          <w:tcPr>
            <w:tcW w:w="457" w:type="dxa"/>
            <w:tcBorders>
              <w:top w:val="nil"/>
              <w:left w:val="nil"/>
              <w:bottom w:val="single" w:sz="4" w:space="0" w:color="000000"/>
              <w:right w:val="nil"/>
            </w:tcBorders>
            <w:shd w:val="clear" w:color="auto" w:fill="auto"/>
            <w:vAlign w:val="center"/>
          </w:tcPr>
          <w:p w14:paraId="2FAEB63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39</w:t>
            </w:r>
          </w:p>
        </w:tc>
        <w:tc>
          <w:tcPr>
            <w:tcW w:w="2393" w:type="dxa"/>
            <w:tcBorders>
              <w:top w:val="nil"/>
              <w:left w:val="nil"/>
              <w:bottom w:val="single" w:sz="4" w:space="0" w:color="000000"/>
              <w:right w:val="nil"/>
            </w:tcBorders>
            <w:shd w:val="clear" w:color="auto" w:fill="auto"/>
            <w:vAlign w:val="center"/>
          </w:tcPr>
          <w:p w14:paraId="5C9255FE"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Gowdham</w:t>
            </w:r>
            <w:proofErr w:type="spellEnd"/>
            <w:r>
              <w:rPr>
                <w:rFonts w:ascii="Arial" w:eastAsia="Arial" w:hAnsi="Arial" w:cs="Arial"/>
                <w:color w:val="000000"/>
                <w:sz w:val="20"/>
                <w:szCs w:val="20"/>
              </w:rPr>
              <w:t xml:space="preserve"> et al. 2021</w:t>
            </w:r>
          </w:p>
        </w:tc>
        <w:tc>
          <w:tcPr>
            <w:tcW w:w="7107" w:type="dxa"/>
            <w:tcBorders>
              <w:top w:val="nil"/>
              <w:left w:val="nil"/>
              <w:bottom w:val="single" w:sz="4" w:space="0" w:color="000000"/>
              <w:right w:val="nil"/>
            </w:tcBorders>
            <w:shd w:val="clear" w:color="auto" w:fill="auto"/>
            <w:vAlign w:val="center"/>
          </w:tcPr>
          <w:p w14:paraId="74F9D99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Impact of music distraction on dental anxiety in children having intellectual disability.</w:t>
            </w:r>
          </w:p>
        </w:tc>
        <w:tc>
          <w:tcPr>
            <w:tcW w:w="3383" w:type="dxa"/>
            <w:tcBorders>
              <w:top w:val="nil"/>
              <w:left w:val="nil"/>
              <w:bottom w:val="single" w:sz="4" w:space="0" w:color="000000"/>
              <w:right w:val="nil"/>
            </w:tcBorders>
            <w:shd w:val="clear" w:color="auto" w:fill="auto"/>
            <w:vAlign w:val="center"/>
          </w:tcPr>
          <w:p w14:paraId="301CB04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Int J Clin </w:t>
            </w:r>
            <w:proofErr w:type="spellStart"/>
            <w:r>
              <w:rPr>
                <w:rFonts w:ascii="Arial" w:eastAsia="Arial" w:hAnsi="Arial" w:cs="Arial"/>
                <w:color w:val="000000"/>
                <w:sz w:val="20"/>
                <w:szCs w:val="20"/>
              </w:rPr>
              <w:t>Pediatr</w:t>
            </w:r>
            <w:proofErr w:type="spellEnd"/>
            <w:r>
              <w:rPr>
                <w:rFonts w:ascii="Arial" w:eastAsia="Arial" w:hAnsi="Arial" w:cs="Arial"/>
                <w:color w:val="000000"/>
                <w:sz w:val="20"/>
                <w:szCs w:val="20"/>
              </w:rPr>
              <w:t xml:space="preserve"> Dent 14(1):170-174.</w:t>
            </w:r>
          </w:p>
        </w:tc>
        <w:tc>
          <w:tcPr>
            <w:tcW w:w="2126" w:type="dxa"/>
            <w:tcBorders>
              <w:top w:val="nil"/>
              <w:left w:val="nil"/>
              <w:bottom w:val="single" w:sz="4" w:space="0" w:color="000000"/>
              <w:right w:val="nil"/>
            </w:tcBorders>
            <w:shd w:val="clear" w:color="auto" w:fill="auto"/>
            <w:vAlign w:val="center"/>
          </w:tcPr>
          <w:p w14:paraId="57A2449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anxiety outcome</w:t>
            </w:r>
          </w:p>
        </w:tc>
      </w:tr>
      <w:tr w:rsidR="007A7779" w14:paraId="75739A03" w14:textId="77777777">
        <w:trPr>
          <w:trHeight w:val="570"/>
        </w:trPr>
        <w:tc>
          <w:tcPr>
            <w:tcW w:w="457" w:type="dxa"/>
            <w:tcBorders>
              <w:top w:val="nil"/>
              <w:left w:val="nil"/>
              <w:bottom w:val="single" w:sz="4" w:space="0" w:color="000000"/>
              <w:right w:val="nil"/>
            </w:tcBorders>
            <w:shd w:val="clear" w:color="auto" w:fill="auto"/>
            <w:vAlign w:val="center"/>
          </w:tcPr>
          <w:p w14:paraId="38A4947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40</w:t>
            </w:r>
          </w:p>
        </w:tc>
        <w:tc>
          <w:tcPr>
            <w:tcW w:w="2393" w:type="dxa"/>
            <w:tcBorders>
              <w:top w:val="nil"/>
              <w:left w:val="nil"/>
              <w:bottom w:val="single" w:sz="4" w:space="0" w:color="000000"/>
              <w:right w:val="nil"/>
            </w:tcBorders>
            <w:shd w:val="clear" w:color="auto" w:fill="auto"/>
            <w:vAlign w:val="center"/>
          </w:tcPr>
          <w:p w14:paraId="1CE10C00"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Gs</w:t>
            </w:r>
            <w:proofErr w:type="spellEnd"/>
            <w:r>
              <w:rPr>
                <w:rFonts w:ascii="Arial" w:eastAsia="Arial" w:hAnsi="Arial" w:cs="Arial"/>
                <w:color w:val="000000"/>
                <w:sz w:val="20"/>
                <w:szCs w:val="20"/>
              </w:rPr>
              <w:t xml:space="preserve"> et al. 2021</w:t>
            </w:r>
          </w:p>
        </w:tc>
        <w:tc>
          <w:tcPr>
            <w:tcW w:w="7107" w:type="dxa"/>
            <w:tcBorders>
              <w:top w:val="nil"/>
              <w:left w:val="nil"/>
              <w:bottom w:val="single" w:sz="4" w:space="0" w:color="000000"/>
              <w:right w:val="nil"/>
            </w:tcBorders>
            <w:shd w:val="clear" w:color="auto" w:fill="auto"/>
            <w:vAlign w:val="center"/>
          </w:tcPr>
          <w:p w14:paraId="0096234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Comparative evaluation of the efficacy of virtual reality distraction, audio distraction and tell-show-do techniques in reducing the anxiety level of pediatric dental patients: an in vivo study. </w:t>
            </w:r>
          </w:p>
        </w:tc>
        <w:tc>
          <w:tcPr>
            <w:tcW w:w="3383" w:type="dxa"/>
            <w:tcBorders>
              <w:top w:val="nil"/>
              <w:left w:val="nil"/>
              <w:bottom w:val="single" w:sz="4" w:space="0" w:color="000000"/>
              <w:right w:val="nil"/>
            </w:tcBorders>
            <w:shd w:val="clear" w:color="auto" w:fill="auto"/>
            <w:vAlign w:val="center"/>
          </w:tcPr>
          <w:p w14:paraId="1AD36AD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Int J Clin </w:t>
            </w:r>
            <w:proofErr w:type="spellStart"/>
            <w:r>
              <w:rPr>
                <w:rFonts w:ascii="Arial" w:eastAsia="Arial" w:hAnsi="Arial" w:cs="Arial"/>
                <w:color w:val="000000"/>
                <w:sz w:val="20"/>
                <w:szCs w:val="20"/>
              </w:rPr>
              <w:t>Pediatr</w:t>
            </w:r>
            <w:proofErr w:type="spellEnd"/>
            <w:r>
              <w:rPr>
                <w:rFonts w:ascii="Arial" w:eastAsia="Arial" w:hAnsi="Arial" w:cs="Arial"/>
                <w:color w:val="000000"/>
                <w:sz w:val="20"/>
                <w:szCs w:val="20"/>
              </w:rPr>
              <w:t xml:space="preserve"> Dent 14(Suppl 2</w:t>
            </w:r>
            <w:proofErr w:type="gramStart"/>
            <w:r>
              <w:rPr>
                <w:rFonts w:ascii="Arial" w:eastAsia="Arial" w:hAnsi="Arial" w:cs="Arial"/>
                <w:color w:val="000000"/>
                <w:sz w:val="20"/>
                <w:szCs w:val="20"/>
              </w:rPr>
              <w:t>):S</w:t>
            </w:r>
            <w:proofErr w:type="gramEnd"/>
            <w:r>
              <w:rPr>
                <w:rFonts w:ascii="Arial" w:eastAsia="Arial" w:hAnsi="Arial" w:cs="Arial"/>
                <w:color w:val="000000"/>
                <w:sz w:val="20"/>
                <w:szCs w:val="20"/>
              </w:rPr>
              <w:t>173-s178.</w:t>
            </w:r>
          </w:p>
        </w:tc>
        <w:tc>
          <w:tcPr>
            <w:tcW w:w="2126" w:type="dxa"/>
            <w:tcBorders>
              <w:top w:val="nil"/>
              <w:left w:val="nil"/>
              <w:bottom w:val="single" w:sz="4" w:space="0" w:color="000000"/>
              <w:right w:val="nil"/>
            </w:tcBorders>
            <w:shd w:val="clear" w:color="auto" w:fill="auto"/>
            <w:vAlign w:val="center"/>
          </w:tcPr>
          <w:p w14:paraId="3BB6F8C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alone music intervention</w:t>
            </w:r>
          </w:p>
        </w:tc>
      </w:tr>
      <w:tr w:rsidR="007A7779" w14:paraId="34494607" w14:textId="77777777">
        <w:trPr>
          <w:trHeight w:val="570"/>
        </w:trPr>
        <w:tc>
          <w:tcPr>
            <w:tcW w:w="457" w:type="dxa"/>
            <w:tcBorders>
              <w:top w:val="nil"/>
              <w:left w:val="nil"/>
              <w:bottom w:val="single" w:sz="4" w:space="0" w:color="000000"/>
              <w:right w:val="nil"/>
            </w:tcBorders>
            <w:shd w:val="clear" w:color="auto" w:fill="auto"/>
            <w:vAlign w:val="center"/>
          </w:tcPr>
          <w:p w14:paraId="6EE85CD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41</w:t>
            </w:r>
          </w:p>
        </w:tc>
        <w:tc>
          <w:tcPr>
            <w:tcW w:w="2393" w:type="dxa"/>
            <w:tcBorders>
              <w:top w:val="nil"/>
              <w:left w:val="nil"/>
              <w:bottom w:val="single" w:sz="4" w:space="0" w:color="000000"/>
              <w:right w:val="nil"/>
            </w:tcBorders>
            <w:shd w:val="clear" w:color="auto" w:fill="auto"/>
            <w:vAlign w:val="center"/>
          </w:tcPr>
          <w:p w14:paraId="633DEEAE"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Hussain et al. 2021</w:t>
            </w:r>
          </w:p>
        </w:tc>
        <w:tc>
          <w:tcPr>
            <w:tcW w:w="7107" w:type="dxa"/>
            <w:tcBorders>
              <w:top w:val="nil"/>
              <w:left w:val="nil"/>
              <w:bottom w:val="single" w:sz="4" w:space="0" w:color="000000"/>
              <w:right w:val="nil"/>
            </w:tcBorders>
            <w:shd w:val="clear" w:color="auto" w:fill="auto"/>
            <w:vAlign w:val="center"/>
          </w:tcPr>
          <w:p w14:paraId="59FA75EE"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Dental anxiety measurement of children in Abbottabad using an audiovisual system. </w:t>
            </w:r>
          </w:p>
        </w:tc>
        <w:tc>
          <w:tcPr>
            <w:tcW w:w="3383" w:type="dxa"/>
            <w:tcBorders>
              <w:top w:val="nil"/>
              <w:left w:val="nil"/>
              <w:bottom w:val="single" w:sz="4" w:space="0" w:color="000000"/>
              <w:right w:val="nil"/>
            </w:tcBorders>
            <w:shd w:val="clear" w:color="auto" w:fill="auto"/>
            <w:vAlign w:val="center"/>
          </w:tcPr>
          <w:p w14:paraId="788B1AC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Pakistan Journal of Medical and Health Sciences 15(7):1633-1636.</w:t>
            </w:r>
          </w:p>
        </w:tc>
        <w:tc>
          <w:tcPr>
            <w:tcW w:w="2126" w:type="dxa"/>
            <w:tcBorders>
              <w:top w:val="nil"/>
              <w:left w:val="nil"/>
              <w:bottom w:val="single" w:sz="4" w:space="0" w:color="000000"/>
              <w:right w:val="nil"/>
            </w:tcBorders>
            <w:shd w:val="clear" w:color="auto" w:fill="auto"/>
            <w:vAlign w:val="center"/>
          </w:tcPr>
          <w:p w14:paraId="0B90278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alone music intervention</w:t>
            </w:r>
          </w:p>
        </w:tc>
      </w:tr>
      <w:tr w:rsidR="007A7779" w14:paraId="033DC230" w14:textId="77777777">
        <w:trPr>
          <w:trHeight w:val="570"/>
        </w:trPr>
        <w:tc>
          <w:tcPr>
            <w:tcW w:w="457" w:type="dxa"/>
            <w:tcBorders>
              <w:top w:val="nil"/>
              <w:left w:val="nil"/>
              <w:bottom w:val="single" w:sz="4" w:space="0" w:color="000000"/>
              <w:right w:val="nil"/>
            </w:tcBorders>
            <w:shd w:val="clear" w:color="auto" w:fill="auto"/>
            <w:vAlign w:val="center"/>
          </w:tcPr>
          <w:p w14:paraId="7A10482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42</w:t>
            </w:r>
          </w:p>
        </w:tc>
        <w:tc>
          <w:tcPr>
            <w:tcW w:w="2393" w:type="dxa"/>
            <w:tcBorders>
              <w:top w:val="nil"/>
              <w:left w:val="nil"/>
              <w:bottom w:val="single" w:sz="4" w:space="0" w:color="000000"/>
              <w:right w:val="nil"/>
            </w:tcBorders>
            <w:shd w:val="clear" w:color="auto" w:fill="auto"/>
            <w:vAlign w:val="center"/>
          </w:tcPr>
          <w:p w14:paraId="5DAD7A5A"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Meharwade</w:t>
            </w:r>
            <w:proofErr w:type="spellEnd"/>
            <w:r>
              <w:rPr>
                <w:rFonts w:ascii="Arial" w:eastAsia="Arial" w:hAnsi="Arial" w:cs="Arial"/>
                <w:color w:val="000000"/>
                <w:sz w:val="20"/>
                <w:szCs w:val="20"/>
              </w:rPr>
              <w:t xml:space="preserve"> et al. 2021</w:t>
            </w:r>
          </w:p>
        </w:tc>
        <w:tc>
          <w:tcPr>
            <w:tcW w:w="7107" w:type="dxa"/>
            <w:tcBorders>
              <w:top w:val="nil"/>
              <w:left w:val="nil"/>
              <w:bottom w:val="single" w:sz="4" w:space="0" w:color="000000"/>
              <w:right w:val="nil"/>
            </w:tcBorders>
            <w:shd w:val="clear" w:color="auto" w:fill="auto"/>
            <w:vAlign w:val="center"/>
          </w:tcPr>
          <w:p w14:paraId="633BBBB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 of music distraction in managing anxious </w:t>
            </w:r>
            <w:proofErr w:type="spellStart"/>
            <w:r>
              <w:rPr>
                <w:rFonts w:ascii="Arial" w:eastAsia="Arial" w:hAnsi="Arial" w:cs="Arial"/>
                <w:color w:val="000000"/>
                <w:sz w:val="20"/>
                <w:szCs w:val="20"/>
              </w:rPr>
              <w:t>paediatric</w:t>
            </w:r>
            <w:proofErr w:type="spellEnd"/>
            <w:r>
              <w:rPr>
                <w:rFonts w:ascii="Arial" w:eastAsia="Arial" w:hAnsi="Arial" w:cs="Arial"/>
                <w:color w:val="000000"/>
                <w:sz w:val="20"/>
                <w:szCs w:val="20"/>
              </w:rPr>
              <w:t xml:space="preserve"> dental patients: a review. </w:t>
            </w:r>
          </w:p>
        </w:tc>
        <w:tc>
          <w:tcPr>
            <w:tcW w:w="3383" w:type="dxa"/>
            <w:tcBorders>
              <w:top w:val="nil"/>
              <w:left w:val="nil"/>
              <w:bottom w:val="single" w:sz="4" w:space="0" w:color="000000"/>
              <w:right w:val="nil"/>
            </w:tcBorders>
            <w:shd w:val="clear" w:color="auto" w:fill="auto"/>
            <w:vAlign w:val="center"/>
          </w:tcPr>
          <w:p w14:paraId="059D405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Journal of Clinical and Diagnostic Research 15(2</w:t>
            </w:r>
            <w:proofErr w:type="gramStart"/>
            <w:r>
              <w:rPr>
                <w:rFonts w:ascii="Arial" w:eastAsia="Arial" w:hAnsi="Arial" w:cs="Arial"/>
                <w:color w:val="000000"/>
                <w:sz w:val="20"/>
                <w:szCs w:val="20"/>
              </w:rPr>
              <w:t>):ZE</w:t>
            </w:r>
            <w:proofErr w:type="gramEnd"/>
            <w:r>
              <w:rPr>
                <w:rFonts w:ascii="Arial" w:eastAsia="Arial" w:hAnsi="Arial" w:cs="Arial"/>
                <w:color w:val="000000"/>
                <w:sz w:val="20"/>
                <w:szCs w:val="20"/>
              </w:rPr>
              <w:t>01-ZE03.</w:t>
            </w:r>
          </w:p>
        </w:tc>
        <w:tc>
          <w:tcPr>
            <w:tcW w:w="2126" w:type="dxa"/>
            <w:tcBorders>
              <w:top w:val="nil"/>
              <w:left w:val="nil"/>
              <w:bottom w:val="single" w:sz="4" w:space="0" w:color="000000"/>
              <w:right w:val="nil"/>
            </w:tcBorders>
            <w:shd w:val="clear" w:color="auto" w:fill="auto"/>
            <w:vAlign w:val="center"/>
          </w:tcPr>
          <w:p w14:paraId="7CB9E97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0790EFBB" w14:textId="77777777">
        <w:trPr>
          <w:trHeight w:val="570"/>
        </w:trPr>
        <w:tc>
          <w:tcPr>
            <w:tcW w:w="457" w:type="dxa"/>
            <w:tcBorders>
              <w:top w:val="nil"/>
              <w:left w:val="nil"/>
              <w:bottom w:val="single" w:sz="4" w:space="0" w:color="000000"/>
              <w:right w:val="nil"/>
            </w:tcBorders>
            <w:shd w:val="clear" w:color="auto" w:fill="auto"/>
            <w:vAlign w:val="center"/>
          </w:tcPr>
          <w:p w14:paraId="734F640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43</w:t>
            </w:r>
          </w:p>
        </w:tc>
        <w:tc>
          <w:tcPr>
            <w:tcW w:w="2393" w:type="dxa"/>
            <w:tcBorders>
              <w:top w:val="nil"/>
              <w:left w:val="nil"/>
              <w:bottom w:val="single" w:sz="4" w:space="0" w:color="000000"/>
              <w:right w:val="nil"/>
            </w:tcBorders>
            <w:shd w:val="clear" w:color="auto" w:fill="auto"/>
            <w:vAlign w:val="center"/>
          </w:tcPr>
          <w:p w14:paraId="47BC7FE3"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Menziletoglu</w:t>
            </w:r>
            <w:proofErr w:type="spellEnd"/>
            <w:r>
              <w:rPr>
                <w:rFonts w:ascii="Arial" w:eastAsia="Arial" w:hAnsi="Arial" w:cs="Arial"/>
                <w:color w:val="000000"/>
                <w:sz w:val="20"/>
                <w:szCs w:val="20"/>
              </w:rPr>
              <w:t xml:space="preserve"> et al. 2021</w:t>
            </w:r>
          </w:p>
        </w:tc>
        <w:tc>
          <w:tcPr>
            <w:tcW w:w="7107" w:type="dxa"/>
            <w:tcBorders>
              <w:top w:val="nil"/>
              <w:left w:val="nil"/>
              <w:bottom w:val="single" w:sz="4" w:space="0" w:color="000000"/>
              <w:right w:val="nil"/>
            </w:tcBorders>
            <w:shd w:val="clear" w:color="auto" w:fill="auto"/>
            <w:vAlign w:val="center"/>
          </w:tcPr>
          <w:p w14:paraId="25830C3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Binaural beats or 432 Hz music? </w:t>
            </w:r>
            <w:proofErr w:type="gramStart"/>
            <w:r>
              <w:rPr>
                <w:rFonts w:ascii="Arial" w:eastAsia="Arial" w:hAnsi="Arial" w:cs="Arial"/>
                <w:color w:val="000000"/>
                <w:sz w:val="20"/>
                <w:szCs w:val="20"/>
              </w:rPr>
              <w:t>which</w:t>
            </w:r>
            <w:proofErr w:type="gramEnd"/>
            <w:r>
              <w:rPr>
                <w:rFonts w:ascii="Arial" w:eastAsia="Arial" w:hAnsi="Arial" w:cs="Arial"/>
                <w:color w:val="000000"/>
                <w:sz w:val="20"/>
                <w:szCs w:val="20"/>
              </w:rPr>
              <w:t xml:space="preserve"> method is more effective for reducing preoperative dental anxiety? </w:t>
            </w:r>
          </w:p>
        </w:tc>
        <w:tc>
          <w:tcPr>
            <w:tcW w:w="3383" w:type="dxa"/>
            <w:tcBorders>
              <w:top w:val="nil"/>
              <w:left w:val="nil"/>
              <w:bottom w:val="single" w:sz="4" w:space="0" w:color="000000"/>
              <w:right w:val="nil"/>
            </w:tcBorders>
            <w:shd w:val="clear" w:color="auto" w:fill="auto"/>
            <w:vAlign w:val="center"/>
          </w:tcPr>
          <w:p w14:paraId="2F798C21"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Medicina</w:t>
            </w:r>
            <w:proofErr w:type="spellEnd"/>
            <w:r>
              <w:rPr>
                <w:rFonts w:ascii="Arial" w:eastAsia="Arial" w:hAnsi="Arial" w:cs="Arial"/>
                <w:color w:val="000000"/>
                <w:sz w:val="20"/>
                <w:szCs w:val="20"/>
              </w:rPr>
              <w:t xml:space="preserve"> Oral </w:t>
            </w:r>
            <w:proofErr w:type="spellStart"/>
            <w:r>
              <w:rPr>
                <w:rFonts w:ascii="Arial" w:eastAsia="Arial" w:hAnsi="Arial" w:cs="Arial"/>
                <w:color w:val="000000"/>
                <w:sz w:val="20"/>
                <w:szCs w:val="20"/>
              </w:rPr>
              <w:t>Patologia</w:t>
            </w:r>
            <w:proofErr w:type="spellEnd"/>
            <w:r>
              <w:rPr>
                <w:rFonts w:ascii="Arial" w:eastAsia="Arial" w:hAnsi="Arial" w:cs="Arial"/>
                <w:color w:val="000000"/>
                <w:sz w:val="20"/>
                <w:szCs w:val="20"/>
              </w:rPr>
              <w:t xml:space="preserve"> Oral Y </w:t>
            </w:r>
            <w:proofErr w:type="spellStart"/>
            <w:r>
              <w:rPr>
                <w:rFonts w:ascii="Arial" w:eastAsia="Arial" w:hAnsi="Arial" w:cs="Arial"/>
                <w:color w:val="000000"/>
                <w:sz w:val="20"/>
                <w:szCs w:val="20"/>
              </w:rPr>
              <w:t>Cirugia</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Bucal</w:t>
            </w:r>
            <w:proofErr w:type="spellEnd"/>
            <w:r>
              <w:rPr>
                <w:rFonts w:ascii="Arial" w:eastAsia="Arial" w:hAnsi="Arial" w:cs="Arial"/>
                <w:color w:val="000000"/>
                <w:sz w:val="20"/>
                <w:szCs w:val="20"/>
              </w:rPr>
              <w:t xml:space="preserve"> 26(1</w:t>
            </w:r>
            <w:proofErr w:type="gramStart"/>
            <w:r>
              <w:rPr>
                <w:rFonts w:ascii="Arial" w:eastAsia="Arial" w:hAnsi="Arial" w:cs="Arial"/>
                <w:color w:val="000000"/>
                <w:sz w:val="20"/>
                <w:szCs w:val="20"/>
              </w:rPr>
              <w:t>):E</w:t>
            </w:r>
            <w:proofErr w:type="gramEnd"/>
            <w:r>
              <w:rPr>
                <w:rFonts w:ascii="Arial" w:eastAsia="Arial" w:hAnsi="Arial" w:cs="Arial"/>
                <w:color w:val="000000"/>
                <w:sz w:val="20"/>
                <w:szCs w:val="20"/>
              </w:rPr>
              <w:t>97-E101.</w:t>
            </w:r>
          </w:p>
        </w:tc>
        <w:tc>
          <w:tcPr>
            <w:tcW w:w="2126" w:type="dxa"/>
            <w:tcBorders>
              <w:top w:val="nil"/>
              <w:left w:val="nil"/>
              <w:bottom w:val="single" w:sz="4" w:space="0" w:color="000000"/>
              <w:right w:val="nil"/>
            </w:tcBorders>
            <w:shd w:val="clear" w:color="auto" w:fill="auto"/>
            <w:vAlign w:val="center"/>
          </w:tcPr>
          <w:p w14:paraId="65018D2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Preoperative anxiety outcome</w:t>
            </w:r>
          </w:p>
        </w:tc>
      </w:tr>
      <w:tr w:rsidR="007A7779" w14:paraId="2210E52C" w14:textId="77777777">
        <w:trPr>
          <w:trHeight w:val="630"/>
        </w:trPr>
        <w:tc>
          <w:tcPr>
            <w:tcW w:w="457" w:type="dxa"/>
            <w:tcBorders>
              <w:top w:val="nil"/>
              <w:left w:val="nil"/>
              <w:bottom w:val="single" w:sz="4" w:space="0" w:color="000000"/>
              <w:right w:val="nil"/>
            </w:tcBorders>
            <w:shd w:val="clear" w:color="auto" w:fill="auto"/>
            <w:vAlign w:val="center"/>
          </w:tcPr>
          <w:p w14:paraId="5E49954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44</w:t>
            </w:r>
          </w:p>
        </w:tc>
        <w:tc>
          <w:tcPr>
            <w:tcW w:w="2393" w:type="dxa"/>
            <w:tcBorders>
              <w:top w:val="nil"/>
              <w:left w:val="nil"/>
              <w:bottom w:val="single" w:sz="4" w:space="0" w:color="000000"/>
              <w:right w:val="nil"/>
            </w:tcBorders>
            <w:shd w:val="clear" w:color="auto" w:fill="auto"/>
            <w:vAlign w:val="center"/>
          </w:tcPr>
          <w:p w14:paraId="47EF9A8E"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Midha et al. 2021</w:t>
            </w:r>
          </w:p>
        </w:tc>
        <w:tc>
          <w:tcPr>
            <w:tcW w:w="7107" w:type="dxa"/>
            <w:tcBorders>
              <w:top w:val="nil"/>
              <w:left w:val="nil"/>
              <w:bottom w:val="single" w:sz="4" w:space="0" w:color="000000"/>
              <w:right w:val="nil"/>
            </w:tcBorders>
            <w:shd w:val="clear" w:color="auto" w:fill="auto"/>
            <w:vAlign w:val="center"/>
          </w:tcPr>
          <w:p w14:paraId="4E091F6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Auxiliary aids to alleviate pain and anxiety during local anesthesia administration: a comparative study. </w:t>
            </w:r>
          </w:p>
        </w:tc>
        <w:tc>
          <w:tcPr>
            <w:tcW w:w="3383" w:type="dxa"/>
            <w:tcBorders>
              <w:top w:val="nil"/>
              <w:left w:val="nil"/>
              <w:bottom w:val="single" w:sz="4" w:space="0" w:color="000000"/>
              <w:right w:val="nil"/>
            </w:tcBorders>
            <w:shd w:val="clear" w:color="auto" w:fill="auto"/>
            <w:vAlign w:val="center"/>
          </w:tcPr>
          <w:p w14:paraId="4F06F99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Int J Clin </w:t>
            </w:r>
            <w:proofErr w:type="spellStart"/>
            <w:r>
              <w:rPr>
                <w:rFonts w:ascii="Arial" w:eastAsia="Arial" w:hAnsi="Arial" w:cs="Arial"/>
                <w:color w:val="000000"/>
                <w:sz w:val="20"/>
                <w:szCs w:val="20"/>
              </w:rPr>
              <w:t>Pediatr</w:t>
            </w:r>
            <w:proofErr w:type="spellEnd"/>
            <w:r>
              <w:rPr>
                <w:rFonts w:ascii="Arial" w:eastAsia="Arial" w:hAnsi="Arial" w:cs="Arial"/>
                <w:color w:val="000000"/>
                <w:sz w:val="20"/>
                <w:szCs w:val="20"/>
              </w:rPr>
              <w:t xml:space="preserve"> Dent 14(1):104-108.</w:t>
            </w:r>
          </w:p>
        </w:tc>
        <w:tc>
          <w:tcPr>
            <w:tcW w:w="2126" w:type="dxa"/>
            <w:tcBorders>
              <w:top w:val="nil"/>
              <w:left w:val="nil"/>
              <w:bottom w:val="single" w:sz="4" w:space="0" w:color="000000"/>
              <w:right w:val="nil"/>
            </w:tcBorders>
            <w:shd w:val="clear" w:color="auto" w:fill="auto"/>
            <w:vAlign w:val="center"/>
          </w:tcPr>
          <w:p w14:paraId="59A174F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Insufficient data</w:t>
            </w:r>
          </w:p>
        </w:tc>
      </w:tr>
      <w:tr w:rsidR="007A7779" w14:paraId="487CF55F" w14:textId="77777777">
        <w:trPr>
          <w:trHeight w:val="570"/>
        </w:trPr>
        <w:tc>
          <w:tcPr>
            <w:tcW w:w="457" w:type="dxa"/>
            <w:tcBorders>
              <w:top w:val="nil"/>
              <w:left w:val="nil"/>
              <w:bottom w:val="single" w:sz="4" w:space="0" w:color="000000"/>
              <w:right w:val="nil"/>
            </w:tcBorders>
            <w:shd w:val="clear" w:color="auto" w:fill="auto"/>
            <w:vAlign w:val="center"/>
          </w:tcPr>
          <w:p w14:paraId="7D34A0B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45</w:t>
            </w:r>
          </w:p>
        </w:tc>
        <w:tc>
          <w:tcPr>
            <w:tcW w:w="2393" w:type="dxa"/>
            <w:tcBorders>
              <w:top w:val="nil"/>
              <w:left w:val="nil"/>
              <w:bottom w:val="single" w:sz="4" w:space="0" w:color="000000"/>
              <w:right w:val="nil"/>
            </w:tcBorders>
            <w:shd w:val="clear" w:color="auto" w:fill="auto"/>
            <w:vAlign w:val="center"/>
          </w:tcPr>
          <w:p w14:paraId="6706CDF1"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Rafatjou</w:t>
            </w:r>
            <w:proofErr w:type="spellEnd"/>
            <w:r>
              <w:rPr>
                <w:rFonts w:ascii="Arial" w:eastAsia="Arial" w:hAnsi="Arial" w:cs="Arial"/>
                <w:color w:val="000000"/>
                <w:sz w:val="20"/>
                <w:szCs w:val="20"/>
              </w:rPr>
              <w:t xml:space="preserve"> et al. 2021</w:t>
            </w:r>
          </w:p>
        </w:tc>
        <w:tc>
          <w:tcPr>
            <w:tcW w:w="7107" w:type="dxa"/>
            <w:tcBorders>
              <w:top w:val="nil"/>
              <w:left w:val="nil"/>
              <w:bottom w:val="single" w:sz="4" w:space="0" w:color="000000"/>
              <w:right w:val="nil"/>
            </w:tcBorders>
            <w:shd w:val="clear" w:color="auto" w:fill="auto"/>
            <w:vAlign w:val="center"/>
          </w:tcPr>
          <w:p w14:paraId="0B1796C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Evaluation effect of color in dental office and dentist’s uniform while using two different distraction techniques on injection anxiety of 6–9-year-old children referring to Hamedan Dental School: a randomized clinical trial. </w:t>
            </w:r>
          </w:p>
        </w:tc>
        <w:tc>
          <w:tcPr>
            <w:tcW w:w="3383" w:type="dxa"/>
            <w:tcBorders>
              <w:top w:val="nil"/>
              <w:left w:val="nil"/>
              <w:bottom w:val="single" w:sz="4" w:space="0" w:color="000000"/>
              <w:right w:val="nil"/>
            </w:tcBorders>
            <w:shd w:val="clear" w:color="auto" w:fill="auto"/>
            <w:vAlign w:val="center"/>
          </w:tcPr>
          <w:p w14:paraId="22FF3BC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Dent Res J (Isfahan) 18:71.</w:t>
            </w:r>
          </w:p>
        </w:tc>
        <w:tc>
          <w:tcPr>
            <w:tcW w:w="2126" w:type="dxa"/>
            <w:tcBorders>
              <w:top w:val="nil"/>
              <w:left w:val="nil"/>
              <w:bottom w:val="single" w:sz="4" w:space="0" w:color="000000"/>
              <w:right w:val="nil"/>
            </w:tcBorders>
            <w:shd w:val="clear" w:color="auto" w:fill="auto"/>
            <w:vAlign w:val="center"/>
          </w:tcPr>
          <w:p w14:paraId="34A5676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Music combined with other interventions</w:t>
            </w:r>
          </w:p>
        </w:tc>
      </w:tr>
      <w:tr w:rsidR="007A7779" w14:paraId="130F9337" w14:textId="77777777">
        <w:trPr>
          <w:trHeight w:val="330"/>
        </w:trPr>
        <w:tc>
          <w:tcPr>
            <w:tcW w:w="457" w:type="dxa"/>
            <w:tcBorders>
              <w:top w:val="nil"/>
              <w:left w:val="nil"/>
              <w:bottom w:val="single" w:sz="4" w:space="0" w:color="000000"/>
              <w:right w:val="nil"/>
            </w:tcBorders>
            <w:shd w:val="clear" w:color="auto" w:fill="auto"/>
            <w:vAlign w:val="center"/>
          </w:tcPr>
          <w:p w14:paraId="7CDE094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46</w:t>
            </w:r>
          </w:p>
        </w:tc>
        <w:tc>
          <w:tcPr>
            <w:tcW w:w="2393" w:type="dxa"/>
            <w:tcBorders>
              <w:top w:val="nil"/>
              <w:left w:val="nil"/>
              <w:bottom w:val="single" w:sz="4" w:space="0" w:color="000000"/>
              <w:right w:val="nil"/>
            </w:tcBorders>
            <w:shd w:val="clear" w:color="auto" w:fill="auto"/>
            <w:vAlign w:val="center"/>
          </w:tcPr>
          <w:p w14:paraId="6D1641AE"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Wazzan et al. 2021</w:t>
            </w:r>
          </w:p>
        </w:tc>
        <w:tc>
          <w:tcPr>
            <w:tcW w:w="7107" w:type="dxa"/>
            <w:tcBorders>
              <w:top w:val="nil"/>
              <w:left w:val="nil"/>
              <w:bottom w:val="single" w:sz="4" w:space="0" w:color="000000"/>
              <w:right w:val="nil"/>
            </w:tcBorders>
            <w:shd w:val="clear" w:color="auto" w:fill="auto"/>
            <w:vAlign w:val="center"/>
          </w:tcPr>
          <w:p w14:paraId="09E2913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The effect of music therapy on reducing dental anxiety and lowering physiological stressors. </w:t>
            </w:r>
          </w:p>
        </w:tc>
        <w:tc>
          <w:tcPr>
            <w:tcW w:w="3383" w:type="dxa"/>
            <w:tcBorders>
              <w:top w:val="nil"/>
              <w:left w:val="nil"/>
              <w:bottom w:val="single" w:sz="4" w:space="0" w:color="000000"/>
              <w:right w:val="nil"/>
            </w:tcBorders>
            <w:shd w:val="clear" w:color="auto" w:fill="auto"/>
            <w:vAlign w:val="center"/>
          </w:tcPr>
          <w:p w14:paraId="53EADA0E"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Acta </w:t>
            </w:r>
            <w:proofErr w:type="spellStart"/>
            <w:r>
              <w:rPr>
                <w:rFonts w:ascii="Arial" w:eastAsia="Arial" w:hAnsi="Arial" w:cs="Arial"/>
                <w:color w:val="000000"/>
                <w:sz w:val="20"/>
                <w:szCs w:val="20"/>
              </w:rPr>
              <w:t>Biomedica</w:t>
            </w:r>
            <w:proofErr w:type="spellEnd"/>
            <w:r>
              <w:rPr>
                <w:rFonts w:ascii="Arial" w:eastAsia="Arial" w:hAnsi="Arial" w:cs="Arial"/>
                <w:color w:val="000000"/>
                <w:sz w:val="20"/>
                <w:szCs w:val="20"/>
              </w:rPr>
              <w:t xml:space="preserve"> 92(6).</w:t>
            </w:r>
          </w:p>
        </w:tc>
        <w:tc>
          <w:tcPr>
            <w:tcW w:w="2126" w:type="dxa"/>
            <w:tcBorders>
              <w:top w:val="nil"/>
              <w:left w:val="nil"/>
              <w:bottom w:val="single" w:sz="4" w:space="0" w:color="000000"/>
              <w:right w:val="nil"/>
            </w:tcBorders>
            <w:shd w:val="clear" w:color="auto" w:fill="auto"/>
            <w:vAlign w:val="center"/>
          </w:tcPr>
          <w:p w14:paraId="73BC1F7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anxiety outcome</w:t>
            </w:r>
          </w:p>
        </w:tc>
      </w:tr>
      <w:tr w:rsidR="007A7779" w14:paraId="34324B5E" w14:textId="77777777">
        <w:trPr>
          <w:trHeight w:val="570"/>
        </w:trPr>
        <w:tc>
          <w:tcPr>
            <w:tcW w:w="457" w:type="dxa"/>
            <w:tcBorders>
              <w:top w:val="nil"/>
              <w:left w:val="nil"/>
              <w:bottom w:val="single" w:sz="4" w:space="0" w:color="000000"/>
              <w:right w:val="nil"/>
            </w:tcBorders>
            <w:shd w:val="clear" w:color="auto" w:fill="auto"/>
            <w:vAlign w:val="center"/>
          </w:tcPr>
          <w:p w14:paraId="578F520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47</w:t>
            </w:r>
          </w:p>
        </w:tc>
        <w:tc>
          <w:tcPr>
            <w:tcW w:w="2393" w:type="dxa"/>
            <w:tcBorders>
              <w:top w:val="nil"/>
              <w:left w:val="nil"/>
              <w:bottom w:val="single" w:sz="4" w:space="0" w:color="000000"/>
              <w:right w:val="nil"/>
            </w:tcBorders>
            <w:shd w:val="clear" w:color="auto" w:fill="auto"/>
            <w:vAlign w:val="center"/>
          </w:tcPr>
          <w:p w14:paraId="304A1D4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Weisfeld et al. 2021</w:t>
            </w:r>
          </w:p>
        </w:tc>
        <w:tc>
          <w:tcPr>
            <w:tcW w:w="7107" w:type="dxa"/>
            <w:tcBorders>
              <w:top w:val="nil"/>
              <w:left w:val="nil"/>
              <w:bottom w:val="single" w:sz="4" w:space="0" w:color="000000"/>
              <w:right w:val="nil"/>
            </w:tcBorders>
            <w:shd w:val="clear" w:color="auto" w:fill="auto"/>
            <w:vAlign w:val="center"/>
          </w:tcPr>
          <w:p w14:paraId="2652CF2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Dealing with anxious patients: an integrative review of the literature on nonpharmaceutical interventions to reduce anxiety in patients undergoing medical or dental procedures. </w:t>
            </w:r>
          </w:p>
        </w:tc>
        <w:tc>
          <w:tcPr>
            <w:tcW w:w="3383" w:type="dxa"/>
            <w:tcBorders>
              <w:top w:val="nil"/>
              <w:left w:val="nil"/>
              <w:bottom w:val="single" w:sz="4" w:space="0" w:color="000000"/>
              <w:right w:val="nil"/>
            </w:tcBorders>
            <w:shd w:val="clear" w:color="auto" w:fill="auto"/>
            <w:vAlign w:val="center"/>
          </w:tcPr>
          <w:p w14:paraId="51E16C7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J Altern Complement Med 27(9):727-737.</w:t>
            </w:r>
          </w:p>
        </w:tc>
        <w:tc>
          <w:tcPr>
            <w:tcW w:w="2126" w:type="dxa"/>
            <w:tcBorders>
              <w:top w:val="nil"/>
              <w:left w:val="nil"/>
              <w:bottom w:val="single" w:sz="4" w:space="0" w:color="000000"/>
              <w:right w:val="nil"/>
            </w:tcBorders>
            <w:shd w:val="clear" w:color="auto" w:fill="auto"/>
            <w:vAlign w:val="center"/>
          </w:tcPr>
          <w:p w14:paraId="500A3F7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422729FA" w14:textId="77777777">
        <w:trPr>
          <w:trHeight w:val="570"/>
        </w:trPr>
        <w:tc>
          <w:tcPr>
            <w:tcW w:w="457" w:type="dxa"/>
            <w:tcBorders>
              <w:top w:val="nil"/>
              <w:left w:val="nil"/>
              <w:bottom w:val="single" w:sz="4" w:space="0" w:color="000000"/>
              <w:right w:val="nil"/>
            </w:tcBorders>
            <w:shd w:val="clear" w:color="auto" w:fill="auto"/>
            <w:vAlign w:val="center"/>
          </w:tcPr>
          <w:p w14:paraId="08822E6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48</w:t>
            </w:r>
          </w:p>
        </w:tc>
        <w:tc>
          <w:tcPr>
            <w:tcW w:w="2393" w:type="dxa"/>
            <w:tcBorders>
              <w:top w:val="nil"/>
              <w:left w:val="nil"/>
              <w:bottom w:val="single" w:sz="4" w:space="0" w:color="000000"/>
              <w:right w:val="nil"/>
            </w:tcBorders>
            <w:shd w:val="clear" w:color="auto" w:fill="auto"/>
            <w:vAlign w:val="center"/>
          </w:tcPr>
          <w:p w14:paraId="053A729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Weisfeld et al. 2021</w:t>
            </w:r>
          </w:p>
        </w:tc>
        <w:tc>
          <w:tcPr>
            <w:tcW w:w="7107" w:type="dxa"/>
            <w:tcBorders>
              <w:top w:val="nil"/>
              <w:left w:val="nil"/>
              <w:bottom w:val="single" w:sz="4" w:space="0" w:color="000000"/>
              <w:right w:val="nil"/>
            </w:tcBorders>
            <w:shd w:val="clear" w:color="auto" w:fill="auto"/>
            <w:vAlign w:val="center"/>
          </w:tcPr>
          <w:p w14:paraId="2E4BEB6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Dealing with anxious patients: a systematic review of the literature on nonpharmaceutical interventions to reduce anxiety in patients undergoing medical or dental procedures. </w:t>
            </w:r>
          </w:p>
        </w:tc>
        <w:tc>
          <w:tcPr>
            <w:tcW w:w="3383" w:type="dxa"/>
            <w:tcBorders>
              <w:top w:val="nil"/>
              <w:left w:val="nil"/>
              <w:bottom w:val="single" w:sz="4" w:space="0" w:color="000000"/>
              <w:right w:val="nil"/>
            </w:tcBorders>
            <w:shd w:val="clear" w:color="auto" w:fill="auto"/>
            <w:vAlign w:val="center"/>
          </w:tcPr>
          <w:p w14:paraId="31924CE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J Altern Complement Med 27(9):717-726.</w:t>
            </w:r>
          </w:p>
        </w:tc>
        <w:tc>
          <w:tcPr>
            <w:tcW w:w="2126" w:type="dxa"/>
            <w:tcBorders>
              <w:top w:val="nil"/>
              <w:left w:val="nil"/>
              <w:bottom w:val="single" w:sz="4" w:space="0" w:color="000000"/>
              <w:right w:val="nil"/>
            </w:tcBorders>
            <w:shd w:val="clear" w:color="auto" w:fill="auto"/>
            <w:vAlign w:val="center"/>
          </w:tcPr>
          <w:p w14:paraId="549DBB4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53D60A61" w14:textId="77777777">
        <w:trPr>
          <w:trHeight w:val="570"/>
        </w:trPr>
        <w:tc>
          <w:tcPr>
            <w:tcW w:w="457" w:type="dxa"/>
            <w:tcBorders>
              <w:top w:val="nil"/>
              <w:left w:val="nil"/>
              <w:bottom w:val="single" w:sz="4" w:space="0" w:color="000000"/>
              <w:right w:val="nil"/>
            </w:tcBorders>
            <w:shd w:val="clear" w:color="auto" w:fill="auto"/>
            <w:vAlign w:val="center"/>
          </w:tcPr>
          <w:p w14:paraId="73822DB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lastRenderedPageBreak/>
              <w:t>49</w:t>
            </w:r>
          </w:p>
        </w:tc>
        <w:tc>
          <w:tcPr>
            <w:tcW w:w="2393" w:type="dxa"/>
            <w:tcBorders>
              <w:top w:val="nil"/>
              <w:left w:val="nil"/>
              <w:bottom w:val="single" w:sz="4" w:space="0" w:color="000000"/>
              <w:right w:val="nil"/>
            </w:tcBorders>
            <w:shd w:val="clear" w:color="auto" w:fill="auto"/>
            <w:vAlign w:val="center"/>
          </w:tcPr>
          <w:p w14:paraId="6420B3C6" w14:textId="77777777" w:rsidR="007A7779" w:rsidRDefault="00000000">
            <w:pPr>
              <w:widowControl/>
              <w:rPr>
                <w:rFonts w:ascii="Arial" w:eastAsia="Arial" w:hAnsi="Arial" w:cs="Arial"/>
                <w:color w:val="000000"/>
                <w:sz w:val="20"/>
                <w:szCs w:val="20"/>
              </w:rPr>
            </w:pPr>
            <w:proofErr w:type="spellStart"/>
            <w:r>
              <w:rPr>
                <w:rFonts w:ascii="Arial" w:eastAsia="Arial" w:hAnsi="Arial" w:cs="Arial"/>
                <w:sz w:val="20"/>
                <w:szCs w:val="20"/>
              </w:rPr>
              <w:t>Žugaj</w:t>
            </w:r>
            <w:proofErr w:type="spellEnd"/>
            <w:r>
              <w:rPr>
                <w:rFonts w:ascii="Arial" w:eastAsia="Arial" w:hAnsi="Arial" w:cs="Arial"/>
                <w:sz w:val="20"/>
                <w:szCs w:val="20"/>
              </w:rPr>
              <w:t xml:space="preserve"> et al. 2021</w:t>
            </w:r>
          </w:p>
        </w:tc>
        <w:tc>
          <w:tcPr>
            <w:tcW w:w="7107" w:type="dxa"/>
            <w:tcBorders>
              <w:top w:val="nil"/>
              <w:left w:val="nil"/>
              <w:bottom w:val="single" w:sz="4" w:space="0" w:color="000000"/>
              <w:right w:val="nil"/>
            </w:tcBorders>
            <w:shd w:val="clear" w:color="auto" w:fill="auto"/>
            <w:vAlign w:val="center"/>
          </w:tcPr>
          <w:p w14:paraId="559D9B2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Relaxation with music and vibroacoustic stimulations to anxiety patients and patients with dental phobias before and during the dental treatment. </w:t>
            </w:r>
          </w:p>
        </w:tc>
        <w:tc>
          <w:tcPr>
            <w:tcW w:w="3383" w:type="dxa"/>
            <w:tcBorders>
              <w:top w:val="nil"/>
              <w:left w:val="nil"/>
              <w:bottom w:val="single" w:sz="4" w:space="0" w:color="000000"/>
              <w:right w:val="nil"/>
            </w:tcBorders>
            <w:shd w:val="clear" w:color="auto" w:fill="auto"/>
            <w:vAlign w:val="center"/>
          </w:tcPr>
          <w:p w14:paraId="1A561A6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Acta </w:t>
            </w:r>
            <w:proofErr w:type="spellStart"/>
            <w:r>
              <w:rPr>
                <w:rFonts w:ascii="Arial" w:eastAsia="Arial" w:hAnsi="Arial" w:cs="Arial"/>
                <w:color w:val="000000"/>
                <w:sz w:val="20"/>
                <w:szCs w:val="20"/>
              </w:rPr>
              <w:t>Stomatologica</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Croatica</w:t>
            </w:r>
            <w:proofErr w:type="spellEnd"/>
            <w:r>
              <w:rPr>
                <w:rFonts w:ascii="Arial" w:eastAsia="Arial" w:hAnsi="Arial" w:cs="Arial"/>
                <w:color w:val="000000"/>
                <w:sz w:val="20"/>
                <w:szCs w:val="20"/>
              </w:rPr>
              <w:t xml:space="preserve"> 55(2):227-228.</w:t>
            </w:r>
          </w:p>
        </w:tc>
        <w:tc>
          <w:tcPr>
            <w:tcW w:w="2126" w:type="dxa"/>
            <w:tcBorders>
              <w:top w:val="nil"/>
              <w:left w:val="nil"/>
              <w:bottom w:val="single" w:sz="4" w:space="0" w:color="000000"/>
              <w:right w:val="nil"/>
            </w:tcBorders>
            <w:shd w:val="clear" w:color="auto" w:fill="auto"/>
            <w:vAlign w:val="center"/>
          </w:tcPr>
          <w:p w14:paraId="743FEF8E"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Conference abstract</w:t>
            </w:r>
          </w:p>
        </w:tc>
      </w:tr>
      <w:tr w:rsidR="007A7779" w14:paraId="69B16425" w14:textId="77777777">
        <w:trPr>
          <w:trHeight w:val="570"/>
        </w:trPr>
        <w:tc>
          <w:tcPr>
            <w:tcW w:w="457" w:type="dxa"/>
            <w:tcBorders>
              <w:top w:val="nil"/>
              <w:left w:val="nil"/>
              <w:bottom w:val="single" w:sz="4" w:space="0" w:color="000000"/>
              <w:right w:val="nil"/>
            </w:tcBorders>
            <w:shd w:val="clear" w:color="auto" w:fill="auto"/>
            <w:vAlign w:val="center"/>
          </w:tcPr>
          <w:p w14:paraId="5559056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50</w:t>
            </w:r>
          </w:p>
        </w:tc>
        <w:tc>
          <w:tcPr>
            <w:tcW w:w="2393" w:type="dxa"/>
            <w:tcBorders>
              <w:top w:val="nil"/>
              <w:left w:val="nil"/>
              <w:bottom w:val="single" w:sz="4" w:space="0" w:color="000000"/>
              <w:right w:val="nil"/>
            </w:tcBorders>
            <w:shd w:val="clear" w:color="auto" w:fill="auto"/>
            <w:vAlign w:val="center"/>
          </w:tcPr>
          <w:p w14:paraId="5330216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Alhazmi et al. 2022</w:t>
            </w:r>
          </w:p>
        </w:tc>
        <w:tc>
          <w:tcPr>
            <w:tcW w:w="7107" w:type="dxa"/>
            <w:tcBorders>
              <w:top w:val="nil"/>
              <w:left w:val="nil"/>
              <w:bottom w:val="single" w:sz="4" w:space="0" w:color="000000"/>
              <w:right w:val="nil"/>
            </w:tcBorders>
            <w:shd w:val="clear" w:color="auto" w:fill="auto"/>
            <w:vAlign w:val="center"/>
          </w:tcPr>
          <w:p w14:paraId="787EF52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Effectiveness of auditory distraction and brief relaxation therapy in reducing anxiety in dental patients undergoing extraction: a randomized controlled trial. </w:t>
            </w:r>
          </w:p>
        </w:tc>
        <w:tc>
          <w:tcPr>
            <w:tcW w:w="3383" w:type="dxa"/>
            <w:tcBorders>
              <w:top w:val="nil"/>
              <w:left w:val="nil"/>
              <w:bottom w:val="single" w:sz="4" w:space="0" w:color="000000"/>
              <w:right w:val="nil"/>
            </w:tcBorders>
            <w:shd w:val="clear" w:color="auto" w:fill="auto"/>
            <w:vAlign w:val="center"/>
          </w:tcPr>
          <w:p w14:paraId="398F35C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Applied Sciences-Basel 12(1).</w:t>
            </w:r>
          </w:p>
        </w:tc>
        <w:tc>
          <w:tcPr>
            <w:tcW w:w="2126" w:type="dxa"/>
            <w:tcBorders>
              <w:top w:val="nil"/>
              <w:left w:val="nil"/>
              <w:bottom w:val="single" w:sz="4" w:space="0" w:color="000000"/>
              <w:right w:val="nil"/>
            </w:tcBorders>
            <w:shd w:val="clear" w:color="auto" w:fill="auto"/>
            <w:vAlign w:val="center"/>
          </w:tcPr>
          <w:p w14:paraId="460FDD8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Preoperative anxiety outcome</w:t>
            </w:r>
          </w:p>
        </w:tc>
      </w:tr>
      <w:tr w:rsidR="007A7779" w14:paraId="53C61082" w14:textId="77777777">
        <w:trPr>
          <w:trHeight w:val="570"/>
        </w:trPr>
        <w:tc>
          <w:tcPr>
            <w:tcW w:w="457" w:type="dxa"/>
            <w:tcBorders>
              <w:top w:val="nil"/>
              <w:left w:val="nil"/>
              <w:bottom w:val="single" w:sz="4" w:space="0" w:color="000000"/>
              <w:right w:val="nil"/>
            </w:tcBorders>
            <w:shd w:val="clear" w:color="auto" w:fill="auto"/>
            <w:vAlign w:val="center"/>
          </w:tcPr>
          <w:p w14:paraId="555BC7D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51</w:t>
            </w:r>
          </w:p>
        </w:tc>
        <w:tc>
          <w:tcPr>
            <w:tcW w:w="2393" w:type="dxa"/>
            <w:tcBorders>
              <w:top w:val="nil"/>
              <w:left w:val="nil"/>
              <w:bottom w:val="single" w:sz="4" w:space="0" w:color="000000"/>
              <w:right w:val="nil"/>
            </w:tcBorders>
            <w:shd w:val="clear" w:color="auto" w:fill="auto"/>
            <w:vAlign w:val="center"/>
          </w:tcPr>
          <w:p w14:paraId="3D0D77BD"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Bertacco</w:t>
            </w:r>
            <w:proofErr w:type="spellEnd"/>
            <w:r>
              <w:rPr>
                <w:rFonts w:ascii="Arial" w:eastAsia="Arial" w:hAnsi="Arial" w:cs="Arial"/>
                <w:color w:val="000000"/>
                <w:sz w:val="20"/>
                <w:szCs w:val="20"/>
              </w:rPr>
              <w:t xml:space="preserve"> et al. 2022</w:t>
            </w:r>
          </w:p>
        </w:tc>
        <w:tc>
          <w:tcPr>
            <w:tcW w:w="7107" w:type="dxa"/>
            <w:tcBorders>
              <w:top w:val="nil"/>
              <w:left w:val="nil"/>
              <w:bottom w:val="single" w:sz="4" w:space="0" w:color="000000"/>
              <w:right w:val="nil"/>
            </w:tcBorders>
            <w:shd w:val="clear" w:color="auto" w:fill="auto"/>
            <w:vAlign w:val="center"/>
          </w:tcPr>
          <w:p w14:paraId="48B76D3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Effect of personalized musical intervention on burden of care in dental implant surgery: a pilot randomized controlled trial.</w:t>
            </w:r>
          </w:p>
        </w:tc>
        <w:tc>
          <w:tcPr>
            <w:tcW w:w="3383" w:type="dxa"/>
            <w:tcBorders>
              <w:top w:val="nil"/>
              <w:left w:val="nil"/>
              <w:bottom w:val="single" w:sz="4" w:space="0" w:color="000000"/>
              <w:right w:val="nil"/>
            </w:tcBorders>
            <w:shd w:val="clear" w:color="auto" w:fill="auto"/>
            <w:vAlign w:val="center"/>
          </w:tcPr>
          <w:p w14:paraId="3FE4E15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J Dent 120:104091.</w:t>
            </w:r>
          </w:p>
        </w:tc>
        <w:tc>
          <w:tcPr>
            <w:tcW w:w="2126" w:type="dxa"/>
            <w:tcBorders>
              <w:top w:val="nil"/>
              <w:left w:val="nil"/>
              <w:bottom w:val="single" w:sz="4" w:space="0" w:color="000000"/>
              <w:right w:val="nil"/>
            </w:tcBorders>
            <w:shd w:val="clear" w:color="auto" w:fill="auto"/>
            <w:vAlign w:val="center"/>
          </w:tcPr>
          <w:p w14:paraId="4AA5C01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mute control group</w:t>
            </w:r>
          </w:p>
        </w:tc>
      </w:tr>
      <w:tr w:rsidR="007A7779" w14:paraId="537932C9" w14:textId="77777777">
        <w:trPr>
          <w:trHeight w:val="585"/>
        </w:trPr>
        <w:tc>
          <w:tcPr>
            <w:tcW w:w="457" w:type="dxa"/>
            <w:tcBorders>
              <w:top w:val="nil"/>
              <w:left w:val="nil"/>
              <w:bottom w:val="single" w:sz="4" w:space="0" w:color="000000"/>
              <w:right w:val="nil"/>
            </w:tcBorders>
            <w:shd w:val="clear" w:color="auto" w:fill="auto"/>
            <w:vAlign w:val="center"/>
          </w:tcPr>
          <w:p w14:paraId="70743E3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52</w:t>
            </w:r>
          </w:p>
        </w:tc>
        <w:tc>
          <w:tcPr>
            <w:tcW w:w="2393" w:type="dxa"/>
            <w:tcBorders>
              <w:top w:val="nil"/>
              <w:left w:val="nil"/>
              <w:bottom w:val="single" w:sz="4" w:space="0" w:color="000000"/>
              <w:right w:val="nil"/>
            </w:tcBorders>
            <w:shd w:val="clear" w:color="auto" w:fill="auto"/>
            <w:vAlign w:val="center"/>
          </w:tcPr>
          <w:p w14:paraId="3684A365"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Gizani</w:t>
            </w:r>
            <w:proofErr w:type="spellEnd"/>
            <w:r>
              <w:rPr>
                <w:rFonts w:ascii="Arial" w:eastAsia="Arial" w:hAnsi="Arial" w:cs="Arial"/>
                <w:color w:val="000000"/>
                <w:sz w:val="20"/>
                <w:szCs w:val="20"/>
              </w:rPr>
              <w:t xml:space="preserve"> et al. 2022</w:t>
            </w:r>
          </w:p>
        </w:tc>
        <w:tc>
          <w:tcPr>
            <w:tcW w:w="7107" w:type="dxa"/>
            <w:tcBorders>
              <w:top w:val="nil"/>
              <w:left w:val="nil"/>
              <w:bottom w:val="single" w:sz="4" w:space="0" w:color="000000"/>
              <w:right w:val="nil"/>
            </w:tcBorders>
            <w:shd w:val="clear" w:color="auto" w:fill="auto"/>
            <w:vAlign w:val="center"/>
          </w:tcPr>
          <w:p w14:paraId="197D2FA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Basic behavioral management techniques in pediatric dentistry: a systematic review and meta-analysis.</w:t>
            </w:r>
          </w:p>
        </w:tc>
        <w:tc>
          <w:tcPr>
            <w:tcW w:w="3383" w:type="dxa"/>
            <w:tcBorders>
              <w:top w:val="nil"/>
              <w:left w:val="nil"/>
              <w:bottom w:val="single" w:sz="4" w:space="0" w:color="000000"/>
              <w:right w:val="nil"/>
            </w:tcBorders>
            <w:shd w:val="clear" w:color="auto" w:fill="auto"/>
            <w:vAlign w:val="center"/>
          </w:tcPr>
          <w:p w14:paraId="729940C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J Dent 126:104303.</w:t>
            </w:r>
          </w:p>
        </w:tc>
        <w:tc>
          <w:tcPr>
            <w:tcW w:w="2126" w:type="dxa"/>
            <w:tcBorders>
              <w:top w:val="nil"/>
              <w:left w:val="nil"/>
              <w:bottom w:val="single" w:sz="4" w:space="0" w:color="000000"/>
              <w:right w:val="nil"/>
            </w:tcBorders>
            <w:shd w:val="clear" w:color="auto" w:fill="auto"/>
            <w:vAlign w:val="center"/>
          </w:tcPr>
          <w:p w14:paraId="7C57E85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168C783E" w14:textId="77777777">
        <w:trPr>
          <w:trHeight w:val="600"/>
        </w:trPr>
        <w:tc>
          <w:tcPr>
            <w:tcW w:w="457" w:type="dxa"/>
            <w:tcBorders>
              <w:top w:val="nil"/>
              <w:left w:val="nil"/>
              <w:bottom w:val="single" w:sz="4" w:space="0" w:color="000000"/>
              <w:right w:val="nil"/>
            </w:tcBorders>
            <w:shd w:val="clear" w:color="auto" w:fill="auto"/>
            <w:vAlign w:val="center"/>
          </w:tcPr>
          <w:p w14:paraId="6B9E397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53</w:t>
            </w:r>
          </w:p>
        </w:tc>
        <w:tc>
          <w:tcPr>
            <w:tcW w:w="2393" w:type="dxa"/>
            <w:tcBorders>
              <w:top w:val="nil"/>
              <w:left w:val="nil"/>
              <w:bottom w:val="single" w:sz="4" w:space="0" w:color="000000"/>
              <w:right w:val="nil"/>
            </w:tcBorders>
            <w:shd w:val="clear" w:color="auto" w:fill="auto"/>
            <w:vAlign w:val="center"/>
          </w:tcPr>
          <w:p w14:paraId="30103C8A"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Gozin</w:t>
            </w:r>
            <w:proofErr w:type="spellEnd"/>
            <w:r>
              <w:rPr>
                <w:rFonts w:ascii="Arial" w:eastAsia="Arial" w:hAnsi="Arial" w:cs="Arial"/>
                <w:color w:val="000000"/>
                <w:sz w:val="20"/>
                <w:szCs w:val="20"/>
              </w:rPr>
              <w:t xml:space="preserve"> et al. 2022</w:t>
            </w:r>
          </w:p>
        </w:tc>
        <w:tc>
          <w:tcPr>
            <w:tcW w:w="7107" w:type="dxa"/>
            <w:tcBorders>
              <w:top w:val="nil"/>
              <w:left w:val="nil"/>
              <w:bottom w:val="single" w:sz="4" w:space="0" w:color="000000"/>
              <w:right w:val="nil"/>
            </w:tcBorders>
            <w:shd w:val="clear" w:color="auto" w:fill="auto"/>
            <w:vAlign w:val="center"/>
          </w:tcPr>
          <w:p w14:paraId="79EF429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Audiovisual storytelling for reducing dental anxiety in Iranian children: a randomized controlled trial.</w:t>
            </w:r>
          </w:p>
        </w:tc>
        <w:tc>
          <w:tcPr>
            <w:tcW w:w="3383" w:type="dxa"/>
            <w:tcBorders>
              <w:top w:val="nil"/>
              <w:left w:val="nil"/>
              <w:bottom w:val="single" w:sz="4" w:space="0" w:color="000000"/>
              <w:right w:val="nil"/>
            </w:tcBorders>
            <w:shd w:val="clear" w:color="auto" w:fill="auto"/>
            <w:vAlign w:val="center"/>
          </w:tcPr>
          <w:p w14:paraId="6ADA6721"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Eur</w:t>
            </w:r>
            <w:proofErr w:type="spellEnd"/>
            <w:r>
              <w:rPr>
                <w:rFonts w:ascii="Arial" w:eastAsia="Arial" w:hAnsi="Arial" w:cs="Arial"/>
                <w:color w:val="000000"/>
                <w:sz w:val="20"/>
                <w:szCs w:val="20"/>
              </w:rPr>
              <w:t xml:space="preserve"> Arch </w:t>
            </w:r>
            <w:proofErr w:type="spellStart"/>
            <w:r>
              <w:rPr>
                <w:rFonts w:ascii="Arial" w:eastAsia="Arial" w:hAnsi="Arial" w:cs="Arial"/>
                <w:color w:val="000000"/>
                <w:sz w:val="20"/>
                <w:szCs w:val="20"/>
              </w:rPr>
              <w:t>Paediatr</w:t>
            </w:r>
            <w:proofErr w:type="spellEnd"/>
            <w:r>
              <w:rPr>
                <w:rFonts w:ascii="Arial" w:eastAsia="Arial" w:hAnsi="Arial" w:cs="Arial"/>
                <w:color w:val="000000"/>
                <w:sz w:val="20"/>
                <w:szCs w:val="20"/>
              </w:rPr>
              <w:t xml:space="preserve"> Dent 23(6):953-960.</w:t>
            </w:r>
          </w:p>
        </w:tc>
        <w:tc>
          <w:tcPr>
            <w:tcW w:w="2126" w:type="dxa"/>
            <w:tcBorders>
              <w:top w:val="nil"/>
              <w:left w:val="nil"/>
              <w:bottom w:val="single" w:sz="4" w:space="0" w:color="000000"/>
              <w:right w:val="nil"/>
            </w:tcBorders>
            <w:shd w:val="clear" w:color="auto" w:fill="auto"/>
            <w:vAlign w:val="center"/>
          </w:tcPr>
          <w:p w14:paraId="57B359E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alone music intervention</w:t>
            </w:r>
          </w:p>
        </w:tc>
      </w:tr>
      <w:tr w:rsidR="007A7779" w14:paraId="6B4BF8F6" w14:textId="77777777">
        <w:trPr>
          <w:trHeight w:val="570"/>
        </w:trPr>
        <w:tc>
          <w:tcPr>
            <w:tcW w:w="457" w:type="dxa"/>
            <w:tcBorders>
              <w:top w:val="nil"/>
              <w:left w:val="nil"/>
              <w:bottom w:val="single" w:sz="4" w:space="0" w:color="000000"/>
              <w:right w:val="nil"/>
            </w:tcBorders>
            <w:shd w:val="clear" w:color="auto" w:fill="auto"/>
            <w:vAlign w:val="center"/>
          </w:tcPr>
          <w:p w14:paraId="25ED920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54</w:t>
            </w:r>
          </w:p>
        </w:tc>
        <w:tc>
          <w:tcPr>
            <w:tcW w:w="2393" w:type="dxa"/>
            <w:tcBorders>
              <w:top w:val="nil"/>
              <w:left w:val="nil"/>
              <w:bottom w:val="single" w:sz="4" w:space="0" w:color="000000"/>
              <w:right w:val="nil"/>
            </w:tcBorders>
            <w:shd w:val="clear" w:color="auto" w:fill="auto"/>
            <w:vAlign w:val="center"/>
          </w:tcPr>
          <w:p w14:paraId="2607F68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Gurav et al. 2022</w:t>
            </w:r>
          </w:p>
        </w:tc>
        <w:tc>
          <w:tcPr>
            <w:tcW w:w="7107" w:type="dxa"/>
            <w:tcBorders>
              <w:top w:val="nil"/>
              <w:left w:val="nil"/>
              <w:bottom w:val="single" w:sz="4" w:space="0" w:color="000000"/>
              <w:right w:val="nil"/>
            </w:tcBorders>
            <w:shd w:val="clear" w:color="auto" w:fill="auto"/>
            <w:vAlign w:val="center"/>
          </w:tcPr>
          <w:p w14:paraId="1A8966A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Effectiveness of audio and audiovisual distraction aids for management of pain and anxiety in children and adults undergoing dental treatment: a systematic review and meta-analysis. </w:t>
            </w:r>
          </w:p>
        </w:tc>
        <w:tc>
          <w:tcPr>
            <w:tcW w:w="3383" w:type="dxa"/>
            <w:tcBorders>
              <w:top w:val="nil"/>
              <w:left w:val="nil"/>
              <w:bottom w:val="single" w:sz="4" w:space="0" w:color="000000"/>
              <w:right w:val="nil"/>
            </w:tcBorders>
            <w:shd w:val="clear" w:color="auto" w:fill="auto"/>
            <w:vAlign w:val="center"/>
          </w:tcPr>
          <w:p w14:paraId="24348ED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J Clin </w:t>
            </w:r>
            <w:proofErr w:type="spellStart"/>
            <w:r>
              <w:rPr>
                <w:rFonts w:ascii="Arial" w:eastAsia="Arial" w:hAnsi="Arial" w:cs="Arial"/>
                <w:color w:val="000000"/>
                <w:sz w:val="20"/>
                <w:szCs w:val="20"/>
              </w:rPr>
              <w:t>Pediatr</w:t>
            </w:r>
            <w:proofErr w:type="spellEnd"/>
            <w:r>
              <w:rPr>
                <w:rFonts w:ascii="Arial" w:eastAsia="Arial" w:hAnsi="Arial" w:cs="Arial"/>
                <w:color w:val="000000"/>
                <w:sz w:val="20"/>
                <w:szCs w:val="20"/>
              </w:rPr>
              <w:t xml:space="preserve"> Dent 46(2):86-106.</w:t>
            </w:r>
          </w:p>
        </w:tc>
        <w:tc>
          <w:tcPr>
            <w:tcW w:w="2126" w:type="dxa"/>
            <w:tcBorders>
              <w:top w:val="nil"/>
              <w:left w:val="nil"/>
              <w:bottom w:val="single" w:sz="4" w:space="0" w:color="000000"/>
              <w:right w:val="nil"/>
            </w:tcBorders>
            <w:shd w:val="clear" w:color="auto" w:fill="auto"/>
            <w:vAlign w:val="center"/>
          </w:tcPr>
          <w:p w14:paraId="0F592E2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55B46B89" w14:textId="77777777">
        <w:trPr>
          <w:trHeight w:val="330"/>
        </w:trPr>
        <w:tc>
          <w:tcPr>
            <w:tcW w:w="457" w:type="dxa"/>
            <w:tcBorders>
              <w:top w:val="nil"/>
              <w:left w:val="nil"/>
              <w:bottom w:val="single" w:sz="4" w:space="0" w:color="000000"/>
              <w:right w:val="nil"/>
            </w:tcBorders>
            <w:shd w:val="clear" w:color="auto" w:fill="auto"/>
            <w:vAlign w:val="center"/>
          </w:tcPr>
          <w:p w14:paraId="5C9AE60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55</w:t>
            </w:r>
          </w:p>
        </w:tc>
        <w:tc>
          <w:tcPr>
            <w:tcW w:w="2393" w:type="dxa"/>
            <w:tcBorders>
              <w:top w:val="nil"/>
              <w:left w:val="nil"/>
              <w:bottom w:val="single" w:sz="4" w:space="0" w:color="000000"/>
              <w:right w:val="nil"/>
            </w:tcBorders>
            <w:shd w:val="clear" w:color="auto" w:fill="auto"/>
            <w:vAlign w:val="center"/>
          </w:tcPr>
          <w:p w14:paraId="3D78AE7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Hoffmann et al. 2022</w:t>
            </w:r>
          </w:p>
        </w:tc>
        <w:tc>
          <w:tcPr>
            <w:tcW w:w="7107" w:type="dxa"/>
            <w:tcBorders>
              <w:top w:val="nil"/>
              <w:left w:val="nil"/>
              <w:bottom w:val="single" w:sz="4" w:space="0" w:color="000000"/>
              <w:right w:val="nil"/>
            </w:tcBorders>
            <w:shd w:val="clear" w:color="auto" w:fill="auto"/>
            <w:vAlign w:val="center"/>
          </w:tcPr>
          <w:p w14:paraId="59CA872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Management strategies for adult patients with dental anxiety in the dental clinic: a systematic review. </w:t>
            </w:r>
          </w:p>
        </w:tc>
        <w:tc>
          <w:tcPr>
            <w:tcW w:w="3383" w:type="dxa"/>
            <w:tcBorders>
              <w:top w:val="nil"/>
              <w:left w:val="nil"/>
              <w:bottom w:val="single" w:sz="4" w:space="0" w:color="000000"/>
              <w:right w:val="nil"/>
            </w:tcBorders>
            <w:shd w:val="clear" w:color="auto" w:fill="auto"/>
            <w:vAlign w:val="center"/>
          </w:tcPr>
          <w:p w14:paraId="49AF3D7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Australian Dental Journal </w:t>
            </w:r>
            <w:proofErr w:type="gramStart"/>
            <w:r>
              <w:rPr>
                <w:rFonts w:ascii="Arial" w:eastAsia="Arial" w:hAnsi="Arial" w:cs="Arial"/>
                <w:color w:val="000000"/>
                <w:sz w:val="20"/>
                <w:szCs w:val="20"/>
              </w:rPr>
              <w:t>67:S</w:t>
            </w:r>
            <w:proofErr w:type="gramEnd"/>
            <w:r>
              <w:rPr>
                <w:rFonts w:ascii="Arial" w:eastAsia="Arial" w:hAnsi="Arial" w:cs="Arial"/>
                <w:color w:val="000000"/>
                <w:sz w:val="20"/>
                <w:szCs w:val="20"/>
              </w:rPr>
              <w:t>3-S13.</w:t>
            </w:r>
          </w:p>
        </w:tc>
        <w:tc>
          <w:tcPr>
            <w:tcW w:w="2126" w:type="dxa"/>
            <w:tcBorders>
              <w:top w:val="nil"/>
              <w:left w:val="nil"/>
              <w:bottom w:val="single" w:sz="4" w:space="0" w:color="000000"/>
              <w:right w:val="nil"/>
            </w:tcBorders>
            <w:shd w:val="clear" w:color="auto" w:fill="auto"/>
            <w:vAlign w:val="center"/>
          </w:tcPr>
          <w:p w14:paraId="62D6638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071C86C8" w14:textId="77777777">
        <w:trPr>
          <w:trHeight w:val="570"/>
        </w:trPr>
        <w:tc>
          <w:tcPr>
            <w:tcW w:w="457" w:type="dxa"/>
            <w:tcBorders>
              <w:top w:val="nil"/>
              <w:left w:val="nil"/>
              <w:bottom w:val="single" w:sz="4" w:space="0" w:color="000000"/>
              <w:right w:val="nil"/>
            </w:tcBorders>
            <w:shd w:val="clear" w:color="auto" w:fill="auto"/>
            <w:vAlign w:val="center"/>
          </w:tcPr>
          <w:p w14:paraId="058E438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56</w:t>
            </w:r>
          </w:p>
        </w:tc>
        <w:tc>
          <w:tcPr>
            <w:tcW w:w="2393" w:type="dxa"/>
            <w:tcBorders>
              <w:top w:val="nil"/>
              <w:left w:val="nil"/>
              <w:bottom w:val="single" w:sz="4" w:space="0" w:color="000000"/>
              <w:right w:val="nil"/>
            </w:tcBorders>
            <w:shd w:val="clear" w:color="auto" w:fill="auto"/>
            <w:vAlign w:val="center"/>
          </w:tcPr>
          <w:p w14:paraId="3DC18D4D"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Jafarimofrad</w:t>
            </w:r>
            <w:proofErr w:type="spellEnd"/>
            <w:r>
              <w:rPr>
                <w:rFonts w:ascii="Arial" w:eastAsia="Arial" w:hAnsi="Arial" w:cs="Arial"/>
                <w:color w:val="000000"/>
                <w:sz w:val="20"/>
                <w:szCs w:val="20"/>
              </w:rPr>
              <w:t xml:space="preserve"> et al. 2022</w:t>
            </w:r>
          </w:p>
        </w:tc>
        <w:tc>
          <w:tcPr>
            <w:tcW w:w="7107" w:type="dxa"/>
            <w:tcBorders>
              <w:top w:val="nil"/>
              <w:left w:val="nil"/>
              <w:bottom w:val="single" w:sz="4" w:space="0" w:color="000000"/>
              <w:right w:val="nil"/>
            </w:tcBorders>
            <w:shd w:val="clear" w:color="auto" w:fill="auto"/>
            <w:vAlign w:val="center"/>
          </w:tcPr>
          <w:p w14:paraId="4556951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Is audio a mandatory component of multimedia distraction for reduction of pain and anxiety of pediatric dental patients? A split-mouth crossover randomized controlled clinical trial. </w:t>
            </w:r>
          </w:p>
        </w:tc>
        <w:tc>
          <w:tcPr>
            <w:tcW w:w="3383" w:type="dxa"/>
            <w:tcBorders>
              <w:top w:val="nil"/>
              <w:left w:val="nil"/>
              <w:bottom w:val="single" w:sz="4" w:space="0" w:color="000000"/>
              <w:right w:val="nil"/>
            </w:tcBorders>
            <w:shd w:val="clear" w:color="auto" w:fill="auto"/>
            <w:vAlign w:val="center"/>
          </w:tcPr>
          <w:p w14:paraId="25A2968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Dent Res J (Isfahan) 19:10.</w:t>
            </w:r>
          </w:p>
        </w:tc>
        <w:tc>
          <w:tcPr>
            <w:tcW w:w="2126" w:type="dxa"/>
            <w:tcBorders>
              <w:top w:val="nil"/>
              <w:left w:val="nil"/>
              <w:bottom w:val="single" w:sz="4" w:space="0" w:color="000000"/>
              <w:right w:val="nil"/>
            </w:tcBorders>
            <w:shd w:val="clear" w:color="auto" w:fill="auto"/>
            <w:vAlign w:val="center"/>
          </w:tcPr>
          <w:p w14:paraId="6976A17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anxiety outcome</w:t>
            </w:r>
          </w:p>
        </w:tc>
      </w:tr>
      <w:tr w:rsidR="007A7779" w14:paraId="2397DB5E" w14:textId="77777777">
        <w:trPr>
          <w:trHeight w:val="570"/>
        </w:trPr>
        <w:tc>
          <w:tcPr>
            <w:tcW w:w="457" w:type="dxa"/>
            <w:tcBorders>
              <w:top w:val="nil"/>
              <w:left w:val="nil"/>
              <w:bottom w:val="single" w:sz="4" w:space="0" w:color="000000"/>
              <w:right w:val="nil"/>
            </w:tcBorders>
            <w:shd w:val="clear" w:color="auto" w:fill="auto"/>
            <w:vAlign w:val="center"/>
          </w:tcPr>
          <w:p w14:paraId="6C6B5D8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57</w:t>
            </w:r>
          </w:p>
        </w:tc>
        <w:tc>
          <w:tcPr>
            <w:tcW w:w="2393" w:type="dxa"/>
            <w:tcBorders>
              <w:top w:val="nil"/>
              <w:left w:val="nil"/>
              <w:bottom w:val="single" w:sz="4" w:space="0" w:color="000000"/>
              <w:right w:val="nil"/>
            </w:tcBorders>
            <w:shd w:val="clear" w:color="auto" w:fill="auto"/>
            <w:vAlign w:val="center"/>
          </w:tcPr>
          <w:p w14:paraId="6DEEF63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Mahajan et al. 2022</w:t>
            </w:r>
          </w:p>
        </w:tc>
        <w:tc>
          <w:tcPr>
            <w:tcW w:w="7107" w:type="dxa"/>
            <w:tcBorders>
              <w:top w:val="nil"/>
              <w:left w:val="nil"/>
              <w:bottom w:val="single" w:sz="4" w:space="0" w:color="000000"/>
              <w:right w:val="nil"/>
            </w:tcBorders>
            <w:shd w:val="clear" w:color="auto" w:fill="auto"/>
            <w:vAlign w:val="center"/>
          </w:tcPr>
          <w:p w14:paraId="036808B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Comparative evaluation of an </w:t>
            </w:r>
            <w:r>
              <w:rPr>
                <w:rFonts w:ascii="Arial" w:eastAsia="Arial" w:hAnsi="Arial" w:cs="Arial"/>
                <w:sz w:val="20"/>
                <w:szCs w:val="20"/>
              </w:rPr>
              <w:t xml:space="preserve">audiovisual distraction aid and print format entertainment on pain perception, anxiety and children behavior in the dental setting. </w:t>
            </w:r>
          </w:p>
        </w:tc>
        <w:tc>
          <w:tcPr>
            <w:tcW w:w="3383" w:type="dxa"/>
            <w:tcBorders>
              <w:top w:val="nil"/>
              <w:left w:val="nil"/>
              <w:bottom w:val="single" w:sz="4" w:space="0" w:color="000000"/>
              <w:right w:val="nil"/>
            </w:tcBorders>
            <w:shd w:val="clear" w:color="auto" w:fill="auto"/>
            <w:vAlign w:val="center"/>
          </w:tcPr>
          <w:p w14:paraId="4923875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Int J Clin </w:t>
            </w:r>
            <w:proofErr w:type="spellStart"/>
            <w:r>
              <w:rPr>
                <w:rFonts w:ascii="Arial" w:eastAsia="Arial" w:hAnsi="Arial" w:cs="Arial"/>
                <w:color w:val="000000"/>
                <w:sz w:val="20"/>
                <w:szCs w:val="20"/>
              </w:rPr>
              <w:t>Pediatr</w:t>
            </w:r>
            <w:proofErr w:type="spellEnd"/>
            <w:r>
              <w:rPr>
                <w:rFonts w:ascii="Arial" w:eastAsia="Arial" w:hAnsi="Arial" w:cs="Arial"/>
                <w:color w:val="000000"/>
                <w:sz w:val="20"/>
                <w:szCs w:val="20"/>
              </w:rPr>
              <w:t xml:space="preserve"> Dent 15(1):54-59.</w:t>
            </w:r>
          </w:p>
        </w:tc>
        <w:tc>
          <w:tcPr>
            <w:tcW w:w="2126" w:type="dxa"/>
            <w:tcBorders>
              <w:top w:val="nil"/>
              <w:left w:val="nil"/>
              <w:bottom w:val="single" w:sz="4" w:space="0" w:color="000000"/>
              <w:right w:val="nil"/>
            </w:tcBorders>
            <w:shd w:val="clear" w:color="auto" w:fill="auto"/>
            <w:vAlign w:val="center"/>
          </w:tcPr>
          <w:p w14:paraId="730BB7D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alone music intervention</w:t>
            </w:r>
          </w:p>
        </w:tc>
      </w:tr>
      <w:tr w:rsidR="007A7779" w14:paraId="7C42C0CB" w14:textId="77777777">
        <w:trPr>
          <w:trHeight w:val="570"/>
        </w:trPr>
        <w:tc>
          <w:tcPr>
            <w:tcW w:w="457" w:type="dxa"/>
            <w:tcBorders>
              <w:top w:val="nil"/>
              <w:left w:val="nil"/>
              <w:bottom w:val="single" w:sz="4" w:space="0" w:color="000000"/>
              <w:right w:val="nil"/>
            </w:tcBorders>
            <w:shd w:val="clear" w:color="auto" w:fill="auto"/>
            <w:vAlign w:val="center"/>
          </w:tcPr>
          <w:p w14:paraId="13C7642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58</w:t>
            </w:r>
          </w:p>
        </w:tc>
        <w:tc>
          <w:tcPr>
            <w:tcW w:w="2393" w:type="dxa"/>
            <w:tcBorders>
              <w:top w:val="nil"/>
              <w:left w:val="nil"/>
              <w:bottom w:val="single" w:sz="4" w:space="0" w:color="000000"/>
              <w:right w:val="nil"/>
            </w:tcBorders>
            <w:shd w:val="clear" w:color="auto" w:fill="auto"/>
            <w:vAlign w:val="center"/>
          </w:tcPr>
          <w:p w14:paraId="635A6FE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Monteiro et al. 2022</w:t>
            </w:r>
          </w:p>
        </w:tc>
        <w:tc>
          <w:tcPr>
            <w:tcW w:w="7107" w:type="dxa"/>
            <w:tcBorders>
              <w:top w:val="nil"/>
              <w:left w:val="nil"/>
              <w:bottom w:val="single" w:sz="4" w:space="0" w:color="000000"/>
              <w:right w:val="nil"/>
            </w:tcBorders>
            <w:shd w:val="clear" w:color="auto" w:fill="auto"/>
            <w:vAlign w:val="center"/>
          </w:tcPr>
          <w:p w14:paraId="1F82F5A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Does listening to music reduce anxiety and pain in third molar surgery A systematic review. </w:t>
            </w:r>
          </w:p>
        </w:tc>
        <w:tc>
          <w:tcPr>
            <w:tcW w:w="3383" w:type="dxa"/>
            <w:tcBorders>
              <w:top w:val="nil"/>
              <w:left w:val="nil"/>
              <w:bottom w:val="single" w:sz="4" w:space="0" w:color="000000"/>
              <w:right w:val="nil"/>
            </w:tcBorders>
            <w:shd w:val="clear" w:color="auto" w:fill="auto"/>
            <w:vAlign w:val="center"/>
          </w:tcPr>
          <w:p w14:paraId="7E1735F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Clinical Oral Investigations 26(10):6079-6086.</w:t>
            </w:r>
          </w:p>
        </w:tc>
        <w:tc>
          <w:tcPr>
            <w:tcW w:w="2126" w:type="dxa"/>
            <w:tcBorders>
              <w:top w:val="nil"/>
              <w:left w:val="nil"/>
              <w:bottom w:val="single" w:sz="4" w:space="0" w:color="000000"/>
              <w:right w:val="nil"/>
            </w:tcBorders>
            <w:shd w:val="clear" w:color="auto" w:fill="auto"/>
            <w:vAlign w:val="center"/>
          </w:tcPr>
          <w:p w14:paraId="5B7D982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68F58D5C" w14:textId="77777777">
        <w:trPr>
          <w:trHeight w:val="570"/>
        </w:trPr>
        <w:tc>
          <w:tcPr>
            <w:tcW w:w="457" w:type="dxa"/>
            <w:tcBorders>
              <w:top w:val="nil"/>
              <w:left w:val="nil"/>
              <w:bottom w:val="single" w:sz="4" w:space="0" w:color="000000"/>
              <w:right w:val="nil"/>
            </w:tcBorders>
            <w:shd w:val="clear" w:color="auto" w:fill="auto"/>
            <w:vAlign w:val="center"/>
          </w:tcPr>
          <w:p w14:paraId="27EB278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59</w:t>
            </w:r>
          </w:p>
        </w:tc>
        <w:tc>
          <w:tcPr>
            <w:tcW w:w="2393" w:type="dxa"/>
            <w:tcBorders>
              <w:top w:val="nil"/>
              <w:left w:val="nil"/>
              <w:bottom w:val="single" w:sz="4" w:space="0" w:color="000000"/>
              <w:right w:val="nil"/>
            </w:tcBorders>
            <w:shd w:val="clear" w:color="auto" w:fill="auto"/>
            <w:vAlign w:val="center"/>
          </w:tcPr>
          <w:p w14:paraId="0358429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Padminee et al. 2022</w:t>
            </w:r>
          </w:p>
        </w:tc>
        <w:tc>
          <w:tcPr>
            <w:tcW w:w="7107" w:type="dxa"/>
            <w:tcBorders>
              <w:top w:val="nil"/>
              <w:left w:val="nil"/>
              <w:bottom w:val="single" w:sz="4" w:space="0" w:color="000000"/>
              <w:right w:val="nil"/>
            </w:tcBorders>
            <w:shd w:val="clear" w:color="auto" w:fill="auto"/>
            <w:vAlign w:val="center"/>
          </w:tcPr>
          <w:p w14:paraId="6BFF0E1E"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Effectiveness of </w:t>
            </w:r>
            <w:r>
              <w:rPr>
                <w:rFonts w:ascii="Arial" w:eastAsia="Arial" w:hAnsi="Arial" w:cs="Arial"/>
                <w:sz w:val="20"/>
                <w:szCs w:val="20"/>
              </w:rPr>
              <w:t xml:space="preserve">biofeedback relaxation and audiovisual distraction on dental anxiety among 7- to 12-year-old children while administering local </w:t>
            </w:r>
            <w:proofErr w:type="spellStart"/>
            <w:r>
              <w:rPr>
                <w:rFonts w:ascii="Arial" w:eastAsia="Arial" w:hAnsi="Arial" w:cs="Arial"/>
                <w:sz w:val="20"/>
                <w:szCs w:val="20"/>
              </w:rPr>
              <w:t>anaesthesia</w:t>
            </w:r>
            <w:proofErr w:type="spellEnd"/>
            <w:r>
              <w:rPr>
                <w:rFonts w:ascii="Arial" w:eastAsia="Arial" w:hAnsi="Arial" w:cs="Arial"/>
                <w:sz w:val="20"/>
                <w:szCs w:val="20"/>
              </w:rPr>
              <w:t>: a randomized clinical trial.</w:t>
            </w:r>
          </w:p>
        </w:tc>
        <w:tc>
          <w:tcPr>
            <w:tcW w:w="3383" w:type="dxa"/>
            <w:tcBorders>
              <w:top w:val="nil"/>
              <w:left w:val="nil"/>
              <w:bottom w:val="single" w:sz="4" w:space="0" w:color="000000"/>
              <w:right w:val="nil"/>
            </w:tcBorders>
            <w:shd w:val="clear" w:color="auto" w:fill="auto"/>
            <w:vAlign w:val="center"/>
          </w:tcPr>
          <w:p w14:paraId="32CD736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Int J </w:t>
            </w:r>
            <w:proofErr w:type="spellStart"/>
            <w:r>
              <w:rPr>
                <w:rFonts w:ascii="Arial" w:eastAsia="Arial" w:hAnsi="Arial" w:cs="Arial"/>
                <w:color w:val="000000"/>
                <w:sz w:val="20"/>
                <w:szCs w:val="20"/>
              </w:rPr>
              <w:t>Paediatr</w:t>
            </w:r>
            <w:proofErr w:type="spellEnd"/>
            <w:r>
              <w:rPr>
                <w:rFonts w:ascii="Arial" w:eastAsia="Arial" w:hAnsi="Arial" w:cs="Arial"/>
                <w:color w:val="000000"/>
                <w:sz w:val="20"/>
                <w:szCs w:val="20"/>
              </w:rPr>
              <w:t xml:space="preserve"> Dent 32(1):31-40.</w:t>
            </w:r>
          </w:p>
        </w:tc>
        <w:tc>
          <w:tcPr>
            <w:tcW w:w="2126" w:type="dxa"/>
            <w:tcBorders>
              <w:top w:val="nil"/>
              <w:left w:val="nil"/>
              <w:bottom w:val="single" w:sz="4" w:space="0" w:color="000000"/>
              <w:right w:val="nil"/>
            </w:tcBorders>
            <w:shd w:val="clear" w:color="auto" w:fill="auto"/>
            <w:vAlign w:val="center"/>
          </w:tcPr>
          <w:p w14:paraId="0ED0526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alone music intervention</w:t>
            </w:r>
          </w:p>
        </w:tc>
      </w:tr>
      <w:tr w:rsidR="007A7779" w14:paraId="4AF135AD" w14:textId="77777777">
        <w:trPr>
          <w:trHeight w:val="615"/>
        </w:trPr>
        <w:tc>
          <w:tcPr>
            <w:tcW w:w="457" w:type="dxa"/>
            <w:tcBorders>
              <w:top w:val="nil"/>
              <w:left w:val="nil"/>
              <w:bottom w:val="single" w:sz="4" w:space="0" w:color="000000"/>
              <w:right w:val="nil"/>
            </w:tcBorders>
            <w:shd w:val="clear" w:color="auto" w:fill="auto"/>
            <w:vAlign w:val="center"/>
          </w:tcPr>
          <w:p w14:paraId="2F3CE3C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60</w:t>
            </w:r>
          </w:p>
        </w:tc>
        <w:tc>
          <w:tcPr>
            <w:tcW w:w="2393" w:type="dxa"/>
            <w:tcBorders>
              <w:top w:val="nil"/>
              <w:left w:val="nil"/>
              <w:bottom w:val="single" w:sz="4" w:space="0" w:color="000000"/>
              <w:right w:val="nil"/>
            </w:tcBorders>
            <w:shd w:val="clear" w:color="auto" w:fill="auto"/>
            <w:vAlign w:val="center"/>
          </w:tcPr>
          <w:p w14:paraId="4DFA3B1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Quek et al. 2022</w:t>
            </w:r>
          </w:p>
        </w:tc>
        <w:tc>
          <w:tcPr>
            <w:tcW w:w="7107" w:type="dxa"/>
            <w:tcBorders>
              <w:top w:val="nil"/>
              <w:left w:val="nil"/>
              <w:bottom w:val="single" w:sz="4" w:space="0" w:color="000000"/>
              <w:right w:val="nil"/>
            </w:tcBorders>
            <w:shd w:val="clear" w:color="auto" w:fill="auto"/>
            <w:vAlign w:val="center"/>
          </w:tcPr>
          <w:p w14:paraId="13B9518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Nonpharmacological management of dental fear and anxiety in children and adolescents: an umbrella review. </w:t>
            </w:r>
          </w:p>
        </w:tc>
        <w:tc>
          <w:tcPr>
            <w:tcW w:w="3383" w:type="dxa"/>
            <w:tcBorders>
              <w:top w:val="nil"/>
              <w:left w:val="nil"/>
              <w:bottom w:val="single" w:sz="4" w:space="0" w:color="000000"/>
              <w:right w:val="nil"/>
            </w:tcBorders>
            <w:shd w:val="clear" w:color="auto" w:fill="auto"/>
            <w:vAlign w:val="center"/>
          </w:tcPr>
          <w:p w14:paraId="477A352F"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Eur</w:t>
            </w:r>
            <w:proofErr w:type="spellEnd"/>
            <w:r>
              <w:rPr>
                <w:rFonts w:ascii="Arial" w:eastAsia="Arial" w:hAnsi="Arial" w:cs="Arial"/>
                <w:color w:val="000000"/>
                <w:sz w:val="20"/>
                <w:szCs w:val="20"/>
              </w:rPr>
              <w:t xml:space="preserve"> J </w:t>
            </w:r>
            <w:proofErr w:type="spellStart"/>
            <w:r>
              <w:rPr>
                <w:rFonts w:ascii="Arial" w:eastAsia="Arial" w:hAnsi="Arial" w:cs="Arial"/>
                <w:color w:val="000000"/>
                <w:sz w:val="20"/>
                <w:szCs w:val="20"/>
              </w:rPr>
              <w:t>Paediatr</w:t>
            </w:r>
            <w:proofErr w:type="spellEnd"/>
            <w:r>
              <w:rPr>
                <w:rFonts w:ascii="Arial" w:eastAsia="Arial" w:hAnsi="Arial" w:cs="Arial"/>
                <w:color w:val="000000"/>
                <w:sz w:val="20"/>
                <w:szCs w:val="20"/>
              </w:rPr>
              <w:t xml:space="preserve"> Dent 23(3):230-242.</w:t>
            </w:r>
          </w:p>
        </w:tc>
        <w:tc>
          <w:tcPr>
            <w:tcW w:w="2126" w:type="dxa"/>
            <w:tcBorders>
              <w:top w:val="nil"/>
              <w:left w:val="nil"/>
              <w:bottom w:val="single" w:sz="4" w:space="0" w:color="000000"/>
              <w:right w:val="nil"/>
            </w:tcBorders>
            <w:shd w:val="clear" w:color="auto" w:fill="auto"/>
            <w:vAlign w:val="center"/>
          </w:tcPr>
          <w:p w14:paraId="3657374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28FE35D6" w14:textId="77777777">
        <w:trPr>
          <w:trHeight w:val="570"/>
        </w:trPr>
        <w:tc>
          <w:tcPr>
            <w:tcW w:w="457" w:type="dxa"/>
            <w:tcBorders>
              <w:top w:val="nil"/>
              <w:left w:val="nil"/>
              <w:bottom w:val="single" w:sz="4" w:space="0" w:color="000000"/>
              <w:right w:val="nil"/>
            </w:tcBorders>
            <w:shd w:val="clear" w:color="auto" w:fill="auto"/>
            <w:vAlign w:val="center"/>
          </w:tcPr>
          <w:p w14:paraId="22A50A3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61</w:t>
            </w:r>
          </w:p>
        </w:tc>
        <w:tc>
          <w:tcPr>
            <w:tcW w:w="2393" w:type="dxa"/>
            <w:tcBorders>
              <w:top w:val="nil"/>
              <w:left w:val="nil"/>
              <w:bottom w:val="single" w:sz="4" w:space="0" w:color="000000"/>
              <w:right w:val="nil"/>
            </w:tcBorders>
            <w:shd w:val="clear" w:color="auto" w:fill="auto"/>
            <w:vAlign w:val="center"/>
          </w:tcPr>
          <w:p w14:paraId="3086783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Shekhar et al. 2022</w:t>
            </w:r>
          </w:p>
        </w:tc>
        <w:tc>
          <w:tcPr>
            <w:tcW w:w="7107" w:type="dxa"/>
            <w:tcBorders>
              <w:top w:val="nil"/>
              <w:left w:val="nil"/>
              <w:bottom w:val="single" w:sz="4" w:space="0" w:color="000000"/>
              <w:right w:val="nil"/>
            </w:tcBorders>
            <w:shd w:val="clear" w:color="auto" w:fill="auto"/>
            <w:vAlign w:val="center"/>
          </w:tcPr>
          <w:p w14:paraId="31BE965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 of </w:t>
            </w:r>
            <w:r>
              <w:rPr>
                <w:rFonts w:ascii="Arial" w:eastAsia="Arial" w:hAnsi="Arial" w:cs="Arial"/>
                <w:sz w:val="20"/>
                <w:szCs w:val="20"/>
              </w:rPr>
              <w:t xml:space="preserve">active and passive distraction techniques while administering local </w:t>
            </w:r>
            <w:proofErr w:type="spellStart"/>
            <w:r>
              <w:rPr>
                <w:rFonts w:ascii="Arial" w:eastAsia="Arial" w:hAnsi="Arial" w:cs="Arial"/>
                <w:sz w:val="20"/>
                <w:szCs w:val="20"/>
              </w:rPr>
              <w:t>anaesthesia</w:t>
            </w:r>
            <w:proofErr w:type="spellEnd"/>
            <w:r>
              <w:rPr>
                <w:rFonts w:ascii="Arial" w:eastAsia="Arial" w:hAnsi="Arial" w:cs="Arial"/>
                <w:sz w:val="20"/>
                <w:szCs w:val="20"/>
              </w:rPr>
              <w:t xml:space="preserve"> on the dental anxiety, </w:t>
            </w:r>
            <w:proofErr w:type="spellStart"/>
            <w:r>
              <w:rPr>
                <w:rFonts w:ascii="Arial" w:eastAsia="Arial" w:hAnsi="Arial" w:cs="Arial"/>
                <w:sz w:val="20"/>
                <w:szCs w:val="20"/>
              </w:rPr>
              <w:t>behaviour</w:t>
            </w:r>
            <w:proofErr w:type="spellEnd"/>
            <w:r>
              <w:rPr>
                <w:rFonts w:ascii="Arial" w:eastAsia="Arial" w:hAnsi="Arial" w:cs="Arial"/>
                <w:sz w:val="20"/>
                <w:szCs w:val="20"/>
              </w:rPr>
              <w:t xml:space="preserve"> and pain levels of children: a </w:t>
            </w:r>
            <w:proofErr w:type="spellStart"/>
            <w:r>
              <w:rPr>
                <w:rFonts w:ascii="Arial" w:eastAsia="Arial" w:hAnsi="Arial" w:cs="Arial"/>
                <w:sz w:val="20"/>
                <w:szCs w:val="20"/>
              </w:rPr>
              <w:t>randomised</w:t>
            </w:r>
            <w:proofErr w:type="spellEnd"/>
            <w:r>
              <w:rPr>
                <w:rFonts w:ascii="Arial" w:eastAsia="Arial" w:hAnsi="Arial" w:cs="Arial"/>
                <w:sz w:val="20"/>
                <w:szCs w:val="20"/>
              </w:rPr>
              <w:t xml:space="preserve"> controlled trial. </w:t>
            </w:r>
          </w:p>
        </w:tc>
        <w:tc>
          <w:tcPr>
            <w:tcW w:w="3383" w:type="dxa"/>
            <w:tcBorders>
              <w:top w:val="nil"/>
              <w:left w:val="nil"/>
              <w:bottom w:val="single" w:sz="4" w:space="0" w:color="000000"/>
              <w:right w:val="nil"/>
            </w:tcBorders>
            <w:shd w:val="clear" w:color="auto" w:fill="auto"/>
            <w:vAlign w:val="center"/>
          </w:tcPr>
          <w:p w14:paraId="779A88EE"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Eur</w:t>
            </w:r>
            <w:proofErr w:type="spellEnd"/>
            <w:r>
              <w:rPr>
                <w:rFonts w:ascii="Arial" w:eastAsia="Arial" w:hAnsi="Arial" w:cs="Arial"/>
                <w:color w:val="000000"/>
                <w:sz w:val="20"/>
                <w:szCs w:val="20"/>
              </w:rPr>
              <w:t xml:space="preserve"> Arch </w:t>
            </w:r>
            <w:proofErr w:type="spellStart"/>
            <w:r>
              <w:rPr>
                <w:rFonts w:ascii="Arial" w:eastAsia="Arial" w:hAnsi="Arial" w:cs="Arial"/>
                <w:color w:val="000000"/>
                <w:sz w:val="20"/>
                <w:szCs w:val="20"/>
              </w:rPr>
              <w:t>Paediatr</w:t>
            </w:r>
            <w:proofErr w:type="spellEnd"/>
            <w:r>
              <w:rPr>
                <w:rFonts w:ascii="Arial" w:eastAsia="Arial" w:hAnsi="Arial" w:cs="Arial"/>
                <w:color w:val="000000"/>
                <w:sz w:val="20"/>
                <w:szCs w:val="20"/>
              </w:rPr>
              <w:t xml:space="preserve"> Dent 23(3):417-427.</w:t>
            </w:r>
          </w:p>
        </w:tc>
        <w:tc>
          <w:tcPr>
            <w:tcW w:w="2126" w:type="dxa"/>
            <w:tcBorders>
              <w:top w:val="nil"/>
              <w:left w:val="nil"/>
              <w:bottom w:val="single" w:sz="4" w:space="0" w:color="000000"/>
              <w:right w:val="nil"/>
            </w:tcBorders>
            <w:shd w:val="clear" w:color="auto" w:fill="auto"/>
            <w:vAlign w:val="center"/>
          </w:tcPr>
          <w:p w14:paraId="7E83FFE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alone music intervention</w:t>
            </w:r>
          </w:p>
        </w:tc>
      </w:tr>
      <w:tr w:rsidR="007A7779" w14:paraId="01B44FA4" w14:textId="77777777">
        <w:trPr>
          <w:trHeight w:val="570"/>
        </w:trPr>
        <w:tc>
          <w:tcPr>
            <w:tcW w:w="457" w:type="dxa"/>
            <w:tcBorders>
              <w:top w:val="nil"/>
              <w:left w:val="nil"/>
              <w:bottom w:val="single" w:sz="4" w:space="0" w:color="000000"/>
              <w:right w:val="nil"/>
            </w:tcBorders>
            <w:shd w:val="clear" w:color="auto" w:fill="auto"/>
            <w:vAlign w:val="center"/>
          </w:tcPr>
          <w:p w14:paraId="3B642DA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62</w:t>
            </w:r>
          </w:p>
        </w:tc>
        <w:tc>
          <w:tcPr>
            <w:tcW w:w="2393" w:type="dxa"/>
            <w:tcBorders>
              <w:top w:val="nil"/>
              <w:left w:val="nil"/>
              <w:bottom w:val="single" w:sz="4" w:space="0" w:color="000000"/>
              <w:right w:val="nil"/>
            </w:tcBorders>
            <w:shd w:val="clear" w:color="auto" w:fill="auto"/>
            <w:vAlign w:val="center"/>
          </w:tcPr>
          <w:p w14:paraId="0D375FFE"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Umamaheswari</w:t>
            </w:r>
            <w:proofErr w:type="spellEnd"/>
            <w:r>
              <w:rPr>
                <w:rFonts w:ascii="Arial" w:eastAsia="Arial" w:hAnsi="Arial" w:cs="Arial"/>
                <w:color w:val="000000"/>
                <w:sz w:val="20"/>
                <w:szCs w:val="20"/>
              </w:rPr>
              <w:t xml:space="preserve"> et al. 2022</w:t>
            </w:r>
          </w:p>
        </w:tc>
        <w:tc>
          <w:tcPr>
            <w:tcW w:w="7107" w:type="dxa"/>
            <w:tcBorders>
              <w:top w:val="nil"/>
              <w:left w:val="nil"/>
              <w:bottom w:val="single" w:sz="4" w:space="0" w:color="000000"/>
              <w:right w:val="nil"/>
            </w:tcBorders>
            <w:shd w:val="clear" w:color="auto" w:fill="auto"/>
            <w:vAlign w:val="center"/>
          </w:tcPr>
          <w:p w14:paraId="206A595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Assessing the </w:t>
            </w:r>
            <w:r>
              <w:rPr>
                <w:rFonts w:ascii="Arial" w:eastAsia="Arial" w:hAnsi="Arial" w:cs="Arial"/>
                <w:sz w:val="20"/>
                <w:szCs w:val="20"/>
              </w:rPr>
              <w:t xml:space="preserve">efficacy of audiovisual distraction on behavior in pediatric subjects during dental treatment: a clinical study. </w:t>
            </w:r>
          </w:p>
        </w:tc>
        <w:tc>
          <w:tcPr>
            <w:tcW w:w="3383" w:type="dxa"/>
            <w:tcBorders>
              <w:top w:val="nil"/>
              <w:left w:val="nil"/>
              <w:bottom w:val="single" w:sz="4" w:space="0" w:color="000000"/>
              <w:right w:val="nil"/>
            </w:tcBorders>
            <w:shd w:val="clear" w:color="auto" w:fill="auto"/>
            <w:vAlign w:val="center"/>
          </w:tcPr>
          <w:p w14:paraId="2AF1E55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Journal of Pharmaceutical Negative Results 13:3763-3769.</w:t>
            </w:r>
          </w:p>
        </w:tc>
        <w:tc>
          <w:tcPr>
            <w:tcW w:w="2126" w:type="dxa"/>
            <w:tcBorders>
              <w:top w:val="nil"/>
              <w:left w:val="nil"/>
              <w:bottom w:val="single" w:sz="4" w:space="0" w:color="000000"/>
              <w:right w:val="nil"/>
            </w:tcBorders>
            <w:shd w:val="clear" w:color="auto" w:fill="auto"/>
            <w:vAlign w:val="center"/>
          </w:tcPr>
          <w:p w14:paraId="1CF86E8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alone music intervention</w:t>
            </w:r>
          </w:p>
        </w:tc>
      </w:tr>
      <w:tr w:rsidR="007A7779" w14:paraId="2B0374C8" w14:textId="77777777">
        <w:trPr>
          <w:trHeight w:val="570"/>
        </w:trPr>
        <w:tc>
          <w:tcPr>
            <w:tcW w:w="457" w:type="dxa"/>
            <w:tcBorders>
              <w:top w:val="nil"/>
              <w:left w:val="nil"/>
              <w:bottom w:val="single" w:sz="4" w:space="0" w:color="000000"/>
              <w:right w:val="nil"/>
            </w:tcBorders>
            <w:shd w:val="clear" w:color="auto" w:fill="auto"/>
            <w:vAlign w:val="center"/>
          </w:tcPr>
          <w:p w14:paraId="7D5FF4F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63</w:t>
            </w:r>
          </w:p>
        </w:tc>
        <w:tc>
          <w:tcPr>
            <w:tcW w:w="2393" w:type="dxa"/>
            <w:tcBorders>
              <w:top w:val="nil"/>
              <w:left w:val="nil"/>
              <w:bottom w:val="single" w:sz="4" w:space="0" w:color="000000"/>
              <w:right w:val="nil"/>
            </w:tcBorders>
            <w:shd w:val="clear" w:color="auto" w:fill="auto"/>
            <w:vAlign w:val="center"/>
          </w:tcPr>
          <w:p w14:paraId="6545458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van der </w:t>
            </w:r>
            <w:proofErr w:type="spellStart"/>
            <w:r>
              <w:rPr>
                <w:rFonts w:ascii="Arial" w:eastAsia="Arial" w:hAnsi="Arial" w:cs="Arial"/>
                <w:color w:val="000000"/>
                <w:sz w:val="20"/>
                <w:szCs w:val="20"/>
              </w:rPr>
              <w:t>Weijden</w:t>
            </w:r>
            <w:proofErr w:type="spellEnd"/>
            <w:r>
              <w:rPr>
                <w:rFonts w:ascii="Arial" w:eastAsia="Arial" w:hAnsi="Arial" w:cs="Arial"/>
                <w:color w:val="000000"/>
                <w:sz w:val="20"/>
                <w:szCs w:val="20"/>
              </w:rPr>
              <w:t xml:space="preserve"> et al. 2022</w:t>
            </w:r>
          </w:p>
        </w:tc>
        <w:tc>
          <w:tcPr>
            <w:tcW w:w="7107" w:type="dxa"/>
            <w:tcBorders>
              <w:top w:val="nil"/>
              <w:left w:val="nil"/>
              <w:bottom w:val="single" w:sz="4" w:space="0" w:color="000000"/>
              <w:right w:val="nil"/>
            </w:tcBorders>
            <w:shd w:val="clear" w:color="auto" w:fill="auto"/>
            <w:vAlign w:val="center"/>
          </w:tcPr>
          <w:p w14:paraId="2D8A2E6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The effect of playing background music during dental treatment on dental anxiety and physiological parameters: a systematic review and meta-analysis. </w:t>
            </w:r>
          </w:p>
        </w:tc>
        <w:tc>
          <w:tcPr>
            <w:tcW w:w="3383" w:type="dxa"/>
            <w:tcBorders>
              <w:top w:val="nil"/>
              <w:left w:val="nil"/>
              <w:bottom w:val="single" w:sz="4" w:space="0" w:color="000000"/>
              <w:right w:val="nil"/>
            </w:tcBorders>
            <w:shd w:val="clear" w:color="auto" w:fill="auto"/>
            <w:vAlign w:val="center"/>
          </w:tcPr>
          <w:p w14:paraId="2922184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Psychology of Music 50(2):365-388.</w:t>
            </w:r>
          </w:p>
        </w:tc>
        <w:tc>
          <w:tcPr>
            <w:tcW w:w="2126" w:type="dxa"/>
            <w:tcBorders>
              <w:top w:val="nil"/>
              <w:left w:val="nil"/>
              <w:bottom w:val="single" w:sz="4" w:space="0" w:color="000000"/>
              <w:right w:val="nil"/>
            </w:tcBorders>
            <w:shd w:val="clear" w:color="auto" w:fill="auto"/>
            <w:vAlign w:val="center"/>
          </w:tcPr>
          <w:p w14:paraId="1C09475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29A149F8" w14:textId="77777777">
        <w:trPr>
          <w:trHeight w:val="570"/>
        </w:trPr>
        <w:tc>
          <w:tcPr>
            <w:tcW w:w="457" w:type="dxa"/>
            <w:tcBorders>
              <w:top w:val="nil"/>
              <w:left w:val="nil"/>
              <w:bottom w:val="single" w:sz="4" w:space="0" w:color="000000"/>
              <w:right w:val="nil"/>
            </w:tcBorders>
            <w:shd w:val="clear" w:color="auto" w:fill="auto"/>
            <w:vAlign w:val="center"/>
          </w:tcPr>
          <w:p w14:paraId="3EA3E6C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lastRenderedPageBreak/>
              <w:t>64</w:t>
            </w:r>
          </w:p>
        </w:tc>
        <w:tc>
          <w:tcPr>
            <w:tcW w:w="2393" w:type="dxa"/>
            <w:tcBorders>
              <w:top w:val="nil"/>
              <w:left w:val="nil"/>
              <w:bottom w:val="single" w:sz="4" w:space="0" w:color="000000"/>
              <w:right w:val="nil"/>
            </w:tcBorders>
            <w:shd w:val="clear" w:color="auto" w:fill="auto"/>
            <w:vAlign w:val="center"/>
          </w:tcPr>
          <w:p w14:paraId="30D892F8"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Alsibai</w:t>
            </w:r>
            <w:proofErr w:type="spellEnd"/>
            <w:r>
              <w:rPr>
                <w:rFonts w:ascii="Arial" w:eastAsia="Arial" w:hAnsi="Arial" w:cs="Arial"/>
                <w:color w:val="000000"/>
                <w:sz w:val="20"/>
                <w:szCs w:val="20"/>
              </w:rPr>
              <w:t xml:space="preserve"> et al. 2023</w:t>
            </w:r>
          </w:p>
        </w:tc>
        <w:tc>
          <w:tcPr>
            <w:tcW w:w="7107" w:type="dxa"/>
            <w:tcBorders>
              <w:top w:val="nil"/>
              <w:left w:val="nil"/>
              <w:bottom w:val="single" w:sz="4" w:space="0" w:color="000000"/>
              <w:right w:val="nil"/>
            </w:tcBorders>
            <w:shd w:val="clear" w:color="auto" w:fill="auto"/>
            <w:vAlign w:val="center"/>
          </w:tcPr>
          <w:p w14:paraId="7F8AFC8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Assessing an </w:t>
            </w:r>
            <w:r>
              <w:rPr>
                <w:rFonts w:ascii="Arial" w:eastAsia="Arial" w:hAnsi="Arial" w:cs="Arial"/>
                <w:sz w:val="20"/>
                <w:szCs w:val="20"/>
              </w:rPr>
              <w:t>active distracting technique during primary mandibular molar pulpotomy (randomized controlled trial).</w:t>
            </w:r>
          </w:p>
        </w:tc>
        <w:tc>
          <w:tcPr>
            <w:tcW w:w="3383" w:type="dxa"/>
            <w:tcBorders>
              <w:top w:val="nil"/>
              <w:left w:val="nil"/>
              <w:bottom w:val="single" w:sz="4" w:space="0" w:color="000000"/>
              <w:right w:val="nil"/>
            </w:tcBorders>
            <w:shd w:val="clear" w:color="auto" w:fill="auto"/>
            <w:vAlign w:val="center"/>
          </w:tcPr>
          <w:p w14:paraId="1207798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Clin Exp Dent Res 9(2):283-289.</w:t>
            </w:r>
          </w:p>
        </w:tc>
        <w:tc>
          <w:tcPr>
            <w:tcW w:w="2126" w:type="dxa"/>
            <w:tcBorders>
              <w:top w:val="nil"/>
              <w:left w:val="nil"/>
              <w:bottom w:val="single" w:sz="4" w:space="0" w:color="000000"/>
              <w:right w:val="nil"/>
            </w:tcBorders>
            <w:shd w:val="clear" w:color="auto" w:fill="auto"/>
            <w:vAlign w:val="center"/>
          </w:tcPr>
          <w:p w14:paraId="43CCFA0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alone music intervention</w:t>
            </w:r>
          </w:p>
        </w:tc>
      </w:tr>
      <w:tr w:rsidR="007A7779" w14:paraId="5FBD15ED" w14:textId="77777777">
        <w:trPr>
          <w:trHeight w:val="570"/>
        </w:trPr>
        <w:tc>
          <w:tcPr>
            <w:tcW w:w="457" w:type="dxa"/>
            <w:tcBorders>
              <w:top w:val="nil"/>
              <w:left w:val="nil"/>
              <w:bottom w:val="single" w:sz="4" w:space="0" w:color="000000"/>
              <w:right w:val="nil"/>
            </w:tcBorders>
            <w:shd w:val="clear" w:color="auto" w:fill="auto"/>
            <w:vAlign w:val="center"/>
          </w:tcPr>
          <w:p w14:paraId="2B9F7DF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65</w:t>
            </w:r>
          </w:p>
        </w:tc>
        <w:tc>
          <w:tcPr>
            <w:tcW w:w="2393" w:type="dxa"/>
            <w:tcBorders>
              <w:top w:val="nil"/>
              <w:left w:val="nil"/>
              <w:bottom w:val="single" w:sz="4" w:space="0" w:color="000000"/>
              <w:right w:val="nil"/>
            </w:tcBorders>
            <w:shd w:val="clear" w:color="auto" w:fill="auto"/>
            <w:vAlign w:val="center"/>
          </w:tcPr>
          <w:p w14:paraId="20B15D6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Cáceres Matta et al. 2023</w:t>
            </w:r>
          </w:p>
        </w:tc>
        <w:tc>
          <w:tcPr>
            <w:tcW w:w="7107" w:type="dxa"/>
            <w:tcBorders>
              <w:top w:val="nil"/>
              <w:left w:val="nil"/>
              <w:bottom w:val="single" w:sz="4" w:space="0" w:color="000000"/>
              <w:right w:val="nil"/>
            </w:tcBorders>
            <w:shd w:val="clear" w:color="auto" w:fill="auto"/>
            <w:vAlign w:val="center"/>
          </w:tcPr>
          <w:p w14:paraId="4F581F7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w:t>
            </w:r>
            <w:r>
              <w:rPr>
                <w:rFonts w:ascii="Arial" w:eastAsia="Arial" w:hAnsi="Arial" w:cs="Arial"/>
                <w:sz w:val="20"/>
                <w:szCs w:val="20"/>
              </w:rPr>
              <w:t>Virtual reality glasses as a distraction aid and anxiety reduction in a 7-year-old girl who underwent a dental extraction procedure. Case report].</w:t>
            </w:r>
          </w:p>
        </w:tc>
        <w:tc>
          <w:tcPr>
            <w:tcW w:w="3383" w:type="dxa"/>
            <w:tcBorders>
              <w:top w:val="nil"/>
              <w:left w:val="nil"/>
              <w:bottom w:val="single" w:sz="4" w:space="0" w:color="000000"/>
              <w:right w:val="nil"/>
            </w:tcBorders>
            <w:shd w:val="clear" w:color="auto" w:fill="auto"/>
            <w:vAlign w:val="center"/>
          </w:tcPr>
          <w:p w14:paraId="02BCE2A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Rev </w:t>
            </w:r>
            <w:proofErr w:type="spellStart"/>
            <w:r>
              <w:rPr>
                <w:rFonts w:ascii="Arial" w:eastAsia="Arial" w:hAnsi="Arial" w:cs="Arial"/>
                <w:color w:val="000000"/>
                <w:sz w:val="20"/>
                <w:szCs w:val="20"/>
              </w:rPr>
              <w:t>Cient</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Odontol</w:t>
            </w:r>
            <w:proofErr w:type="spellEnd"/>
            <w:r>
              <w:rPr>
                <w:rFonts w:ascii="Arial" w:eastAsia="Arial" w:hAnsi="Arial" w:cs="Arial"/>
                <w:color w:val="000000"/>
                <w:sz w:val="20"/>
                <w:szCs w:val="20"/>
              </w:rPr>
              <w:t xml:space="preserve"> (Lima) 11(1</w:t>
            </w:r>
            <w:proofErr w:type="gramStart"/>
            <w:r>
              <w:rPr>
                <w:rFonts w:ascii="Arial" w:eastAsia="Arial" w:hAnsi="Arial" w:cs="Arial"/>
                <w:color w:val="000000"/>
                <w:sz w:val="20"/>
                <w:szCs w:val="20"/>
              </w:rPr>
              <w:t>):e</w:t>
            </w:r>
            <w:proofErr w:type="gramEnd"/>
            <w:r>
              <w:rPr>
                <w:rFonts w:ascii="Arial" w:eastAsia="Arial" w:hAnsi="Arial" w:cs="Arial"/>
                <w:color w:val="000000"/>
                <w:sz w:val="20"/>
                <w:szCs w:val="20"/>
              </w:rPr>
              <w:t>146.</w:t>
            </w:r>
          </w:p>
        </w:tc>
        <w:tc>
          <w:tcPr>
            <w:tcW w:w="2126" w:type="dxa"/>
            <w:tcBorders>
              <w:top w:val="nil"/>
              <w:left w:val="nil"/>
              <w:bottom w:val="single" w:sz="4" w:space="0" w:color="000000"/>
              <w:right w:val="nil"/>
            </w:tcBorders>
            <w:shd w:val="clear" w:color="auto" w:fill="auto"/>
            <w:vAlign w:val="center"/>
          </w:tcPr>
          <w:p w14:paraId="23506EF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alone music intervention</w:t>
            </w:r>
          </w:p>
        </w:tc>
      </w:tr>
      <w:tr w:rsidR="007A7779" w14:paraId="7BE4170D" w14:textId="77777777">
        <w:trPr>
          <w:trHeight w:val="630"/>
        </w:trPr>
        <w:tc>
          <w:tcPr>
            <w:tcW w:w="457" w:type="dxa"/>
            <w:tcBorders>
              <w:top w:val="nil"/>
              <w:left w:val="nil"/>
              <w:bottom w:val="single" w:sz="4" w:space="0" w:color="000000"/>
              <w:right w:val="nil"/>
            </w:tcBorders>
            <w:shd w:val="clear" w:color="auto" w:fill="auto"/>
            <w:vAlign w:val="center"/>
          </w:tcPr>
          <w:p w14:paraId="73FF180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66</w:t>
            </w:r>
          </w:p>
        </w:tc>
        <w:tc>
          <w:tcPr>
            <w:tcW w:w="2393" w:type="dxa"/>
            <w:tcBorders>
              <w:top w:val="nil"/>
              <w:left w:val="nil"/>
              <w:bottom w:val="single" w:sz="4" w:space="0" w:color="000000"/>
              <w:right w:val="nil"/>
            </w:tcBorders>
            <w:shd w:val="clear" w:color="auto" w:fill="auto"/>
            <w:vAlign w:val="center"/>
          </w:tcPr>
          <w:p w14:paraId="1C4A038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Dahlan et al. 2023</w:t>
            </w:r>
          </w:p>
        </w:tc>
        <w:tc>
          <w:tcPr>
            <w:tcW w:w="7107" w:type="dxa"/>
            <w:tcBorders>
              <w:top w:val="nil"/>
              <w:left w:val="nil"/>
              <w:bottom w:val="single" w:sz="4" w:space="0" w:color="000000"/>
              <w:right w:val="nil"/>
            </w:tcBorders>
            <w:shd w:val="clear" w:color="auto" w:fill="auto"/>
            <w:vAlign w:val="center"/>
          </w:tcPr>
          <w:p w14:paraId="5E7678C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Assessment of </w:t>
            </w:r>
            <w:r>
              <w:rPr>
                <w:rFonts w:ascii="Arial" w:eastAsia="Arial" w:hAnsi="Arial" w:cs="Arial"/>
                <w:sz w:val="20"/>
                <w:szCs w:val="20"/>
              </w:rPr>
              <w:t>different distraction behavioral methods in pediatric dental clinic: a systematic review.</w:t>
            </w:r>
          </w:p>
        </w:tc>
        <w:tc>
          <w:tcPr>
            <w:tcW w:w="3383" w:type="dxa"/>
            <w:tcBorders>
              <w:top w:val="nil"/>
              <w:left w:val="nil"/>
              <w:bottom w:val="single" w:sz="4" w:space="0" w:color="000000"/>
              <w:right w:val="nil"/>
            </w:tcBorders>
            <w:shd w:val="clear" w:color="auto" w:fill="auto"/>
            <w:vAlign w:val="center"/>
          </w:tcPr>
          <w:p w14:paraId="02038A17"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Cureus</w:t>
            </w:r>
            <w:proofErr w:type="spellEnd"/>
            <w:r>
              <w:rPr>
                <w:rFonts w:ascii="Arial" w:eastAsia="Arial" w:hAnsi="Arial" w:cs="Arial"/>
                <w:color w:val="000000"/>
                <w:sz w:val="20"/>
                <w:szCs w:val="20"/>
              </w:rPr>
              <w:t xml:space="preserve"> 15(7</w:t>
            </w:r>
            <w:proofErr w:type="gramStart"/>
            <w:r>
              <w:rPr>
                <w:rFonts w:ascii="Arial" w:eastAsia="Arial" w:hAnsi="Arial" w:cs="Arial"/>
                <w:color w:val="000000"/>
                <w:sz w:val="20"/>
                <w:szCs w:val="20"/>
              </w:rPr>
              <w:t>):e</w:t>
            </w:r>
            <w:proofErr w:type="gramEnd"/>
            <w:r>
              <w:rPr>
                <w:rFonts w:ascii="Arial" w:eastAsia="Arial" w:hAnsi="Arial" w:cs="Arial"/>
                <w:color w:val="000000"/>
                <w:sz w:val="20"/>
                <w:szCs w:val="20"/>
              </w:rPr>
              <w:t>42366.</w:t>
            </w:r>
          </w:p>
        </w:tc>
        <w:tc>
          <w:tcPr>
            <w:tcW w:w="2126" w:type="dxa"/>
            <w:tcBorders>
              <w:top w:val="nil"/>
              <w:left w:val="nil"/>
              <w:bottom w:val="single" w:sz="4" w:space="0" w:color="000000"/>
              <w:right w:val="nil"/>
            </w:tcBorders>
            <w:shd w:val="clear" w:color="auto" w:fill="auto"/>
            <w:vAlign w:val="center"/>
          </w:tcPr>
          <w:p w14:paraId="5CD53F2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11346853" w14:textId="77777777">
        <w:trPr>
          <w:trHeight w:val="570"/>
        </w:trPr>
        <w:tc>
          <w:tcPr>
            <w:tcW w:w="457" w:type="dxa"/>
            <w:tcBorders>
              <w:top w:val="nil"/>
              <w:left w:val="nil"/>
              <w:bottom w:val="single" w:sz="4" w:space="0" w:color="000000"/>
              <w:right w:val="nil"/>
            </w:tcBorders>
            <w:shd w:val="clear" w:color="auto" w:fill="auto"/>
            <w:vAlign w:val="center"/>
          </w:tcPr>
          <w:p w14:paraId="78554FC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67</w:t>
            </w:r>
          </w:p>
        </w:tc>
        <w:tc>
          <w:tcPr>
            <w:tcW w:w="2393" w:type="dxa"/>
            <w:tcBorders>
              <w:top w:val="nil"/>
              <w:left w:val="nil"/>
              <w:bottom w:val="single" w:sz="4" w:space="0" w:color="000000"/>
              <w:right w:val="nil"/>
            </w:tcBorders>
            <w:shd w:val="clear" w:color="auto" w:fill="auto"/>
            <w:vAlign w:val="center"/>
          </w:tcPr>
          <w:p w14:paraId="7BE32B8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Esteban Pellicer et al. 2023</w:t>
            </w:r>
          </w:p>
        </w:tc>
        <w:tc>
          <w:tcPr>
            <w:tcW w:w="7107" w:type="dxa"/>
            <w:tcBorders>
              <w:top w:val="nil"/>
              <w:left w:val="nil"/>
              <w:bottom w:val="single" w:sz="4" w:space="0" w:color="000000"/>
              <w:right w:val="nil"/>
            </w:tcBorders>
            <w:shd w:val="clear" w:color="auto" w:fill="auto"/>
            <w:vAlign w:val="center"/>
          </w:tcPr>
          <w:p w14:paraId="550A0C4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Can music decrease anxiety and pain during dental implant surgery? A randomized clinical trial. </w:t>
            </w:r>
          </w:p>
        </w:tc>
        <w:tc>
          <w:tcPr>
            <w:tcW w:w="3383" w:type="dxa"/>
            <w:tcBorders>
              <w:top w:val="nil"/>
              <w:left w:val="nil"/>
              <w:bottom w:val="single" w:sz="4" w:space="0" w:color="000000"/>
              <w:right w:val="nil"/>
            </w:tcBorders>
            <w:shd w:val="clear" w:color="auto" w:fill="auto"/>
            <w:vAlign w:val="center"/>
          </w:tcPr>
          <w:p w14:paraId="7D869E3E"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J Oral </w:t>
            </w:r>
            <w:proofErr w:type="spellStart"/>
            <w:r>
              <w:rPr>
                <w:rFonts w:ascii="Arial" w:eastAsia="Arial" w:hAnsi="Arial" w:cs="Arial"/>
                <w:color w:val="000000"/>
                <w:sz w:val="20"/>
                <w:szCs w:val="20"/>
              </w:rPr>
              <w:t>Maxillofac</w:t>
            </w:r>
            <w:proofErr w:type="spellEnd"/>
            <w:r>
              <w:rPr>
                <w:rFonts w:ascii="Arial" w:eastAsia="Arial" w:hAnsi="Arial" w:cs="Arial"/>
                <w:color w:val="000000"/>
                <w:sz w:val="20"/>
                <w:szCs w:val="20"/>
              </w:rPr>
              <w:t xml:space="preserve"> Surg 81(2):194-200.</w:t>
            </w:r>
          </w:p>
        </w:tc>
        <w:tc>
          <w:tcPr>
            <w:tcW w:w="2126" w:type="dxa"/>
            <w:tcBorders>
              <w:top w:val="nil"/>
              <w:left w:val="nil"/>
              <w:bottom w:val="single" w:sz="4" w:space="0" w:color="000000"/>
              <w:right w:val="nil"/>
            </w:tcBorders>
            <w:shd w:val="clear" w:color="auto" w:fill="auto"/>
            <w:vAlign w:val="center"/>
          </w:tcPr>
          <w:p w14:paraId="30719A2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Same study population (Pellicer 2024)</w:t>
            </w:r>
          </w:p>
        </w:tc>
      </w:tr>
      <w:tr w:rsidR="007A7779" w14:paraId="44884145" w14:textId="77777777">
        <w:trPr>
          <w:trHeight w:val="570"/>
        </w:trPr>
        <w:tc>
          <w:tcPr>
            <w:tcW w:w="457" w:type="dxa"/>
            <w:tcBorders>
              <w:top w:val="nil"/>
              <w:left w:val="nil"/>
              <w:bottom w:val="single" w:sz="4" w:space="0" w:color="000000"/>
              <w:right w:val="nil"/>
            </w:tcBorders>
            <w:shd w:val="clear" w:color="auto" w:fill="auto"/>
            <w:vAlign w:val="center"/>
          </w:tcPr>
          <w:p w14:paraId="2292DF9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68</w:t>
            </w:r>
          </w:p>
        </w:tc>
        <w:tc>
          <w:tcPr>
            <w:tcW w:w="2393" w:type="dxa"/>
            <w:tcBorders>
              <w:top w:val="nil"/>
              <w:left w:val="nil"/>
              <w:bottom w:val="single" w:sz="4" w:space="0" w:color="000000"/>
              <w:right w:val="nil"/>
            </w:tcBorders>
            <w:shd w:val="clear" w:color="auto" w:fill="auto"/>
            <w:vAlign w:val="center"/>
          </w:tcPr>
          <w:p w14:paraId="779785F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Hao et al. 2023</w:t>
            </w:r>
          </w:p>
        </w:tc>
        <w:tc>
          <w:tcPr>
            <w:tcW w:w="7107" w:type="dxa"/>
            <w:tcBorders>
              <w:top w:val="nil"/>
              <w:left w:val="nil"/>
              <w:bottom w:val="single" w:sz="4" w:space="0" w:color="000000"/>
              <w:right w:val="nil"/>
            </w:tcBorders>
            <w:shd w:val="clear" w:color="auto" w:fill="auto"/>
            <w:vAlign w:val="center"/>
          </w:tcPr>
          <w:p w14:paraId="0AFBD2E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A systematic review and network meta-analysis of virtual reality, audiovisuals and music interventions for reducing dental anxiety related to tooth extraction. </w:t>
            </w:r>
          </w:p>
        </w:tc>
        <w:tc>
          <w:tcPr>
            <w:tcW w:w="3383" w:type="dxa"/>
            <w:tcBorders>
              <w:top w:val="nil"/>
              <w:left w:val="nil"/>
              <w:bottom w:val="single" w:sz="4" w:space="0" w:color="000000"/>
              <w:right w:val="nil"/>
            </w:tcBorders>
            <w:shd w:val="clear" w:color="auto" w:fill="auto"/>
            <w:vAlign w:val="center"/>
          </w:tcPr>
          <w:p w14:paraId="79D62D1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BMC Oral Health 23(1):684.</w:t>
            </w:r>
          </w:p>
        </w:tc>
        <w:tc>
          <w:tcPr>
            <w:tcW w:w="2126" w:type="dxa"/>
            <w:tcBorders>
              <w:top w:val="nil"/>
              <w:left w:val="nil"/>
              <w:bottom w:val="single" w:sz="4" w:space="0" w:color="000000"/>
              <w:right w:val="nil"/>
            </w:tcBorders>
            <w:shd w:val="clear" w:color="auto" w:fill="auto"/>
            <w:vAlign w:val="center"/>
          </w:tcPr>
          <w:p w14:paraId="288D01B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423CE100" w14:textId="77777777">
        <w:trPr>
          <w:trHeight w:val="570"/>
        </w:trPr>
        <w:tc>
          <w:tcPr>
            <w:tcW w:w="457" w:type="dxa"/>
            <w:tcBorders>
              <w:top w:val="nil"/>
              <w:left w:val="nil"/>
              <w:bottom w:val="single" w:sz="4" w:space="0" w:color="000000"/>
              <w:right w:val="nil"/>
            </w:tcBorders>
            <w:shd w:val="clear" w:color="auto" w:fill="auto"/>
            <w:vAlign w:val="center"/>
          </w:tcPr>
          <w:p w14:paraId="3A3CC1D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69</w:t>
            </w:r>
          </w:p>
        </w:tc>
        <w:tc>
          <w:tcPr>
            <w:tcW w:w="2393" w:type="dxa"/>
            <w:tcBorders>
              <w:top w:val="nil"/>
              <w:left w:val="nil"/>
              <w:bottom w:val="single" w:sz="4" w:space="0" w:color="000000"/>
              <w:right w:val="nil"/>
            </w:tcBorders>
            <w:shd w:val="clear" w:color="auto" w:fill="auto"/>
            <w:vAlign w:val="center"/>
          </w:tcPr>
          <w:p w14:paraId="47E543C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Lu et al. 2023</w:t>
            </w:r>
          </w:p>
        </w:tc>
        <w:tc>
          <w:tcPr>
            <w:tcW w:w="7107" w:type="dxa"/>
            <w:tcBorders>
              <w:top w:val="nil"/>
              <w:left w:val="nil"/>
              <w:bottom w:val="single" w:sz="4" w:space="0" w:color="000000"/>
              <w:right w:val="nil"/>
            </w:tcBorders>
            <w:shd w:val="clear" w:color="auto" w:fill="auto"/>
            <w:vAlign w:val="center"/>
          </w:tcPr>
          <w:p w14:paraId="4165E7A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Management of fear and anxiety in dental treatments: a systematic review and meta-analysis of randomized controlled trials. </w:t>
            </w:r>
          </w:p>
        </w:tc>
        <w:tc>
          <w:tcPr>
            <w:tcW w:w="3383" w:type="dxa"/>
            <w:tcBorders>
              <w:top w:val="nil"/>
              <w:left w:val="nil"/>
              <w:bottom w:val="single" w:sz="4" w:space="0" w:color="000000"/>
              <w:right w:val="nil"/>
            </w:tcBorders>
            <w:shd w:val="clear" w:color="auto" w:fill="auto"/>
            <w:vAlign w:val="center"/>
          </w:tcPr>
          <w:p w14:paraId="7D74107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Odontology 111(1):20-32.</w:t>
            </w:r>
          </w:p>
        </w:tc>
        <w:tc>
          <w:tcPr>
            <w:tcW w:w="2126" w:type="dxa"/>
            <w:tcBorders>
              <w:top w:val="nil"/>
              <w:left w:val="nil"/>
              <w:bottom w:val="single" w:sz="4" w:space="0" w:color="000000"/>
              <w:right w:val="nil"/>
            </w:tcBorders>
            <w:shd w:val="clear" w:color="auto" w:fill="auto"/>
            <w:vAlign w:val="center"/>
          </w:tcPr>
          <w:p w14:paraId="68A94EB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4ACF6A1C" w14:textId="77777777">
        <w:trPr>
          <w:trHeight w:val="570"/>
        </w:trPr>
        <w:tc>
          <w:tcPr>
            <w:tcW w:w="457" w:type="dxa"/>
            <w:tcBorders>
              <w:top w:val="nil"/>
              <w:left w:val="nil"/>
              <w:bottom w:val="single" w:sz="4" w:space="0" w:color="000000"/>
              <w:right w:val="nil"/>
            </w:tcBorders>
            <w:shd w:val="clear" w:color="auto" w:fill="auto"/>
            <w:vAlign w:val="center"/>
          </w:tcPr>
          <w:p w14:paraId="34908AC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70</w:t>
            </w:r>
          </w:p>
        </w:tc>
        <w:tc>
          <w:tcPr>
            <w:tcW w:w="2393" w:type="dxa"/>
            <w:tcBorders>
              <w:top w:val="nil"/>
              <w:left w:val="nil"/>
              <w:bottom w:val="single" w:sz="4" w:space="0" w:color="000000"/>
              <w:right w:val="nil"/>
            </w:tcBorders>
            <w:shd w:val="clear" w:color="auto" w:fill="auto"/>
            <w:vAlign w:val="center"/>
          </w:tcPr>
          <w:p w14:paraId="2828BC9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Mauro et al. 2023</w:t>
            </w:r>
          </w:p>
        </w:tc>
        <w:tc>
          <w:tcPr>
            <w:tcW w:w="7107" w:type="dxa"/>
            <w:tcBorders>
              <w:top w:val="nil"/>
              <w:left w:val="nil"/>
              <w:bottom w:val="single" w:sz="4" w:space="0" w:color="000000"/>
              <w:right w:val="nil"/>
            </w:tcBorders>
            <w:shd w:val="clear" w:color="auto" w:fill="auto"/>
            <w:vAlign w:val="center"/>
          </w:tcPr>
          <w:p w14:paraId="3DD81E4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Music therapy and anxiety control in dentistry. </w:t>
            </w:r>
          </w:p>
        </w:tc>
        <w:tc>
          <w:tcPr>
            <w:tcW w:w="3383" w:type="dxa"/>
            <w:tcBorders>
              <w:top w:val="nil"/>
              <w:left w:val="nil"/>
              <w:bottom w:val="single" w:sz="4" w:space="0" w:color="000000"/>
              <w:right w:val="nil"/>
            </w:tcBorders>
            <w:shd w:val="clear" w:color="auto" w:fill="auto"/>
            <w:vAlign w:val="center"/>
          </w:tcPr>
          <w:p w14:paraId="270EB52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Dental Cadmos 91(6):446-456.</w:t>
            </w:r>
          </w:p>
        </w:tc>
        <w:tc>
          <w:tcPr>
            <w:tcW w:w="2126" w:type="dxa"/>
            <w:tcBorders>
              <w:top w:val="nil"/>
              <w:left w:val="nil"/>
              <w:bottom w:val="single" w:sz="4" w:space="0" w:color="000000"/>
              <w:right w:val="nil"/>
            </w:tcBorders>
            <w:shd w:val="clear" w:color="auto" w:fill="auto"/>
            <w:vAlign w:val="center"/>
          </w:tcPr>
          <w:p w14:paraId="7A4882D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Non-English language (Italian)</w:t>
            </w:r>
          </w:p>
        </w:tc>
      </w:tr>
      <w:tr w:rsidR="007A7779" w14:paraId="24F76E25" w14:textId="77777777">
        <w:trPr>
          <w:trHeight w:val="570"/>
        </w:trPr>
        <w:tc>
          <w:tcPr>
            <w:tcW w:w="457" w:type="dxa"/>
            <w:tcBorders>
              <w:top w:val="nil"/>
              <w:left w:val="nil"/>
              <w:bottom w:val="single" w:sz="4" w:space="0" w:color="000000"/>
              <w:right w:val="nil"/>
            </w:tcBorders>
            <w:shd w:val="clear" w:color="auto" w:fill="auto"/>
            <w:vAlign w:val="center"/>
          </w:tcPr>
          <w:p w14:paraId="12269A7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71</w:t>
            </w:r>
          </w:p>
        </w:tc>
        <w:tc>
          <w:tcPr>
            <w:tcW w:w="2393" w:type="dxa"/>
            <w:tcBorders>
              <w:top w:val="nil"/>
              <w:left w:val="nil"/>
              <w:bottom w:val="single" w:sz="4" w:space="0" w:color="000000"/>
              <w:right w:val="nil"/>
            </w:tcBorders>
            <w:shd w:val="clear" w:color="auto" w:fill="auto"/>
            <w:vAlign w:val="center"/>
          </w:tcPr>
          <w:p w14:paraId="6E00054B"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Mehrotra et al. 2023</w:t>
            </w:r>
          </w:p>
        </w:tc>
        <w:tc>
          <w:tcPr>
            <w:tcW w:w="7107" w:type="dxa"/>
            <w:tcBorders>
              <w:top w:val="nil"/>
              <w:left w:val="nil"/>
              <w:bottom w:val="single" w:sz="4" w:space="0" w:color="000000"/>
              <w:right w:val="nil"/>
            </w:tcBorders>
            <w:shd w:val="clear" w:color="auto" w:fill="auto"/>
            <w:vAlign w:val="center"/>
          </w:tcPr>
          <w:p w14:paraId="11D7EE1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Comparative evaluation of the effect of audio and virtual reality distraction on the dental anxiety of healthy and mild intellectually disabled children.</w:t>
            </w:r>
          </w:p>
        </w:tc>
        <w:tc>
          <w:tcPr>
            <w:tcW w:w="3383" w:type="dxa"/>
            <w:tcBorders>
              <w:top w:val="nil"/>
              <w:left w:val="nil"/>
              <w:bottom w:val="single" w:sz="4" w:space="0" w:color="000000"/>
              <w:right w:val="nil"/>
            </w:tcBorders>
            <w:shd w:val="clear" w:color="auto" w:fill="auto"/>
            <w:vAlign w:val="center"/>
          </w:tcPr>
          <w:p w14:paraId="23D55B6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J Indian Soc </w:t>
            </w:r>
            <w:proofErr w:type="spellStart"/>
            <w:r>
              <w:rPr>
                <w:rFonts w:ascii="Arial" w:eastAsia="Arial" w:hAnsi="Arial" w:cs="Arial"/>
                <w:color w:val="000000"/>
                <w:sz w:val="20"/>
                <w:szCs w:val="20"/>
              </w:rPr>
              <w:t>Pedod</w:t>
            </w:r>
            <w:proofErr w:type="spellEnd"/>
            <w:r>
              <w:rPr>
                <w:rFonts w:ascii="Arial" w:eastAsia="Arial" w:hAnsi="Arial" w:cs="Arial"/>
                <w:color w:val="000000"/>
                <w:sz w:val="20"/>
                <w:szCs w:val="20"/>
              </w:rPr>
              <w:t xml:space="preserve"> Prev Dent 41(1):43-50.</w:t>
            </w:r>
          </w:p>
        </w:tc>
        <w:tc>
          <w:tcPr>
            <w:tcW w:w="2126" w:type="dxa"/>
            <w:tcBorders>
              <w:top w:val="nil"/>
              <w:left w:val="nil"/>
              <w:bottom w:val="single" w:sz="4" w:space="0" w:color="000000"/>
              <w:right w:val="nil"/>
            </w:tcBorders>
            <w:shd w:val="clear" w:color="auto" w:fill="auto"/>
            <w:vAlign w:val="center"/>
          </w:tcPr>
          <w:p w14:paraId="4B1FFB4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Crossover study</w:t>
            </w:r>
          </w:p>
        </w:tc>
      </w:tr>
      <w:tr w:rsidR="007A7779" w14:paraId="2F63572E" w14:textId="77777777">
        <w:trPr>
          <w:trHeight w:val="570"/>
        </w:trPr>
        <w:tc>
          <w:tcPr>
            <w:tcW w:w="457" w:type="dxa"/>
            <w:tcBorders>
              <w:top w:val="nil"/>
              <w:left w:val="nil"/>
              <w:bottom w:val="single" w:sz="4" w:space="0" w:color="000000"/>
              <w:right w:val="nil"/>
            </w:tcBorders>
            <w:shd w:val="clear" w:color="auto" w:fill="auto"/>
            <w:vAlign w:val="center"/>
          </w:tcPr>
          <w:p w14:paraId="4349406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72</w:t>
            </w:r>
          </w:p>
        </w:tc>
        <w:tc>
          <w:tcPr>
            <w:tcW w:w="2393" w:type="dxa"/>
            <w:tcBorders>
              <w:top w:val="nil"/>
              <w:left w:val="nil"/>
              <w:bottom w:val="single" w:sz="4" w:space="0" w:color="000000"/>
              <w:right w:val="nil"/>
            </w:tcBorders>
            <w:shd w:val="clear" w:color="auto" w:fill="auto"/>
            <w:vAlign w:val="center"/>
          </w:tcPr>
          <w:p w14:paraId="6C37B94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Sadeghi et al. 2023</w:t>
            </w:r>
          </w:p>
        </w:tc>
        <w:tc>
          <w:tcPr>
            <w:tcW w:w="7107" w:type="dxa"/>
            <w:tcBorders>
              <w:top w:val="nil"/>
              <w:left w:val="nil"/>
              <w:bottom w:val="single" w:sz="4" w:space="0" w:color="000000"/>
              <w:right w:val="nil"/>
            </w:tcBorders>
            <w:shd w:val="clear" w:color="auto" w:fill="auto"/>
            <w:vAlign w:val="center"/>
          </w:tcPr>
          <w:p w14:paraId="30CAE1A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Which audio distraction technique is more effective for reduction the pain and anxiety of pediatric dental patients; “music” or “kids-story”? A randomized split-mouth crossover clinical trial. </w:t>
            </w:r>
          </w:p>
        </w:tc>
        <w:tc>
          <w:tcPr>
            <w:tcW w:w="3383" w:type="dxa"/>
            <w:tcBorders>
              <w:top w:val="nil"/>
              <w:left w:val="nil"/>
              <w:bottom w:val="single" w:sz="4" w:space="0" w:color="000000"/>
              <w:right w:val="nil"/>
            </w:tcBorders>
            <w:shd w:val="clear" w:color="auto" w:fill="auto"/>
            <w:vAlign w:val="center"/>
          </w:tcPr>
          <w:p w14:paraId="723FCB5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J </w:t>
            </w:r>
            <w:proofErr w:type="spellStart"/>
            <w:r>
              <w:rPr>
                <w:rFonts w:ascii="Arial" w:eastAsia="Arial" w:hAnsi="Arial" w:cs="Arial"/>
                <w:color w:val="000000"/>
                <w:sz w:val="20"/>
                <w:szCs w:val="20"/>
              </w:rPr>
              <w:t>Psychosom</w:t>
            </w:r>
            <w:proofErr w:type="spellEnd"/>
            <w:r>
              <w:rPr>
                <w:rFonts w:ascii="Arial" w:eastAsia="Arial" w:hAnsi="Arial" w:cs="Arial"/>
                <w:color w:val="000000"/>
                <w:sz w:val="20"/>
                <w:szCs w:val="20"/>
              </w:rPr>
              <w:t xml:space="preserve"> Res 168:111218.</w:t>
            </w:r>
          </w:p>
        </w:tc>
        <w:tc>
          <w:tcPr>
            <w:tcW w:w="2126" w:type="dxa"/>
            <w:tcBorders>
              <w:top w:val="nil"/>
              <w:left w:val="nil"/>
              <w:bottom w:val="single" w:sz="4" w:space="0" w:color="000000"/>
              <w:right w:val="nil"/>
            </w:tcBorders>
            <w:shd w:val="clear" w:color="auto" w:fill="auto"/>
            <w:vAlign w:val="center"/>
          </w:tcPr>
          <w:p w14:paraId="146986C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Crossover study</w:t>
            </w:r>
          </w:p>
        </w:tc>
      </w:tr>
      <w:tr w:rsidR="007A7779" w14:paraId="29635FC4" w14:textId="77777777">
        <w:trPr>
          <w:trHeight w:val="330"/>
        </w:trPr>
        <w:tc>
          <w:tcPr>
            <w:tcW w:w="457" w:type="dxa"/>
            <w:tcBorders>
              <w:top w:val="nil"/>
              <w:left w:val="nil"/>
              <w:bottom w:val="single" w:sz="4" w:space="0" w:color="000000"/>
              <w:right w:val="nil"/>
            </w:tcBorders>
            <w:shd w:val="clear" w:color="auto" w:fill="auto"/>
            <w:vAlign w:val="center"/>
          </w:tcPr>
          <w:p w14:paraId="11145AF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73</w:t>
            </w:r>
          </w:p>
        </w:tc>
        <w:tc>
          <w:tcPr>
            <w:tcW w:w="2393" w:type="dxa"/>
            <w:tcBorders>
              <w:top w:val="nil"/>
              <w:left w:val="nil"/>
              <w:bottom w:val="single" w:sz="4" w:space="0" w:color="000000"/>
              <w:right w:val="nil"/>
            </w:tcBorders>
            <w:shd w:val="clear" w:color="auto" w:fill="auto"/>
            <w:vAlign w:val="center"/>
          </w:tcPr>
          <w:p w14:paraId="54F2E57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Sin et al. 2023</w:t>
            </w:r>
          </w:p>
        </w:tc>
        <w:tc>
          <w:tcPr>
            <w:tcW w:w="7107" w:type="dxa"/>
            <w:tcBorders>
              <w:top w:val="nil"/>
              <w:left w:val="nil"/>
              <w:bottom w:val="single" w:sz="4" w:space="0" w:color="000000"/>
              <w:right w:val="nil"/>
            </w:tcBorders>
            <w:shd w:val="clear" w:color="auto" w:fill="auto"/>
            <w:vAlign w:val="center"/>
          </w:tcPr>
          <w:p w14:paraId="0558D18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Can music therapy and aroma therapy really reduce dental anxiety and fear? </w:t>
            </w:r>
          </w:p>
        </w:tc>
        <w:tc>
          <w:tcPr>
            <w:tcW w:w="3383" w:type="dxa"/>
            <w:tcBorders>
              <w:top w:val="nil"/>
              <w:left w:val="nil"/>
              <w:bottom w:val="single" w:sz="4" w:space="0" w:color="000000"/>
              <w:right w:val="nil"/>
            </w:tcBorders>
            <w:shd w:val="clear" w:color="auto" w:fill="auto"/>
            <w:vAlign w:val="center"/>
          </w:tcPr>
          <w:p w14:paraId="3B6A1735"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Evid Based Dent 24(2):59-60.</w:t>
            </w:r>
          </w:p>
        </w:tc>
        <w:tc>
          <w:tcPr>
            <w:tcW w:w="2126" w:type="dxa"/>
            <w:tcBorders>
              <w:top w:val="nil"/>
              <w:left w:val="nil"/>
              <w:bottom w:val="single" w:sz="4" w:space="0" w:color="000000"/>
              <w:right w:val="nil"/>
            </w:tcBorders>
            <w:shd w:val="clear" w:color="auto" w:fill="auto"/>
            <w:vAlign w:val="center"/>
          </w:tcPr>
          <w:p w14:paraId="700921D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Comment</w:t>
            </w:r>
          </w:p>
        </w:tc>
      </w:tr>
      <w:tr w:rsidR="007A7779" w14:paraId="41A0E18E" w14:textId="77777777">
        <w:trPr>
          <w:trHeight w:val="570"/>
        </w:trPr>
        <w:tc>
          <w:tcPr>
            <w:tcW w:w="457" w:type="dxa"/>
            <w:tcBorders>
              <w:top w:val="nil"/>
              <w:left w:val="nil"/>
              <w:bottom w:val="single" w:sz="4" w:space="0" w:color="000000"/>
              <w:right w:val="nil"/>
            </w:tcBorders>
            <w:shd w:val="clear" w:color="auto" w:fill="auto"/>
            <w:vAlign w:val="center"/>
          </w:tcPr>
          <w:p w14:paraId="645D9A0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74</w:t>
            </w:r>
          </w:p>
        </w:tc>
        <w:tc>
          <w:tcPr>
            <w:tcW w:w="2393" w:type="dxa"/>
            <w:tcBorders>
              <w:top w:val="nil"/>
              <w:left w:val="nil"/>
              <w:bottom w:val="single" w:sz="4" w:space="0" w:color="000000"/>
              <w:right w:val="nil"/>
            </w:tcBorders>
            <w:shd w:val="clear" w:color="auto" w:fill="auto"/>
            <w:vAlign w:val="center"/>
          </w:tcPr>
          <w:p w14:paraId="75EABE6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Singh et al. 2023</w:t>
            </w:r>
          </w:p>
        </w:tc>
        <w:tc>
          <w:tcPr>
            <w:tcW w:w="7107" w:type="dxa"/>
            <w:tcBorders>
              <w:top w:val="nil"/>
              <w:left w:val="nil"/>
              <w:bottom w:val="single" w:sz="4" w:space="0" w:color="000000"/>
              <w:right w:val="nil"/>
            </w:tcBorders>
            <w:shd w:val="clear" w:color="auto" w:fill="auto"/>
            <w:vAlign w:val="center"/>
          </w:tcPr>
          <w:p w14:paraId="4996862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Comparison of distraction techniques using salivary biomarkers during local </w:t>
            </w:r>
            <w:proofErr w:type="spellStart"/>
            <w:r>
              <w:rPr>
                <w:rFonts w:ascii="Arial" w:eastAsia="Arial" w:hAnsi="Arial" w:cs="Arial"/>
                <w:color w:val="000000"/>
                <w:sz w:val="20"/>
                <w:szCs w:val="20"/>
              </w:rPr>
              <w:t>anaesthesia</w:t>
            </w:r>
            <w:proofErr w:type="spellEnd"/>
            <w:r>
              <w:rPr>
                <w:rFonts w:ascii="Arial" w:eastAsia="Arial" w:hAnsi="Arial" w:cs="Arial"/>
                <w:color w:val="000000"/>
                <w:sz w:val="20"/>
                <w:szCs w:val="20"/>
              </w:rPr>
              <w:t xml:space="preserve"> administration in children aged 3–5 years: a clinical study. </w:t>
            </w:r>
          </w:p>
        </w:tc>
        <w:tc>
          <w:tcPr>
            <w:tcW w:w="3383" w:type="dxa"/>
            <w:tcBorders>
              <w:top w:val="nil"/>
              <w:left w:val="nil"/>
              <w:bottom w:val="single" w:sz="4" w:space="0" w:color="000000"/>
              <w:right w:val="nil"/>
            </w:tcBorders>
            <w:shd w:val="clear" w:color="auto" w:fill="auto"/>
            <w:vAlign w:val="center"/>
          </w:tcPr>
          <w:p w14:paraId="2EA543D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Indian J Dent Res 34(2):169-173.</w:t>
            </w:r>
          </w:p>
        </w:tc>
        <w:tc>
          <w:tcPr>
            <w:tcW w:w="2126" w:type="dxa"/>
            <w:tcBorders>
              <w:top w:val="nil"/>
              <w:left w:val="nil"/>
              <w:bottom w:val="single" w:sz="4" w:space="0" w:color="000000"/>
              <w:right w:val="nil"/>
            </w:tcBorders>
            <w:shd w:val="clear" w:color="auto" w:fill="auto"/>
            <w:vAlign w:val="center"/>
          </w:tcPr>
          <w:p w14:paraId="15282F0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anxiety outcome</w:t>
            </w:r>
          </w:p>
        </w:tc>
      </w:tr>
      <w:tr w:rsidR="007A7779" w14:paraId="23513192" w14:textId="77777777">
        <w:trPr>
          <w:trHeight w:val="630"/>
        </w:trPr>
        <w:tc>
          <w:tcPr>
            <w:tcW w:w="457" w:type="dxa"/>
            <w:tcBorders>
              <w:top w:val="nil"/>
              <w:left w:val="nil"/>
              <w:bottom w:val="single" w:sz="4" w:space="0" w:color="000000"/>
              <w:right w:val="nil"/>
            </w:tcBorders>
            <w:shd w:val="clear" w:color="auto" w:fill="auto"/>
            <w:vAlign w:val="center"/>
          </w:tcPr>
          <w:p w14:paraId="53F9DF6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75</w:t>
            </w:r>
          </w:p>
        </w:tc>
        <w:tc>
          <w:tcPr>
            <w:tcW w:w="2393" w:type="dxa"/>
            <w:tcBorders>
              <w:top w:val="nil"/>
              <w:left w:val="nil"/>
              <w:bottom w:val="single" w:sz="4" w:space="0" w:color="000000"/>
              <w:right w:val="nil"/>
            </w:tcBorders>
            <w:shd w:val="clear" w:color="auto" w:fill="auto"/>
            <w:vAlign w:val="center"/>
          </w:tcPr>
          <w:p w14:paraId="33FC2B9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Tan et al. 2023</w:t>
            </w:r>
          </w:p>
        </w:tc>
        <w:tc>
          <w:tcPr>
            <w:tcW w:w="7107" w:type="dxa"/>
            <w:tcBorders>
              <w:top w:val="nil"/>
              <w:left w:val="nil"/>
              <w:bottom w:val="single" w:sz="4" w:space="0" w:color="000000"/>
              <w:right w:val="nil"/>
            </w:tcBorders>
            <w:shd w:val="clear" w:color="auto" w:fill="auto"/>
            <w:vAlign w:val="center"/>
          </w:tcPr>
          <w:p w14:paraId="6C210A08"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Efficacy of music intervention for dental anxiety disorders: a systematic review and meta-analysis. </w:t>
            </w:r>
          </w:p>
        </w:tc>
        <w:tc>
          <w:tcPr>
            <w:tcW w:w="3383" w:type="dxa"/>
            <w:tcBorders>
              <w:top w:val="nil"/>
              <w:left w:val="nil"/>
              <w:bottom w:val="single" w:sz="4" w:space="0" w:color="000000"/>
              <w:right w:val="nil"/>
            </w:tcBorders>
            <w:shd w:val="clear" w:color="auto" w:fill="auto"/>
            <w:vAlign w:val="center"/>
          </w:tcPr>
          <w:p w14:paraId="4A8ACE5D"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Medicina</w:t>
            </w:r>
            <w:proofErr w:type="spellEnd"/>
            <w:r>
              <w:rPr>
                <w:rFonts w:ascii="Arial" w:eastAsia="Arial" w:hAnsi="Arial" w:cs="Arial"/>
                <w:color w:val="000000"/>
                <w:sz w:val="20"/>
                <w:szCs w:val="20"/>
              </w:rPr>
              <w:t xml:space="preserve"> (Kaunas) 59(2).</w:t>
            </w:r>
          </w:p>
        </w:tc>
        <w:tc>
          <w:tcPr>
            <w:tcW w:w="2126" w:type="dxa"/>
            <w:tcBorders>
              <w:top w:val="nil"/>
              <w:left w:val="nil"/>
              <w:bottom w:val="single" w:sz="4" w:space="0" w:color="000000"/>
              <w:right w:val="nil"/>
            </w:tcBorders>
            <w:shd w:val="clear" w:color="auto" w:fill="auto"/>
            <w:vAlign w:val="center"/>
          </w:tcPr>
          <w:p w14:paraId="4A1BB08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2EE5EE8F" w14:textId="77777777">
        <w:trPr>
          <w:trHeight w:val="570"/>
        </w:trPr>
        <w:tc>
          <w:tcPr>
            <w:tcW w:w="457" w:type="dxa"/>
            <w:tcBorders>
              <w:top w:val="nil"/>
              <w:left w:val="nil"/>
              <w:bottom w:val="single" w:sz="4" w:space="0" w:color="000000"/>
              <w:right w:val="nil"/>
            </w:tcBorders>
            <w:shd w:val="clear" w:color="auto" w:fill="auto"/>
            <w:vAlign w:val="center"/>
          </w:tcPr>
          <w:p w14:paraId="7CE77CC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76</w:t>
            </w:r>
          </w:p>
        </w:tc>
        <w:tc>
          <w:tcPr>
            <w:tcW w:w="2393" w:type="dxa"/>
            <w:tcBorders>
              <w:top w:val="nil"/>
              <w:left w:val="nil"/>
              <w:bottom w:val="single" w:sz="4" w:space="0" w:color="000000"/>
              <w:right w:val="nil"/>
            </w:tcBorders>
            <w:shd w:val="clear" w:color="auto" w:fill="auto"/>
            <w:vAlign w:val="center"/>
          </w:tcPr>
          <w:p w14:paraId="57AB278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Troian-Michel et al. 2023</w:t>
            </w:r>
          </w:p>
        </w:tc>
        <w:tc>
          <w:tcPr>
            <w:tcW w:w="7107" w:type="dxa"/>
            <w:tcBorders>
              <w:top w:val="nil"/>
              <w:left w:val="nil"/>
              <w:bottom w:val="single" w:sz="4" w:space="0" w:color="000000"/>
              <w:right w:val="nil"/>
            </w:tcBorders>
            <w:shd w:val="clear" w:color="auto" w:fill="auto"/>
            <w:vAlign w:val="center"/>
          </w:tcPr>
          <w:p w14:paraId="5C1921D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 of music during endodontic treatment on patients’ anxiety: a systematic review of randomized clinical trials. </w:t>
            </w:r>
          </w:p>
        </w:tc>
        <w:tc>
          <w:tcPr>
            <w:tcW w:w="3383" w:type="dxa"/>
            <w:tcBorders>
              <w:top w:val="nil"/>
              <w:left w:val="nil"/>
              <w:bottom w:val="single" w:sz="4" w:space="0" w:color="000000"/>
              <w:right w:val="nil"/>
            </w:tcBorders>
            <w:shd w:val="clear" w:color="auto" w:fill="auto"/>
            <w:vAlign w:val="center"/>
          </w:tcPr>
          <w:p w14:paraId="4B350CBA"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Clin Oral </w:t>
            </w:r>
            <w:proofErr w:type="spellStart"/>
            <w:r>
              <w:rPr>
                <w:rFonts w:ascii="Arial" w:eastAsia="Arial" w:hAnsi="Arial" w:cs="Arial"/>
                <w:color w:val="000000"/>
                <w:sz w:val="20"/>
                <w:szCs w:val="20"/>
              </w:rPr>
              <w:t>Investig</w:t>
            </w:r>
            <w:proofErr w:type="spellEnd"/>
            <w:r>
              <w:rPr>
                <w:rFonts w:ascii="Arial" w:eastAsia="Arial" w:hAnsi="Arial" w:cs="Arial"/>
                <w:color w:val="000000"/>
                <w:sz w:val="20"/>
                <w:szCs w:val="20"/>
              </w:rPr>
              <w:t xml:space="preserve"> 27(11):6321-6332.</w:t>
            </w:r>
          </w:p>
        </w:tc>
        <w:tc>
          <w:tcPr>
            <w:tcW w:w="2126" w:type="dxa"/>
            <w:tcBorders>
              <w:top w:val="nil"/>
              <w:left w:val="nil"/>
              <w:bottom w:val="single" w:sz="4" w:space="0" w:color="000000"/>
              <w:right w:val="nil"/>
            </w:tcBorders>
            <w:shd w:val="clear" w:color="auto" w:fill="auto"/>
            <w:vAlign w:val="center"/>
          </w:tcPr>
          <w:p w14:paraId="4D36158F"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7B9AAFDD" w14:textId="77777777">
        <w:trPr>
          <w:trHeight w:val="570"/>
        </w:trPr>
        <w:tc>
          <w:tcPr>
            <w:tcW w:w="457" w:type="dxa"/>
            <w:tcBorders>
              <w:top w:val="nil"/>
              <w:left w:val="nil"/>
              <w:bottom w:val="single" w:sz="4" w:space="0" w:color="000000"/>
              <w:right w:val="nil"/>
            </w:tcBorders>
            <w:shd w:val="clear" w:color="auto" w:fill="auto"/>
            <w:vAlign w:val="center"/>
          </w:tcPr>
          <w:p w14:paraId="45FDB51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77</w:t>
            </w:r>
          </w:p>
        </w:tc>
        <w:tc>
          <w:tcPr>
            <w:tcW w:w="2393" w:type="dxa"/>
            <w:tcBorders>
              <w:top w:val="nil"/>
              <w:left w:val="nil"/>
              <w:bottom w:val="single" w:sz="4" w:space="0" w:color="000000"/>
              <w:right w:val="nil"/>
            </w:tcBorders>
            <w:shd w:val="clear" w:color="auto" w:fill="auto"/>
            <w:vAlign w:val="center"/>
          </w:tcPr>
          <w:p w14:paraId="31194F0F" w14:textId="77777777" w:rsidR="007A7779" w:rsidRDefault="00000000">
            <w:pPr>
              <w:widowControl/>
              <w:rPr>
                <w:rFonts w:ascii="Arial" w:eastAsia="Arial" w:hAnsi="Arial" w:cs="Arial"/>
                <w:color w:val="000000"/>
                <w:sz w:val="20"/>
                <w:szCs w:val="20"/>
              </w:rPr>
            </w:pPr>
            <w:proofErr w:type="spellStart"/>
            <w:r>
              <w:rPr>
                <w:rFonts w:ascii="Arial" w:eastAsia="Arial" w:hAnsi="Arial" w:cs="Arial"/>
                <w:color w:val="000000"/>
                <w:sz w:val="20"/>
                <w:szCs w:val="20"/>
              </w:rPr>
              <w:t>Abdalhai</w:t>
            </w:r>
            <w:proofErr w:type="spellEnd"/>
            <w:r>
              <w:rPr>
                <w:rFonts w:ascii="Arial" w:eastAsia="Arial" w:hAnsi="Arial" w:cs="Arial"/>
                <w:color w:val="000000"/>
                <w:sz w:val="20"/>
                <w:szCs w:val="20"/>
              </w:rPr>
              <w:t xml:space="preserve"> et al. 2024</w:t>
            </w:r>
          </w:p>
        </w:tc>
        <w:tc>
          <w:tcPr>
            <w:tcW w:w="7107" w:type="dxa"/>
            <w:tcBorders>
              <w:top w:val="nil"/>
              <w:left w:val="nil"/>
              <w:bottom w:val="single" w:sz="4" w:space="0" w:color="000000"/>
              <w:right w:val="nil"/>
            </w:tcBorders>
            <w:shd w:val="clear" w:color="auto" w:fill="auto"/>
            <w:vAlign w:val="center"/>
          </w:tcPr>
          <w:p w14:paraId="32FAB72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The effect of </w:t>
            </w:r>
            <w:r>
              <w:rPr>
                <w:rFonts w:ascii="Arial" w:eastAsia="Arial" w:hAnsi="Arial" w:cs="Arial"/>
                <w:sz w:val="20"/>
                <w:szCs w:val="20"/>
              </w:rPr>
              <w:t xml:space="preserve">aromatherapy with Lavender–Neroli oil and music in the management of pediatric dental anxiety: a randomized controlled trial. </w:t>
            </w:r>
          </w:p>
        </w:tc>
        <w:tc>
          <w:tcPr>
            <w:tcW w:w="3383" w:type="dxa"/>
            <w:tcBorders>
              <w:top w:val="nil"/>
              <w:left w:val="nil"/>
              <w:bottom w:val="single" w:sz="4" w:space="0" w:color="000000"/>
              <w:right w:val="nil"/>
            </w:tcBorders>
            <w:shd w:val="clear" w:color="auto" w:fill="auto"/>
            <w:vAlign w:val="center"/>
          </w:tcPr>
          <w:p w14:paraId="5751690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BDJ Open 10(1):5.</w:t>
            </w:r>
          </w:p>
        </w:tc>
        <w:tc>
          <w:tcPr>
            <w:tcW w:w="2126" w:type="dxa"/>
            <w:tcBorders>
              <w:top w:val="nil"/>
              <w:left w:val="nil"/>
              <w:bottom w:val="single" w:sz="4" w:space="0" w:color="000000"/>
              <w:right w:val="nil"/>
            </w:tcBorders>
            <w:shd w:val="clear" w:color="auto" w:fill="auto"/>
            <w:vAlign w:val="center"/>
          </w:tcPr>
          <w:p w14:paraId="6936EFCE"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Music combined with other interventions</w:t>
            </w:r>
          </w:p>
        </w:tc>
      </w:tr>
      <w:tr w:rsidR="007A7779" w14:paraId="7E5BEE50" w14:textId="77777777">
        <w:trPr>
          <w:trHeight w:val="570"/>
        </w:trPr>
        <w:tc>
          <w:tcPr>
            <w:tcW w:w="457" w:type="dxa"/>
            <w:tcBorders>
              <w:top w:val="nil"/>
              <w:left w:val="nil"/>
              <w:bottom w:val="single" w:sz="4" w:space="0" w:color="000000"/>
              <w:right w:val="nil"/>
            </w:tcBorders>
            <w:shd w:val="clear" w:color="auto" w:fill="auto"/>
            <w:vAlign w:val="center"/>
          </w:tcPr>
          <w:p w14:paraId="78599F0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78</w:t>
            </w:r>
          </w:p>
        </w:tc>
        <w:tc>
          <w:tcPr>
            <w:tcW w:w="2393" w:type="dxa"/>
            <w:tcBorders>
              <w:top w:val="nil"/>
              <w:left w:val="nil"/>
              <w:bottom w:val="single" w:sz="4" w:space="0" w:color="000000"/>
              <w:right w:val="nil"/>
            </w:tcBorders>
            <w:shd w:val="clear" w:color="auto" w:fill="auto"/>
            <w:vAlign w:val="center"/>
          </w:tcPr>
          <w:p w14:paraId="2137B9F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López-Valverde et al. 2024</w:t>
            </w:r>
          </w:p>
        </w:tc>
        <w:tc>
          <w:tcPr>
            <w:tcW w:w="7107" w:type="dxa"/>
            <w:tcBorders>
              <w:top w:val="nil"/>
              <w:left w:val="nil"/>
              <w:bottom w:val="single" w:sz="4" w:space="0" w:color="000000"/>
              <w:right w:val="nil"/>
            </w:tcBorders>
            <w:shd w:val="clear" w:color="auto" w:fill="auto"/>
            <w:vAlign w:val="center"/>
          </w:tcPr>
          <w:p w14:paraId="71E64FD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Efficacy of music therapy on stress and anxiety prior to dental treatment: a systematic review and meta-analysis of randomized clinical trials. </w:t>
            </w:r>
          </w:p>
        </w:tc>
        <w:tc>
          <w:tcPr>
            <w:tcW w:w="3383" w:type="dxa"/>
            <w:tcBorders>
              <w:top w:val="nil"/>
              <w:left w:val="nil"/>
              <w:bottom w:val="single" w:sz="4" w:space="0" w:color="000000"/>
              <w:right w:val="nil"/>
            </w:tcBorders>
            <w:shd w:val="clear" w:color="auto" w:fill="auto"/>
            <w:vAlign w:val="center"/>
          </w:tcPr>
          <w:p w14:paraId="2B9292E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Frontiers in Psychiatry 15.</w:t>
            </w:r>
          </w:p>
        </w:tc>
        <w:tc>
          <w:tcPr>
            <w:tcW w:w="2126" w:type="dxa"/>
            <w:tcBorders>
              <w:top w:val="nil"/>
              <w:left w:val="nil"/>
              <w:bottom w:val="single" w:sz="4" w:space="0" w:color="000000"/>
              <w:right w:val="nil"/>
            </w:tcBorders>
            <w:shd w:val="clear" w:color="auto" w:fill="auto"/>
            <w:vAlign w:val="center"/>
          </w:tcPr>
          <w:p w14:paraId="311B4612"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Review article</w:t>
            </w:r>
          </w:p>
        </w:tc>
      </w:tr>
      <w:tr w:rsidR="007A7779" w14:paraId="3D3655B9" w14:textId="77777777">
        <w:trPr>
          <w:trHeight w:val="570"/>
        </w:trPr>
        <w:tc>
          <w:tcPr>
            <w:tcW w:w="457" w:type="dxa"/>
            <w:tcBorders>
              <w:top w:val="nil"/>
              <w:left w:val="nil"/>
              <w:bottom w:val="single" w:sz="4" w:space="0" w:color="000000"/>
              <w:right w:val="nil"/>
            </w:tcBorders>
            <w:shd w:val="clear" w:color="auto" w:fill="auto"/>
            <w:vAlign w:val="center"/>
          </w:tcPr>
          <w:p w14:paraId="27D261B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79</w:t>
            </w:r>
          </w:p>
        </w:tc>
        <w:tc>
          <w:tcPr>
            <w:tcW w:w="2393" w:type="dxa"/>
            <w:tcBorders>
              <w:top w:val="nil"/>
              <w:left w:val="nil"/>
              <w:bottom w:val="single" w:sz="4" w:space="0" w:color="000000"/>
              <w:right w:val="nil"/>
            </w:tcBorders>
            <w:shd w:val="clear" w:color="auto" w:fill="auto"/>
            <w:vAlign w:val="center"/>
          </w:tcPr>
          <w:p w14:paraId="4CFC27B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Mehrotra et al. 2024</w:t>
            </w:r>
          </w:p>
        </w:tc>
        <w:tc>
          <w:tcPr>
            <w:tcW w:w="7107" w:type="dxa"/>
            <w:tcBorders>
              <w:top w:val="nil"/>
              <w:left w:val="nil"/>
              <w:bottom w:val="single" w:sz="4" w:space="0" w:color="000000"/>
              <w:right w:val="nil"/>
            </w:tcBorders>
            <w:shd w:val="clear" w:color="auto" w:fill="auto"/>
            <w:vAlign w:val="center"/>
          </w:tcPr>
          <w:p w14:paraId="008C56B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 of audio and virtual reality distraction on the dental anxiety of children with mild intellectual disability. </w:t>
            </w:r>
          </w:p>
        </w:tc>
        <w:tc>
          <w:tcPr>
            <w:tcW w:w="3383" w:type="dxa"/>
            <w:tcBorders>
              <w:top w:val="nil"/>
              <w:left w:val="nil"/>
              <w:bottom w:val="single" w:sz="4" w:space="0" w:color="000000"/>
              <w:right w:val="nil"/>
            </w:tcBorders>
            <w:shd w:val="clear" w:color="auto" w:fill="auto"/>
            <w:vAlign w:val="center"/>
          </w:tcPr>
          <w:p w14:paraId="22E7B660"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Spec Care Dentist 44(3):868-877.</w:t>
            </w:r>
          </w:p>
        </w:tc>
        <w:tc>
          <w:tcPr>
            <w:tcW w:w="2126" w:type="dxa"/>
            <w:tcBorders>
              <w:top w:val="nil"/>
              <w:left w:val="nil"/>
              <w:bottom w:val="single" w:sz="4" w:space="0" w:color="000000"/>
              <w:right w:val="nil"/>
            </w:tcBorders>
            <w:shd w:val="clear" w:color="auto" w:fill="auto"/>
            <w:vAlign w:val="center"/>
          </w:tcPr>
          <w:p w14:paraId="2E4C391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Crossover study</w:t>
            </w:r>
          </w:p>
        </w:tc>
      </w:tr>
      <w:tr w:rsidR="007A7779" w14:paraId="03D498F9" w14:textId="77777777">
        <w:trPr>
          <w:trHeight w:val="330"/>
        </w:trPr>
        <w:tc>
          <w:tcPr>
            <w:tcW w:w="457" w:type="dxa"/>
            <w:tcBorders>
              <w:top w:val="nil"/>
              <w:left w:val="nil"/>
              <w:bottom w:val="single" w:sz="4" w:space="0" w:color="000000"/>
              <w:right w:val="nil"/>
            </w:tcBorders>
            <w:shd w:val="clear" w:color="auto" w:fill="auto"/>
            <w:vAlign w:val="center"/>
          </w:tcPr>
          <w:p w14:paraId="688364CC"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lastRenderedPageBreak/>
              <w:t>80</w:t>
            </w:r>
          </w:p>
        </w:tc>
        <w:tc>
          <w:tcPr>
            <w:tcW w:w="2393" w:type="dxa"/>
            <w:tcBorders>
              <w:top w:val="nil"/>
              <w:left w:val="nil"/>
              <w:bottom w:val="single" w:sz="4" w:space="0" w:color="000000"/>
              <w:right w:val="nil"/>
            </w:tcBorders>
            <w:shd w:val="clear" w:color="auto" w:fill="auto"/>
            <w:vAlign w:val="center"/>
          </w:tcPr>
          <w:p w14:paraId="13BECC5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Ponni et al. 2024</w:t>
            </w:r>
          </w:p>
        </w:tc>
        <w:tc>
          <w:tcPr>
            <w:tcW w:w="7107" w:type="dxa"/>
            <w:tcBorders>
              <w:top w:val="nil"/>
              <w:left w:val="nil"/>
              <w:bottom w:val="single" w:sz="4" w:space="0" w:color="000000"/>
              <w:right w:val="nil"/>
            </w:tcBorders>
            <w:shd w:val="clear" w:color="auto" w:fill="auto"/>
            <w:vAlign w:val="center"/>
          </w:tcPr>
          <w:p w14:paraId="19B0E99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Effect of listening to music among patients with dental anxiety. </w:t>
            </w:r>
          </w:p>
        </w:tc>
        <w:tc>
          <w:tcPr>
            <w:tcW w:w="3383" w:type="dxa"/>
            <w:tcBorders>
              <w:top w:val="nil"/>
              <w:left w:val="nil"/>
              <w:bottom w:val="single" w:sz="4" w:space="0" w:color="000000"/>
              <w:right w:val="nil"/>
            </w:tcBorders>
            <w:shd w:val="clear" w:color="auto" w:fill="auto"/>
            <w:vAlign w:val="center"/>
          </w:tcPr>
          <w:p w14:paraId="32FEE9A1"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Bioinformation 20(1):74-78.</w:t>
            </w:r>
          </w:p>
        </w:tc>
        <w:tc>
          <w:tcPr>
            <w:tcW w:w="2126" w:type="dxa"/>
            <w:tcBorders>
              <w:top w:val="nil"/>
              <w:left w:val="nil"/>
              <w:bottom w:val="single" w:sz="4" w:space="0" w:color="000000"/>
              <w:right w:val="nil"/>
            </w:tcBorders>
            <w:shd w:val="clear" w:color="auto" w:fill="auto"/>
            <w:vAlign w:val="center"/>
          </w:tcPr>
          <w:p w14:paraId="785584CD"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No anxiety outcome</w:t>
            </w:r>
          </w:p>
        </w:tc>
      </w:tr>
      <w:tr w:rsidR="007A7779" w14:paraId="77740C84" w14:textId="77777777">
        <w:trPr>
          <w:trHeight w:val="600"/>
        </w:trPr>
        <w:tc>
          <w:tcPr>
            <w:tcW w:w="457" w:type="dxa"/>
            <w:tcBorders>
              <w:top w:val="nil"/>
              <w:left w:val="nil"/>
              <w:bottom w:val="single" w:sz="4" w:space="0" w:color="000000"/>
              <w:right w:val="nil"/>
            </w:tcBorders>
            <w:shd w:val="clear" w:color="auto" w:fill="auto"/>
            <w:vAlign w:val="center"/>
          </w:tcPr>
          <w:p w14:paraId="0DFD3C89"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81</w:t>
            </w:r>
          </w:p>
        </w:tc>
        <w:tc>
          <w:tcPr>
            <w:tcW w:w="2393" w:type="dxa"/>
            <w:tcBorders>
              <w:top w:val="nil"/>
              <w:left w:val="nil"/>
              <w:bottom w:val="single" w:sz="4" w:space="0" w:color="000000"/>
              <w:right w:val="nil"/>
            </w:tcBorders>
            <w:shd w:val="clear" w:color="auto" w:fill="auto"/>
            <w:vAlign w:val="center"/>
          </w:tcPr>
          <w:p w14:paraId="4708107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Shams et al. 2024</w:t>
            </w:r>
          </w:p>
        </w:tc>
        <w:tc>
          <w:tcPr>
            <w:tcW w:w="7107" w:type="dxa"/>
            <w:tcBorders>
              <w:top w:val="nil"/>
              <w:left w:val="nil"/>
              <w:bottom w:val="single" w:sz="4" w:space="0" w:color="000000"/>
              <w:right w:val="nil"/>
            </w:tcBorders>
            <w:shd w:val="clear" w:color="auto" w:fill="auto"/>
            <w:vAlign w:val="center"/>
          </w:tcPr>
          <w:p w14:paraId="1B6C5DA7"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Comparison of the effectiveness of audio and VR distraction techniques in managing pediatric dental patients. </w:t>
            </w:r>
          </w:p>
        </w:tc>
        <w:tc>
          <w:tcPr>
            <w:tcW w:w="3383" w:type="dxa"/>
            <w:tcBorders>
              <w:top w:val="nil"/>
              <w:left w:val="nil"/>
              <w:bottom w:val="single" w:sz="4" w:space="0" w:color="000000"/>
              <w:right w:val="nil"/>
            </w:tcBorders>
            <w:shd w:val="clear" w:color="auto" w:fill="auto"/>
            <w:vAlign w:val="center"/>
          </w:tcPr>
          <w:p w14:paraId="2751A0E4"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 xml:space="preserve">J Pharm </w:t>
            </w:r>
            <w:proofErr w:type="spellStart"/>
            <w:r>
              <w:rPr>
                <w:rFonts w:ascii="Arial" w:eastAsia="Arial" w:hAnsi="Arial" w:cs="Arial"/>
                <w:color w:val="000000"/>
                <w:sz w:val="20"/>
                <w:szCs w:val="20"/>
              </w:rPr>
              <w:t>Bioallied</w:t>
            </w:r>
            <w:proofErr w:type="spellEnd"/>
            <w:r>
              <w:rPr>
                <w:rFonts w:ascii="Arial" w:eastAsia="Arial" w:hAnsi="Arial" w:cs="Arial"/>
                <w:color w:val="000000"/>
                <w:sz w:val="20"/>
                <w:szCs w:val="20"/>
              </w:rPr>
              <w:t xml:space="preserve"> Sci 16(Suppl 1</w:t>
            </w:r>
            <w:proofErr w:type="gramStart"/>
            <w:r>
              <w:rPr>
                <w:rFonts w:ascii="Arial" w:eastAsia="Arial" w:hAnsi="Arial" w:cs="Arial"/>
                <w:color w:val="000000"/>
                <w:sz w:val="20"/>
                <w:szCs w:val="20"/>
              </w:rPr>
              <w:t>):S</w:t>
            </w:r>
            <w:proofErr w:type="gramEnd"/>
            <w:r>
              <w:rPr>
                <w:rFonts w:ascii="Arial" w:eastAsia="Arial" w:hAnsi="Arial" w:cs="Arial"/>
                <w:color w:val="000000"/>
                <w:sz w:val="20"/>
                <w:szCs w:val="20"/>
              </w:rPr>
              <w:t>504-s506.</w:t>
            </w:r>
          </w:p>
        </w:tc>
        <w:tc>
          <w:tcPr>
            <w:tcW w:w="2126" w:type="dxa"/>
            <w:tcBorders>
              <w:top w:val="nil"/>
              <w:left w:val="nil"/>
              <w:bottom w:val="single" w:sz="4" w:space="0" w:color="000000"/>
              <w:right w:val="nil"/>
            </w:tcBorders>
            <w:shd w:val="clear" w:color="auto" w:fill="auto"/>
            <w:vAlign w:val="center"/>
          </w:tcPr>
          <w:p w14:paraId="019620C6"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Insufficient data</w:t>
            </w:r>
          </w:p>
        </w:tc>
      </w:tr>
      <w:tr w:rsidR="007A7779" w14:paraId="4D481A92" w14:textId="77777777">
        <w:trPr>
          <w:trHeight w:val="570"/>
        </w:trPr>
        <w:tc>
          <w:tcPr>
            <w:tcW w:w="457" w:type="dxa"/>
            <w:tcBorders>
              <w:top w:val="nil"/>
              <w:left w:val="nil"/>
              <w:bottom w:val="single" w:sz="4" w:space="0" w:color="000000"/>
              <w:right w:val="nil"/>
            </w:tcBorders>
            <w:shd w:val="clear" w:color="auto" w:fill="auto"/>
            <w:vAlign w:val="center"/>
          </w:tcPr>
          <w:p w14:paraId="3A1113D3" w14:textId="77777777" w:rsidR="007A7779" w:rsidRDefault="00000000">
            <w:pPr>
              <w:widowControl/>
              <w:rPr>
                <w:rFonts w:ascii="Arial" w:eastAsia="Arial" w:hAnsi="Arial" w:cs="Arial"/>
                <w:color w:val="000000"/>
                <w:sz w:val="20"/>
                <w:szCs w:val="20"/>
              </w:rPr>
            </w:pPr>
            <w:r>
              <w:rPr>
                <w:rFonts w:ascii="Arial" w:eastAsia="Arial" w:hAnsi="Arial" w:cs="Arial"/>
                <w:color w:val="000000"/>
                <w:sz w:val="20"/>
                <w:szCs w:val="20"/>
              </w:rPr>
              <w:t>82</w:t>
            </w:r>
          </w:p>
        </w:tc>
        <w:tc>
          <w:tcPr>
            <w:tcW w:w="2393" w:type="dxa"/>
            <w:tcBorders>
              <w:top w:val="nil"/>
              <w:left w:val="nil"/>
              <w:bottom w:val="single" w:sz="4" w:space="0" w:color="000000"/>
              <w:right w:val="nil"/>
            </w:tcBorders>
            <w:shd w:val="clear" w:color="auto" w:fill="auto"/>
            <w:vAlign w:val="center"/>
          </w:tcPr>
          <w:p w14:paraId="3C324C03" w14:textId="77777777" w:rsidR="007A7779" w:rsidRDefault="00000000">
            <w:pPr>
              <w:widowControl/>
              <w:rPr>
                <w:rFonts w:ascii="Arial" w:eastAsia="Arial" w:hAnsi="Arial" w:cs="Arial"/>
                <w:sz w:val="20"/>
                <w:szCs w:val="20"/>
              </w:rPr>
            </w:pPr>
            <w:r>
              <w:rPr>
                <w:rFonts w:ascii="Arial" w:eastAsia="Arial" w:hAnsi="Arial" w:cs="Arial"/>
                <w:sz w:val="20"/>
                <w:szCs w:val="20"/>
              </w:rPr>
              <w:t>Shehani et al. 2024</w:t>
            </w:r>
          </w:p>
        </w:tc>
        <w:tc>
          <w:tcPr>
            <w:tcW w:w="7107" w:type="dxa"/>
            <w:tcBorders>
              <w:top w:val="nil"/>
              <w:left w:val="nil"/>
              <w:bottom w:val="single" w:sz="4" w:space="0" w:color="000000"/>
              <w:right w:val="nil"/>
            </w:tcBorders>
            <w:shd w:val="clear" w:color="auto" w:fill="auto"/>
            <w:vAlign w:val="center"/>
          </w:tcPr>
          <w:p w14:paraId="709AD811" w14:textId="77777777" w:rsidR="007A7779" w:rsidRDefault="00000000">
            <w:pPr>
              <w:widowControl/>
              <w:rPr>
                <w:rFonts w:ascii="Arial" w:eastAsia="Arial" w:hAnsi="Arial" w:cs="Arial"/>
                <w:sz w:val="20"/>
                <w:szCs w:val="20"/>
              </w:rPr>
            </w:pPr>
            <w:r>
              <w:rPr>
                <w:rFonts w:ascii="Arial" w:eastAsia="Arial" w:hAnsi="Arial" w:cs="Arial"/>
                <w:sz w:val="20"/>
                <w:szCs w:val="20"/>
              </w:rPr>
              <w:t xml:space="preserve">Effectiveness of preoperative alpha wave entrainment in pediatric dental patients: a randomized controlled trial. </w:t>
            </w:r>
          </w:p>
        </w:tc>
        <w:tc>
          <w:tcPr>
            <w:tcW w:w="3383" w:type="dxa"/>
            <w:tcBorders>
              <w:top w:val="nil"/>
              <w:left w:val="nil"/>
              <w:bottom w:val="single" w:sz="4" w:space="0" w:color="000000"/>
              <w:right w:val="nil"/>
            </w:tcBorders>
            <w:shd w:val="clear" w:color="auto" w:fill="auto"/>
            <w:vAlign w:val="center"/>
          </w:tcPr>
          <w:p w14:paraId="7F60013A" w14:textId="77777777" w:rsidR="007A7779" w:rsidRDefault="00000000">
            <w:pPr>
              <w:widowControl/>
              <w:rPr>
                <w:rFonts w:ascii="Arial" w:eastAsia="Arial" w:hAnsi="Arial" w:cs="Arial"/>
                <w:sz w:val="20"/>
                <w:szCs w:val="20"/>
              </w:rPr>
            </w:pPr>
            <w:proofErr w:type="spellStart"/>
            <w:r>
              <w:rPr>
                <w:rFonts w:ascii="Arial" w:eastAsia="Arial" w:hAnsi="Arial" w:cs="Arial"/>
                <w:sz w:val="20"/>
                <w:szCs w:val="20"/>
              </w:rPr>
              <w:t>Cureus</w:t>
            </w:r>
            <w:proofErr w:type="spellEnd"/>
            <w:r>
              <w:rPr>
                <w:rFonts w:ascii="Arial" w:eastAsia="Arial" w:hAnsi="Arial" w:cs="Arial"/>
                <w:sz w:val="20"/>
                <w:szCs w:val="20"/>
              </w:rPr>
              <w:t xml:space="preserve"> 16(5</w:t>
            </w:r>
            <w:proofErr w:type="gramStart"/>
            <w:r>
              <w:rPr>
                <w:rFonts w:ascii="Arial" w:eastAsia="Arial" w:hAnsi="Arial" w:cs="Arial"/>
                <w:sz w:val="20"/>
                <w:szCs w:val="20"/>
              </w:rPr>
              <w:t>):e</w:t>
            </w:r>
            <w:proofErr w:type="gramEnd"/>
            <w:r>
              <w:rPr>
                <w:rFonts w:ascii="Arial" w:eastAsia="Arial" w:hAnsi="Arial" w:cs="Arial"/>
                <w:sz w:val="20"/>
                <w:szCs w:val="20"/>
              </w:rPr>
              <w:t>60154.</w:t>
            </w:r>
          </w:p>
        </w:tc>
        <w:tc>
          <w:tcPr>
            <w:tcW w:w="2126" w:type="dxa"/>
            <w:tcBorders>
              <w:top w:val="nil"/>
              <w:left w:val="nil"/>
              <w:bottom w:val="single" w:sz="4" w:space="0" w:color="000000"/>
              <w:right w:val="nil"/>
            </w:tcBorders>
            <w:shd w:val="clear" w:color="auto" w:fill="auto"/>
            <w:vAlign w:val="center"/>
          </w:tcPr>
          <w:p w14:paraId="211C146B" w14:textId="77777777" w:rsidR="007A7779" w:rsidRDefault="00000000">
            <w:pPr>
              <w:widowControl/>
              <w:rPr>
                <w:rFonts w:ascii="Arial" w:eastAsia="Arial" w:hAnsi="Arial" w:cs="Arial"/>
                <w:sz w:val="20"/>
                <w:szCs w:val="20"/>
              </w:rPr>
            </w:pPr>
            <w:r>
              <w:rPr>
                <w:rFonts w:ascii="Arial" w:eastAsia="Arial" w:hAnsi="Arial" w:cs="Arial"/>
                <w:sz w:val="20"/>
                <w:szCs w:val="20"/>
              </w:rPr>
              <w:t>No anxiety outcome</w:t>
            </w:r>
          </w:p>
        </w:tc>
      </w:tr>
    </w:tbl>
    <w:p w14:paraId="62303ABD" w14:textId="77777777" w:rsidR="007A7779" w:rsidRDefault="007A7779"/>
    <w:p w14:paraId="6F4A4D7B" w14:textId="77A6FF33" w:rsidR="00FD2922" w:rsidRDefault="00FD2922">
      <w:r>
        <w:br w:type="page"/>
      </w:r>
    </w:p>
    <w:p w14:paraId="28D36781" w14:textId="77777777" w:rsidR="00293F8B" w:rsidRDefault="00293F8B">
      <w:pPr>
        <w:sectPr w:rsidR="00293F8B">
          <w:headerReference w:type="default" r:id="rId8"/>
          <w:footerReference w:type="default" r:id="rId9"/>
          <w:pgSz w:w="16838" w:h="11906" w:orient="landscape"/>
          <w:pgMar w:top="720" w:right="820" w:bottom="720" w:left="720" w:header="851" w:footer="992" w:gutter="0"/>
          <w:pgNumType w:start="1"/>
          <w:cols w:space="720"/>
        </w:sectPr>
      </w:pPr>
    </w:p>
    <w:p w14:paraId="016B0270" w14:textId="4A1C551D" w:rsidR="00EA0AE7" w:rsidRPr="001A7449" w:rsidRDefault="002C52F7">
      <w:pPr>
        <w:rPr>
          <w:rFonts w:ascii="Arial" w:hAnsi="Arial" w:cs="Arial"/>
          <w:b/>
          <w:color w:val="FF0000"/>
          <w:sz w:val="28"/>
          <w:szCs w:val="28"/>
        </w:rPr>
      </w:pPr>
      <w:r w:rsidRPr="001A7449">
        <w:rPr>
          <w:rFonts w:ascii="Arial" w:hAnsi="Arial" w:cs="Arial" w:hint="eastAsia"/>
          <w:b/>
          <w:color w:val="FF0000"/>
          <w:sz w:val="28"/>
          <w:szCs w:val="28"/>
        </w:rPr>
        <w:lastRenderedPageBreak/>
        <w:t>Figure</w:t>
      </w:r>
      <w:r w:rsidR="00EA0AE7" w:rsidRPr="001A7449">
        <w:rPr>
          <w:rFonts w:ascii="Arial" w:eastAsia="Arial" w:hAnsi="Arial" w:cs="Arial"/>
          <w:b/>
          <w:color w:val="FF0000"/>
          <w:sz w:val="28"/>
          <w:szCs w:val="28"/>
        </w:rPr>
        <w:t xml:space="preserve"> S</w:t>
      </w:r>
      <w:r w:rsidR="00B56B5D" w:rsidRPr="001A7449">
        <w:rPr>
          <w:rFonts w:ascii="Arial" w:hAnsi="Arial" w:cs="Arial" w:hint="eastAsia"/>
          <w:b/>
          <w:color w:val="FF0000"/>
          <w:sz w:val="28"/>
          <w:szCs w:val="28"/>
        </w:rPr>
        <w:t>1</w:t>
      </w:r>
      <w:r w:rsidR="00153E67" w:rsidRPr="001A7449">
        <w:rPr>
          <w:rFonts w:ascii="Arial" w:hAnsi="Arial" w:cs="Arial" w:hint="eastAsia"/>
          <w:b/>
          <w:color w:val="FF0000"/>
          <w:sz w:val="28"/>
          <w:szCs w:val="28"/>
        </w:rPr>
        <w:t>.</w:t>
      </w:r>
      <w:r w:rsidR="00EA0AE7" w:rsidRPr="001A7449">
        <w:rPr>
          <w:rFonts w:ascii="Arial" w:eastAsia="Arial" w:hAnsi="Arial" w:cs="Arial"/>
          <w:b/>
          <w:color w:val="FF0000"/>
          <w:sz w:val="28"/>
          <w:szCs w:val="28"/>
        </w:rPr>
        <w:t xml:space="preserve"> </w:t>
      </w:r>
      <w:r w:rsidR="00266035" w:rsidRPr="001A7449">
        <w:rPr>
          <w:rFonts w:ascii="Arial" w:hAnsi="Arial" w:cs="Arial" w:hint="eastAsia"/>
          <w:b/>
          <w:color w:val="FF0000"/>
          <w:sz w:val="28"/>
          <w:szCs w:val="28"/>
        </w:rPr>
        <w:t>R</w:t>
      </w:r>
      <w:r w:rsidR="00E26707" w:rsidRPr="001A7449">
        <w:rPr>
          <w:rFonts w:ascii="Arial" w:eastAsia="Arial" w:hAnsi="Arial" w:cs="Arial"/>
          <w:b/>
          <w:color w:val="FF0000"/>
          <w:sz w:val="28"/>
          <w:szCs w:val="28"/>
        </w:rPr>
        <w:t xml:space="preserve">isk of </w:t>
      </w:r>
      <w:r w:rsidR="00266035" w:rsidRPr="001A7449">
        <w:rPr>
          <w:rFonts w:ascii="Arial" w:eastAsia="Arial" w:hAnsi="Arial" w:cs="Arial" w:hint="eastAsia"/>
          <w:b/>
          <w:color w:val="FF0000"/>
          <w:sz w:val="28"/>
          <w:szCs w:val="28"/>
        </w:rPr>
        <w:t>B</w:t>
      </w:r>
      <w:r w:rsidR="00E26707" w:rsidRPr="001A7449">
        <w:rPr>
          <w:rFonts w:ascii="Arial" w:eastAsia="Arial" w:hAnsi="Arial" w:cs="Arial"/>
          <w:b/>
          <w:color w:val="FF0000"/>
          <w:sz w:val="28"/>
          <w:szCs w:val="28"/>
        </w:rPr>
        <w:t>ias</w:t>
      </w:r>
      <w:r w:rsidR="00D179BD" w:rsidRPr="001A7449">
        <w:rPr>
          <w:rFonts w:ascii="Arial" w:eastAsia="Arial" w:hAnsi="Arial" w:cs="Arial"/>
          <w:b/>
          <w:color w:val="FF0000"/>
          <w:sz w:val="28"/>
          <w:szCs w:val="28"/>
        </w:rPr>
        <w:t xml:space="preserve"> </w:t>
      </w:r>
      <w:r w:rsidRPr="001A7449">
        <w:rPr>
          <w:rFonts w:ascii="Arial" w:eastAsia="Arial" w:hAnsi="Arial" w:cs="Arial" w:hint="eastAsia"/>
          <w:b/>
          <w:color w:val="FF0000"/>
          <w:sz w:val="28"/>
          <w:szCs w:val="28"/>
        </w:rPr>
        <w:t xml:space="preserve">assessment </w:t>
      </w:r>
      <w:r w:rsidR="00D179BD" w:rsidRPr="001A7449">
        <w:rPr>
          <w:rFonts w:ascii="Arial" w:eastAsia="Arial" w:hAnsi="Arial" w:cs="Arial"/>
          <w:b/>
          <w:color w:val="FF0000"/>
          <w:sz w:val="28"/>
          <w:szCs w:val="28"/>
        </w:rPr>
        <w:t>for included studies</w:t>
      </w:r>
    </w:p>
    <w:p w14:paraId="73111F83" w14:textId="77777777" w:rsidR="00EA0AE7" w:rsidRPr="00153E67" w:rsidRDefault="00EA0AE7">
      <w:pPr>
        <w:rPr>
          <w:rFonts w:ascii="Arial" w:hAnsi="Arial" w:cs="Arial"/>
          <w:b/>
          <w:sz w:val="28"/>
          <w:szCs w:val="28"/>
        </w:rPr>
      </w:pPr>
    </w:p>
    <w:p w14:paraId="486BC22D" w14:textId="2C9F4899" w:rsidR="00BA13CF" w:rsidRDefault="004B68D6" w:rsidP="00A87B44">
      <w:pPr>
        <w:rPr>
          <w:rFonts w:ascii="Arial" w:hAnsi="Arial" w:cs="Arial"/>
          <w:b/>
          <w:sz w:val="28"/>
          <w:szCs w:val="28"/>
        </w:rPr>
      </w:pPr>
      <w:r>
        <w:rPr>
          <w:noProof/>
        </w:rPr>
        <w:drawing>
          <wp:inline distT="0" distB="0" distL="0" distR="0" wp14:anchorId="75B0EEBE" wp14:editId="59374D57">
            <wp:extent cx="5076748" cy="2180455"/>
            <wp:effectExtent l="0" t="0" r="0" b="0"/>
            <wp:docPr id="2044322351" name="圖片 1" descr="一張含有 文字, 螢幕擷取畫面, 陳列, 鮮豔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322351" name="圖片 1" descr="一張含有 文字, 螢幕擷取畫面, 陳列, 鮮豔 的圖片&#10;&#10;自動產生的描述"/>
                    <pic:cNvPicPr/>
                  </pic:nvPicPr>
                  <pic:blipFill>
                    <a:blip r:embed="rId10"/>
                    <a:stretch>
                      <a:fillRect/>
                    </a:stretch>
                  </pic:blipFill>
                  <pic:spPr>
                    <a:xfrm>
                      <a:off x="0" y="0"/>
                      <a:ext cx="5114654" cy="2196736"/>
                    </a:xfrm>
                    <a:prstGeom prst="rect">
                      <a:avLst/>
                    </a:prstGeom>
                  </pic:spPr>
                </pic:pic>
              </a:graphicData>
            </a:graphic>
          </wp:inline>
        </w:drawing>
      </w:r>
    </w:p>
    <w:p w14:paraId="7A654C72" w14:textId="77777777" w:rsidR="004B68D6" w:rsidRDefault="004B68D6">
      <w:pPr>
        <w:rPr>
          <w:rFonts w:ascii="Arial" w:hAnsi="Arial" w:cs="Arial"/>
          <w:b/>
          <w:sz w:val="28"/>
          <w:szCs w:val="28"/>
        </w:rPr>
      </w:pPr>
    </w:p>
    <w:p w14:paraId="12B2D89B" w14:textId="71FCE79D" w:rsidR="005C7B99" w:rsidRDefault="005C7B99">
      <w:pPr>
        <w:rPr>
          <w:rFonts w:ascii="Arial" w:hAnsi="Arial" w:cs="Arial"/>
          <w:b/>
          <w:sz w:val="28"/>
          <w:szCs w:val="28"/>
        </w:rPr>
      </w:pPr>
      <w:r>
        <w:rPr>
          <w:noProof/>
        </w:rPr>
        <w:drawing>
          <wp:inline distT="0" distB="0" distL="0" distR="0" wp14:anchorId="13198D52" wp14:editId="564F4879">
            <wp:extent cx="2775997" cy="5720487"/>
            <wp:effectExtent l="0" t="0" r="5715" b="0"/>
            <wp:docPr id="1597008644" name="圖片 1" descr="一張含有 文字, 螢幕擷取畫面, 設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008644" name="圖片 1" descr="一張含有 文字, 螢幕擷取畫面, 設計 的圖片&#10;&#10;自動產生的描述"/>
                    <pic:cNvPicPr/>
                  </pic:nvPicPr>
                  <pic:blipFill>
                    <a:blip r:embed="rId11"/>
                    <a:stretch>
                      <a:fillRect/>
                    </a:stretch>
                  </pic:blipFill>
                  <pic:spPr>
                    <a:xfrm>
                      <a:off x="0" y="0"/>
                      <a:ext cx="2798551" cy="5766965"/>
                    </a:xfrm>
                    <a:prstGeom prst="rect">
                      <a:avLst/>
                    </a:prstGeom>
                  </pic:spPr>
                </pic:pic>
              </a:graphicData>
            </a:graphic>
          </wp:inline>
        </w:drawing>
      </w:r>
      <w:r>
        <w:rPr>
          <w:rFonts w:ascii="Arial" w:hAnsi="Arial" w:cs="Arial" w:hint="eastAsia"/>
          <w:b/>
          <w:sz w:val="28"/>
          <w:szCs w:val="28"/>
        </w:rPr>
        <w:t xml:space="preserve">   </w:t>
      </w:r>
      <w:r>
        <w:rPr>
          <w:noProof/>
        </w:rPr>
        <w:drawing>
          <wp:inline distT="0" distB="0" distL="0" distR="0" wp14:anchorId="0E4E789C" wp14:editId="22F37222">
            <wp:extent cx="2699308" cy="5727595"/>
            <wp:effectExtent l="0" t="0" r="6350" b="6985"/>
            <wp:docPr id="1355602053" name="圖片 1" descr="一張含有 文字, 螢幕擷取畫面, 計算機, 設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446310" name="圖片 1" descr="一張含有 文字, 螢幕擷取畫面, 計算機, 設計 的圖片&#10;&#10;自動產生的描述"/>
                    <pic:cNvPicPr/>
                  </pic:nvPicPr>
                  <pic:blipFill>
                    <a:blip r:embed="rId12"/>
                    <a:stretch>
                      <a:fillRect/>
                    </a:stretch>
                  </pic:blipFill>
                  <pic:spPr>
                    <a:xfrm>
                      <a:off x="0" y="0"/>
                      <a:ext cx="2726726" cy="5785772"/>
                    </a:xfrm>
                    <a:prstGeom prst="rect">
                      <a:avLst/>
                    </a:prstGeom>
                  </pic:spPr>
                </pic:pic>
              </a:graphicData>
            </a:graphic>
          </wp:inline>
        </w:drawing>
      </w:r>
    </w:p>
    <w:p w14:paraId="2CDF1AF8" w14:textId="77777777" w:rsidR="005C7B99" w:rsidRDefault="005C7B99">
      <w:pPr>
        <w:rPr>
          <w:rFonts w:ascii="Arial" w:hAnsi="Arial" w:cs="Arial"/>
          <w:b/>
          <w:sz w:val="28"/>
          <w:szCs w:val="28"/>
        </w:rPr>
      </w:pPr>
    </w:p>
    <w:p w14:paraId="2CB12352" w14:textId="519DD5ED" w:rsidR="004B68D6" w:rsidRDefault="004B68D6">
      <w:pPr>
        <w:rPr>
          <w:rFonts w:ascii="Arial" w:hAnsi="Arial" w:cs="Arial"/>
          <w:b/>
          <w:sz w:val="28"/>
          <w:szCs w:val="28"/>
        </w:rPr>
      </w:pPr>
    </w:p>
    <w:p w14:paraId="04834A1A" w14:textId="2F24D3C5" w:rsidR="00293F8B" w:rsidRDefault="00EA0AE7">
      <w:pPr>
        <w:rPr>
          <w:rFonts w:ascii="Arial" w:hAnsi="Arial" w:cs="Arial"/>
          <w:b/>
          <w:sz w:val="28"/>
          <w:szCs w:val="28"/>
        </w:rPr>
      </w:pPr>
      <w:r>
        <w:rPr>
          <w:rFonts w:ascii="Arial" w:hAnsi="Arial" w:cs="Arial"/>
          <w:b/>
          <w:sz w:val="28"/>
          <w:szCs w:val="28"/>
        </w:rPr>
        <w:br w:type="page"/>
      </w:r>
    </w:p>
    <w:p w14:paraId="32B10746" w14:textId="77777777" w:rsidR="005C7B99" w:rsidRDefault="005C7B99">
      <w:pPr>
        <w:rPr>
          <w:rFonts w:ascii="Arial" w:hAnsi="Arial" w:cs="Arial"/>
          <w:b/>
          <w:sz w:val="28"/>
          <w:szCs w:val="28"/>
        </w:rPr>
        <w:sectPr w:rsidR="005C7B99" w:rsidSect="00293F8B">
          <w:pgSz w:w="11906" w:h="16838"/>
          <w:pgMar w:top="820" w:right="720" w:bottom="720" w:left="720" w:header="851" w:footer="992" w:gutter="0"/>
          <w:pgNumType w:start="1"/>
          <w:cols w:space="720"/>
          <w:docGrid w:linePitch="326"/>
        </w:sectPr>
      </w:pPr>
    </w:p>
    <w:p w14:paraId="5EBB3117" w14:textId="3BFA0BCF" w:rsidR="00EA0AE7" w:rsidRPr="001A7449" w:rsidRDefault="00B56B5D">
      <w:pPr>
        <w:rPr>
          <w:rFonts w:ascii="Arial" w:hAnsi="Arial" w:cs="Arial"/>
          <w:b/>
          <w:color w:val="FF0000"/>
          <w:sz w:val="28"/>
          <w:szCs w:val="28"/>
        </w:rPr>
      </w:pPr>
      <w:r w:rsidRPr="001A7449">
        <w:rPr>
          <w:rFonts w:ascii="Arial" w:hAnsi="Arial" w:cs="Arial" w:hint="eastAsia"/>
          <w:b/>
          <w:color w:val="FF0000"/>
          <w:sz w:val="28"/>
          <w:szCs w:val="28"/>
        </w:rPr>
        <w:lastRenderedPageBreak/>
        <w:t>Figure</w:t>
      </w:r>
      <w:r w:rsidR="00EA0AE7" w:rsidRPr="001A7449">
        <w:rPr>
          <w:rFonts w:ascii="Arial" w:eastAsia="Arial" w:hAnsi="Arial" w:cs="Arial"/>
          <w:b/>
          <w:color w:val="FF0000"/>
          <w:sz w:val="28"/>
          <w:szCs w:val="28"/>
        </w:rPr>
        <w:t xml:space="preserve"> S</w:t>
      </w:r>
      <w:r w:rsidR="003A2FEA" w:rsidRPr="001A7449">
        <w:rPr>
          <w:rFonts w:ascii="Arial" w:hAnsi="Arial" w:cs="Arial" w:hint="eastAsia"/>
          <w:b/>
          <w:color w:val="FF0000"/>
          <w:sz w:val="28"/>
          <w:szCs w:val="28"/>
        </w:rPr>
        <w:t>2</w:t>
      </w:r>
      <w:r w:rsidR="00153E67" w:rsidRPr="001A7449">
        <w:rPr>
          <w:rFonts w:ascii="Arial" w:hAnsi="Arial" w:cs="Arial" w:hint="eastAsia"/>
          <w:b/>
          <w:color w:val="FF0000"/>
          <w:sz w:val="28"/>
          <w:szCs w:val="28"/>
        </w:rPr>
        <w:t>.</w:t>
      </w:r>
      <w:r w:rsidR="00EA0AE7" w:rsidRPr="001A7449">
        <w:rPr>
          <w:rFonts w:ascii="Arial" w:eastAsia="Arial" w:hAnsi="Arial" w:cs="Arial"/>
          <w:b/>
          <w:color w:val="FF0000"/>
          <w:sz w:val="28"/>
          <w:szCs w:val="28"/>
        </w:rPr>
        <w:t xml:space="preserve"> </w:t>
      </w:r>
      <w:r w:rsidRPr="001A7449">
        <w:rPr>
          <w:rFonts w:ascii="Arial" w:hAnsi="Arial" w:cs="Arial"/>
          <w:b/>
          <w:color w:val="FF0000"/>
          <w:sz w:val="28"/>
          <w:szCs w:val="28"/>
        </w:rPr>
        <w:t>Funnel plot</w:t>
      </w:r>
      <w:r w:rsidRPr="001A7449">
        <w:rPr>
          <w:rFonts w:ascii="Arial" w:hAnsi="Arial" w:cs="Arial" w:hint="eastAsia"/>
          <w:b/>
          <w:color w:val="FF0000"/>
          <w:sz w:val="28"/>
          <w:szCs w:val="28"/>
        </w:rPr>
        <w:t>s</w:t>
      </w:r>
      <w:r w:rsidRPr="001A7449">
        <w:rPr>
          <w:rFonts w:ascii="Arial" w:hAnsi="Arial" w:cs="Arial"/>
          <w:b/>
          <w:color w:val="FF0000"/>
          <w:sz w:val="28"/>
          <w:szCs w:val="28"/>
        </w:rPr>
        <w:t xml:space="preserve"> </w:t>
      </w:r>
      <w:r w:rsidRPr="001A7449">
        <w:rPr>
          <w:rFonts w:ascii="Arial" w:hAnsi="Arial" w:cs="Arial" w:hint="eastAsia"/>
          <w:b/>
          <w:color w:val="FF0000"/>
          <w:sz w:val="28"/>
          <w:szCs w:val="28"/>
        </w:rPr>
        <w:t>of</w:t>
      </w:r>
      <w:r w:rsidR="00E26707" w:rsidRPr="001A7449">
        <w:rPr>
          <w:rFonts w:ascii="Arial" w:eastAsia="Arial" w:hAnsi="Arial" w:cs="Arial"/>
          <w:b/>
          <w:color w:val="FF0000"/>
          <w:sz w:val="28"/>
          <w:szCs w:val="28"/>
        </w:rPr>
        <w:t xml:space="preserve"> </w:t>
      </w:r>
      <w:r w:rsidR="00277D6E" w:rsidRPr="001A7449">
        <w:rPr>
          <w:rFonts w:ascii="Arial" w:eastAsia="Arial" w:hAnsi="Arial" w:cs="Arial" w:hint="eastAsia"/>
          <w:b/>
          <w:color w:val="FF0000"/>
          <w:sz w:val="28"/>
          <w:szCs w:val="28"/>
        </w:rPr>
        <w:t>all</w:t>
      </w:r>
      <w:r w:rsidR="00E26707" w:rsidRPr="001A7449">
        <w:rPr>
          <w:rFonts w:ascii="Arial" w:eastAsia="Arial" w:hAnsi="Arial" w:cs="Arial"/>
          <w:b/>
          <w:color w:val="FF0000"/>
          <w:sz w:val="28"/>
          <w:szCs w:val="28"/>
        </w:rPr>
        <w:t xml:space="preserve"> outcome</w:t>
      </w:r>
      <w:r w:rsidR="00277D6E" w:rsidRPr="001A7449">
        <w:rPr>
          <w:rFonts w:ascii="Arial" w:hAnsi="Arial" w:cs="Arial" w:hint="eastAsia"/>
          <w:b/>
          <w:color w:val="FF0000"/>
          <w:sz w:val="28"/>
          <w:szCs w:val="28"/>
        </w:rPr>
        <w:t>s</w:t>
      </w:r>
    </w:p>
    <w:p w14:paraId="30E36529" w14:textId="77777777" w:rsidR="00EA0AE7" w:rsidRDefault="00EA0AE7">
      <w:pPr>
        <w:rPr>
          <w:rFonts w:ascii="Arial" w:hAnsi="Arial" w:cs="Arial"/>
          <w:b/>
          <w:sz w:val="28"/>
          <w:szCs w:val="28"/>
        </w:rPr>
      </w:pPr>
    </w:p>
    <w:p w14:paraId="4F9F1B7E" w14:textId="0A59F352" w:rsidR="00F67053" w:rsidRDefault="00D930E8">
      <w:pPr>
        <w:rPr>
          <w:rFonts w:ascii="Arial" w:hAnsi="Arial" w:cs="Arial"/>
          <w:b/>
          <w:sz w:val="28"/>
          <w:szCs w:val="28"/>
        </w:rPr>
      </w:pPr>
      <w:r>
        <w:rPr>
          <w:noProof/>
        </w:rPr>
        <w:drawing>
          <wp:inline distT="0" distB="0" distL="0" distR="0" wp14:anchorId="34F3E407" wp14:editId="427BB732">
            <wp:extent cx="3035207" cy="1980000"/>
            <wp:effectExtent l="0" t="0" r="0" b="1270"/>
            <wp:docPr id="128647617" name="圖片 1" descr="一張含有 文字, 圖表, 行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47617" name="圖片 1" descr="一張含有 文字, 圖表, 行 的圖片&#10;&#10;自動產生的描述"/>
                    <pic:cNvPicPr/>
                  </pic:nvPicPr>
                  <pic:blipFill rotWithShape="1">
                    <a:blip r:embed="rId13"/>
                    <a:srcRect b="8762"/>
                    <a:stretch/>
                  </pic:blipFill>
                  <pic:spPr bwMode="auto">
                    <a:xfrm>
                      <a:off x="0" y="0"/>
                      <a:ext cx="3035207" cy="1980000"/>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hint="eastAsia"/>
          <w:b/>
          <w:sz w:val="28"/>
          <w:szCs w:val="28"/>
        </w:rPr>
        <w:t xml:space="preserve"> </w:t>
      </w:r>
      <w:r w:rsidR="00F67053">
        <w:rPr>
          <w:rFonts w:ascii="Arial" w:hAnsi="Arial" w:cs="Arial" w:hint="eastAsia"/>
          <w:b/>
          <w:sz w:val="28"/>
          <w:szCs w:val="28"/>
        </w:rPr>
        <w:t xml:space="preserve">  </w:t>
      </w:r>
      <w:r w:rsidR="00B10B89">
        <w:rPr>
          <w:rFonts w:ascii="Arial" w:hAnsi="Arial" w:cs="Arial" w:hint="eastAsia"/>
          <w:b/>
          <w:sz w:val="28"/>
          <w:szCs w:val="28"/>
        </w:rPr>
        <w:t xml:space="preserve">  </w:t>
      </w:r>
      <w:r>
        <w:rPr>
          <w:rFonts w:ascii="Arial" w:hAnsi="Arial" w:cs="Arial" w:hint="eastAsia"/>
          <w:b/>
          <w:sz w:val="28"/>
          <w:szCs w:val="28"/>
        </w:rPr>
        <w:t xml:space="preserve">  </w:t>
      </w:r>
      <w:r>
        <w:rPr>
          <w:noProof/>
        </w:rPr>
        <w:drawing>
          <wp:inline distT="0" distB="0" distL="0" distR="0" wp14:anchorId="66D8259E" wp14:editId="6078C9D0">
            <wp:extent cx="2818963" cy="1980000"/>
            <wp:effectExtent l="0" t="0" r="635" b="1270"/>
            <wp:docPr id="1739003259" name="圖片 1" descr="一張含有 文字, 圖表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003259" name="圖片 1" descr="一張含有 文字, 圖表 的圖片&#10;&#10;自動產生的描述"/>
                    <pic:cNvPicPr/>
                  </pic:nvPicPr>
                  <pic:blipFill rotWithShape="1">
                    <a:blip r:embed="rId14"/>
                    <a:srcRect b="7860"/>
                    <a:stretch/>
                  </pic:blipFill>
                  <pic:spPr bwMode="auto">
                    <a:xfrm>
                      <a:off x="0" y="0"/>
                      <a:ext cx="2818963" cy="1980000"/>
                    </a:xfrm>
                    <a:prstGeom prst="rect">
                      <a:avLst/>
                    </a:prstGeom>
                    <a:ln>
                      <a:noFill/>
                    </a:ln>
                    <a:extLst>
                      <a:ext uri="{53640926-AAD7-44D8-BBD7-CCE9431645EC}">
                        <a14:shadowObscured xmlns:a14="http://schemas.microsoft.com/office/drawing/2010/main"/>
                      </a:ext>
                    </a:extLst>
                  </pic:spPr>
                </pic:pic>
              </a:graphicData>
            </a:graphic>
          </wp:inline>
        </w:drawing>
      </w:r>
      <w:r w:rsidR="00F67053">
        <w:rPr>
          <w:rFonts w:ascii="Arial" w:hAnsi="Arial" w:cs="Arial" w:hint="eastAsia"/>
          <w:b/>
          <w:sz w:val="28"/>
          <w:szCs w:val="28"/>
        </w:rPr>
        <w:t xml:space="preserve">     </w:t>
      </w:r>
      <w:r w:rsidR="00B10B89">
        <w:rPr>
          <w:rFonts w:ascii="Arial" w:hAnsi="Arial" w:cs="Arial" w:hint="eastAsia"/>
          <w:b/>
          <w:sz w:val="28"/>
          <w:szCs w:val="28"/>
        </w:rPr>
        <w:t xml:space="preserve">  </w:t>
      </w:r>
      <w:r>
        <w:rPr>
          <w:noProof/>
        </w:rPr>
        <w:drawing>
          <wp:inline distT="0" distB="0" distL="0" distR="0" wp14:anchorId="5B581F53" wp14:editId="1D68258F">
            <wp:extent cx="2876447" cy="1980000"/>
            <wp:effectExtent l="0" t="0" r="635" b="1270"/>
            <wp:docPr id="473902937" name="圖片 1" descr="一張含有 文字, 圖表, 行, 繪圖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902937" name="圖片 1" descr="一張含有 文字, 圖表, 行, 繪圖 的圖片&#10;&#10;自動產生的描述"/>
                    <pic:cNvPicPr/>
                  </pic:nvPicPr>
                  <pic:blipFill rotWithShape="1">
                    <a:blip r:embed="rId15"/>
                    <a:srcRect b="8884"/>
                    <a:stretch/>
                  </pic:blipFill>
                  <pic:spPr bwMode="auto">
                    <a:xfrm>
                      <a:off x="0" y="0"/>
                      <a:ext cx="2876447" cy="1980000"/>
                    </a:xfrm>
                    <a:prstGeom prst="rect">
                      <a:avLst/>
                    </a:prstGeom>
                    <a:ln>
                      <a:noFill/>
                    </a:ln>
                    <a:extLst>
                      <a:ext uri="{53640926-AAD7-44D8-BBD7-CCE9431645EC}">
                        <a14:shadowObscured xmlns:a14="http://schemas.microsoft.com/office/drawing/2010/main"/>
                      </a:ext>
                    </a:extLst>
                  </pic:spPr>
                </pic:pic>
              </a:graphicData>
            </a:graphic>
          </wp:inline>
        </w:drawing>
      </w:r>
    </w:p>
    <w:p w14:paraId="49A1EDB8" w14:textId="0CA56EDF" w:rsidR="00F67053" w:rsidRDefault="00305E12">
      <w:pPr>
        <w:rPr>
          <w:rFonts w:ascii="Arial" w:hAnsi="Arial" w:cs="Arial"/>
          <w:b/>
          <w:sz w:val="28"/>
          <w:szCs w:val="28"/>
        </w:rPr>
      </w:pPr>
      <w:r>
        <w:rPr>
          <w:rFonts w:ascii="Arial" w:hAnsi="Arial" w:cs="Arial"/>
          <w:b/>
          <w:noProof/>
          <w:sz w:val="28"/>
          <w:szCs w:val="28"/>
        </w:rPr>
        <mc:AlternateContent>
          <mc:Choice Requires="wps">
            <w:drawing>
              <wp:anchor distT="0" distB="0" distL="114300" distR="114300" simplePos="0" relativeHeight="251659264" behindDoc="0" locked="0" layoutInCell="1" allowOverlap="1" wp14:anchorId="52D52789" wp14:editId="408754B3">
                <wp:simplePos x="0" y="0"/>
                <wp:positionH relativeFrom="column">
                  <wp:posOffset>398590</wp:posOffset>
                </wp:positionH>
                <wp:positionV relativeFrom="paragraph">
                  <wp:posOffset>9857</wp:posOffset>
                </wp:positionV>
                <wp:extent cx="2503805" cy="299720"/>
                <wp:effectExtent l="0" t="0" r="0" b="5080"/>
                <wp:wrapNone/>
                <wp:docPr id="1032564922" name="文字方塊 1"/>
                <wp:cNvGraphicFramePr/>
                <a:graphic xmlns:a="http://schemas.openxmlformats.org/drawingml/2006/main">
                  <a:graphicData uri="http://schemas.microsoft.com/office/word/2010/wordprocessingShape">
                    <wps:wsp>
                      <wps:cNvSpPr txBox="1"/>
                      <wps:spPr>
                        <a:xfrm>
                          <a:off x="0" y="0"/>
                          <a:ext cx="2503805" cy="299720"/>
                        </a:xfrm>
                        <a:prstGeom prst="rect">
                          <a:avLst/>
                        </a:prstGeom>
                        <a:solidFill>
                          <a:schemeClr val="lt1"/>
                        </a:solidFill>
                        <a:ln w="6350">
                          <a:noFill/>
                        </a:ln>
                      </wps:spPr>
                      <wps:txbx>
                        <w:txbxContent>
                          <w:p w14:paraId="1B3BA467" w14:textId="7CFAA7F8" w:rsidR="00B10B89" w:rsidRPr="009A62AA" w:rsidRDefault="009A62AA">
                            <w:pPr>
                              <w:rPr>
                                <w:rFonts w:ascii="Arial" w:hAnsi="Arial" w:cs="Arial"/>
                                <w:sz w:val="16"/>
                                <w:szCs w:val="16"/>
                              </w:rPr>
                            </w:pPr>
                            <w:r w:rsidRPr="009A62AA">
                              <w:rPr>
                                <w:rFonts w:ascii="Arial" w:hAnsi="Arial" w:cs="Arial" w:hint="eastAsia"/>
                                <w:sz w:val="16"/>
                                <w:szCs w:val="16"/>
                              </w:rPr>
                              <w:t xml:space="preserve">Music for </w:t>
                            </w:r>
                            <w:r w:rsidR="00C20CF8">
                              <w:rPr>
                                <w:rFonts w:ascii="Arial" w:hAnsi="Arial" w:cs="Arial" w:hint="eastAsia"/>
                                <w:sz w:val="16"/>
                                <w:szCs w:val="16"/>
                              </w:rPr>
                              <w:t>a</w:t>
                            </w:r>
                            <w:r w:rsidRPr="009A62AA">
                              <w:rPr>
                                <w:rFonts w:ascii="Arial" w:hAnsi="Arial" w:cs="Arial" w:hint="eastAsia"/>
                                <w:sz w:val="16"/>
                                <w:szCs w:val="16"/>
                              </w:rPr>
                              <w:t xml:space="preserve">nxiety </w:t>
                            </w:r>
                            <w:r w:rsidRPr="009A62AA">
                              <w:rPr>
                                <w:rFonts w:ascii="Arial" w:hAnsi="Arial" w:cs="Arial"/>
                                <w:sz w:val="16"/>
                                <w:szCs w:val="16"/>
                              </w:rPr>
                              <w:t>about invasive procedures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2D52789" id="_x0000_t202" coordsize="21600,21600" o:spt="202" path="m,l,21600r21600,l21600,xe">
                <v:stroke joinstyle="miter"/>
                <v:path gradientshapeok="t" o:connecttype="rect"/>
              </v:shapetype>
              <v:shape id="文字方塊 1" o:spid="_x0000_s1026" type="#_x0000_t202" style="position:absolute;margin-left:31.4pt;margin-top:.8pt;width:197.15pt;height:23.6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" fillcolor="white [3201]" stroked="f" strokeweight=".5pt">
                <v:textbox>
                  <w:txbxContent>
                    <w:p w14:paraId="1B3BA467" w14:textId="7CFAA7F8" w:rsidR="00B10B89" w:rsidRPr="009A62AA" w:rsidRDefault="009A62AA">
                      <w:pPr>
                        <w:rPr>
                          <w:rFonts w:ascii="Arial" w:hAnsi="Arial" w:cs="Arial" w:hint="eastAsia"/>
                          <w:sz w:val="16"/>
                          <w:szCs w:val="16"/>
                        </w:rPr>
                      </w:pPr>
                      <w:r w:rsidRPr="009A62AA">
                        <w:rPr>
                          <w:rFonts w:ascii="Arial" w:hAnsi="Arial" w:cs="Arial" w:hint="eastAsia"/>
                          <w:sz w:val="16"/>
                          <w:szCs w:val="16"/>
                        </w:rPr>
                        <w:t xml:space="preserve">Music for </w:t>
                      </w:r>
                      <w:r w:rsidR="00C20CF8">
                        <w:rPr>
                          <w:rFonts w:ascii="Arial" w:hAnsi="Arial" w:cs="Arial" w:hint="eastAsia"/>
                          <w:sz w:val="16"/>
                          <w:szCs w:val="16"/>
                        </w:rPr>
                        <w:t>a</w:t>
                      </w:r>
                      <w:r w:rsidRPr="009A62AA">
                        <w:rPr>
                          <w:rFonts w:ascii="Arial" w:hAnsi="Arial" w:cs="Arial" w:hint="eastAsia"/>
                          <w:sz w:val="16"/>
                          <w:szCs w:val="16"/>
                        </w:rPr>
                        <w:t xml:space="preserve">nxiety </w:t>
                      </w:r>
                      <w:r w:rsidRPr="009A62AA">
                        <w:rPr>
                          <w:rFonts w:ascii="Arial" w:hAnsi="Arial" w:cs="Arial"/>
                          <w:sz w:val="16"/>
                          <w:szCs w:val="16"/>
                        </w:rPr>
                        <w:t>about invasive procedures</w:t>
                      </w:r>
                    </w:p>
                  </w:txbxContent>
                </v:textbox>
              </v:shape>
            </w:pict>
          </mc:Fallback>
        </mc:AlternateContent>
      </w:r>
      <w:r>
        <w:rPr>
          <w:rFonts w:ascii="Arial" w:hAnsi="Arial" w:cs="Arial"/>
          <w:b/>
          <w:noProof/>
          <w:sz w:val="28"/>
          <w:szCs w:val="28"/>
        </w:rPr>
        <mc:AlternateContent>
          <mc:Choice Requires="wps">
            <w:drawing>
              <wp:anchor distT="0" distB="0" distL="114300" distR="114300" simplePos="0" relativeHeight="251663360" behindDoc="0" locked="0" layoutInCell="1" allowOverlap="1" wp14:anchorId="46AC4ECA" wp14:editId="56055BA0">
                <wp:simplePos x="0" y="0"/>
                <wp:positionH relativeFrom="column">
                  <wp:posOffset>6598285</wp:posOffset>
                </wp:positionH>
                <wp:positionV relativeFrom="paragraph">
                  <wp:posOffset>6350</wp:posOffset>
                </wp:positionV>
                <wp:extent cx="2947670" cy="299720"/>
                <wp:effectExtent l="0" t="0" r="5080" b="5080"/>
                <wp:wrapNone/>
                <wp:docPr id="1911987427" name="文字方塊 1"/>
                <wp:cNvGraphicFramePr/>
                <a:graphic xmlns:a="http://schemas.openxmlformats.org/drawingml/2006/main">
                  <a:graphicData uri="http://schemas.microsoft.com/office/word/2010/wordprocessingShape">
                    <wps:wsp>
                      <wps:cNvSpPr txBox="1"/>
                      <wps:spPr>
                        <a:xfrm>
                          <a:off x="0" y="0"/>
                          <a:ext cx="2947670" cy="299720"/>
                        </a:xfrm>
                        <a:prstGeom prst="rect">
                          <a:avLst/>
                        </a:prstGeom>
                        <a:solidFill>
                          <a:sysClr val="window" lastClr="FFFFFF"/>
                        </a:solidFill>
                        <a:ln w="6350">
                          <a:noFill/>
                        </a:ln>
                      </wps:spPr>
                      <wps:txbx>
                        <w:txbxContent>
                          <w:p w14:paraId="1C9D510F" w14:textId="3310E6FF" w:rsidR="009A62AA" w:rsidRPr="009A62AA" w:rsidRDefault="009A62AA" w:rsidP="009A62AA">
                            <w:pPr>
                              <w:rPr>
                                <w:rFonts w:ascii="Arial" w:hAnsi="Arial" w:cs="Arial"/>
                                <w:sz w:val="16"/>
                                <w:szCs w:val="16"/>
                              </w:rPr>
                            </w:pPr>
                            <w:r w:rsidRPr="009A62AA">
                              <w:rPr>
                                <w:rFonts w:ascii="Arial" w:hAnsi="Arial" w:cs="Arial" w:hint="eastAsia"/>
                                <w:sz w:val="16"/>
                                <w:szCs w:val="16"/>
                              </w:rPr>
                              <w:t xml:space="preserve">Music for </w:t>
                            </w:r>
                            <w:r w:rsidR="000C4CDE">
                              <w:rPr>
                                <w:rFonts w:ascii="Arial" w:hAnsi="Arial" w:cs="Arial" w:hint="eastAsia"/>
                                <w:sz w:val="16"/>
                                <w:szCs w:val="16"/>
                              </w:rPr>
                              <w:t>a</w:t>
                            </w:r>
                            <w:r w:rsidRPr="009A62AA">
                              <w:rPr>
                                <w:rFonts w:ascii="Arial" w:hAnsi="Arial" w:cs="Arial" w:hint="eastAsia"/>
                                <w:sz w:val="16"/>
                                <w:szCs w:val="16"/>
                              </w:rPr>
                              <w:t xml:space="preserve">nxiety </w:t>
                            </w:r>
                            <w:r w:rsidRPr="009A62AA">
                              <w:rPr>
                                <w:rFonts w:ascii="Arial" w:hAnsi="Arial" w:cs="Arial"/>
                                <w:sz w:val="16"/>
                                <w:szCs w:val="16"/>
                              </w:rPr>
                              <w:t>about invasive procedures</w:t>
                            </w:r>
                            <w:r>
                              <w:rPr>
                                <w:rFonts w:ascii="Arial" w:hAnsi="Arial" w:cs="Arial" w:hint="eastAsia"/>
                                <w:sz w:val="16"/>
                                <w:szCs w:val="16"/>
                              </w:rPr>
                              <w:t xml:space="preserve">: </w:t>
                            </w:r>
                            <w:r w:rsidR="00C20CF8" w:rsidRPr="00C20CF8">
                              <w:rPr>
                                <w:rFonts w:ascii="Arial" w:hAnsi="Arial" w:cs="Arial"/>
                                <w:sz w:val="16"/>
                                <w:szCs w:val="16"/>
                              </w:rPr>
                              <w:t>Music selection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6AC4ECA" id="_x0000_s1027" type="#_x0000_t202" style="position:absolute;margin-left:519.55pt;margin-top:.5pt;width:232.1pt;height:23.6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" fillcolor="window" stroked="f" strokeweight=".5pt">
                <v:textbox>
                  <w:txbxContent>
                    <w:p w14:paraId="1C9D510F" w14:textId="3310E6FF" w:rsidR="009A62AA" w:rsidRPr="009A62AA" w:rsidRDefault="009A62AA" w:rsidP="009A62AA">
                      <w:pPr>
                        <w:rPr>
                          <w:rFonts w:ascii="Arial" w:hAnsi="Arial" w:cs="Arial" w:hint="eastAsia"/>
                          <w:sz w:val="16"/>
                          <w:szCs w:val="16"/>
                        </w:rPr>
                      </w:pPr>
                      <w:r w:rsidRPr="009A62AA">
                        <w:rPr>
                          <w:rFonts w:ascii="Arial" w:hAnsi="Arial" w:cs="Arial" w:hint="eastAsia"/>
                          <w:sz w:val="16"/>
                          <w:szCs w:val="16"/>
                        </w:rPr>
                        <w:t xml:space="preserve">Music for </w:t>
                      </w:r>
                      <w:r w:rsidR="000C4CDE">
                        <w:rPr>
                          <w:rFonts w:ascii="Arial" w:hAnsi="Arial" w:cs="Arial" w:hint="eastAsia"/>
                          <w:sz w:val="16"/>
                          <w:szCs w:val="16"/>
                        </w:rPr>
                        <w:t>a</w:t>
                      </w:r>
                      <w:r w:rsidRPr="009A62AA">
                        <w:rPr>
                          <w:rFonts w:ascii="Arial" w:hAnsi="Arial" w:cs="Arial" w:hint="eastAsia"/>
                          <w:sz w:val="16"/>
                          <w:szCs w:val="16"/>
                        </w:rPr>
                        <w:t xml:space="preserve">nxiety </w:t>
                      </w:r>
                      <w:r w:rsidRPr="009A62AA">
                        <w:rPr>
                          <w:rFonts w:ascii="Arial" w:hAnsi="Arial" w:cs="Arial"/>
                          <w:sz w:val="16"/>
                          <w:szCs w:val="16"/>
                        </w:rPr>
                        <w:t>about invasive procedures</w:t>
                      </w:r>
                      <w:r>
                        <w:rPr>
                          <w:rFonts w:ascii="Arial" w:hAnsi="Arial" w:cs="Arial" w:hint="eastAsia"/>
                          <w:sz w:val="16"/>
                          <w:szCs w:val="16"/>
                        </w:rPr>
                        <w:t xml:space="preserve">: </w:t>
                      </w:r>
                      <w:r w:rsidR="00C20CF8" w:rsidRPr="00C20CF8">
                        <w:rPr>
                          <w:rFonts w:ascii="Arial" w:hAnsi="Arial" w:cs="Arial"/>
                          <w:sz w:val="16"/>
                          <w:szCs w:val="16"/>
                        </w:rPr>
                        <w:t>Music selection</w:t>
                      </w:r>
                    </w:p>
                  </w:txbxContent>
                </v:textbox>
              </v:shape>
            </w:pict>
          </mc:Fallback>
        </mc:AlternateContent>
      </w:r>
      <w:r>
        <w:rPr>
          <w:rFonts w:ascii="Arial" w:hAnsi="Arial" w:cs="Arial"/>
          <w:b/>
          <w:noProof/>
          <w:sz w:val="28"/>
          <w:szCs w:val="28"/>
        </w:rPr>
        <mc:AlternateContent>
          <mc:Choice Requires="wps">
            <w:drawing>
              <wp:anchor distT="0" distB="0" distL="114300" distR="114300" simplePos="0" relativeHeight="251661312" behindDoc="0" locked="0" layoutInCell="1" allowOverlap="1" wp14:anchorId="5A2F8E99" wp14:editId="1A22C8C8">
                <wp:simplePos x="0" y="0"/>
                <wp:positionH relativeFrom="column">
                  <wp:posOffset>3411390</wp:posOffset>
                </wp:positionH>
                <wp:positionV relativeFrom="paragraph">
                  <wp:posOffset>6691</wp:posOffset>
                </wp:positionV>
                <wp:extent cx="2790967" cy="299720"/>
                <wp:effectExtent l="0" t="0" r="9525" b="5080"/>
                <wp:wrapNone/>
                <wp:docPr id="784341460" name="文字方塊 1"/>
                <wp:cNvGraphicFramePr/>
                <a:graphic xmlns:a="http://schemas.openxmlformats.org/drawingml/2006/main">
                  <a:graphicData uri="http://schemas.microsoft.com/office/word/2010/wordprocessingShape">
                    <wps:wsp>
                      <wps:cNvSpPr txBox="1"/>
                      <wps:spPr>
                        <a:xfrm>
                          <a:off x="0" y="0"/>
                          <a:ext cx="2790967" cy="299720"/>
                        </a:xfrm>
                        <a:prstGeom prst="rect">
                          <a:avLst/>
                        </a:prstGeom>
                        <a:solidFill>
                          <a:sysClr val="window" lastClr="FFFFFF"/>
                        </a:solidFill>
                        <a:ln w="6350">
                          <a:noFill/>
                        </a:ln>
                      </wps:spPr>
                      <wps:txbx>
                        <w:txbxContent>
                          <w:p w14:paraId="29254449" w14:textId="07964D86" w:rsidR="009A62AA" w:rsidRPr="009A62AA" w:rsidRDefault="009A62AA" w:rsidP="009A62AA">
                            <w:pPr>
                              <w:rPr>
                                <w:rFonts w:ascii="Arial" w:hAnsi="Arial" w:cs="Arial"/>
                                <w:sz w:val="16"/>
                                <w:szCs w:val="16"/>
                              </w:rPr>
                            </w:pPr>
                            <w:r w:rsidRPr="009A62AA">
                              <w:rPr>
                                <w:rFonts w:ascii="Arial" w:hAnsi="Arial" w:cs="Arial" w:hint="eastAsia"/>
                                <w:sz w:val="16"/>
                                <w:szCs w:val="16"/>
                              </w:rPr>
                              <w:t xml:space="preserve">Music for </w:t>
                            </w:r>
                            <w:r w:rsidR="000C4CDE">
                              <w:rPr>
                                <w:rFonts w:ascii="Arial" w:hAnsi="Arial" w:cs="Arial" w:hint="eastAsia"/>
                                <w:sz w:val="16"/>
                                <w:szCs w:val="16"/>
                              </w:rPr>
                              <w:t>a</w:t>
                            </w:r>
                            <w:r w:rsidRPr="009A62AA">
                              <w:rPr>
                                <w:rFonts w:ascii="Arial" w:hAnsi="Arial" w:cs="Arial" w:hint="eastAsia"/>
                                <w:sz w:val="16"/>
                                <w:szCs w:val="16"/>
                              </w:rPr>
                              <w:t xml:space="preserve">nxiety </w:t>
                            </w:r>
                            <w:r w:rsidRPr="009A62AA">
                              <w:rPr>
                                <w:rFonts w:ascii="Arial" w:hAnsi="Arial" w:cs="Arial"/>
                                <w:sz w:val="16"/>
                                <w:szCs w:val="16"/>
                              </w:rPr>
                              <w:t>about invasive procedures</w:t>
                            </w:r>
                            <w:r>
                              <w:rPr>
                                <w:rFonts w:ascii="Arial" w:hAnsi="Arial" w:cs="Arial" w:hint="eastAsia"/>
                                <w:sz w:val="16"/>
                                <w:szCs w:val="16"/>
                              </w:rPr>
                              <w:t>: Age group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A2F8E99" id="_x0000_s1028" type="#_x0000_t202" style="position:absolute;margin-left:268.6pt;margin-top:.55pt;width:219.75pt;height:23.6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" fillcolor="window" stroked="f" strokeweight=".5pt">
                <v:textbox>
                  <w:txbxContent>
                    <w:p w14:paraId="29254449" w14:textId="07964D86" w:rsidR="009A62AA" w:rsidRPr="009A62AA" w:rsidRDefault="009A62AA" w:rsidP="009A62AA">
                      <w:pPr>
                        <w:rPr>
                          <w:rFonts w:ascii="Arial" w:hAnsi="Arial" w:cs="Arial" w:hint="eastAsia"/>
                          <w:sz w:val="16"/>
                          <w:szCs w:val="16"/>
                        </w:rPr>
                      </w:pPr>
                      <w:r w:rsidRPr="009A62AA">
                        <w:rPr>
                          <w:rFonts w:ascii="Arial" w:hAnsi="Arial" w:cs="Arial" w:hint="eastAsia"/>
                          <w:sz w:val="16"/>
                          <w:szCs w:val="16"/>
                        </w:rPr>
                        <w:t xml:space="preserve">Music for </w:t>
                      </w:r>
                      <w:r w:rsidR="000C4CDE">
                        <w:rPr>
                          <w:rFonts w:ascii="Arial" w:hAnsi="Arial" w:cs="Arial" w:hint="eastAsia"/>
                          <w:sz w:val="16"/>
                          <w:szCs w:val="16"/>
                        </w:rPr>
                        <w:t>a</w:t>
                      </w:r>
                      <w:r w:rsidRPr="009A62AA">
                        <w:rPr>
                          <w:rFonts w:ascii="Arial" w:hAnsi="Arial" w:cs="Arial" w:hint="eastAsia"/>
                          <w:sz w:val="16"/>
                          <w:szCs w:val="16"/>
                        </w:rPr>
                        <w:t xml:space="preserve">nxiety </w:t>
                      </w:r>
                      <w:r w:rsidRPr="009A62AA">
                        <w:rPr>
                          <w:rFonts w:ascii="Arial" w:hAnsi="Arial" w:cs="Arial"/>
                          <w:sz w:val="16"/>
                          <w:szCs w:val="16"/>
                        </w:rPr>
                        <w:t>about invasive procedures</w:t>
                      </w:r>
                      <w:r>
                        <w:rPr>
                          <w:rFonts w:ascii="Arial" w:hAnsi="Arial" w:cs="Arial" w:hint="eastAsia"/>
                          <w:sz w:val="16"/>
                          <w:szCs w:val="16"/>
                        </w:rPr>
                        <w:t>: Age group</w:t>
                      </w:r>
                    </w:p>
                  </w:txbxContent>
                </v:textbox>
              </v:shape>
            </w:pict>
          </mc:Fallback>
        </mc:AlternateContent>
      </w:r>
    </w:p>
    <w:p w14:paraId="26B58ADD" w14:textId="5A3E54CB" w:rsidR="00F67053" w:rsidRDefault="00F67053">
      <w:pPr>
        <w:rPr>
          <w:rFonts w:ascii="Arial" w:hAnsi="Arial" w:cs="Arial"/>
          <w:b/>
          <w:sz w:val="28"/>
          <w:szCs w:val="28"/>
        </w:rPr>
      </w:pPr>
    </w:p>
    <w:p w14:paraId="1119B0B1" w14:textId="77777777" w:rsidR="00B10B89" w:rsidRDefault="00B10B89">
      <w:pPr>
        <w:rPr>
          <w:rFonts w:ascii="Arial" w:hAnsi="Arial" w:cs="Arial"/>
          <w:b/>
          <w:sz w:val="28"/>
          <w:szCs w:val="28"/>
        </w:rPr>
      </w:pPr>
    </w:p>
    <w:p w14:paraId="53F824EB" w14:textId="54D9CFE4" w:rsidR="000F047B" w:rsidRDefault="00D930E8">
      <w:pPr>
        <w:rPr>
          <w:rFonts w:ascii="Arial" w:hAnsi="Arial" w:cs="Arial"/>
          <w:b/>
          <w:sz w:val="28"/>
          <w:szCs w:val="28"/>
        </w:rPr>
      </w:pPr>
      <w:r>
        <w:rPr>
          <w:noProof/>
        </w:rPr>
        <w:drawing>
          <wp:inline distT="0" distB="0" distL="0" distR="0" wp14:anchorId="7D463A03" wp14:editId="2F9BC480">
            <wp:extent cx="2923757" cy="1980000"/>
            <wp:effectExtent l="0" t="0" r="0" b="1270"/>
            <wp:docPr id="731276761" name="圖片 1" descr="一張含有 文字, 圖表, 行, 繪圖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276761" name="圖片 1" descr="一張含有 文字, 圖表, 行, 繪圖 的圖片&#10;&#10;自動產生的描述"/>
                    <pic:cNvPicPr/>
                  </pic:nvPicPr>
                  <pic:blipFill rotWithShape="1">
                    <a:blip r:embed="rId16"/>
                    <a:srcRect b="8767"/>
                    <a:stretch/>
                  </pic:blipFill>
                  <pic:spPr bwMode="auto">
                    <a:xfrm>
                      <a:off x="0" y="0"/>
                      <a:ext cx="2923757" cy="1980000"/>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hint="eastAsia"/>
          <w:b/>
          <w:sz w:val="28"/>
          <w:szCs w:val="28"/>
        </w:rPr>
        <w:t xml:space="preserve">  </w:t>
      </w:r>
      <w:r w:rsidR="00F67053">
        <w:rPr>
          <w:rFonts w:ascii="Arial" w:hAnsi="Arial" w:cs="Arial" w:hint="eastAsia"/>
          <w:b/>
          <w:sz w:val="28"/>
          <w:szCs w:val="28"/>
        </w:rPr>
        <w:t xml:space="preserve"> </w:t>
      </w:r>
      <w:r w:rsidR="00B10B89">
        <w:rPr>
          <w:rFonts w:ascii="Arial" w:hAnsi="Arial" w:cs="Arial" w:hint="eastAsia"/>
          <w:b/>
          <w:sz w:val="28"/>
          <w:szCs w:val="28"/>
        </w:rPr>
        <w:t xml:space="preserve">  </w:t>
      </w:r>
      <w:r w:rsidR="00F67053">
        <w:rPr>
          <w:rFonts w:ascii="Arial" w:hAnsi="Arial" w:cs="Arial" w:hint="eastAsia"/>
          <w:b/>
          <w:sz w:val="28"/>
          <w:szCs w:val="28"/>
        </w:rPr>
        <w:t xml:space="preserve">  </w:t>
      </w:r>
      <w:r>
        <w:rPr>
          <w:noProof/>
        </w:rPr>
        <w:drawing>
          <wp:inline distT="0" distB="0" distL="0" distR="0" wp14:anchorId="0B37C8E3" wp14:editId="101DCFA7">
            <wp:extent cx="2840283" cy="1980000"/>
            <wp:effectExtent l="0" t="0" r="0" b="1270"/>
            <wp:docPr id="1902718508" name="圖片 1" descr="一張含有 文字, 行, 圖表, 繪圖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718508" name="圖片 1" descr="一張含有 文字, 行, 圖表, 繪圖 的圖片&#10;&#10;自動產生的描述"/>
                    <pic:cNvPicPr/>
                  </pic:nvPicPr>
                  <pic:blipFill rotWithShape="1">
                    <a:blip r:embed="rId17"/>
                    <a:srcRect b="8173"/>
                    <a:stretch/>
                  </pic:blipFill>
                  <pic:spPr bwMode="auto">
                    <a:xfrm>
                      <a:off x="0" y="0"/>
                      <a:ext cx="2840283" cy="1980000"/>
                    </a:xfrm>
                    <a:prstGeom prst="rect">
                      <a:avLst/>
                    </a:prstGeom>
                    <a:ln>
                      <a:noFill/>
                    </a:ln>
                    <a:extLst>
                      <a:ext uri="{53640926-AAD7-44D8-BBD7-CCE9431645EC}">
                        <a14:shadowObscured xmlns:a14="http://schemas.microsoft.com/office/drawing/2010/main"/>
                      </a:ext>
                    </a:extLst>
                  </pic:spPr>
                </pic:pic>
              </a:graphicData>
            </a:graphic>
          </wp:inline>
        </w:drawing>
      </w:r>
      <w:r w:rsidR="00F67053">
        <w:rPr>
          <w:rFonts w:ascii="Arial" w:hAnsi="Arial" w:cs="Arial" w:hint="eastAsia"/>
          <w:b/>
          <w:sz w:val="28"/>
          <w:szCs w:val="28"/>
        </w:rPr>
        <w:t xml:space="preserve">    </w:t>
      </w:r>
      <w:r w:rsidR="00B10B89">
        <w:rPr>
          <w:rFonts w:ascii="Arial" w:hAnsi="Arial" w:cs="Arial" w:hint="eastAsia"/>
          <w:b/>
          <w:sz w:val="28"/>
          <w:szCs w:val="28"/>
        </w:rPr>
        <w:t xml:space="preserve">  </w:t>
      </w:r>
      <w:r w:rsidR="00F67053">
        <w:rPr>
          <w:rFonts w:ascii="Arial" w:hAnsi="Arial" w:cs="Arial" w:hint="eastAsia"/>
          <w:b/>
          <w:sz w:val="28"/>
          <w:szCs w:val="28"/>
        </w:rPr>
        <w:t xml:space="preserve"> </w:t>
      </w:r>
      <w:r w:rsidR="000F047B">
        <w:rPr>
          <w:noProof/>
        </w:rPr>
        <w:drawing>
          <wp:inline distT="0" distB="0" distL="0" distR="0" wp14:anchorId="2B9B7692" wp14:editId="05E3595D">
            <wp:extent cx="3030490" cy="1980000"/>
            <wp:effectExtent l="0" t="0" r="0" b="1270"/>
            <wp:docPr id="1725410996" name="圖片 1" descr="一張含有 行, 圖表, 文字, 繪圖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410996" name="圖片 1" descr="一張含有 行, 圖表, 文字, 繪圖 的圖片&#10;&#10;自動產生的描述"/>
                    <pic:cNvPicPr/>
                  </pic:nvPicPr>
                  <pic:blipFill rotWithShape="1">
                    <a:blip r:embed="rId18"/>
                    <a:srcRect b="9264"/>
                    <a:stretch/>
                  </pic:blipFill>
                  <pic:spPr bwMode="auto">
                    <a:xfrm>
                      <a:off x="0" y="0"/>
                      <a:ext cx="3030490" cy="1980000"/>
                    </a:xfrm>
                    <a:prstGeom prst="rect">
                      <a:avLst/>
                    </a:prstGeom>
                    <a:ln>
                      <a:noFill/>
                    </a:ln>
                    <a:extLst>
                      <a:ext uri="{53640926-AAD7-44D8-BBD7-CCE9431645EC}">
                        <a14:shadowObscured xmlns:a14="http://schemas.microsoft.com/office/drawing/2010/main"/>
                      </a:ext>
                    </a:extLst>
                  </pic:spPr>
                </pic:pic>
              </a:graphicData>
            </a:graphic>
          </wp:inline>
        </w:drawing>
      </w:r>
    </w:p>
    <w:p w14:paraId="1C340660" w14:textId="5DBFD9AA" w:rsidR="000F047B" w:rsidRDefault="00305E12">
      <w:pPr>
        <w:rPr>
          <w:rFonts w:ascii="Arial" w:hAnsi="Arial" w:cs="Arial"/>
          <w:b/>
          <w:sz w:val="28"/>
          <w:szCs w:val="28"/>
        </w:rPr>
      </w:pPr>
      <w:r>
        <w:rPr>
          <w:rFonts w:ascii="Arial" w:hAnsi="Arial" w:cs="Arial"/>
          <w:b/>
          <w:noProof/>
          <w:sz w:val="28"/>
          <w:szCs w:val="28"/>
        </w:rPr>
        <mc:AlternateContent>
          <mc:Choice Requires="wps">
            <w:drawing>
              <wp:anchor distT="0" distB="0" distL="114300" distR="114300" simplePos="0" relativeHeight="251667456" behindDoc="0" locked="0" layoutInCell="1" allowOverlap="1" wp14:anchorId="6B5A531E" wp14:editId="0ADC1D82">
                <wp:simplePos x="0" y="0"/>
                <wp:positionH relativeFrom="margin">
                  <wp:posOffset>3420489</wp:posOffset>
                </wp:positionH>
                <wp:positionV relativeFrom="paragraph">
                  <wp:posOffset>3810</wp:posOffset>
                </wp:positionV>
                <wp:extent cx="2518012" cy="375285"/>
                <wp:effectExtent l="0" t="0" r="0" b="5715"/>
                <wp:wrapNone/>
                <wp:docPr id="224913249" name="文字方塊 1"/>
                <wp:cNvGraphicFramePr/>
                <a:graphic xmlns:a="http://schemas.openxmlformats.org/drawingml/2006/main">
                  <a:graphicData uri="http://schemas.microsoft.com/office/word/2010/wordprocessingShape">
                    <wps:wsp>
                      <wps:cNvSpPr txBox="1"/>
                      <wps:spPr>
                        <a:xfrm>
                          <a:off x="0" y="0"/>
                          <a:ext cx="2518012" cy="375285"/>
                        </a:xfrm>
                        <a:prstGeom prst="rect">
                          <a:avLst/>
                        </a:prstGeom>
                        <a:solidFill>
                          <a:sysClr val="window" lastClr="FFFFFF"/>
                        </a:solidFill>
                        <a:ln w="6350">
                          <a:noFill/>
                        </a:ln>
                      </wps:spPr>
                      <wps:txbx>
                        <w:txbxContent>
                          <w:p w14:paraId="7D475BEC" w14:textId="359E685E" w:rsidR="00305E12" w:rsidRDefault="00C20CF8" w:rsidP="00305E12">
                            <w:pPr>
                              <w:jc w:val="center"/>
                              <w:rPr>
                                <w:rFonts w:ascii="Arial" w:hAnsi="Arial" w:cs="Arial"/>
                                <w:sz w:val="16"/>
                                <w:szCs w:val="16"/>
                              </w:rPr>
                            </w:pPr>
                            <w:r w:rsidRPr="009A62AA">
                              <w:rPr>
                                <w:rFonts w:ascii="Arial" w:hAnsi="Arial" w:cs="Arial" w:hint="eastAsia"/>
                                <w:sz w:val="16"/>
                                <w:szCs w:val="16"/>
                              </w:rPr>
                              <w:t xml:space="preserve">Music for </w:t>
                            </w:r>
                            <w:r w:rsidR="000C4CDE">
                              <w:rPr>
                                <w:rFonts w:ascii="Arial" w:hAnsi="Arial" w:cs="Arial" w:hint="eastAsia"/>
                                <w:sz w:val="16"/>
                                <w:szCs w:val="16"/>
                              </w:rPr>
                              <w:t>a</w:t>
                            </w:r>
                            <w:r w:rsidRPr="009A62AA">
                              <w:rPr>
                                <w:rFonts w:ascii="Arial" w:hAnsi="Arial" w:cs="Arial" w:hint="eastAsia"/>
                                <w:sz w:val="16"/>
                                <w:szCs w:val="16"/>
                              </w:rPr>
                              <w:t xml:space="preserve">nxiety </w:t>
                            </w:r>
                            <w:r w:rsidRPr="009A62AA">
                              <w:rPr>
                                <w:rFonts w:ascii="Arial" w:hAnsi="Arial" w:cs="Arial"/>
                                <w:sz w:val="16"/>
                                <w:szCs w:val="16"/>
                              </w:rPr>
                              <w:t>about invasive procedures</w:t>
                            </w:r>
                            <w:r>
                              <w:rPr>
                                <w:rFonts w:ascii="Arial" w:hAnsi="Arial" w:cs="Arial" w:hint="eastAsia"/>
                                <w:sz w:val="16"/>
                                <w:szCs w:val="16"/>
                              </w:rPr>
                              <w:t>:</w:t>
                            </w:r>
                          </w:p>
                          <w:p w14:paraId="5B1F072C" w14:textId="24475922" w:rsidR="00C20CF8" w:rsidRPr="009A62AA" w:rsidRDefault="00C20CF8" w:rsidP="00305E12">
                            <w:pPr>
                              <w:jc w:val="center"/>
                              <w:rPr>
                                <w:rFonts w:ascii="Arial" w:hAnsi="Arial" w:cs="Arial"/>
                                <w:sz w:val="16"/>
                                <w:szCs w:val="16"/>
                              </w:rPr>
                            </w:pPr>
                            <w:r w:rsidRPr="00C20CF8">
                              <w:rPr>
                                <w:rFonts w:ascii="Arial" w:hAnsi="Arial" w:cs="Arial"/>
                                <w:sz w:val="16"/>
                                <w:szCs w:val="16"/>
                              </w:rPr>
                              <w:t xml:space="preserve">Types of music for </w:t>
                            </w:r>
                            <w:r>
                              <w:rPr>
                                <w:rFonts w:ascii="Arial" w:hAnsi="Arial" w:cs="Arial" w:hint="eastAsia"/>
                                <w:sz w:val="16"/>
                                <w:szCs w:val="16"/>
                              </w:rPr>
                              <w:t>adult</w:t>
                            </w:r>
                            <w:r w:rsidR="00B52AFB">
                              <w:rPr>
                                <w:rFonts w:ascii="Arial" w:hAnsi="Arial" w:cs="Arial" w:hint="eastAsia"/>
                                <w:sz w:val="16"/>
                                <w:szCs w:val="16"/>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5A531E" id="_x0000_t202" coordsize="21600,21600" o:spt="202" path="m,l,21600r21600,l21600,xe">
                <v:stroke joinstyle="miter"/>
                <v:path gradientshapeok="t" o:connecttype="rect"/>
              </v:shapetype>
              <v:shape id="_x0000_s1029" type="#_x0000_t202" style="position:absolute;margin-left:269.35pt;margin-top:.3pt;width:198.25pt;height:29.5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" fillcolor="window" stroked="f" strokeweight=".5pt">
                <v:textbox>
                  <w:txbxContent>
                    <w:p w14:paraId="7D475BEC" w14:textId="359E685E" w:rsidR="00305E12" w:rsidRDefault="00C20CF8" w:rsidP="00305E12">
                      <w:pPr>
                        <w:jc w:val="center"/>
                        <w:rPr>
                          <w:rFonts w:ascii="Arial" w:hAnsi="Arial" w:cs="Arial"/>
                          <w:sz w:val="16"/>
                          <w:szCs w:val="16"/>
                        </w:rPr>
                      </w:pPr>
                      <w:r w:rsidRPr="009A62AA">
                        <w:rPr>
                          <w:rFonts w:ascii="Arial" w:hAnsi="Arial" w:cs="Arial" w:hint="eastAsia"/>
                          <w:sz w:val="16"/>
                          <w:szCs w:val="16"/>
                        </w:rPr>
                        <w:t xml:space="preserve">Music for </w:t>
                      </w:r>
                      <w:r w:rsidR="000C4CDE">
                        <w:rPr>
                          <w:rFonts w:ascii="Arial" w:hAnsi="Arial" w:cs="Arial" w:hint="eastAsia"/>
                          <w:sz w:val="16"/>
                          <w:szCs w:val="16"/>
                        </w:rPr>
                        <w:t>a</w:t>
                      </w:r>
                      <w:r w:rsidRPr="009A62AA">
                        <w:rPr>
                          <w:rFonts w:ascii="Arial" w:hAnsi="Arial" w:cs="Arial" w:hint="eastAsia"/>
                          <w:sz w:val="16"/>
                          <w:szCs w:val="16"/>
                        </w:rPr>
                        <w:t xml:space="preserve">nxiety </w:t>
                      </w:r>
                      <w:r w:rsidRPr="009A62AA">
                        <w:rPr>
                          <w:rFonts w:ascii="Arial" w:hAnsi="Arial" w:cs="Arial"/>
                          <w:sz w:val="16"/>
                          <w:szCs w:val="16"/>
                        </w:rPr>
                        <w:t>about invasive procedures</w:t>
                      </w:r>
                      <w:r>
                        <w:rPr>
                          <w:rFonts w:ascii="Arial" w:hAnsi="Arial" w:cs="Arial" w:hint="eastAsia"/>
                          <w:sz w:val="16"/>
                          <w:szCs w:val="16"/>
                        </w:rPr>
                        <w:t>:</w:t>
                      </w:r>
                    </w:p>
                    <w:p w14:paraId="5B1F072C" w14:textId="24475922" w:rsidR="00C20CF8" w:rsidRPr="009A62AA" w:rsidRDefault="00C20CF8" w:rsidP="00305E12">
                      <w:pPr>
                        <w:jc w:val="center"/>
                        <w:rPr>
                          <w:rFonts w:ascii="Arial" w:hAnsi="Arial" w:cs="Arial"/>
                          <w:sz w:val="16"/>
                          <w:szCs w:val="16"/>
                        </w:rPr>
                      </w:pPr>
                      <w:r w:rsidRPr="00C20CF8">
                        <w:rPr>
                          <w:rFonts w:ascii="Arial" w:hAnsi="Arial" w:cs="Arial"/>
                          <w:sz w:val="16"/>
                          <w:szCs w:val="16"/>
                        </w:rPr>
                        <w:t xml:space="preserve">Types of music for </w:t>
                      </w:r>
                      <w:r>
                        <w:rPr>
                          <w:rFonts w:ascii="Arial" w:hAnsi="Arial" w:cs="Arial" w:hint="eastAsia"/>
                          <w:sz w:val="16"/>
                          <w:szCs w:val="16"/>
                        </w:rPr>
                        <w:t>adult</w:t>
                      </w:r>
                      <w:r w:rsidR="00B52AFB">
                        <w:rPr>
                          <w:rFonts w:ascii="Arial" w:hAnsi="Arial" w:cs="Arial" w:hint="eastAsia"/>
                          <w:sz w:val="16"/>
                          <w:szCs w:val="16"/>
                        </w:rPr>
                        <w:t>s</w:t>
                      </w:r>
                    </w:p>
                  </w:txbxContent>
                </v:textbox>
                <w10:wrap anchorx="margin"/>
              </v:shape>
            </w:pict>
          </mc:Fallback>
        </mc:AlternateContent>
      </w:r>
      <w:r>
        <w:rPr>
          <w:rFonts w:ascii="Arial" w:hAnsi="Arial" w:cs="Arial"/>
          <w:b/>
          <w:noProof/>
          <w:sz w:val="28"/>
          <w:szCs w:val="28"/>
        </w:rPr>
        <mc:AlternateContent>
          <mc:Choice Requires="wps">
            <w:drawing>
              <wp:anchor distT="0" distB="0" distL="114300" distR="114300" simplePos="0" relativeHeight="251669504" behindDoc="0" locked="0" layoutInCell="1" allowOverlap="1" wp14:anchorId="32A27C04" wp14:editId="308FBAF5">
                <wp:simplePos x="0" y="0"/>
                <wp:positionH relativeFrom="column">
                  <wp:posOffset>6987351</wp:posOffset>
                </wp:positionH>
                <wp:positionV relativeFrom="paragraph">
                  <wp:posOffset>5241</wp:posOffset>
                </wp:positionV>
                <wp:extent cx="2510790" cy="238760"/>
                <wp:effectExtent l="0" t="0" r="3810" b="8890"/>
                <wp:wrapNone/>
                <wp:docPr id="1942097315" name="文字方塊 1"/>
                <wp:cNvGraphicFramePr/>
                <a:graphic xmlns:a="http://schemas.openxmlformats.org/drawingml/2006/main">
                  <a:graphicData uri="http://schemas.microsoft.com/office/word/2010/wordprocessingShape">
                    <wps:wsp>
                      <wps:cNvSpPr txBox="1"/>
                      <wps:spPr>
                        <a:xfrm>
                          <a:off x="0" y="0"/>
                          <a:ext cx="2510790" cy="238760"/>
                        </a:xfrm>
                        <a:prstGeom prst="rect">
                          <a:avLst/>
                        </a:prstGeom>
                        <a:solidFill>
                          <a:sysClr val="window" lastClr="FFFFFF"/>
                        </a:solidFill>
                        <a:ln w="6350">
                          <a:noFill/>
                        </a:ln>
                      </wps:spPr>
                      <wps:txbx>
                        <w:txbxContent>
                          <w:p w14:paraId="348872ED" w14:textId="1A76EA0F" w:rsidR="00C20CF8" w:rsidRPr="009A62AA" w:rsidRDefault="00C20CF8" w:rsidP="00C20CF8">
                            <w:pPr>
                              <w:rPr>
                                <w:rFonts w:ascii="Arial" w:hAnsi="Arial" w:cs="Arial"/>
                                <w:sz w:val="16"/>
                                <w:szCs w:val="16"/>
                              </w:rPr>
                            </w:pPr>
                            <w:r w:rsidRPr="00C20CF8">
                              <w:rPr>
                                <w:rFonts w:ascii="Arial" w:hAnsi="Arial" w:cs="Arial"/>
                                <w:sz w:val="16"/>
                                <w:szCs w:val="16"/>
                              </w:rPr>
                              <w:t>Music vs audiovisual intervention</w:t>
                            </w:r>
                            <w:r w:rsidRPr="009A62AA">
                              <w:rPr>
                                <w:rFonts w:ascii="Arial" w:hAnsi="Arial" w:cs="Arial" w:hint="eastAsia"/>
                                <w:sz w:val="16"/>
                                <w:szCs w:val="16"/>
                              </w:rPr>
                              <w:t xml:space="preserve"> for </w:t>
                            </w:r>
                            <w:r w:rsidR="000C4CDE">
                              <w:rPr>
                                <w:rFonts w:ascii="Arial" w:hAnsi="Arial" w:cs="Arial" w:hint="eastAsia"/>
                                <w:sz w:val="16"/>
                                <w:szCs w:val="16"/>
                              </w:rPr>
                              <w:t>dental a</w:t>
                            </w:r>
                            <w:r w:rsidRPr="009A62AA">
                              <w:rPr>
                                <w:rFonts w:ascii="Arial" w:hAnsi="Arial" w:cs="Arial" w:hint="eastAsia"/>
                                <w:sz w:val="16"/>
                                <w:szCs w:val="16"/>
                              </w:rPr>
                              <w:t>nxiety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27C04" id="_x0000_s1030" type="#_x0000_t202" style="position:absolute;margin-left:550.2pt;margin-top:.4pt;width:197.7pt;height:18.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" fillcolor="window" stroked="f" strokeweight=".5pt">
                <v:textbox>
                  <w:txbxContent>
                    <w:p w14:paraId="348872ED" w14:textId="1A76EA0F" w:rsidR="00C20CF8" w:rsidRPr="009A62AA" w:rsidRDefault="00C20CF8" w:rsidP="00C20CF8">
                      <w:pPr>
                        <w:rPr>
                          <w:rFonts w:ascii="Arial" w:hAnsi="Arial" w:cs="Arial" w:hint="eastAsia"/>
                          <w:sz w:val="16"/>
                          <w:szCs w:val="16"/>
                        </w:rPr>
                      </w:pPr>
                      <w:r w:rsidRPr="00C20CF8">
                        <w:rPr>
                          <w:rFonts w:ascii="Arial" w:hAnsi="Arial" w:cs="Arial"/>
                          <w:sz w:val="16"/>
                          <w:szCs w:val="16"/>
                        </w:rPr>
                        <w:t>Music vs audiovisual intervention</w:t>
                      </w:r>
                      <w:r w:rsidRPr="009A62AA">
                        <w:rPr>
                          <w:rFonts w:ascii="Arial" w:hAnsi="Arial" w:cs="Arial" w:hint="eastAsia"/>
                          <w:sz w:val="16"/>
                          <w:szCs w:val="16"/>
                        </w:rPr>
                        <w:t xml:space="preserve"> for </w:t>
                      </w:r>
                      <w:r w:rsidR="000C4CDE">
                        <w:rPr>
                          <w:rFonts w:ascii="Arial" w:hAnsi="Arial" w:cs="Arial" w:hint="eastAsia"/>
                          <w:sz w:val="16"/>
                          <w:szCs w:val="16"/>
                        </w:rPr>
                        <w:t>dental a</w:t>
                      </w:r>
                      <w:r w:rsidRPr="009A62AA">
                        <w:rPr>
                          <w:rFonts w:ascii="Arial" w:hAnsi="Arial" w:cs="Arial" w:hint="eastAsia"/>
                          <w:sz w:val="16"/>
                          <w:szCs w:val="16"/>
                        </w:rPr>
                        <w:t>nxiety</w:t>
                      </w:r>
                    </w:p>
                  </w:txbxContent>
                </v:textbox>
              </v:shape>
            </w:pict>
          </mc:Fallback>
        </mc:AlternateContent>
      </w:r>
      <w:r>
        <w:rPr>
          <w:rFonts w:ascii="Arial" w:hAnsi="Arial" w:cs="Arial"/>
          <w:b/>
          <w:noProof/>
          <w:sz w:val="28"/>
          <w:szCs w:val="28"/>
        </w:rPr>
        <mc:AlternateContent>
          <mc:Choice Requires="wps">
            <w:drawing>
              <wp:anchor distT="0" distB="0" distL="114300" distR="114300" simplePos="0" relativeHeight="251665408" behindDoc="0" locked="0" layoutInCell="1" allowOverlap="1" wp14:anchorId="6921A60B" wp14:editId="0DB22E9B">
                <wp:simplePos x="0" y="0"/>
                <wp:positionH relativeFrom="column">
                  <wp:posOffset>278955</wp:posOffset>
                </wp:positionH>
                <wp:positionV relativeFrom="paragraph">
                  <wp:posOffset>5080</wp:posOffset>
                </wp:positionV>
                <wp:extent cx="2299647" cy="375314"/>
                <wp:effectExtent l="0" t="0" r="5715" b="5715"/>
                <wp:wrapNone/>
                <wp:docPr id="1379182150" name="文字方塊 1"/>
                <wp:cNvGraphicFramePr/>
                <a:graphic xmlns:a="http://schemas.openxmlformats.org/drawingml/2006/main">
                  <a:graphicData uri="http://schemas.microsoft.com/office/word/2010/wordprocessingShape">
                    <wps:wsp>
                      <wps:cNvSpPr txBox="1"/>
                      <wps:spPr>
                        <a:xfrm>
                          <a:off x="0" y="0"/>
                          <a:ext cx="2299647" cy="375314"/>
                        </a:xfrm>
                        <a:prstGeom prst="rect">
                          <a:avLst/>
                        </a:prstGeom>
                        <a:solidFill>
                          <a:sysClr val="window" lastClr="FFFFFF"/>
                        </a:solidFill>
                        <a:ln w="6350">
                          <a:noFill/>
                        </a:ln>
                      </wps:spPr>
                      <wps:txbx>
                        <w:txbxContent>
                          <w:p w14:paraId="62DB1DC9" w14:textId="1303CA90" w:rsidR="00305E12" w:rsidRDefault="00C20CF8" w:rsidP="00305E12">
                            <w:pPr>
                              <w:jc w:val="center"/>
                              <w:rPr>
                                <w:rFonts w:ascii="Arial" w:hAnsi="Arial" w:cs="Arial"/>
                                <w:sz w:val="16"/>
                                <w:szCs w:val="16"/>
                              </w:rPr>
                            </w:pPr>
                            <w:r w:rsidRPr="009A62AA">
                              <w:rPr>
                                <w:rFonts w:ascii="Arial" w:hAnsi="Arial" w:cs="Arial" w:hint="eastAsia"/>
                                <w:sz w:val="16"/>
                                <w:szCs w:val="16"/>
                              </w:rPr>
                              <w:t xml:space="preserve">Music for </w:t>
                            </w:r>
                            <w:r w:rsidR="000C4CDE">
                              <w:rPr>
                                <w:rFonts w:ascii="Arial" w:hAnsi="Arial" w:cs="Arial" w:hint="eastAsia"/>
                                <w:sz w:val="16"/>
                                <w:szCs w:val="16"/>
                              </w:rPr>
                              <w:t>a</w:t>
                            </w:r>
                            <w:r w:rsidRPr="009A62AA">
                              <w:rPr>
                                <w:rFonts w:ascii="Arial" w:hAnsi="Arial" w:cs="Arial" w:hint="eastAsia"/>
                                <w:sz w:val="16"/>
                                <w:szCs w:val="16"/>
                              </w:rPr>
                              <w:t xml:space="preserve">nxiety </w:t>
                            </w:r>
                            <w:r w:rsidRPr="009A62AA">
                              <w:rPr>
                                <w:rFonts w:ascii="Arial" w:hAnsi="Arial" w:cs="Arial"/>
                                <w:sz w:val="16"/>
                                <w:szCs w:val="16"/>
                              </w:rPr>
                              <w:t>about invasive procedures</w:t>
                            </w:r>
                            <w:r>
                              <w:rPr>
                                <w:rFonts w:ascii="Arial" w:hAnsi="Arial" w:cs="Arial" w:hint="eastAsia"/>
                                <w:sz w:val="16"/>
                                <w:szCs w:val="16"/>
                              </w:rPr>
                              <w:t>:</w:t>
                            </w:r>
                          </w:p>
                          <w:p w14:paraId="6B4977B2" w14:textId="237F39DA" w:rsidR="00C20CF8" w:rsidRPr="009A62AA" w:rsidRDefault="00C20CF8" w:rsidP="00305E12">
                            <w:pPr>
                              <w:jc w:val="center"/>
                              <w:rPr>
                                <w:rFonts w:ascii="Arial" w:hAnsi="Arial" w:cs="Arial"/>
                                <w:sz w:val="16"/>
                                <w:szCs w:val="16"/>
                              </w:rPr>
                            </w:pPr>
                            <w:r w:rsidRPr="00C20CF8">
                              <w:rPr>
                                <w:rFonts w:ascii="Arial" w:hAnsi="Arial" w:cs="Arial"/>
                                <w:sz w:val="16"/>
                                <w:szCs w:val="16"/>
                              </w:rPr>
                              <w:t>Types of music for children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21A60B" id="_x0000_s1031" type="#_x0000_t202" style="position:absolute;margin-left:21.95pt;margin-top:.4pt;width:181.05pt;height:29.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" fillcolor="window" stroked="f" strokeweight=".5pt">
                <v:textbox>
                  <w:txbxContent>
                    <w:p w14:paraId="62DB1DC9" w14:textId="1303CA90" w:rsidR="00305E12" w:rsidRDefault="00C20CF8" w:rsidP="00305E12">
                      <w:pPr>
                        <w:jc w:val="center"/>
                        <w:rPr>
                          <w:rFonts w:ascii="Arial" w:hAnsi="Arial" w:cs="Arial"/>
                          <w:sz w:val="16"/>
                          <w:szCs w:val="16"/>
                        </w:rPr>
                      </w:pPr>
                      <w:r w:rsidRPr="009A62AA">
                        <w:rPr>
                          <w:rFonts w:ascii="Arial" w:hAnsi="Arial" w:cs="Arial" w:hint="eastAsia"/>
                          <w:sz w:val="16"/>
                          <w:szCs w:val="16"/>
                        </w:rPr>
                        <w:t xml:space="preserve">Music for </w:t>
                      </w:r>
                      <w:r w:rsidR="000C4CDE">
                        <w:rPr>
                          <w:rFonts w:ascii="Arial" w:hAnsi="Arial" w:cs="Arial" w:hint="eastAsia"/>
                          <w:sz w:val="16"/>
                          <w:szCs w:val="16"/>
                        </w:rPr>
                        <w:t>a</w:t>
                      </w:r>
                      <w:r w:rsidRPr="009A62AA">
                        <w:rPr>
                          <w:rFonts w:ascii="Arial" w:hAnsi="Arial" w:cs="Arial" w:hint="eastAsia"/>
                          <w:sz w:val="16"/>
                          <w:szCs w:val="16"/>
                        </w:rPr>
                        <w:t xml:space="preserve">nxiety </w:t>
                      </w:r>
                      <w:r w:rsidRPr="009A62AA">
                        <w:rPr>
                          <w:rFonts w:ascii="Arial" w:hAnsi="Arial" w:cs="Arial"/>
                          <w:sz w:val="16"/>
                          <w:szCs w:val="16"/>
                        </w:rPr>
                        <w:t>about invasive procedures</w:t>
                      </w:r>
                      <w:r>
                        <w:rPr>
                          <w:rFonts w:ascii="Arial" w:hAnsi="Arial" w:cs="Arial" w:hint="eastAsia"/>
                          <w:sz w:val="16"/>
                          <w:szCs w:val="16"/>
                        </w:rPr>
                        <w:t>:</w:t>
                      </w:r>
                    </w:p>
                    <w:p w14:paraId="6B4977B2" w14:textId="237F39DA" w:rsidR="00C20CF8" w:rsidRPr="009A62AA" w:rsidRDefault="00C20CF8" w:rsidP="00305E12">
                      <w:pPr>
                        <w:jc w:val="center"/>
                        <w:rPr>
                          <w:rFonts w:ascii="Arial" w:hAnsi="Arial" w:cs="Arial" w:hint="eastAsia"/>
                          <w:sz w:val="16"/>
                          <w:szCs w:val="16"/>
                        </w:rPr>
                      </w:pPr>
                      <w:r w:rsidRPr="00C20CF8">
                        <w:rPr>
                          <w:rFonts w:ascii="Arial" w:hAnsi="Arial" w:cs="Arial"/>
                          <w:sz w:val="16"/>
                          <w:szCs w:val="16"/>
                        </w:rPr>
                        <w:t>Types of music for children</w:t>
                      </w:r>
                    </w:p>
                  </w:txbxContent>
                </v:textbox>
              </v:shape>
            </w:pict>
          </mc:Fallback>
        </mc:AlternateContent>
      </w:r>
    </w:p>
    <w:p w14:paraId="1B46E9B8" w14:textId="6F1BAF88" w:rsidR="00EA0AE7" w:rsidRDefault="00EA0AE7">
      <w:pPr>
        <w:rPr>
          <w:rFonts w:ascii="Arial" w:hAnsi="Arial" w:cs="Arial"/>
          <w:b/>
          <w:sz w:val="28"/>
          <w:szCs w:val="28"/>
        </w:rPr>
      </w:pPr>
      <w:r>
        <w:rPr>
          <w:rFonts w:ascii="Arial" w:hAnsi="Arial" w:cs="Arial"/>
          <w:b/>
          <w:sz w:val="28"/>
          <w:szCs w:val="28"/>
        </w:rPr>
        <w:br w:type="page"/>
      </w:r>
    </w:p>
    <w:p w14:paraId="5C994B06" w14:textId="02A3C89D" w:rsidR="007A7779" w:rsidRPr="001A7449" w:rsidRDefault="00D67E6A">
      <w:pPr>
        <w:rPr>
          <w:color w:val="FF0000"/>
        </w:rPr>
      </w:pPr>
      <w:bookmarkStart w:id="1" w:name="_Hlk179535741"/>
      <w:r w:rsidRPr="001A7449">
        <w:rPr>
          <w:rFonts w:ascii="Arial" w:eastAsia="Arial" w:hAnsi="Arial" w:cs="Arial"/>
          <w:b/>
          <w:color w:val="FF0000"/>
          <w:sz w:val="28"/>
          <w:szCs w:val="28"/>
        </w:rPr>
        <w:lastRenderedPageBreak/>
        <w:t>Table S</w:t>
      </w:r>
      <w:r w:rsidR="00B56B5D" w:rsidRPr="001A7449">
        <w:rPr>
          <w:rFonts w:ascii="Arial" w:hAnsi="Arial" w:cs="Arial" w:hint="eastAsia"/>
          <w:b/>
          <w:color w:val="FF0000"/>
          <w:sz w:val="28"/>
          <w:szCs w:val="28"/>
        </w:rPr>
        <w:t>3</w:t>
      </w:r>
      <w:r w:rsidR="00153E67" w:rsidRPr="001A7449">
        <w:rPr>
          <w:rFonts w:ascii="Arial" w:hAnsi="Arial" w:cs="Arial" w:hint="eastAsia"/>
          <w:b/>
          <w:color w:val="FF0000"/>
          <w:sz w:val="28"/>
          <w:szCs w:val="28"/>
        </w:rPr>
        <w:t>.</w:t>
      </w:r>
      <w:r w:rsidRPr="001A7449">
        <w:rPr>
          <w:rFonts w:ascii="Arial" w:eastAsia="Arial" w:hAnsi="Arial" w:cs="Arial"/>
          <w:b/>
          <w:color w:val="FF0000"/>
          <w:sz w:val="28"/>
          <w:szCs w:val="28"/>
        </w:rPr>
        <w:t xml:space="preserve"> </w:t>
      </w:r>
      <w:r w:rsidR="00735D45" w:rsidRPr="001A7449">
        <w:rPr>
          <w:rFonts w:ascii="Arial" w:eastAsia="Arial" w:hAnsi="Arial" w:cs="Arial"/>
          <w:b/>
          <w:color w:val="FF0000"/>
          <w:sz w:val="28"/>
          <w:szCs w:val="28"/>
        </w:rPr>
        <w:t xml:space="preserve">The GRADE </w:t>
      </w:r>
      <w:r w:rsidR="009F3E11" w:rsidRPr="001A7449">
        <w:rPr>
          <w:rFonts w:ascii="Arial" w:eastAsia="Arial" w:hAnsi="Arial" w:cs="Arial"/>
          <w:b/>
          <w:color w:val="FF0000"/>
          <w:sz w:val="28"/>
          <w:szCs w:val="28"/>
        </w:rPr>
        <w:t>assessment</w:t>
      </w:r>
      <w:r w:rsidR="00735D45" w:rsidRPr="001A7449">
        <w:rPr>
          <w:rFonts w:ascii="Arial" w:eastAsia="Arial" w:hAnsi="Arial" w:cs="Arial"/>
          <w:b/>
          <w:color w:val="FF0000"/>
          <w:sz w:val="28"/>
          <w:szCs w:val="28"/>
        </w:rPr>
        <w:t xml:space="preserve"> for </w:t>
      </w:r>
      <w:r w:rsidR="009F3E11" w:rsidRPr="001A7449">
        <w:rPr>
          <w:rFonts w:ascii="Arial" w:hAnsi="Arial" w:cs="Arial" w:hint="eastAsia"/>
          <w:b/>
          <w:color w:val="FF0000"/>
          <w:sz w:val="28"/>
          <w:szCs w:val="28"/>
        </w:rPr>
        <w:t xml:space="preserve">all </w:t>
      </w:r>
      <w:r w:rsidR="00735D45" w:rsidRPr="001A7449">
        <w:rPr>
          <w:rFonts w:ascii="Arial" w:eastAsia="Arial" w:hAnsi="Arial" w:cs="Arial"/>
          <w:b/>
          <w:color w:val="FF0000"/>
          <w:sz w:val="28"/>
          <w:szCs w:val="28"/>
        </w:rPr>
        <w:t>outcome</w:t>
      </w:r>
      <w:bookmarkEnd w:id="1"/>
      <w:r w:rsidR="009F3E11" w:rsidRPr="001A7449">
        <w:rPr>
          <w:rFonts w:ascii="Arial" w:hAnsi="Arial" w:cs="Arial" w:hint="eastAsia"/>
          <w:b/>
          <w:color w:val="FF0000"/>
          <w:sz w:val="28"/>
          <w:szCs w:val="28"/>
        </w:rPr>
        <w:t>s</w:t>
      </w:r>
    </w:p>
    <w:p w14:paraId="108B6C4F" w14:textId="77777777" w:rsidR="007A7779" w:rsidRDefault="007A7779"/>
    <w:tbl>
      <w:tblPr>
        <w:tblW w:w="15083" w:type="dxa"/>
        <w:tblInd w:w="-108" w:type="dxa"/>
        <w:tblLayout w:type="fixed"/>
        <w:tblLook w:val="0400" w:firstRow="0" w:lastRow="0" w:firstColumn="0" w:lastColumn="0" w:noHBand="0" w:noVBand="1"/>
      </w:tblPr>
      <w:tblGrid>
        <w:gridCol w:w="39"/>
        <w:gridCol w:w="28"/>
        <w:gridCol w:w="2099"/>
        <w:gridCol w:w="15"/>
        <w:gridCol w:w="904"/>
        <w:gridCol w:w="851"/>
        <w:gridCol w:w="8"/>
        <w:gridCol w:w="984"/>
        <w:gridCol w:w="1417"/>
        <w:gridCol w:w="34"/>
        <w:gridCol w:w="1384"/>
        <w:gridCol w:w="1276"/>
        <w:gridCol w:w="796"/>
        <w:gridCol w:w="28"/>
        <w:gridCol w:w="1172"/>
        <w:gridCol w:w="28"/>
        <w:gridCol w:w="1072"/>
        <w:gridCol w:w="28"/>
        <w:gridCol w:w="1692"/>
        <w:gridCol w:w="28"/>
        <w:gridCol w:w="1172"/>
        <w:gridCol w:w="28"/>
      </w:tblGrid>
      <w:tr w:rsidR="00FD2922" w:rsidRPr="00B10B89" w14:paraId="41D969A6" w14:textId="77777777" w:rsidTr="007B4B11">
        <w:trPr>
          <w:gridBefore w:val="2"/>
          <w:wBefore w:w="67" w:type="dxa"/>
          <w:trHeight w:val="390"/>
        </w:trPr>
        <w:tc>
          <w:tcPr>
            <w:tcW w:w="15016" w:type="dxa"/>
            <w:gridSpan w:val="20"/>
            <w:tcBorders>
              <w:top w:val="single" w:sz="8" w:space="0" w:color="000000"/>
              <w:left w:val="nil"/>
              <w:bottom w:val="single" w:sz="4" w:space="0" w:color="000000"/>
              <w:right w:val="nil"/>
            </w:tcBorders>
            <w:shd w:val="clear" w:color="auto" w:fill="auto"/>
            <w:vAlign w:val="center"/>
          </w:tcPr>
          <w:p w14:paraId="4146528B" w14:textId="77777777" w:rsidR="00FD2922" w:rsidRPr="00B10B89" w:rsidRDefault="00FD2922" w:rsidP="008D4E9F">
            <w:pPr>
              <w:widowControl/>
              <w:rPr>
                <w:rFonts w:ascii="Arial" w:eastAsia="Cambria" w:hAnsi="Arial" w:cs="Arial"/>
                <w:b/>
                <w:color w:val="000000"/>
                <w:sz w:val="20"/>
                <w:szCs w:val="20"/>
              </w:rPr>
            </w:pPr>
            <w:r w:rsidRPr="00B10B89">
              <w:rPr>
                <w:rFonts w:ascii="Arial" w:eastAsia="Cambria" w:hAnsi="Arial" w:cs="Arial"/>
                <w:b/>
                <w:color w:val="000000"/>
                <w:sz w:val="20"/>
                <w:szCs w:val="20"/>
              </w:rPr>
              <w:t>Certainty assessment (GRADE approach)</w:t>
            </w:r>
          </w:p>
        </w:tc>
      </w:tr>
      <w:tr w:rsidR="002D39F5" w:rsidRPr="00B10B89" w14:paraId="7306439E" w14:textId="77777777" w:rsidTr="007034CE">
        <w:trPr>
          <w:gridBefore w:val="2"/>
          <w:wBefore w:w="67" w:type="dxa"/>
          <w:trHeight w:val="559"/>
        </w:trPr>
        <w:tc>
          <w:tcPr>
            <w:tcW w:w="2099" w:type="dxa"/>
            <w:vMerge w:val="restart"/>
            <w:tcBorders>
              <w:top w:val="nil"/>
              <w:left w:val="nil"/>
              <w:bottom w:val="single" w:sz="4" w:space="0" w:color="000000"/>
              <w:right w:val="nil"/>
            </w:tcBorders>
            <w:shd w:val="clear" w:color="auto" w:fill="auto"/>
            <w:vAlign w:val="center"/>
          </w:tcPr>
          <w:p w14:paraId="4CB6E643" w14:textId="77777777" w:rsidR="00FD2922" w:rsidRPr="00B10B89" w:rsidRDefault="00FD2922" w:rsidP="008D4E9F">
            <w:pPr>
              <w:widowControl/>
              <w:rPr>
                <w:rFonts w:ascii="Arial" w:eastAsia="Cambria" w:hAnsi="Arial" w:cs="Arial"/>
                <w:b/>
                <w:color w:val="000000"/>
                <w:sz w:val="20"/>
                <w:szCs w:val="20"/>
              </w:rPr>
            </w:pPr>
            <w:r w:rsidRPr="00B10B89">
              <w:rPr>
                <w:rFonts w:ascii="Arial" w:eastAsia="Cambria" w:hAnsi="Arial" w:cs="Arial"/>
                <w:b/>
                <w:color w:val="000000"/>
                <w:sz w:val="20"/>
                <w:szCs w:val="20"/>
              </w:rPr>
              <w:t>Outcome</w:t>
            </w:r>
          </w:p>
        </w:tc>
        <w:tc>
          <w:tcPr>
            <w:tcW w:w="919" w:type="dxa"/>
            <w:gridSpan w:val="2"/>
            <w:vMerge w:val="restart"/>
            <w:tcBorders>
              <w:top w:val="nil"/>
              <w:left w:val="nil"/>
              <w:bottom w:val="single" w:sz="4" w:space="0" w:color="000000"/>
              <w:right w:val="nil"/>
            </w:tcBorders>
            <w:shd w:val="clear" w:color="auto" w:fill="auto"/>
            <w:vAlign w:val="center"/>
          </w:tcPr>
          <w:p w14:paraId="1FAC73D4" w14:textId="77777777" w:rsidR="00FD2922" w:rsidRPr="00B10B89" w:rsidRDefault="00FD2922" w:rsidP="008D4E9F">
            <w:pPr>
              <w:widowControl/>
              <w:jc w:val="center"/>
              <w:rPr>
                <w:rFonts w:ascii="Arial" w:eastAsia="Cambria" w:hAnsi="Arial" w:cs="Arial"/>
                <w:b/>
                <w:color w:val="000000"/>
                <w:sz w:val="20"/>
                <w:szCs w:val="20"/>
              </w:rPr>
            </w:pPr>
            <w:r w:rsidRPr="00B10B89">
              <w:rPr>
                <w:rFonts w:ascii="Arial" w:eastAsia="Cambria" w:hAnsi="Arial" w:cs="Arial"/>
                <w:b/>
                <w:color w:val="000000"/>
                <w:sz w:val="20"/>
                <w:szCs w:val="20"/>
              </w:rPr>
              <w:t>No. of trials</w:t>
            </w:r>
          </w:p>
        </w:tc>
        <w:tc>
          <w:tcPr>
            <w:tcW w:w="859" w:type="dxa"/>
            <w:gridSpan w:val="2"/>
            <w:vMerge w:val="restart"/>
            <w:tcBorders>
              <w:top w:val="nil"/>
              <w:left w:val="nil"/>
              <w:bottom w:val="single" w:sz="4" w:space="0" w:color="000000"/>
              <w:right w:val="nil"/>
            </w:tcBorders>
            <w:shd w:val="clear" w:color="auto" w:fill="auto"/>
            <w:vAlign w:val="center"/>
          </w:tcPr>
          <w:p w14:paraId="35E45D8A" w14:textId="77777777" w:rsidR="00FD2922" w:rsidRPr="00B10B89" w:rsidRDefault="00FD2922" w:rsidP="008D4E9F">
            <w:pPr>
              <w:widowControl/>
              <w:jc w:val="center"/>
              <w:rPr>
                <w:rFonts w:ascii="Arial" w:eastAsia="Cambria" w:hAnsi="Arial" w:cs="Arial"/>
                <w:b/>
                <w:color w:val="000000"/>
                <w:sz w:val="20"/>
                <w:szCs w:val="20"/>
              </w:rPr>
            </w:pPr>
            <w:r w:rsidRPr="007034CE">
              <w:rPr>
                <w:rFonts w:ascii="Arial" w:eastAsia="Cambria" w:hAnsi="Arial" w:cs="Arial"/>
                <w:b/>
                <w:color w:val="000000"/>
                <w:sz w:val="18"/>
                <w:szCs w:val="18"/>
              </w:rPr>
              <w:t>Study design</w:t>
            </w:r>
          </w:p>
        </w:tc>
        <w:tc>
          <w:tcPr>
            <w:tcW w:w="984" w:type="dxa"/>
            <w:vMerge w:val="restart"/>
            <w:tcBorders>
              <w:top w:val="nil"/>
              <w:left w:val="nil"/>
              <w:bottom w:val="single" w:sz="4" w:space="0" w:color="000000"/>
              <w:right w:val="nil"/>
            </w:tcBorders>
            <w:shd w:val="clear" w:color="auto" w:fill="auto"/>
            <w:vAlign w:val="center"/>
          </w:tcPr>
          <w:p w14:paraId="14E54297" w14:textId="77777777" w:rsidR="00FD2922" w:rsidRPr="00B10B89" w:rsidRDefault="00FD2922" w:rsidP="008D4E9F">
            <w:pPr>
              <w:widowControl/>
              <w:jc w:val="center"/>
              <w:rPr>
                <w:rFonts w:ascii="Arial" w:eastAsia="Cambria" w:hAnsi="Arial" w:cs="Arial"/>
                <w:b/>
                <w:color w:val="000000"/>
                <w:sz w:val="20"/>
                <w:szCs w:val="20"/>
              </w:rPr>
            </w:pPr>
            <w:r w:rsidRPr="00B10B89">
              <w:rPr>
                <w:rFonts w:ascii="Arial" w:eastAsia="Cambria" w:hAnsi="Arial" w:cs="Arial"/>
                <w:b/>
                <w:color w:val="000000"/>
                <w:sz w:val="20"/>
                <w:szCs w:val="20"/>
              </w:rPr>
              <w:t>Risk of bias</w:t>
            </w:r>
          </w:p>
        </w:tc>
        <w:tc>
          <w:tcPr>
            <w:tcW w:w="1451" w:type="dxa"/>
            <w:gridSpan w:val="2"/>
            <w:vMerge w:val="restart"/>
            <w:tcBorders>
              <w:top w:val="nil"/>
              <w:left w:val="nil"/>
              <w:bottom w:val="single" w:sz="4" w:space="0" w:color="000000"/>
              <w:right w:val="nil"/>
            </w:tcBorders>
            <w:shd w:val="clear" w:color="auto" w:fill="auto"/>
            <w:vAlign w:val="center"/>
          </w:tcPr>
          <w:p w14:paraId="3A384AF6" w14:textId="77777777" w:rsidR="00FD2922" w:rsidRPr="00B10B89" w:rsidRDefault="00FD2922" w:rsidP="008D4E9F">
            <w:pPr>
              <w:widowControl/>
              <w:jc w:val="center"/>
              <w:rPr>
                <w:rFonts w:ascii="Arial" w:eastAsia="Cambria" w:hAnsi="Arial" w:cs="Arial"/>
                <w:b/>
                <w:color w:val="000000"/>
                <w:sz w:val="18"/>
                <w:szCs w:val="18"/>
              </w:rPr>
            </w:pPr>
            <w:r w:rsidRPr="00B10B89">
              <w:rPr>
                <w:rFonts w:ascii="Arial" w:eastAsia="Cambria" w:hAnsi="Arial" w:cs="Arial"/>
                <w:b/>
                <w:color w:val="000000"/>
                <w:sz w:val="18"/>
                <w:szCs w:val="18"/>
              </w:rPr>
              <w:t>Inconsistency</w:t>
            </w:r>
          </w:p>
        </w:tc>
        <w:tc>
          <w:tcPr>
            <w:tcW w:w="1384" w:type="dxa"/>
            <w:vMerge w:val="restart"/>
            <w:tcBorders>
              <w:top w:val="nil"/>
              <w:left w:val="nil"/>
              <w:bottom w:val="single" w:sz="4" w:space="0" w:color="000000"/>
              <w:right w:val="nil"/>
            </w:tcBorders>
            <w:shd w:val="clear" w:color="auto" w:fill="auto"/>
            <w:vAlign w:val="center"/>
          </w:tcPr>
          <w:p w14:paraId="1CA08A5F" w14:textId="77777777" w:rsidR="00FD2922" w:rsidRPr="00B10B89" w:rsidRDefault="00FD2922" w:rsidP="008D4E9F">
            <w:pPr>
              <w:widowControl/>
              <w:jc w:val="center"/>
              <w:rPr>
                <w:rFonts w:ascii="Arial" w:eastAsia="Cambria" w:hAnsi="Arial" w:cs="Arial"/>
                <w:b/>
                <w:color w:val="000000"/>
                <w:sz w:val="18"/>
                <w:szCs w:val="18"/>
              </w:rPr>
            </w:pPr>
            <w:r w:rsidRPr="00B10B89">
              <w:rPr>
                <w:rFonts w:ascii="Arial" w:eastAsia="Cambria" w:hAnsi="Arial" w:cs="Arial"/>
                <w:b/>
                <w:color w:val="000000"/>
                <w:sz w:val="18"/>
                <w:szCs w:val="18"/>
              </w:rPr>
              <w:t>Indirectness</w:t>
            </w:r>
          </w:p>
        </w:tc>
        <w:tc>
          <w:tcPr>
            <w:tcW w:w="1276" w:type="dxa"/>
            <w:vMerge w:val="restart"/>
            <w:tcBorders>
              <w:top w:val="nil"/>
              <w:left w:val="nil"/>
              <w:bottom w:val="single" w:sz="4" w:space="0" w:color="000000"/>
              <w:right w:val="nil"/>
            </w:tcBorders>
            <w:shd w:val="clear" w:color="auto" w:fill="auto"/>
            <w:vAlign w:val="center"/>
          </w:tcPr>
          <w:p w14:paraId="55E93188" w14:textId="77777777" w:rsidR="00FD2922" w:rsidRPr="00B10B89" w:rsidRDefault="00FD2922" w:rsidP="008D4E9F">
            <w:pPr>
              <w:widowControl/>
              <w:jc w:val="center"/>
              <w:rPr>
                <w:rFonts w:ascii="Arial" w:eastAsia="Cambria" w:hAnsi="Arial" w:cs="Arial"/>
                <w:b/>
                <w:color w:val="000000"/>
                <w:sz w:val="18"/>
                <w:szCs w:val="18"/>
              </w:rPr>
            </w:pPr>
            <w:r w:rsidRPr="00B10B89">
              <w:rPr>
                <w:rFonts w:ascii="Arial" w:eastAsia="Cambria" w:hAnsi="Arial" w:cs="Arial"/>
                <w:b/>
                <w:color w:val="000000"/>
                <w:sz w:val="18"/>
                <w:szCs w:val="18"/>
              </w:rPr>
              <w:t>Imprecision</w:t>
            </w:r>
          </w:p>
        </w:tc>
        <w:tc>
          <w:tcPr>
            <w:tcW w:w="824" w:type="dxa"/>
            <w:gridSpan w:val="2"/>
            <w:vMerge w:val="restart"/>
            <w:tcBorders>
              <w:top w:val="nil"/>
              <w:left w:val="nil"/>
              <w:bottom w:val="single" w:sz="4" w:space="0" w:color="000000"/>
              <w:right w:val="nil"/>
            </w:tcBorders>
            <w:shd w:val="clear" w:color="auto" w:fill="auto"/>
            <w:vAlign w:val="center"/>
          </w:tcPr>
          <w:p w14:paraId="6E1E1222" w14:textId="77777777" w:rsidR="00FD2922" w:rsidRPr="00B10B89" w:rsidRDefault="00FD2922" w:rsidP="008D4E9F">
            <w:pPr>
              <w:widowControl/>
              <w:jc w:val="center"/>
              <w:rPr>
                <w:rFonts w:ascii="Arial" w:eastAsia="Cambria" w:hAnsi="Arial" w:cs="Arial"/>
                <w:b/>
                <w:color w:val="000000"/>
                <w:sz w:val="18"/>
                <w:szCs w:val="18"/>
              </w:rPr>
            </w:pPr>
            <w:r w:rsidRPr="00B10B89">
              <w:rPr>
                <w:rFonts w:ascii="Arial" w:eastAsia="Cambria" w:hAnsi="Arial" w:cs="Arial"/>
                <w:b/>
                <w:color w:val="000000"/>
                <w:sz w:val="18"/>
                <w:szCs w:val="18"/>
              </w:rPr>
              <w:t>Other</w:t>
            </w:r>
          </w:p>
        </w:tc>
        <w:tc>
          <w:tcPr>
            <w:tcW w:w="2300" w:type="dxa"/>
            <w:gridSpan w:val="4"/>
            <w:tcBorders>
              <w:top w:val="single" w:sz="4" w:space="0" w:color="000000"/>
              <w:left w:val="nil"/>
              <w:bottom w:val="single" w:sz="4" w:space="0" w:color="000000"/>
              <w:right w:val="nil"/>
            </w:tcBorders>
            <w:shd w:val="clear" w:color="auto" w:fill="auto"/>
            <w:vAlign w:val="center"/>
          </w:tcPr>
          <w:p w14:paraId="12AA997E" w14:textId="77777777" w:rsidR="00FD2922" w:rsidRPr="00B10B89" w:rsidRDefault="00FD2922" w:rsidP="008D4E9F">
            <w:pPr>
              <w:widowControl/>
              <w:jc w:val="center"/>
              <w:rPr>
                <w:rFonts w:ascii="Arial" w:eastAsia="Cambria" w:hAnsi="Arial" w:cs="Arial"/>
                <w:b/>
                <w:color w:val="000000"/>
                <w:sz w:val="20"/>
                <w:szCs w:val="20"/>
              </w:rPr>
            </w:pPr>
            <w:r w:rsidRPr="00B10B89">
              <w:rPr>
                <w:rFonts w:ascii="Arial" w:eastAsia="Cambria" w:hAnsi="Arial" w:cs="Arial"/>
                <w:b/>
                <w:color w:val="000000"/>
                <w:sz w:val="20"/>
                <w:szCs w:val="20"/>
              </w:rPr>
              <w:t>Number of patients (n)</w:t>
            </w:r>
          </w:p>
        </w:tc>
        <w:tc>
          <w:tcPr>
            <w:tcW w:w="1720" w:type="dxa"/>
            <w:gridSpan w:val="2"/>
            <w:vMerge w:val="restart"/>
            <w:tcBorders>
              <w:top w:val="nil"/>
              <w:left w:val="nil"/>
              <w:bottom w:val="single" w:sz="4" w:space="0" w:color="000000"/>
              <w:right w:val="nil"/>
            </w:tcBorders>
            <w:shd w:val="clear" w:color="auto" w:fill="auto"/>
            <w:vAlign w:val="center"/>
          </w:tcPr>
          <w:p w14:paraId="35CF230F" w14:textId="77777777" w:rsidR="00FD2922" w:rsidRPr="00B10B89" w:rsidRDefault="00FD2922" w:rsidP="008D4E9F">
            <w:pPr>
              <w:widowControl/>
              <w:jc w:val="center"/>
              <w:rPr>
                <w:rFonts w:ascii="Arial" w:eastAsia="Cambria" w:hAnsi="Arial" w:cs="Arial"/>
                <w:b/>
                <w:color w:val="000000"/>
                <w:sz w:val="20"/>
                <w:szCs w:val="20"/>
              </w:rPr>
            </w:pPr>
            <w:r w:rsidRPr="00B10B89">
              <w:rPr>
                <w:rFonts w:ascii="Arial" w:eastAsia="Cambria" w:hAnsi="Arial" w:cs="Arial"/>
                <w:b/>
                <w:color w:val="000000"/>
                <w:sz w:val="20"/>
                <w:szCs w:val="20"/>
              </w:rPr>
              <w:t xml:space="preserve">Effect estimate </w:t>
            </w:r>
            <w:r w:rsidRPr="00B10B89">
              <w:rPr>
                <w:rFonts w:ascii="Arial" w:eastAsia="Cambria" w:hAnsi="Arial" w:cs="Arial"/>
                <w:b/>
                <w:color w:val="000000"/>
                <w:sz w:val="20"/>
                <w:szCs w:val="20"/>
              </w:rPr>
              <w:br/>
              <w:t>(95% CI)</w:t>
            </w:r>
          </w:p>
        </w:tc>
        <w:tc>
          <w:tcPr>
            <w:tcW w:w="1200" w:type="dxa"/>
            <w:gridSpan w:val="2"/>
            <w:vMerge w:val="restart"/>
            <w:tcBorders>
              <w:top w:val="nil"/>
              <w:left w:val="nil"/>
              <w:bottom w:val="single" w:sz="4" w:space="0" w:color="000000"/>
              <w:right w:val="nil"/>
            </w:tcBorders>
            <w:shd w:val="clear" w:color="auto" w:fill="auto"/>
            <w:vAlign w:val="center"/>
          </w:tcPr>
          <w:p w14:paraId="6680B756" w14:textId="77777777" w:rsidR="00FD2922" w:rsidRPr="00B10B89" w:rsidRDefault="00FD2922" w:rsidP="008D4E9F">
            <w:pPr>
              <w:widowControl/>
              <w:jc w:val="center"/>
              <w:rPr>
                <w:rFonts w:ascii="Arial" w:eastAsia="Cambria" w:hAnsi="Arial" w:cs="Arial"/>
                <w:b/>
                <w:color w:val="000000"/>
                <w:sz w:val="20"/>
                <w:szCs w:val="20"/>
              </w:rPr>
            </w:pPr>
            <w:r w:rsidRPr="00B10B89">
              <w:rPr>
                <w:rFonts w:ascii="Arial" w:eastAsia="Cambria" w:hAnsi="Arial" w:cs="Arial"/>
                <w:b/>
                <w:color w:val="000000"/>
                <w:sz w:val="20"/>
                <w:szCs w:val="20"/>
              </w:rPr>
              <w:t>Quality of evidence</w:t>
            </w:r>
          </w:p>
        </w:tc>
      </w:tr>
      <w:tr w:rsidR="002D39F5" w:rsidRPr="00B10B89" w14:paraId="0BEEFB54" w14:textId="77777777" w:rsidTr="007034CE">
        <w:trPr>
          <w:gridBefore w:val="2"/>
          <w:wBefore w:w="67" w:type="dxa"/>
          <w:trHeight w:val="294"/>
        </w:trPr>
        <w:tc>
          <w:tcPr>
            <w:tcW w:w="2099" w:type="dxa"/>
            <w:vMerge/>
            <w:tcBorders>
              <w:top w:val="nil"/>
              <w:left w:val="nil"/>
              <w:bottom w:val="single" w:sz="4" w:space="0" w:color="000000"/>
              <w:right w:val="nil"/>
            </w:tcBorders>
            <w:shd w:val="clear" w:color="auto" w:fill="auto"/>
            <w:vAlign w:val="center"/>
          </w:tcPr>
          <w:p w14:paraId="525CFB62" w14:textId="77777777" w:rsidR="00FD2922" w:rsidRPr="00B10B89" w:rsidRDefault="00FD2922" w:rsidP="008D4E9F">
            <w:pPr>
              <w:pBdr>
                <w:top w:val="nil"/>
                <w:left w:val="nil"/>
                <w:bottom w:val="nil"/>
                <w:right w:val="nil"/>
                <w:between w:val="nil"/>
              </w:pBdr>
              <w:spacing w:line="276" w:lineRule="auto"/>
              <w:rPr>
                <w:rFonts w:ascii="Arial" w:eastAsia="Cambria" w:hAnsi="Arial" w:cs="Arial"/>
                <w:b/>
                <w:color w:val="000000"/>
                <w:sz w:val="20"/>
                <w:szCs w:val="20"/>
              </w:rPr>
            </w:pPr>
          </w:p>
        </w:tc>
        <w:tc>
          <w:tcPr>
            <w:tcW w:w="919" w:type="dxa"/>
            <w:gridSpan w:val="2"/>
            <w:vMerge/>
            <w:tcBorders>
              <w:top w:val="nil"/>
              <w:left w:val="nil"/>
              <w:bottom w:val="single" w:sz="4" w:space="0" w:color="000000"/>
              <w:right w:val="nil"/>
            </w:tcBorders>
            <w:shd w:val="clear" w:color="auto" w:fill="auto"/>
            <w:vAlign w:val="center"/>
          </w:tcPr>
          <w:p w14:paraId="5424C986" w14:textId="77777777" w:rsidR="00FD2922" w:rsidRPr="00B10B89" w:rsidRDefault="00FD2922" w:rsidP="008D4E9F">
            <w:pPr>
              <w:pBdr>
                <w:top w:val="nil"/>
                <w:left w:val="nil"/>
                <w:bottom w:val="nil"/>
                <w:right w:val="nil"/>
                <w:between w:val="nil"/>
              </w:pBdr>
              <w:spacing w:line="276" w:lineRule="auto"/>
              <w:rPr>
                <w:rFonts w:ascii="Arial" w:eastAsia="Cambria" w:hAnsi="Arial" w:cs="Arial"/>
                <w:b/>
                <w:color w:val="000000"/>
                <w:sz w:val="20"/>
                <w:szCs w:val="20"/>
              </w:rPr>
            </w:pPr>
          </w:p>
        </w:tc>
        <w:tc>
          <w:tcPr>
            <w:tcW w:w="859" w:type="dxa"/>
            <w:gridSpan w:val="2"/>
            <w:vMerge/>
            <w:tcBorders>
              <w:top w:val="nil"/>
              <w:left w:val="nil"/>
              <w:bottom w:val="single" w:sz="4" w:space="0" w:color="000000"/>
              <w:right w:val="nil"/>
            </w:tcBorders>
            <w:shd w:val="clear" w:color="auto" w:fill="auto"/>
            <w:vAlign w:val="center"/>
          </w:tcPr>
          <w:p w14:paraId="2253FB3D" w14:textId="77777777" w:rsidR="00FD2922" w:rsidRPr="00B10B89" w:rsidRDefault="00FD2922" w:rsidP="008D4E9F">
            <w:pPr>
              <w:pBdr>
                <w:top w:val="nil"/>
                <w:left w:val="nil"/>
                <w:bottom w:val="nil"/>
                <w:right w:val="nil"/>
                <w:between w:val="nil"/>
              </w:pBdr>
              <w:spacing w:line="276" w:lineRule="auto"/>
              <w:rPr>
                <w:rFonts w:ascii="Arial" w:eastAsia="Cambria" w:hAnsi="Arial" w:cs="Arial"/>
                <w:b/>
                <w:color w:val="000000"/>
                <w:sz w:val="20"/>
                <w:szCs w:val="20"/>
              </w:rPr>
            </w:pPr>
          </w:p>
        </w:tc>
        <w:tc>
          <w:tcPr>
            <w:tcW w:w="984" w:type="dxa"/>
            <w:vMerge/>
            <w:tcBorders>
              <w:top w:val="nil"/>
              <w:left w:val="nil"/>
              <w:bottom w:val="single" w:sz="4" w:space="0" w:color="000000"/>
              <w:right w:val="nil"/>
            </w:tcBorders>
            <w:shd w:val="clear" w:color="auto" w:fill="auto"/>
            <w:vAlign w:val="center"/>
          </w:tcPr>
          <w:p w14:paraId="0ADA19AC" w14:textId="77777777" w:rsidR="00FD2922" w:rsidRPr="00B10B89" w:rsidRDefault="00FD2922" w:rsidP="008D4E9F">
            <w:pPr>
              <w:pBdr>
                <w:top w:val="nil"/>
                <w:left w:val="nil"/>
                <w:bottom w:val="nil"/>
                <w:right w:val="nil"/>
                <w:between w:val="nil"/>
              </w:pBdr>
              <w:spacing w:line="276" w:lineRule="auto"/>
              <w:rPr>
                <w:rFonts w:ascii="Arial" w:eastAsia="Cambria" w:hAnsi="Arial" w:cs="Arial"/>
                <w:b/>
                <w:color w:val="000000"/>
                <w:sz w:val="20"/>
                <w:szCs w:val="20"/>
              </w:rPr>
            </w:pPr>
          </w:p>
        </w:tc>
        <w:tc>
          <w:tcPr>
            <w:tcW w:w="1451" w:type="dxa"/>
            <w:gridSpan w:val="2"/>
            <w:vMerge/>
            <w:tcBorders>
              <w:top w:val="nil"/>
              <w:left w:val="nil"/>
              <w:bottom w:val="single" w:sz="4" w:space="0" w:color="000000"/>
              <w:right w:val="nil"/>
            </w:tcBorders>
            <w:shd w:val="clear" w:color="auto" w:fill="auto"/>
            <w:vAlign w:val="center"/>
          </w:tcPr>
          <w:p w14:paraId="6C178C09" w14:textId="77777777" w:rsidR="00FD2922" w:rsidRPr="00B10B89" w:rsidRDefault="00FD2922" w:rsidP="008D4E9F">
            <w:pPr>
              <w:pBdr>
                <w:top w:val="nil"/>
                <w:left w:val="nil"/>
                <w:bottom w:val="nil"/>
                <w:right w:val="nil"/>
                <w:between w:val="nil"/>
              </w:pBdr>
              <w:spacing w:line="276" w:lineRule="auto"/>
              <w:rPr>
                <w:rFonts w:ascii="Arial" w:eastAsia="Cambria" w:hAnsi="Arial" w:cs="Arial"/>
                <w:b/>
                <w:color w:val="000000"/>
                <w:sz w:val="20"/>
                <w:szCs w:val="20"/>
              </w:rPr>
            </w:pPr>
          </w:p>
        </w:tc>
        <w:tc>
          <w:tcPr>
            <w:tcW w:w="1384" w:type="dxa"/>
            <w:vMerge/>
            <w:tcBorders>
              <w:top w:val="nil"/>
              <w:left w:val="nil"/>
              <w:bottom w:val="single" w:sz="4" w:space="0" w:color="000000"/>
              <w:right w:val="nil"/>
            </w:tcBorders>
            <w:shd w:val="clear" w:color="auto" w:fill="auto"/>
            <w:vAlign w:val="center"/>
          </w:tcPr>
          <w:p w14:paraId="5E642A15" w14:textId="77777777" w:rsidR="00FD2922" w:rsidRPr="00B10B89" w:rsidRDefault="00FD2922" w:rsidP="008D4E9F">
            <w:pPr>
              <w:pBdr>
                <w:top w:val="nil"/>
                <w:left w:val="nil"/>
                <w:bottom w:val="nil"/>
                <w:right w:val="nil"/>
                <w:between w:val="nil"/>
              </w:pBdr>
              <w:spacing w:line="276" w:lineRule="auto"/>
              <w:rPr>
                <w:rFonts w:ascii="Arial" w:eastAsia="Cambria" w:hAnsi="Arial" w:cs="Arial"/>
                <w:b/>
                <w:color w:val="000000"/>
                <w:sz w:val="20"/>
                <w:szCs w:val="20"/>
              </w:rPr>
            </w:pPr>
          </w:p>
        </w:tc>
        <w:tc>
          <w:tcPr>
            <w:tcW w:w="1276" w:type="dxa"/>
            <w:vMerge/>
            <w:tcBorders>
              <w:top w:val="nil"/>
              <w:left w:val="nil"/>
              <w:bottom w:val="single" w:sz="4" w:space="0" w:color="000000"/>
              <w:right w:val="nil"/>
            </w:tcBorders>
            <w:shd w:val="clear" w:color="auto" w:fill="auto"/>
            <w:vAlign w:val="center"/>
          </w:tcPr>
          <w:p w14:paraId="43AF485D" w14:textId="77777777" w:rsidR="00FD2922" w:rsidRPr="00B10B89" w:rsidRDefault="00FD2922" w:rsidP="008D4E9F">
            <w:pPr>
              <w:pBdr>
                <w:top w:val="nil"/>
                <w:left w:val="nil"/>
                <w:bottom w:val="nil"/>
                <w:right w:val="nil"/>
                <w:between w:val="nil"/>
              </w:pBdr>
              <w:spacing w:line="276" w:lineRule="auto"/>
              <w:rPr>
                <w:rFonts w:ascii="Arial" w:eastAsia="Cambria" w:hAnsi="Arial" w:cs="Arial"/>
                <w:b/>
                <w:color w:val="000000"/>
                <w:sz w:val="20"/>
                <w:szCs w:val="20"/>
              </w:rPr>
            </w:pPr>
          </w:p>
        </w:tc>
        <w:tc>
          <w:tcPr>
            <w:tcW w:w="824" w:type="dxa"/>
            <w:gridSpan w:val="2"/>
            <w:vMerge/>
            <w:tcBorders>
              <w:top w:val="nil"/>
              <w:left w:val="nil"/>
              <w:bottom w:val="single" w:sz="4" w:space="0" w:color="000000"/>
              <w:right w:val="nil"/>
            </w:tcBorders>
            <w:shd w:val="clear" w:color="auto" w:fill="auto"/>
            <w:vAlign w:val="center"/>
          </w:tcPr>
          <w:p w14:paraId="3677DE5E" w14:textId="77777777" w:rsidR="00FD2922" w:rsidRPr="00B10B89" w:rsidRDefault="00FD2922" w:rsidP="008D4E9F">
            <w:pPr>
              <w:pBdr>
                <w:top w:val="nil"/>
                <w:left w:val="nil"/>
                <w:bottom w:val="nil"/>
                <w:right w:val="nil"/>
                <w:between w:val="nil"/>
              </w:pBdr>
              <w:spacing w:line="276" w:lineRule="auto"/>
              <w:rPr>
                <w:rFonts w:ascii="Arial" w:eastAsia="Cambria" w:hAnsi="Arial" w:cs="Arial"/>
                <w:b/>
                <w:color w:val="000000"/>
                <w:sz w:val="20"/>
                <w:szCs w:val="20"/>
              </w:rPr>
            </w:pPr>
          </w:p>
        </w:tc>
        <w:tc>
          <w:tcPr>
            <w:tcW w:w="1200" w:type="dxa"/>
            <w:gridSpan w:val="2"/>
            <w:tcBorders>
              <w:top w:val="nil"/>
              <w:left w:val="nil"/>
              <w:bottom w:val="single" w:sz="4" w:space="0" w:color="000000"/>
              <w:right w:val="nil"/>
            </w:tcBorders>
            <w:shd w:val="clear" w:color="auto" w:fill="auto"/>
            <w:vAlign w:val="center"/>
          </w:tcPr>
          <w:p w14:paraId="2F9A9A09" w14:textId="77777777" w:rsidR="00FD2922" w:rsidRPr="00B10B89" w:rsidRDefault="00FD2922" w:rsidP="008D4E9F">
            <w:pPr>
              <w:widowControl/>
              <w:jc w:val="center"/>
              <w:rPr>
                <w:rFonts w:ascii="Arial" w:eastAsia="Cambria" w:hAnsi="Arial" w:cs="Arial"/>
                <w:b/>
                <w:color w:val="000000"/>
                <w:sz w:val="20"/>
                <w:szCs w:val="20"/>
              </w:rPr>
            </w:pPr>
            <w:r w:rsidRPr="00B10B89">
              <w:rPr>
                <w:rFonts w:ascii="Arial" w:eastAsia="Cambria" w:hAnsi="Arial" w:cs="Arial"/>
                <w:b/>
                <w:color w:val="000000"/>
                <w:sz w:val="20"/>
                <w:szCs w:val="20"/>
              </w:rPr>
              <w:t>Music</w:t>
            </w:r>
          </w:p>
        </w:tc>
        <w:tc>
          <w:tcPr>
            <w:tcW w:w="1100" w:type="dxa"/>
            <w:gridSpan w:val="2"/>
            <w:tcBorders>
              <w:top w:val="nil"/>
              <w:left w:val="nil"/>
              <w:bottom w:val="single" w:sz="4" w:space="0" w:color="000000"/>
              <w:right w:val="nil"/>
            </w:tcBorders>
            <w:shd w:val="clear" w:color="auto" w:fill="auto"/>
            <w:vAlign w:val="center"/>
          </w:tcPr>
          <w:p w14:paraId="59141599" w14:textId="77777777" w:rsidR="00FD2922" w:rsidRPr="00B10B89" w:rsidRDefault="00FD2922" w:rsidP="008D4E9F">
            <w:pPr>
              <w:widowControl/>
              <w:jc w:val="center"/>
              <w:rPr>
                <w:rFonts w:ascii="Arial" w:eastAsia="Cambria" w:hAnsi="Arial" w:cs="Arial"/>
                <w:b/>
                <w:color w:val="000000"/>
                <w:sz w:val="20"/>
                <w:szCs w:val="20"/>
              </w:rPr>
            </w:pPr>
            <w:r w:rsidRPr="00B10B89">
              <w:rPr>
                <w:rFonts w:ascii="Arial" w:eastAsia="Cambria" w:hAnsi="Arial" w:cs="Arial"/>
                <w:b/>
                <w:color w:val="000000"/>
                <w:sz w:val="20"/>
                <w:szCs w:val="20"/>
              </w:rPr>
              <w:t>Control</w:t>
            </w:r>
          </w:p>
        </w:tc>
        <w:tc>
          <w:tcPr>
            <w:tcW w:w="1720" w:type="dxa"/>
            <w:gridSpan w:val="2"/>
            <w:vMerge/>
            <w:tcBorders>
              <w:top w:val="nil"/>
              <w:left w:val="nil"/>
              <w:bottom w:val="single" w:sz="4" w:space="0" w:color="000000"/>
              <w:right w:val="nil"/>
            </w:tcBorders>
            <w:shd w:val="clear" w:color="auto" w:fill="auto"/>
            <w:vAlign w:val="center"/>
          </w:tcPr>
          <w:p w14:paraId="728D6F9D" w14:textId="77777777" w:rsidR="00FD2922" w:rsidRPr="00B10B89" w:rsidRDefault="00FD2922" w:rsidP="008D4E9F">
            <w:pPr>
              <w:pBdr>
                <w:top w:val="nil"/>
                <w:left w:val="nil"/>
                <w:bottom w:val="nil"/>
                <w:right w:val="nil"/>
                <w:between w:val="nil"/>
              </w:pBdr>
              <w:spacing w:line="276" w:lineRule="auto"/>
              <w:rPr>
                <w:rFonts w:ascii="Arial" w:eastAsia="Cambria" w:hAnsi="Arial" w:cs="Arial"/>
                <w:b/>
                <w:color w:val="000000"/>
                <w:sz w:val="20"/>
                <w:szCs w:val="20"/>
              </w:rPr>
            </w:pPr>
          </w:p>
        </w:tc>
        <w:tc>
          <w:tcPr>
            <w:tcW w:w="1200" w:type="dxa"/>
            <w:gridSpan w:val="2"/>
            <w:vMerge/>
            <w:tcBorders>
              <w:top w:val="nil"/>
              <w:left w:val="nil"/>
              <w:bottom w:val="single" w:sz="4" w:space="0" w:color="000000"/>
              <w:right w:val="nil"/>
            </w:tcBorders>
            <w:shd w:val="clear" w:color="auto" w:fill="auto"/>
            <w:vAlign w:val="center"/>
          </w:tcPr>
          <w:p w14:paraId="36FFBC7E" w14:textId="77777777" w:rsidR="00FD2922" w:rsidRPr="00B10B89" w:rsidRDefault="00FD2922" w:rsidP="008D4E9F">
            <w:pPr>
              <w:pBdr>
                <w:top w:val="nil"/>
                <w:left w:val="nil"/>
                <w:bottom w:val="nil"/>
                <w:right w:val="nil"/>
                <w:between w:val="nil"/>
              </w:pBdr>
              <w:spacing w:line="276" w:lineRule="auto"/>
              <w:rPr>
                <w:rFonts w:ascii="Arial" w:eastAsia="Cambria" w:hAnsi="Arial" w:cs="Arial"/>
                <w:b/>
                <w:color w:val="000000"/>
                <w:sz w:val="20"/>
                <w:szCs w:val="20"/>
              </w:rPr>
            </w:pPr>
          </w:p>
        </w:tc>
      </w:tr>
      <w:tr w:rsidR="007B4B11" w:rsidRPr="00B10B89" w14:paraId="718825B6" w14:textId="77777777" w:rsidTr="007034CE">
        <w:trPr>
          <w:gridBefore w:val="1"/>
          <w:gridAfter w:val="1"/>
          <w:wBefore w:w="39" w:type="dxa"/>
          <w:wAfter w:w="28" w:type="dxa"/>
          <w:trHeight w:val="402"/>
        </w:trPr>
        <w:tc>
          <w:tcPr>
            <w:tcW w:w="2142" w:type="dxa"/>
            <w:gridSpan w:val="3"/>
            <w:vMerge w:val="restart"/>
            <w:tcBorders>
              <w:top w:val="nil"/>
              <w:left w:val="nil"/>
              <w:bottom w:val="nil"/>
              <w:right w:val="nil"/>
            </w:tcBorders>
            <w:shd w:val="clear" w:color="auto" w:fill="auto"/>
            <w:vAlign w:val="center"/>
          </w:tcPr>
          <w:p w14:paraId="50B0A095" w14:textId="77777777" w:rsidR="007B4B11" w:rsidRPr="00B10B89" w:rsidRDefault="007B4B11" w:rsidP="008D4E9F">
            <w:pPr>
              <w:widowControl/>
              <w:rPr>
                <w:rFonts w:ascii="Arial" w:eastAsia="Cambria" w:hAnsi="Arial" w:cs="Arial"/>
                <w:color w:val="000000"/>
                <w:sz w:val="20"/>
                <w:szCs w:val="20"/>
              </w:rPr>
            </w:pPr>
            <w:bookmarkStart w:id="2" w:name="_Hlk179448366"/>
            <w:r w:rsidRPr="00B10B89">
              <w:rPr>
                <w:rFonts w:ascii="Arial" w:eastAsia="Cambria" w:hAnsi="Arial" w:cs="Arial"/>
                <w:color w:val="000000"/>
                <w:sz w:val="20"/>
                <w:szCs w:val="20"/>
              </w:rPr>
              <w:t>Dental anxiety</w:t>
            </w:r>
          </w:p>
        </w:tc>
        <w:tc>
          <w:tcPr>
            <w:tcW w:w="904" w:type="dxa"/>
            <w:vMerge w:val="restart"/>
            <w:tcBorders>
              <w:top w:val="nil"/>
              <w:left w:val="nil"/>
              <w:bottom w:val="nil"/>
              <w:right w:val="nil"/>
            </w:tcBorders>
            <w:shd w:val="clear" w:color="auto" w:fill="auto"/>
            <w:vAlign w:val="center"/>
          </w:tcPr>
          <w:p w14:paraId="230D61C0"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24</w:t>
            </w:r>
          </w:p>
        </w:tc>
        <w:tc>
          <w:tcPr>
            <w:tcW w:w="851" w:type="dxa"/>
            <w:vMerge w:val="restart"/>
            <w:tcBorders>
              <w:top w:val="nil"/>
              <w:left w:val="nil"/>
              <w:bottom w:val="nil"/>
              <w:right w:val="nil"/>
            </w:tcBorders>
            <w:shd w:val="clear" w:color="auto" w:fill="auto"/>
            <w:vAlign w:val="center"/>
          </w:tcPr>
          <w:p w14:paraId="536BD29F"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92" w:type="dxa"/>
            <w:gridSpan w:val="2"/>
            <w:vMerge w:val="restart"/>
            <w:tcBorders>
              <w:top w:val="nil"/>
              <w:left w:val="nil"/>
              <w:bottom w:val="nil"/>
              <w:right w:val="nil"/>
            </w:tcBorders>
            <w:shd w:val="clear" w:color="auto" w:fill="auto"/>
            <w:vAlign w:val="center"/>
          </w:tcPr>
          <w:p w14:paraId="6A7C0FBA"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17" w:type="dxa"/>
            <w:vMerge w:val="restart"/>
            <w:tcBorders>
              <w:top w:val="nil"/>
              <w:left w:val="nil"/>
              <w:bottom w:val="nil"/>
              <w:right w:val="nil"/>
            </w:tcBorders>
            <w:shd w:val="clear" w:color="auto" w:fill="auto"/>
            <w:vAlign w:val="center"/>
          </w:tcPr>
          <w:p w14:paraId="347436FA"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18" w:type="dxa"/>
            <w:gridSpan w:val="2"/>
            <w:vMerge w:val="restart"/>
            <w:tcBorders>
              <w:top w:val="nil"/>
              <w:left w:val="nil"/>
              <w:bottom w:val="nil"/>
              <w:right w:val="nil"/>
            </w:tcBorders>
            <w:shd w:val="clear" w:color="auto" w:fill="auto"/>
            <w:vAlign w:val="center"/>
          </w:tcPr>
          <w:p w14:paraId="696DD794"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top w:val="nil"/>
              <w:left w:val="nil"/>
              <w:bottom w:val="nil"/>
              <w:right w:val="nil"/>
            </w:tcBorders>
            <w:shd w:val="clear" w:color="auto" w:fill="auto"/>
            <w:vAlign w:val="center"/>
          </w:tcPr>
          <w:p w14:paraId="35F442E6"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796" w:type="dxa"/>
            <w:vMerge w:val="restart"/>
            <w:tcBorders>
              <w:top w:val="nil"/>
              <w:left w:val="nil"/>
              <w:bottom w:val="nil"/>
              <w:right w:val="nil"/>
            </w:tcBorders>
            <w:shd w:val="clear" w:color="auto" w:fill="auto"/>
            <w:vAlign w:val="center"/>
          </w:tcPr>
          <w:p w14:paraId="76B74E3D"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top w:val="nil"/>
              <w:left w:val="nil"/>
              <w:bottom w:val="nil"/>
              <w:right w:val="nil"/>
            </w:tcBorders>
            <w:shd w:val="clear" w:color="auto" w:fill="auto"/>
            <w:vAlign w:val="center"/>
          </w:tcPr>
          <w:p w14:paraId="71416E72"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1020</w:t>
            </w:r>
          </w:p>
        </w:tc>
        <w:tc>
          <w:tcPr>
            <w:tcW w:w="1100" w:type="dxa"/>
            <w:gridSpan w:val="2"/>
            <w:vMerge w:val="restart"/>
            <w:tcBorders>
              <w:top w:val="nil"/>
              <w:left w:val="nil"/>
              <w:bottom w:val="nil"/>
              <w:right w:val="nil"/>
            </w:tcBorders>
            <w:shd w:val="clear" w:color="auto" w:fill="auto"/>
            <w:vAlign w:val="center"/>
          </w:tcPr>
          <w:p w14:paraId="76370804"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810</w:t>
            </w:r>
          </w:p>
        </w:tc>
        <w:tc>
          <w:tcPr>
            <w:tcW w:w="1720" w:type="dxa"/>
            <w:gridSpan w:val="2"/>
            <w:vMerge w:val="restart"/>
            <w:tcBorders>
              <w:top w:val="nil"/>
              <w:left w:val="nil"/>
              <w:bottom w:val="nil"/>
              <w:right w:val="nil"/>
            </w:tcBorders>
            <w:shd w:val="clear" w:color="auto" w:fill="auto"/>
            <w:vAlign w:val="center"/>
          </w:tcPr>
          <w:p w14:paraId="383B845B"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 xml:space="preserve">SMD −0.61 </w:t>
            </w:r>
            <w:r w:rsidRPr="00B10B89">
              <w:rPr>
                <w:rFonts w:ascii="Arial" w:eastAsia="Cambria" w:hAnsi="Arial" w:cs="Arial"/>
                <w:color w:val="000000"/>
                <w:sz w:val="20"/>
                <w:szCs w:val="20"/>
              </w:rPr>
              <w:br/>
              <w:t>(−0.89 to −0.32)</w:t>
            </w:r>
          </w:p>
        </w:tc>
        <w:tc>
          <w:tcPr>
            <w:tcW w:w="1200" w:type="dxa"/>
            <w:gridSpan w:val="2"/>
            <w:tcBorders>
              <w:top w:val="nil"/>
              <w:left w:val="nil"/>
              <w:bottom w:val="nil"/>
              <w:right w:val="nil"/>
            </w:tcBorders>
            <w:shd w:val="clear" w:color="auto" w:fill="auto"/>
            <w:vAlign w:val="center"/>
          </w:tcPr>
          <w:p w14:paraId="5E51571F" w14:textId="77777777" w:rsidR="007B4B11" w:rsidRPr="00B10B89" w:rsidRDefault="007B4B11" w:rsidP="008D4E9F">
            <w:pPr>
              <w:widowControl/>
              <w:rPr>
                <w:rFonts w:asciiTheme="majorEastAsia" w:eastAsiaTheme="majorEastAsia" w:hAnsiTheme="majorEastAsia" w:cs="Arial"/>
                <w:color w:val="000000"/>
                <w:sz w:val="20"/>
                <w:szCs w:val="20"/>
              </w:rPr>
            </w:pPr>
            <w:r w:rsidRPr="00B10B89">
              <w:rPr>
                <w:rFonts w:asciiTheme="majorEastAsia" w:eastAsiaTheme="majorEastAsia" w:hAnsiTheme="majorEastAsia" w:cs="Segoe UI Symbol"/>
                <w:color w:val="000000"/>
                <w:sz w:val="20"/>
                <w:szCs w:val="20"/>
              </w:rPr>
              <w:t>♁♁</w:t>
            </w:r>
            <w:r w:rsidRPr="00B10B89">
              <w:rPr>
                <w:rFonts w:asciiTheme="majorEastAsia" w:eastAsiaTheme="majorEastAsia" w:hAnsiTheme="majorEastAsia" w:cs="Arial"/>
                <w:color w:val="000000"/>
                <w:sz w:val="20"/>
                <w:szCs w:val="20"/>
              </w:rPr>
              <w:t>○○</w:t>
            </w:r>
          </w:p>
        </w:tc>
      </w:tr>
      <w:tr w:rsidR="007B4B11" w:rsidRPr="00B10B89" w14:paraId="23755478" w14:textId="77777777" w:rsidTr="007034CE">
        <w:trPr>
          <w:gridBefore w:val="1"/>
          <w:gridAfter w:val="1"/>
          <w:wBefore w:w="39" w:type="dxa"/>
          <w:wAfter w:w="28" w:type="dxa"/>
          <w:trHeight w:val="402"/>
        </w:trPr>
        <w:tc>
          <w:tcPr>
            <w:tcW w:w="2142" w:type="dxa"/>
            <w:gridSpan w:val="3"/>
            <w:vMerge/>
            <w:tcBorders>
              <w:top w:val="nil"/>
              <w:left w:val="nil"/>
              <w:right w:val="nil"/>
            </w:tcBorders>
            <w:shd w:val="clear" w:color="auto" w:fill="auto"/>
            <w:vAlign w:val="center"/>
          </w:tcPr>
          <w:p w14:paraId="0F1BB513"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04" w:type="dxa"/>
            <w:vMerge/>
            <w:tcBorders>
              <w:top w:val="nil"/>
              <w:left w:val="nil"/>
              <w:right w:val="nil"/>
            </w:tcBorders>
            <w:shd w:val="clear" w:color="auto" w:fill="auto"/>
            <w:vAlign w:val="center"/>
          </w:tcPr>
          <w:p w14:paraId="34FE5A6B"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1" w:type="dxa"/>
            <w:vMerge/>
            <w:tcBorders>
              <w:top w:val="nil"/>
              <w:left w:val="nil"/>
              <w:right w:val="nil"/>
            </w:tcBorders>
            <w:shd w:val="clear" w:color="auto" w:fill="auto"/>
            <w:vAlign w:val="center"/>
          </w:tcPr>
          <w:p w14:paraId="1CDF7D69"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92" w:type="dxa"/>
            <w:gridSpan w:val="2"/>
            <w:vMerge/>
            <w:tcBorders>
              <w:top w:val="nil"/>
              <w:left w:val="nil"/>
              <w:right w:val="nil"/>
            </w:tcBorders>
            <w:shd w:val="clear" w:color="auto" w:fill="auto"/>
            <w:vAlign w:val="center"/>
          </w:tcPr>
          <w:p w14:paraId="44DAE402"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17" w:type="dxa"/>
            <w:vMerge/>
            <w:tcBorders>
              <w:top w:val="nil"/>
              <w:left w:val="nil"/>
              <w:right w:val="nil"/>
            </w:tcBorders>
            <w:shd w:val="clear" w:color="auto" w:fill="auto"/>
            <w:vAlign w:val="center"/>
          </w:tcPr>
          <w:p w14:paraId="1C6A09C7"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18" w:type="dxa"/>
            <w:gridSpan w:val="2"/>
            <w:vMerge/>
            <w:tcBorders>
              <w:top w:val="nil"/>
              <w:left w:val="nil"/>
              <w:right w:val="nil"/>
            </w:tcBorders>
            <w:shd w:val="clear" w:color="auto" w:fill="auto"/>
            <w:vAlign w:val="center"/>
          </w:tcPr>
          <w:p w14:paraId="2B05E419"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right w:val="nil"/>
            </w:tcBorders>
            <w:shd w:val="clear" w:color="auto" w:fill="auto"/>
            <w:vAlign w:val="center"/>
          </w:tcPr>
          <w:p w14:paraId="1C0C4D87"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796" w:type="dxa"/>
            <w:vMerge/>
            <w:tcBorders>
              <w:top w:val="nil"/>
              <w:left w:val="nil"/>
              <w:right w:val="nil"/>
            </w:tcBorders>
            <w:shd w:val="clear" w:color="auto" w:fill="auto"/>
            <w:vAlign w:val="center"/>
          </w:tcPr>
          <w:p w14:paraId="1F070199"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right w:val="nil"/>
            </w:tcBorders>
            <w:shd w:val="clear" w:color="auto" w:fill="auto"/>
            <w:vAlign w:val="center"/>
          </w:tcPr>
          <w:p w14:paraId="6AD4FDFB"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right w:val="nil"/>
            </w:tcBorders>
            <w:shd w:val="clear" w:color="auto" w:fill="auto"/>
            <w:vAlign w:val="center"/>
          </w:tcPr>
          <w:p w14:paraId="08207741"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right w:val="nil"/>
            </w:tcBorders>
            <w:shd w:val="clear" w:color="auto" w:fill="auto"/>
            <w:vAlign w:val="center"/>
          </w:tcPr>
          <w:p w14:paraId="608BAFD5"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right w:val="nil"/>
            </w:tcBorders>
            <w:shd w:val="clear" w:color="auto" w:fill="auto"/>
            <w:vAlign w:val="center"/>
          </w:tcPr>
          <w:p w14:paraId="69E5798F" w14:textId="77777777" w:rsidR="007B4B11" w:rsidRPr="00B10B89" w:rsidRDefault="007B4B11"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Low</w:t>
            </w:r>
          </w:p>
        </w:tc>
      </w:tr>
      <w:tr w:rsidR="007B4B11" w:rsidRPr="00B10B89" w14:paraId="558E6097" w14:textId="77777777" w:rsidTr="007034CE">
        <w:trPr>
          <w:gridBefore w:val="1"/>
          <w:gridAfter w:val="1"/>
          <w:wBefore w:w="39" w:type="dxa"/>
          <w:wAfter w:w="28" w:type="dxa"/>
          <w:trHeight w:val="402"/>
        </w:trPr>
        <w:tc>
          <w:tcPr>
            <w:tcW w:w="2142" w:type="dxa"/>
            <w:gridSpan w:val="3"/>
            <w:vMerge w:val="restart"/>
            <w:tcBorders>
              <w:top w:val="nil"/>
              <w:left w:val="nil"/>
              <w:right w:val="nil"/>
            </w:tcBorders>
            <w:shd w:val="clear" w:color="auto" w:fill="auto"/>
            <w:vAlign w:val="center"/>
          </w:tcPr>
          <w:p w14:paraId="67363A30" w14:textId="77777777" w:rsidR="007B4B11" w:rsidRPr="00B10B89" w:rsidRDefault="007B4B11"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 xml:space="preserve">Dental anxiety </w:t>
            </w:r>
            <w:bookmarkStart w:id="3" w:name="_Hlk179578267"/>
            <w:r w:rsidRPr="00B10B89">
              <w:rPr>
                <w:rFonts w:ascii="Arial" w:eastAsia="Cambria" w:hAnsi="Arial" w:cs="Arial"/>
                <w:color w:val="000000"/>
                <w:sz w:val="20"/>
                <w:szCs w:val="20"/>
              </w:rPr>
              <w:t>about invasive procedures</w:t>
            </w:r>
            <w:bookmarkEnd w:id="3"/>
            <w:r w:rsidRPr="00B10B89">
              <w:rPr>
                <w:rFonts w:ascii="Arial" w:eastAsia="Cambria" w:hAnsi="Arial" w:cs="Arial"/>
                <w:color w:val="000000"/>
                <w:sz w:val="20"/>
                <w:szCs w:val="20"/>
              </w:rPr>
              <w:t xml:space="preserve"> under LA</w:t>
            </w:r>
          </w:p>
        </w:tc>
        <w:tc>
          <w:tcPr>
            <w:tcW w:w="904" w:type="dxa"/>
            <w:vMerge w:val="restart"/>
            <w:tcBorders>
              <w:top w:val="nil"/>
              <w:left w:val="nil"/>
              <w:right w:val="nil"/>
            </w:tcBorders>
            <w:shd w:val="clear" w:color="auto" w:fill="auto"/>
            <w:vAlign w:val="center"/>
          </w:tcPr>
          <w:p w14:paraId="26631EED"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16</w:t>
            </w:r>
          </w:p>
        </w:tc>
        <w:tc>
          <w:tcPr>
            <w:tcW w:w="851" w:type="dxa"/>
            <w:vMerge w:val="restart"/>
            <w:tcBorders>
              <w:top w:val="nil"/>
              <w:left w:val="nil"/>
              <w:right w:val="nil"/>
            </w:tcBorders>
            <w:shd w:val="clear" w:color="auto" w:fill="auto"/>
            <w:vAlign w:val="center"/>
          </w:tcPr>
          <w:p w14:paraId="43A63B9F"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92" w:type="dxa"/>
            <w:gridSpan w:val="2"/>
            <w:vMerge w:val="restart"/>
            <w:tcBorders>
              <w:top w:val="nil"/>
              <w:left w:val="nil"/>
              <w:right w:val="nil"/>
            </w:tcBorders>
            <w:shd w:val="clear" w:color="auto" w:fill="auto"/>
            <w:vAlign w:val="center"/>
          </w:tcPr>
          <w:p w14:paraId="5B4A0E37"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17" w:type="dxa"/>
            <w:vMerge w:val="restart"/>
            <w:tcBorders>
              <w:top w:val="nil"/>
              <w:left w:val="nil"/>
              <w:right w:val="nil"/>
            </w:tcBorders>
            <w:shd w:val="clear" w:color="auto" w:fill="auto"/>
            <w:vAlign w:val="center"/>
          </w:tcPr>
          <w:p w14:paraId="43102A73"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18" w:type="dxa"/>
            <w:gridSpan w:val="2"/>
            <w:vMerge w:val="restart"/>
            <w:tcBorders>
              <w:top w:val="nil"/>
              <w:left w:val="nil"/>
              <w:right w:val="nil"/>
            </w:tcBorders>
            <w:shd w:val="clear" w:color="auto" w:fill="auto"/>
            <w:vAlign w:val="center"/>
          </w:tcPr>
          <w:p w14:paraId="5E3948C7"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top w:val="nil"/>
              <w:left w:val="nil"/>
              <w:right w:val="nil"/>
            </w:tcBorders>
            <w:shd w:val="clear" w:color="auto" w:fill="auto"/>
            <w:vAlign w:val="center"/>
          </w:tcPr>
          <w:p w14:paraId="56A9F3AD"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796" w:type="dxa"/>
            <w:vMerge w:val="restart"/>
            <w:tcBorders>
              <w:top w:val="nil"/>
              <w:left w:val="nil"/>
              <w:right w:val="nil"/>
            </w:tcBorders>
            <w:shd w:val="clear" w:color="auto" w:fill="auto"/>
            <w:vAlign w:val="center"/>
          </w:tcPr>
          <w:p w14:paraId="50F61794"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top w:val="nil"/>
              <w:left w:val="nil"/>
              <w:right w:val="nil"/>
            </w:tcBorders>
            <w:shd w:val="clear" w:color="auto" w:fill="auto"/>
            <w:vAlign w:val="center"/>
          </w:tcPr>
          <w:p w14:paraId="0BF3598B"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724</w:t>
            </w:r>
          </w:p>
        </w:tc>
        <w:tc>
          <w:tcPr>
            <w:tcW w:w="1100" w:type="dxa"/>
            <w:gridSpan w:val="2"/>
            <w:vMerge w:val="restart"/>
            <w:tcBorders>
              <w:top w:val="nil"/>
              <w:left w:val="nil"/>
              <w:right w:val="nil"/>
            </w:tcBorders>
            <w:shd w:val="clear" w:color="auto" w:fill="auto"/>
            <w:vAlign w:val="center"/>
          </w:tcPr>
          <w:p w14:paraId="11BED5A2"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528</w:t>
            </w:r>
          </w:p>
        </w:tc>
        <w:tc>
          <w:tcPr>
            <w:tcW w:w="1720" w:type="dxa"/>
            <w:gridSpan w:val="2"/>
            <w:vMerge w:val="restart"/>
            <w:tcBorders>
              <w:top w:val="nil"/>
              <w:left w:val="nil"/>
              <w:right w:val="nil"/>
            </w:tcBorders>
            <w:shd w:val="clear" w:color="auto" w:fill="auto"/>
            <w:vAlign w:val="center"/>
          </w:tcPr>
          <w:p w14:paraId="61165ACD" w14:textId="77777777" w:rsidR="007B4B11" w:rsidRPr="00B10B89" w:rsidRDefault="007B4B11"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 xml:space="preserve">SMD −0.50 </w:t>
            </w:r>
            <w:r w:rsidRPr="00B10B89">
              <w:rPr>
                <w:rFonts w:ascii="Arial" w:eastAsia="Cambria" w:hAnsi="Arial" w:cs="Arial"/>
                <w:color w:val="000000"/>
                <w:sz w:val="20"/>
                <w:szCs w:val="20"/>
              </w:rPr>
              <w:br/>
              <w:t>(−0.80 to −0.21)</w:t>
            </w:r>
          </w:p>
        </w:tc>
        <w:tc>
          <w:tcPr>
            <w:tcW w:w="1200" w:type="dxa"/>
            <w:gridSpan w:val="2"/>
            <w:tcBorders>
              <w:top w:val="nil"/>
              <w:left w:val="nil"/>
              <w:right w:val="nil"/>
            </w:tcBorders>
            <w:shd w:val="clear" w:color="auto" w:fill="auto"/>
            <w:vAlign w:val="center"/>
          </w:tcPr>
          <w:p w14:paraId="31A65818" w14:textId="77777777" w:rsidR="007B4B11" w:rsidRPr="00B10B89" w:rsidRDefault="007B4B11" w:rsidP="008D4E9F">
            <w:pPr>
              <w:widowControl/>
              <w:rPr>
                <w:rFonts w:asciiTheme="minorEastAsia" w:hAnsiTheme="minorEastAsia" w:cs="Arial"/>
                <w:color w:val="000000"/>
                <w:sz w:val="20"/>
                <w:szCs w:val="20"/>
              </w:rPr>
            </w:pPr>
            <w:r w:rsidRPr="00B10B89">
              <w:rPr>
                <w:rFonts w:asciiTheme="minorEastAsia" w:hAnsiTheme="minorEastAsia" w:cs="Segoe UI Symbol"/>
                <w:color w:val="000000"/>
                <w:sz w:val="20"/>
                <w:szCs w:val="20"/>
              </w:rPr>
              <w:t>♁♁</w:t>
            </w:r>
            <w:r w:rsidRPr="00B10B89">
              <w:rPr>
                <w:rFonts w:asciiTheme="minorEastAsia" w:hAnsiTheme="minorEastAsia" w:cs="Arial"/>
                <w:color w:val="000000"/>
                <w:sz w:val="20"/>
                <w:szCs w:val="20"/>
              </w:rPr>
              <w:t>○○</w:t>
            </w:r>
          </w:p>
        </w:tc>
      </w:tr>
      <w:tr w:rsidR="007B4B11" w:rsidRPr="00B10B89" w14:paraId="3EA55309" w14:textId="77777777" w:rsidTr="007034CE">
        <w:trPr>
          <w:gridBefore w:val="1"/>
          <w:gridAfter w:val="1"/>
          <w:wBefore w:w="39" w:type="dxa"/>
          <w:wAfter w:w="28" w:type="dxa"/>
          <w:trHeight w:val="402"/>
        </w:trPr>
        <w:tc>
          <w:tcPr>
            <w:tcW w:w="2142" w:type="dxa"/>
            <w:gridSpan w:val="3"/>
            <w:vMerge/>
            <w:tcBorders>
              <w:top w:val="nil"/>
              <w:left w:val="nil"/>
              <w:right w:val="nil"/>
            </w:tcBorders>
            <w:shd w:val="clear" w:color="auto" w:fill="auto"/>
            <w:vAlign w:val="center"/>
          </w:tcPr>
          <w:p w14:paraId="521C72D2"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04" w:type="dxa"/>
            <w:vMerge/>
            <w:tcBorders>
              <w:top w:val="nil"/>
              <w:left w:val="nil"/>
              <w:right w:val="nil"/>
            </w:tcBorders>
            <w:shd w:val="clear" w:color="auto" w:fill="auto"/>
            <w:vAlign w:val="center"/>
          </w:tcPr>
          <w:p w14:paraId="286DC6B2"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1" w:type="dxa"/>
            <w:vMerge/>
            <w:tcBorders>
              <w:top w:val="nil"/>
              <w:left w:val="nil"/>
              <w:right w:val="nil"/>
            </w:tcBorders>
            <w:shd w:val="clear" w:color="auto" w:fill="auto"/>
            <w:vAlign w:val="center"/>
          </w:tcPr>
          <w:p w14:paraId="166C5D6E"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92" w:type="dxa"/>
            <w:gridSpan w:val="2"/>
            <w:vMerge/>
            <w:tcBorders>
              <w:top w:val="nil"/>
              <w:left w:val="nil"/>
              <w:right w:val="nil"/>
            </w:tcBorders>
            <w:shd w:val="clear" w:color="auto" w:fill="auto"/>
            <w:vAlign w:val="center"/>
          </w:tcPr>
          <w:p w14:paraId="5648F25E"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17" w:type="dxa"/>
            <w:vMerge/>
            <w:tcBorders>
              <w:top w:val="nil"/>
              <w:left w:val="nil"/>
              <w:right w:val="nil"/>
            </w:tcBorders>
            <w:shd w:val="clear" w:color="auto" w:fill="auto"/>
            <w:vAlign w:val="center"/>
          </w:tcPr>
          <w:p w14:paraId="4786DCD6"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18" w:type="dxa"/>
            <w:gridSpan w:val="2"/>
            <w:vMerge/>
            <w:tcBorders>
              <w:top w:val="nil"/>
              <w:left w:val="nil"/>
              <w:right w:val="nil"/>
            </w:tcBorders>
            <w:shd w:val="clear" w:color="auto" w:fill="auto"/>
            <w:vAlign w:val="center"/>
          </w:tcPr>
          <w:p w14:paraId="1BD2CBAC"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right w:val="nil"/>
            </w:tcBorders>
            <w:shd w:val="clear" w:color="auto" w:fill="auto"/>
            <w:vAlign w:val="center"/>
          </w:tcPr>
          <w:p w14:paraId="00DC355E"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796" w:type="dxa"/>
            <w:vMerge/>
            <w:tcBorders>
              <w:top w:val="nil"/>
              <w:left w:val="nil"/>
              <w:right w:val="nil"/>
            </w:tcBorders>
            <w:shd w:val="clear" w:color="auto" w:fill="auto"/>
            <w:vAlign w:val="center"/>
          </w:tcPr>
          <w:p w14:paraId="1AF80D40"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right w:val="nil"/>
            </w:tcBorders>
            <w:shd w:val="clear" w:color="auto" w:fill="auto"/>
            <w:vAlign w:val="center"/>
          </w:tcPr>
          <w:p w14:paraId="39210946"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right w:val="nil"/>
            </w:tcBorders>
            <w:shd w:val="clear" w:color="auto" w:fill="auto"/>
            <w:vAlign w:val="center"/>
          </w:tcPr>
          <w:p w14:paraId="436D8A2C"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right w:val="nil"/>
            </w:tcBorders>
            <w:shd w:val="clear" w:color="auto" w:fill="auto"/>
            <w:vAlign w:val="center"/>
          </w:tcPr>
          <w:p w14:paraId="5C5AA3EE" w14:textId="77777777" w:rsidR="007B4B11" w:rsidRPr="00B10B89" w:rsidRDefault="007B4B11"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right w:val="nil"/>
            </w:tcBorders>
            <w:shd w:val="clear" w:color="auto" w:fill="auto"/>
            <w:vAlign w:val="center"/>
          </w:tcPr>
          <w:p w14:paraId="1C4FDB86" w14:textId="77777777" w:rsidR="007B4B11" w:rsidRPr="00B10B89" w:rsidRDefault="007B4B11"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Low</w:t>
            </w:r>
          </w:p>
        </w:tc>
      </w:tr>
      <w:tr w:rsidR="00500F1B" w:rsidRPr="00B10B89" w14:paraId="39F48F22" w14:textId="77777777" w:rsidTr="007034CE">
        <w:trPr>
          <w:gridBefore w:val="2"/>
          <w:wBefore w:w="67" w:type="dxa"/>
          <w:trHeight w:val="181"/>
        </w:trPr>
        <w:tc>
          <w:tcPr>
            <w:tcW w:w="2099" w:type="dxa"/>
            <w:tcBorders>
              <w:top w:val="nil"/>
              <w:left w:val="nil"/>
              <w:right w:val="nil"/>
            </w:tcBorders>
            <w:shd w:val="clear" w:color="auto" w:fill="auto"/>
            <w:vAlign w:val="center"/>
          </w:tcPr>
          <w:p w14:paraId="6C8EE037" w14:textId="73913431" w:rsidR="00500F1B" w:rsidRPr="009A62AA" w:rsidRDefault="00500F1B" w:rsidP="008D4E9F">
            <w:pPr>
              <w:widowControl/>
              <w:rPr>
                <w:rFonts w:ascii="Arial" w:hAnsi="Arial" w:cs="Arial"/>
                <w:color w:val="000000"/>
                <w:sz w:val="20"/>
                <w:szCs w:val="20"/>
              </w:rPr>
            </w:pPr>
            <w:r w:rsidRPr="00B10B89">
              <w:rPr>
                <w:rFonts w:ascii="Arial" w:eastAsia="Cambria" w:hAnsi="Arial" w:cs="Arial"/>
                <w:color w:val="000000"/>
                <w:sz w:val="20"/>
                <w:szCs w:val="20"/>
              </w:rPr>
              <w:t>Age group</w:t>
            </w:r>
          </w:p>
        </w:tc>
        <w:tc>
          <w:tcPr>
            <w:tcW w:w="919" w:type="dxa"/>
            <w:gridSpan w:val="2"/>
            <w:tcBorders>
              <w:top w:val="nil"/>
              <w:left w:val="nil"/>
              <w:right w:val="nil"/>
            </w:tcBorders>
            <w:shd w:val="clear" w:color="auto" w:fill="auto"/>
            <w:vAlign w:val="center"/>
          </w:tcPr>
          <w:p w14:paraId="403C85FB" w14:textId="77777777" w:rsidR="00500F1B" w:rsidRPr="00B10B89" w:rsidRDefault="00500F1B" w:rsidP="008D4E9F">
            <w:pPr>
              <w:widowControl/>
              <w:jc w:val="center"/>
              <w:rPr>
                <w:rFonts w:ascii="Arial" w:eastAsia="Cambria" w:hAnsi="Arial" w:cs="Arial"/>
                <w:color w:val="000000"/>
                <w:sz w:val="20"/>
                <w:szCs w:val="20"/>
              </w:rPr>
            </w:pPr>
          </w:p>
        </w:tc>
        <w:tc>
          <w:tcPr>
            <w:tcW w:w="859" w:type="dxa"/>
            <w:gridSpan w:val="2"/>
            <w:tcBorders>
              <w:top w:val="nil"/>
              <w:left w:val="nil"/>
              <w:right w:val="nil"/>
            </w:tcBorders>
            <w:shd w:val="clear" w:color="auto" w:fill="auto"/>
            <w:vAlign w:val="center"/>
          </w:tcPr>
          <w:p w14:paraId="6CECCC84" w14:textId="77777777" w:rsidR="00500F1B" w:rsidRPr="00B10B89" w:rsidRDefault="00500F1B" w:rsidP="008D4E9F">
            <w:pPr>
              <w:widowControl/>
              <w:jc w:val="center"/>
              <w:rPr>
                <w:rFonts w:ascii="Arial" w:eastAsia="Cambria" w:hAnsi="Arial" w:cs="Arial"/>
                <w:color w:val="000000"/>
                <w:sz w:val="20"/>
                <w:szCs w:val="20"/>
              </w:rPr>
            </w:pPr>
          </w:p>
        </w:tc>
        <w:tc>
          <w:tcPr>
            <w:tcW w:w="984" w:type="dxa"/>
            <w:tcBorders>
              <w:top w:val="nil"/>
              <w:left w:val="nil"/>
              <w:right w:val="nil"/>
            </w:tcBorders>
            <w:shd w:val="clear" w:color="auto" w:fill="auto"/>
            <w:vAlign w:val="center"/>
          </w:tcPr>
          <w:p w14:paraId="536ED817" w14:textId="77777777" w:rsidR="00500F1B" w:rsidRPr="00B10B89" w:rsidRDefault="00500F1B" w:rsidP="008D4E9F">
            <w:pPr>
              <w:widowControl/>
              <w:jc w:val="center"/>
              <w:rPr>
                <w:rFonts w:ascii="Arial" w:eastAsia="Cambria" w:hAnsi="Arial" w:cs="Arial"/>
                <w:color w:val="000000"/>
                <w:sz w:val="20"/>
                <w:szCs w:val="20"/>
              </w:rPr>
            </w:pPr>
          </w:p>
        </w:tc>
        <w:tc>
          <w:tcPr>
            <w:tcW w:w="1451" w:type="dxa"/>
            <w:gridSpan w:val="2"/>
            <w:tcBorders>
              <w:top w:val="nil"/>
              <w:left w:val="nil"/>
              <w:right w:val="nil"/>
            </w:tcBorders>
            <w:shd w:val="clear" w:color="auto" w:fill="auto"/>
            <w:vAlign w:val="center"/>
          </w:tcPr>
          <w:p w14:paraId="5E64D92C" w14:textId="77777777" w:rsidR="00500F1B" w:rsidRPr="00B10B89" w:rsidRDefault="00500F1B" w:rsidP="008D4E9F">
            <w:pPr>
              <w:widowControl/>
              <w:jc w:val="center"/>
              <w:rPr>
                <w:rFonts w:ascii="Arial" w:eastAsia="Cambria" w:hAnsi="Arial" w:cs="Arial"/>
                <w:color w:val="000000"/>
                <w:sz w:val="20"/>
                <w:szCs w:val="20"/>
              </w:rPr>
            </w:pPr>
          </w:p>
        </w:tc>
        <w:tc>
          <w:tcPr>
            <w:tcW w:w="1384" w:type="dxa"/>
            <w:tcBorders>
              <w:top w:val="nil"/>
              <w:left w:val="nil"/>
              <w:right w:val="nil"/>
            </w:tcBorders>
            <w:shd w:val="clear" w:color="auto" w:fill="auto"/>
            <w:vAlign w:val="center"/>
          </w:tcPr>
          <w:p w14:paraId="5DEC5FA0" w14:textId="77777777" w:rsidR="00500F1B" w:rsidRPr="00B10B89" w:rsidRDefault="00500F1B" w:rsidP="008D4E9F">
            <w:pPr>
              <w:widowControl/>
              <w:jc w:val="center"/>
              <w:rPr>
                <w:rFonts w:ascii="Arial" w:eastAsia="Cambria" w:hAnsi="Arial" w:cs="Arial"/>
                <w:color w:val="000000"/>
                <w:sz w:val="20"/>
                <w:szCs w:val="20"/>
              </w:rPr>
            </w:pPr>
          </w:p>
        </w:tc>
        <w:tc>
          <w:tcPr>
            <w:tcW w:w="1276" w:type="dxa"/>
            <w:tcBorders>
              <w:top w:val="nil"/>
              <w:left w:val="nil"/>
              <w:right w:val="nil"/>
            </w:tcBorders>
            <w:shd w:val="clear" w:color="auto" w:fill="auto"/>
            <w:vAlign w:val="center"/>
          </w:tcPr>
          <w:p w14:paraId="501D5384" w14:textId="77777777" w:rsidR="00500F1B" w:rsidRPr="00B10B89" w:rsidRDefault="00500F1B" w:rsidP="008D4E9F">
            <w:pPr>
              <w:widowControl/>
              <w:jc w:val="center"/>
              <w:rPr>
                <w:rFonts w:ascii="Arial" w:eastAsia="Cambria" w:hAnsi="Arial" w:cs="Arial"/>
                <w:color w:val="000000"/>
                <w:sz w:val="20"/>
                <w:szCs w:val="20"/>
              </w:rPr>
            </w:pPr>
          </w:p>
        </w:tc>
        <w:tc>
          <w:tcPr>
            <w:tcW w:w="824" w:type="dxa"/>
            <w:gridSpan w:val="2"/>
            <w:tcBorders>
              <w:top w:val="nil"/>
              <w:left w:val="nil"/>
              <w:right w:val="nil"/>
            </w:tcBorders>
            <w:shd w:val="clear" w:color="auto" w:fill="auto"/>
            <w:vAlign w:val="center"/>
          </w:tcPr>
          <w:p w14:paraId="1019D95B" w14:textId="77777777" w:rsidR="00500F1B" w:rsidRPr="00B10B89" w:rsidRDefault="00500F1B" w:rsidP="008D4E9F">
            <w:pPr>
              <w:widowControl/>
              <w:jc w:val="center"/>
              <w:rPr>
                <w:rFonts w:ascii="Arial" w:eastAsia="Cambria" w:hAnsi="Arial" w:cs="Arial"/>
                <w:color w:val="000000"/>
                <w:sz w:val="20"/>
                <w:szCs w:val="20"/>
              </w:rPr>
            </w:pPr>
          </w:p>
        </w:tc>
        <w:tc>
          <w:tcPr>
            <w:tcW w:w="1200" w:type="dxa"/>
            <w:gridSpan w:val="2"/>
            <w:tcBorders>
              <w:top w:val="nil"/>
              <w:left w:val="nil"/>
              <w:right w:val="nil"/>
            </w:tcBorders>
            <w:shd w:val="clear" w:color="auto" w:fill="auto"/>
            <w:vAlign w:val="center"/>
          </w:tcPr>
          <w:p w14:paraId="4AB428D6" w14:textId="77777777" w:rsidR="00500F1B" w:rsidRPr="00B10B89" w:rsidRDefault="00500F1B" w:rsidP="008D4E9F">
            <w:pPr>
              <w:widowControl/>
              <w:jc w:val="center"/>
              <w:rPr>
                <w:rFonts w:ascii="Arial" w:eastAsia="Cambria" w:hAnsi="Arial" w:cs="Arial"/>
                <w:color w:val="000000"/>
                <w:sz w:val="20"/>
                <w:szCs w:val="20"/>
              </w:rPr>
            </w:pPr>
          </w:p>
        </w:tc>
        <w:tc>
          <w:tcPr>
            <w:tcW w:w="1100" w:type="dxa"/>
            <w:gridSpan w:val="2"/>
            <w:tcBorders>
              <w:top w:val="nil"/>
              <w:left w:val="nil"/>
              <w:right w:val="nil"/>
            </w:tcBorders>
            <w:shd w:val="clear" w:color="auto" w:fill="auto"/>
            <w:vAlign w:val="center"/>
          </w:tcPr>
          <w:p w14:paraId="7C8F7D18" w14:textId="77777777" w:rsidR="00500F1B" w:rsidRPr="00B10B89" w:rsidRDefault="00500F1B" w:rsidP="008D4E9F">
            <w:pPr>
              <w:widowControl/>
              <w:jc w:val="center"/>
              <w:rPr>
                <w:rFonts w:ascii="Arial" w:eastAsia="Cambria" w:hAnsi="Arial" w:cs="Arial"/>
                <w:color w:val="000000"/>
                <w:sz w:val="20"/>
                <w:szCs w:val="20"/>
              </w:rPr>
            </w:pPr>
          </w:p>
        </w:tc>
        <w:tc>
          <w:tcPr>
            <w:tcW w:w="1720" w:type="dxa"/>
            <w:gridSpan w:val="2"/>
            <w:tcBorders>
              <w:top w:val="nil"/>
              <w:left w:val="nil"/>
              <w:right w:val="nil"/>
            </w:tcBorders>
            <w:shd w:val="clear" w:color="auto" w:fill="auto"/>
            <w:vAlign w:val="center"/>
          </w:tcPr>
          <w:p w14:paraId="27BEFC61" w14:textId="77777777" w:rsidR="00500F1B" w:rsidRPr="00B10B89" w:rsidRDefault="00500F1B" w:rsidP="008D4E9F">
            <w:pPr>
              <w:widowControl/>
              <w:jc w:val="center"/>
              <w:rPr>
                <w:rFonts w:ascii="Arial" w:eastAsia="Cambria" w:hAnsi="Arial" w:cs="Arial"/>
                <w:color w:val="000000"/>
                <w:sz w:val="20"/>
                <w:szCs w:val="20"/>
              </w:rPr>
            </w:pPr>
          </w:p>
        </w:tc>
        <w:tc>
          <w:tcPr>
            <w:tcW w:w="1200" w:type="dxa"/>
            <w:gridSpan w:val="2"/>
            <w:tcBorders>
              <w:top w:val="nil"/>
              <w:left w:val="nil"/>
              <w:right w:val="nil"/>
            </w:tcBorders>
            <w:shd w:val="clear" w:color="auto" w:fill="auto"/>
            <w:vAlign w:val="center"/>
          </w:tcPr>
          <w:p w14:paraId="64E4D60D" w14:textId="77777777" w:rsidR="00500F1B" w:rsidRPr="00B10B89" w:rsidRDefault="00500F1B" w:rsidP="008D4E9F">
            <w:pPr>
              <w:widowControl/>
              <w:rPr>
                <w:rFonts w:ascii="Arial" w:eastAsia="新細明體" w:hAnsi="Arial" w:cs="Arial"/>
                <w:color w:val="000000"/>
                <w:sz w:val="20"/>
                <w:szCs w:val="20"/>
              </w:rPr>
            </w:pPr>
          </w:p>
        </w:tc>
      </w:tr>
      <w:tr w:rsidR="00500F1B" w:rsidRPr="00B10B89" w14:paraId="1D96665B" w14:textId="77777777" w:rsidTr="007034CE">
        <w:trPr>
          <w:gridBefore w:val="2"/>
          <w:wBefore w:w="67" w:type="dxa"/>
          <w:trHeight w:val="402"/>
        </w:trPr>
        <w:tc>
          <w:tcPr>
            <w:tcW w:w="2099" w:type="dxa"/>
            <w:vMerge w:val="restart"/>
            <w:tcBorders>
              <w:top w:val="nil"/>
              <w:left w:val="nil"/>
              <w:right w:val="nil"/>
            </w:tcBorders>
            <w:shd w:val="clear" w:color="auto" w:fill="auto"/>
            <w:vAlign w:val="center"/>
          </w:tcPr>
          <w:p w14:paraId="7623E018" w14:textId="77777777" w:rsidR="00500F1B" w:rsidRPr="00B10B89" w:rsidRDefault="00500F1B" w:rsidP="008D4E9F">
            <w:pPr>
              <w:widowControl/>
              <w:jc w:val="right"/>
              <w:rPr>
                <w:rFonts w:ascii="Arial" w:eastAsia="Cambria" w:hAnsi="Arial" w:cs="Arial"/>
                <w:color w:val="000000"/>
                <w:sz w:val="20"/>
                <w:szCs w:val="20"/>
              </w:rPr>
            </w:pPr>
            <w:bookmarkStart w:id="4" w:name="_Hlk179505001"/>
            <w:r w:rsidRPr="00B10B89">
              <w:rPr>
                <w:rFonts w:ascii="Arial" w:hAnsi="Arial" w:cs="Arial"/>
                <w:color w:val="000000"/>
                <w:sz w:val="20"/>
                <w:szCs w:val="20"/>
              </w:rPr>
              <w:t>Children</w:t>
            </w:r>
          </w:p>
        </w:tc>
        <w:tc>
          <w:tcPr>
            <w:tcW w:w="919" w:type="dxa"/>
            <w:gridSpan w:val="2"/>
            <w:vMerge w:val="restart"/>
            <w:tcBorders>
              <w:top w:val="nil"/>
              <w:left w:val="nil"/>
              <w:right w:val="nil"/>
            </w:tcBorders>
            <w:shd w:val="clear" w:color="auto" w:fill="auto"/>
            <w:vAlign w:val="center"/>
          </w:tcPr>
          <w:p w14:paraId="5958E344" w14:textId="312AE563" w:rsidR="00500F1B" w:rsidRPr="00B10B89" w:rsidRDefault="00D70369" w:rsidP="008D4E9F">
            <w:pPr>
              <w:widowControl/>
              <w:jc w:val="center"/>
              <w:rPr>
                <w:rFonts w:ascii="Arial" w:hAnsi="Arial" w:cs="Arial"/>
                <w:color w:val="000000"/>
                <w:sz w:val="20"/>
                <w:szCs w:val="20"/>
              </w:rPr>
            </w:pPr>
            <w:r w:rsidRPr="00B10B89">
              <w:rPr>
                <w:rFonts w:ascii="Arial" w:hAnsi="Arial" w:cs="Arial"/>
                <w:color w:val="000000"/>
                <w:sz w:val="20"/>
                <w:szCs w:val="20"/>
              </w:rPr>
              <w:t>8</w:t>
            </w:r>
          </w:p>
        </w:tc>
        <w:tc>
          <w:tcPr>
            <w:tcW w:w="859" w:type="dxa"/>
            <w:gridSpan w:val="2"/>
            <w:vMerge w:val="restart"/>
            <w:tcBorders>
              <w:top w:val="nil"/>
              <w:left w:val="nil"/>
              <w:right w:val="nil"/>
            </w:tcBorders>
            <w:shd w:val="clear" w:color="auto" w:fill="auto"/>
            <w:vAlign w:val="center"/>
          </w:tcPr>
          <w:p w14:paraId="42138CEE" w14:textId="77777777" w:rsidR="00500F1B" w:rsidRPr="00B10B89" w:rsidRDefault="00500F1B"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84" w:type="dxa"/>
            <w:vMerge w:val="restart"/>
            <w:tcBorders>
              <w:top w:val="nil"/>
              <w:left w:val="nil"/>
              <w:right w:val="nil"/>
            </w:tcBorders>
            <w:shd w:val="clear" w:color="auto" w:fill="auto"/>
            <w:vAlign w:val="center"/>
          </w:tcPr>
          <w:p w14:paraId="03126F84" w14:textId="77777777" w:rsidR="00500F1B" w:rsidRPr="00B10B89" w:rsidRDefault="00500F1B"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51" w:type="dxa"/>
            <w:gridSpan w:val="2"/>
            <w:vMerge w:val="restart"/>
            <w:tcBorders>
              <w:top w:val="nil"/>
              <w:left w:val="nil"/>
              <w:right w:val="nil"/>
            </w:tcBorders>
            <w:shd w:val="clear" w:color="auto" w:fill="auto"/>
            <w:vAlign w:val="center"/>
          </w:tcPr>
          <w:p w14:paraId="754CC163" w14:textId="77777777" w:rsidR="00500F1B" w:rsidRPr="00B10B89" w:rsidRDefault="00500F1B"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384" w:type="dxa"/>
            <w:vMerge w:val="restart"/>
            <w:tcBorders>
              <w:top w:val="nil"/>
              <w:left w:val="nil"/>
              <w:right w:val="nil"/>
            </w:tcBorders>
            <w:shd w:val="clear" w:color="auto" w:fill="auto"/>
            <w:vAlign w:val="center"/>
          </w:tcPr>
          <w:p w14:paraId="1CA3FA24" w14:textId="77777777" w:rsidR="00500F1B" w:rsidRPr="00B10B89" w:rsidRDefault="00500F1B"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top w:val="nil"/>
              <w:left w:val="nil"/>
              <w:right w:val="nil"/>
            </w:tcBorders>
            <w:shd w:val="clear" w:color="auto" w:fill="auto"/>
            <w:vAlign w:val="center"/>
          </w:tcPr>
          <w:p w14:paraId="59BFF558" w14:textId="72568982" w:rsidR="00500F1B" w:rsidRPr="00B10B89" w:rsidRDefault="009E670F" w:rsidP="008D4E9F">
            <w:pPr>
              <w:widowControl/>
              <w:jc w:val="center"/>
              <w:rPr>
                <w:rFonts w:ascii="Arial" w:hAnsi="Arial" w:cs="Arial"/>
                <w:color w:val="000000"/>
                <w:sz w:val="20"/>
                <w:szCs w:val="20"/>
              </w:rPr>
            </w:pPr>
            <w:r w:rsidRPr="00B10B89">
              <w:rPr>
                <w:rFonts w:ascii="Arial" w:eastAsia="Cambria" w:hAnsi="Arial" w:cs="Arial"/>
                <w:color w:val="000000"/>
                <w:sz w:val="20"/>
                <w:szCs w:val="20"/>
              </w:rPr>
              <w:t>Serious*</w:t>
            </w:r>
            <w:r w:rsidRPr="00B10B89">
              <w:rPr>
                <w:rFonts w:ascii="Arial" w:hAnsi="Arial" w:cs="Arial"/>
                <w:color w:val="000000"/>
                <w:sz w:val="20"/>
                <w:szCs w:val="20"/>
              </w:rPr>
              <w:t>**</w:t>
            </w:r>
          </w:p>
        </w:tc>
        <w:tc>
          <w:tcPr>
            <w:tcW w:w="824" w:type="dxa"/>
            <w:gridSpan w:val="2"/>
            <w:vMerge w:val="restart"/>
            <w:tcBorders>
              <w:top w:val="nil"/>
              <w:left w:val="nil"/>
              <w:right w:val="nil"/>
            </w:tcBorders>
            <w:shd w:val="clear" w:color="auto" w:fill="auto"/>
            <w:vAlign w:val="center"/>
          </w:tcPr>
          <w:p w14:paraId="343408A3" w14:textId="77777777" w:rsidR="00500F1B" w:rsidRPr="00B10B89" w:rsidRDefault="00500F1B"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top w:val="nil"/>
              <w:left w:val="nil"/>
              <w:right w:val="nil"/>
            </w:tcBorders>
            <w:shd w:val="clear" w:color="auto" w:fill="auto"/>
            <w:vAlign w:val="center"/>
          </w:tcPr>
          <w:p w14:paraId="4B3C1C9F" w14:textId="4E332035" w:rsidR="00500F1B" w:rsidRPr="00B10B89" w:rsidRDefault="009E670F" w:rsidP="008D4E9F">
            <w:pPr>
              <w:widowControl/>
              <w:jc w:val="center"/>
              <w:rPr>
                <w:rFonts w:ascii="Arial" w:hAnsi="Arial" w:cs="Arial"/>
                <w:color w:val="000000"/>
                <w:sz w:val="20"/>
                <w:szCs w:val="20"/>
              </w:rPr>
            </w:pPr>
            <w:r w:rsidRPr="00B10B89">
              <w:rPr>
                <w:rFonts w:ascii="Arial" w:hAnsi="Arial" w:cs="Arial"/>
                <w:color w:val="000000"/>
                <w:sz w:val="20"/>
                <w:szCs w:val="20"/>
              </w:rPr>
              <w:t>280</w:t>
            </w:r>
          </w:p>
        </w:tc>
        <w:tc>
          <w:tcPr>
            <w:tcW w:w="1100" w:type="dxa"/>
            <w:gridSpan w:val="2"/>
            <w:vMerge w:val="restart"/>
            <w:tcBorders>
              <w:top w:val="nil"/>
              <w:left w:val="nil"/>
              <w:right w:val="nil"/>
            </w:tcBorders>
            <w:shd w:val="clear" w:color="auto" w:fill="auto"/>
            <w:vAlign w:val="center"/>
          </w:tcPr>
          <w:p w14:paraId="5C22DD92" w14:textId="59CC97EF" w:rsidR="00500F1B" w:rsidRPr="00B10B89" w:rsidRDefault="009E670F" w:rsidP="008D4E9F">
            <w:pPr>
              <w:widowControl/>
              <w:jc w:val="center"/>
              <w:rPr>
                <w:rFonts w:ascii="Arial" w:hAnsi="Arial" w:cs="Arial"/>
                <w:color w:val="000000"/>
                <w:sz w:val="20"/>
                <w:szCs w:val="20"/>
              </w:rPr>
            </w:pPr>
            <w:r w:rsidRPr="00B10B89">
              <w:rPr>
                <w:rFonts w:ascii="Arial" w:hAnsi="Arial" w:cs="Arial"/>
                <w:color w:val="000000"/>
                <w:sz w:val="20"/>
                <w:szCs w:val="20"/>
              </w:rPr>
              <w:t>185</w:t>
            </w:r>
          </w:p>
        </w:tc>
        <w:tc>
          <w:tcPr>
            <w:tcW w:w="1720" w:type="dxa"/>
            <w:gridSpan w:val="2"/>
            <w:vMerge w:val="restart"/>
            <w:tcBorders>
              <w:top w:val="nil"/>
              <w:left w:val="nil"/>
              <w:right w:val="nil"/>
            </w:tcBorders>
            <w:shd w:val="clear" w:color="auto" w:fill="auto"/>
            <w:vAlign w:val="center"/>
          </w:tcPr>
          <w:p w14:paraId="409B13C3" w14:textId="64916552" w:rsidR="00500F1B" w:rsidRPr="00B10B89" w:rsidRDefault="00500F1B"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SMD −0.</w:t>
            </w:r>
            <w:r w:rsidR="009E670F" w:rsidRPr="00B10B89">
              <w:rPr>
                <w:rFonts w:ascii="Arial" w:hAnsi="Arial" w:cs="Arial"/>
                <w:color w:val="000000"/>
                <w:sz w:val="20"/>
                <w:szCs w:val="20"/>
              </w:rPr>
              <w:t>47</w:t>
            </w:r>
            <w:r w:rsidRPr="00B10B89">
              <w:rPr>
                <w:rFonts w:ascii="Arial" w:eastAsia="Cambria" w:hAnsi="Arial" w:cs="Arial"/>
                <w:color w:val="000000"/>
                <w:sz w:val="20"/>
                <w:szCs w:val="20"/>
              </w:rPr>
              <w:t xml:space="preserve"> </w:t>
            </w:r>
            <w:r w:rsidRPr="00B10B89">
              <w:rPr>
                <w:rFonts w:ascii="Arial" w:eastAsia="Cambria" w:hAnsi="Arial" w:cs="Arial"/>
                <w:color w:val="000000"/>
                <w:sz w:val="20"/>
                <w:szCs w:val="20"/>
              </w:rPr>
              <w:br/>
              <w:t>(−</w:t>
            </w:r>
            <w:r w:rsidR="009E670F" w:rsidRPr="00B10B89">
              <w:rPr>
                <w:rFonts w:ascii="Arial" w:hAnsi="Arial" w:cs="Arial"/>
                <w:color w:val="000000"/>
                <w:sz w:val="20"/>
                <w:szCs w:val="20"/>
              </w:rPr>
              <w:t>1</w:t>
            </w:r>
            <w:r w:rsidRPr="00B10B89">
              <w:rPr>
                <w:rFonts w:ascii="Arial" w:eastAsia="Cambria" w:hAnsi="Arial" w:cs="Arial"/>
                <w:color w:val="000000"/>
                <w:sz w:val="20"/>
                <w:szCs w:val="20"/>
              </w:rPr>
              <w:t>.</w:t>
            </w:r>
            <w:r w:rsidR="009E670F" w:rsidRPr="00B10B89">
              <w:rPr>
                <w:rFonts w:ascii="Arial" w:hAnsi="Arial" w:cs="Arial"/>
                <w:color w:val="000000"/>
                <w:sz w:val="20"/>
                <w:szCs w:val="20"/>
              </w:rPr>
              <w:t>08</w:t>
            </w:r>
            <w:r w:rsidRPr="00B10B89">
              <w:rPr>
                <w:rFonts w:ascii="Arial" w:eastAsia="Cambria" w:hAnsi="Arial" w:cs="Arial"/>
                <w:color w:val="000000"/>
                <w:sz w:val="20"/>
                <w:szCs w:val="20"/>
              </w:rPr>
              <w:t xml:space="preserve"> to 0.</w:t>
            </w:r>
            <w:r w:rsidR="009E670F" w:rsidRPr="00B10B89">
              <w:rPr>
                <w:rFonts w:ascii="Arial" w:hAnsi="Arial" w:cs="Arial"/>
                <w:color w:val="000000"/>
                <w:sz w:val="20"/>
                <w:szCs w:val="20"/>
              </w:rPr>
              <w:t>14</w:t>
            </w:r>
            <w:r w:rsidRPr="00B10B89">
              <w:rPr>
                <w:rFonts w:ascii="Arial" w:eastAsia="Cambria" w:hAnsi="Arial" w:cs="Arial"/>
                <w:color w:val="000000"/>
                <w:sz w:val="20"/>
                <w:szCs w:val="20"/>
              </w:rPr>
              <w:t>)</w:t>
            </w:r>
          </w:p>
        </w:tc>
        <w:tc>
          <w:tcPr>
            <w:tcW w:w="1200" w:type="dxa"/>
            <w:gridSpan w:val="2"/>
            <w:tcBorders>
              <w:top w:val="nil"/>
              <w:left w:val="nil"/>
              <w:right w:val="nil"/>
            </w:tcBorders>
            <w:shd w:val="clear" w:color="auto" w:fill="auto"/>
            <w:vAlign w:val="center"/>
          </w:tcPr>
          <w:p w14:paraId="185204FF" w14:textId="5BC06CCC" w:rsidR="00500F1B" w:rsidRPr="00B10B89" w:rsidRDefault="00500F1B" w:rsidP="008D4E9F">
            <w:pPr>
              <w:widowControl/>
              <w:rPr>
                <w:rFonts w:asciiTheme="minorEastAsia" w:hAnsiTheme="minorEastAsia" w:cs="Arial"/>
                <w:color w:val="000000"/>
                <w:sz w:val="20"/>
                <w:szCs w:val="20"/>
              </w:rPr>
            </w:pPr>
            <w:r w:rsidRPr="00B10B89">
              <w:rPr>
                <w:rFonts w:asciiTheme="minorEastAsia" w:hAnsiTheme="minorEastAsia" w:cs="Segoe UI Symbol"/>
                <w:color w:val="000000"/>
                <w:sz w:val="20"/>
                <w:szCs w:val="20"/>
              </w:rPr>
              <w:t>♁</w:t>
            </w:r>
            <w:r w:rsidRPr="00B10B89">
              <w:rPr>
                <w:rFonts w:asciiTheme="minorEastAsia" w:hAnsiTheme="minorEastAsia" w:cs="Arial"/>
                <w:color w:val="000000"/>
                <w:sz w:val="20"/>
                <w:szCs w:val="20"/>
              </w:rPr>
              <w:t>○</w:t>
            </w:r>
            <w:r w:rsidR="00084E20" w:rsidRPr="00B10B89">
              <w:rPr>
                <w:rFonts w:asciiTheme="minorEastAsia" w:hAnsiTheme="minorEastAsia" w:cs="Arial"/>
                <w:color w:val="000000"/>
                <w:sz w:val="20"/>
                <w:szCs w:val="20"/>
              </w:rPr>
              <w:t>○</w:t>
            </w:r>
            <w:r w:rsidRPr="00B10B89">
              <w:rPr>
                <w:rFonts w:asciiTheme="minorEastAsia" w:hAnsiTheme="minorEastAsia" w:cs="Arial"/>
                <w:color w:val="000000"/>
                <w:sz w:val="20"/>
                <w:szCs w:val="20"/>
              </w:rPr>
              <w:t>○</w:t>
            </w:r>
          </w:p>
        </w:tc>
      </w:tr>
      <w:tr w:rsidR="00500F1B" w:rsidRPr="00B10B89" w14:paraId="2DACFE37" w14:textId="77777777" w:rsidTr="007034CE">
        <w:trPr>
          <w:gridBefore w:val="2"/>
          <w:wBefore w:w="67" w:type="dxa"/>
          <w:trHeight w:val="402"/>
        </w:trPr>
        <w:tc>
          <w:tcPr>
            <w:tcW w:w="2099" w:type="dxa"/>
            <w:vMerge/>
            <w:tcBorders>
              <w:top w:val="nil"/>
              <w:left w:val="nil"/>
              <w:right w:val="nil"/>
            </w:tcBorders>
            <w:shd w:val="clear" w:color="auto" w:fill="auto"/>
            <w:vAlign w:val="center"/>
          </w:tcPr>
          <w:p w14:paraId="2DE181FC" w14:textId="77777777" w:rsidR="00500F1B" w:rsidRPr="00B10B89" w:rsidRDefault="00500F1B" w:rsidP="008D4E9F">
            <w:pPr>
              <w:pBdr>
                <w:top w:val="nil"/>
                <w:left w:val="nil"/>
                <w:bottom w:val="nil"/>
                <w:right w:val="nil"/>
                <w:between w:val="nil"/>
              </w:pBdr>
              <w:spacing w:line="276" w:lineRule="auto"/>
              <w:jc w:val="right"/>
              <w:rPr>
                <w:rFonts w:ascii="Arial" w:eastAsia="新細明體" w:hAnsi="Arial" w:cs="Arial"/>
                <w:color w:val="000000"/>
                <w:sz w:val="20"/>
                <w:szCs w:val="20"/>
              </w:rPr>
            </w:pPr>
          </w:p>
        </w:tc>
        <w:tc>
          <w:tcPr>
            <w:tcW w:w="919" w:type="dxa"/>
            <w:gridSpan w:val="2"/>
            <w:vMerge/>
            <w:tcBorders>
              <w:top w:val="nil"/>
              <w:left w:val="nil"/>
              <w:right w:val="nil"/>
            </w:tcBorders>
            <w:shd w:val="clear" w:color="auto" w:fill="auto"/>
            <w:vAlign w:val="center"/>
          </w:tcPr>
          <w:p w14:paraId="3F445A9E" w14:textId="77777777" w:rsidR="00500F1B" w:rsidRPr="00B10B89" w:rsidRDefault="00500F1B"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9" w:type="dxa"/>
            <w:gridSpan w:val="2"/>
            <w:vMerge/>
            <w:tcBorders>
              <w:top w:val="nil"/>
              <w:left w:val="nil"/>
              <w:right w:val="nil"/>
            </w:tcBorders>
            <w:shd w:val="clear" w:color="auto" w:fill="auto"/>
            <w:vAlign w:val="center"/>
          </w:tcPr>
          <w:p w14:paraId="3C553079" w14:textId="77777777" w:rsidR="00500F1B" w:rsidRPr="00B10B89" w:rsidRDefault="00500F1B"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84" w:type="dxa"/>
            <w:vMerge/>
            <w:tcBorders>
              <w:top w:val="nil"/>
              <w:left w:val="nil"/>
              <w:right w:val="nil"/>
            </w:tcBorders>
            <w:shd w:val="clear" w:color="auto" w:fill="auto"/>
            <w:vAlign w:val="center"/>
          </w:tcPr>
          <w:p w14:paraId="2B3159F7" w14:textId="77777777" w:rsidR="00500F1B" w:rsidRPr="00B10B89" w:rsidRDefault="00500F1B"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51" w:type="dxa"/>
            <w:gridSpan w:val="2"/>
            <w:vMerge/>
            <w:tcBorders>
              <w:top w:val="nil"/>
              <w:left w:val="nil"/>
              <w:right w:val="nil"/>
            </w:tcBorders>
            <w:shd w:val="clear" w:color="auto" w:fill="auto"/>
            <w:vAlign w:val="center"/>
          </w:tcPr>
          <w:p w14:paraId="1F552190" w14:textId="77777777" w:rsidR="00500F1B" w:rsidRPr="00B10B89" w:rsidRDefault="00500F1B"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384" w:type="dxa"/>
            <w:vMerge/>
            <w:tcBorders>
              <w:top w:val="nil"/>
              <w:left w:val="nil"/>
              <w:right w:val="nil"/>
            </w:tcBorders>
            <w:shd w:val="clear" w:color="auto" w:fill="auto"/>
            <w:vAlign w:val="center"/>
          </w:tcPr>
          <w:p w14:paraId="1FF55A12" w14:textId="77777777" w:rsidR="00500F1B" w:rsidRPr="00B10B89" w:rsidRDefault="00500F1B"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right w:val="nil"/>
            </w:tcBorders>
            <w:shd w:val="clear" w:color="auto" w:fill="auto"/>
            <w:vAlign w:val="center"/>
          </w:tcPr>
          <w:p w14:paraId="228D2654" w14:textId="77777777" w:rsidR="00500F1B" w:rsidRPr="00B10B89" w:rsidRDefault="00500F1B"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24" w:type="dxa"/>
            <w:gridSpan w:val="2"/>
            <w:vMerge/>
            <w:tcBorders>
              <w:top w:val="nil"/>
              <w:left w:val="nil"/>
              <w:right w:val="nil"/>
            </w:tcBorders>
            <w:shd w:val="clear" w:color="auto" w:fill="auto"/>
            <w:vAlign w:val="center"/>
          </w:tcPr>
          <w:p w14:paraId="1C042A6D" w14:textId="77777777" w:rsidR="00500F1B" w:rsidRPr="00B10B89" w:rsidRDefault="00500F1B"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right w:val="nil"/>
            </w:tcBorders>
            <w:shd w:val="clear" w:color="auto" w:fill="auto"/>
            <w:vAlign w:val="center"/>
          </w:tcPr>
          <w:p w14:paraId="66DC5D21" w14:textId="77777777" w:rsidR="00500F1B" w:rsidRPr="00B10B89" w:rsidRDefault="00500F1B"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right w:val="nil"/>
            </w:tcBorders>
            <w:shd w:val="clear" w:color="auto" w:fill="auto"/>
            <w:vAlign w:val="center"/>
          </w:tcPr>
          <w:p w14:paraId="2EEDAA68" w14:textId="77777777" w:rsidR="00500F1B" w:rsidRPr="00B10B89" w:rsidRDefault="00500F1B"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right w:val="nil"/>
            </w:tcBorders>
            <w:shd w:val="clear" w:color="auto" w:fill="auto"/>
            <w:vAlign w:val="center"/>
          </w:tcPr>
          <w:p w14:paraId="6EAF3570" w14:textId="77777777" w:rsidR="00500F1B" w:rsidRPr="00B10B89" w:rsidRDefault="00500F1B"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right w:val="nil"/>
            </w:tcBorders>
            <w:shd w:val="clear" w:color="auto" w:fill="auto"/>
            <w:vAlign w:val="center"/>
          </w:tcPr>
          <w:p w14:paraId="52A20BD6" w14:textId="06D82FE3" w:rsidR="00500F1B" w:rsidRPr="00B10B89" w:rsidRDefault="00084E20" w:rsidP="008D4E9F">
            <w:pPr>
              <w:widowControl/>
              <w:rPr>
                <w:rFonts w:ascii="Arial" w:eastAsia="Cambria" w:hAnsi="Arial" w:cs="Arial"/>
                <w:color w:val="000000"/>
                <w:sz w:val="20"/>
                <w:szCs w:val="20"/>
              </w:rPr>
            </w:pPr>
            <w:r w:rsidRPr="00B10B89">
              <w:rPr>
                <w:rFonts w:ascii="Arial" w:hAnsi="Arial" w:cs="Arial"/>
                <w:color w:val="000000"/>
                <w:sz w:val="20"/>
                <w:szCs w:val="20"/>
              </w:rPr>
              <w:t xml:space="preserve">Very </w:t>
            </w:r>
            <w:r w:rsidR="001C3F4D" w:rsidRPr="00B10B89">
              <w:rPr>
                <w:rFonts w:ascii="Arial" w:hAnsi="Arial" w:cs="Arial"/>
                <w:color w:val="000000"/>
                <w:sz w:val="20"/>
                <w:szCs w:val="20"/>
              </w:rPr>
              <w:t>l</w:t>
            </w:r>
            <w:r w:rsidR="00500F1B" w:rsidRPr="00B10B89">
              <w:rPr>
                <w:rFonts w:ascii="Arial" w:eastAsia="Cambria" w:hAnsi="Arial" w:cs="Arial"/>
                <w:color w:val="000000"/>
                <w:sz w:val="20"/>
                <w:szCs w:val="20"/>
              </w:rPr>
              <w:t>ow</w:t>
            </w:r>
          </w:p>
        </w:tc>
      </w:tr>
      <w:bookmarkEnd w:id="4"/>
      <w:tr w:rsidR="00D70369" w:rsidRPr="00B10B89" w14:paraId="36F749C0" w14:textId="77777777" w:rsidTr="007034CE">
        <w:trPr>
          <w:gridBefore w:val="2"/>
          <w:wBefore w:w="67" w:type="dxa"/>
          <w:trHeight w:val="402"/>
        </w:trPr>
        <w:tc>
          <w:tcPr>
            <w:tcW w:w="2099" w:type="dxa"/>
            <w:vMerge w:val="restart"/>
            <w:tcBorders>
              <w:top w:val="nil"/>
              <w:left w:val="nil"/>
              <w:right w:val="nil"/>
            </w:tcBorders>
            <w:shd w:val="clear" w:color="auto" w:fill="auto"/>
            <w:vAlign w:val="center"/>
          </w:tcPr>
          <w:p w14:paraId="067C0A16" w14:textId="25F80FF5" w:rsidR="00D70369" w:rsidRPr="00B10B89" w:rsidRDefault="00D70369" w:rsidP="008D4E9F">
            <w:pPr>
              <w:widowControl/>
              <w:jc w:val="right"/>
              <w:rPr>
                <w:rFonts w:ascii="Arial" w:eastAsia="Cambria" w:hAnsi="Arial" w:cs="Arial"/>
                <w:color w:val="000000"/>
                <w:sz w:val="20"/>
                <w:szCs w:val="20"/>
              </w:rPr>
            </w:pPr>
            <w:r w:rsidRPr="00B10B89">
              <w:rPr>
                <w:rFonts w:ascii="Arial" w:hAnsi="Arial" w:cs="Arial"/>
                <w:color w:val="000000"/>
                <w:sz w:val="20"/>
                <w:szCs w:val="20"/>
              </w:rPr>
              <w:t>Adult</w:t>
            </w:r>
          </w:p>
        </w:tc>
        <w:tc>
          <w:tcPr>
            <w:tcW w:w="919" w:type="dxa"/>
            <w:gridSpan w:val="2"/>
            <w:vMerge w:val="restart"/>
            <w:tcBorders>
              <w:top w:val="nil"/>
              <w:left w:val="nil"/>
              <w:right w:val="nil"/>
            </w:tcBorders>
            <w:shd w:val="clear" w:color="auto" w:fill="auto"/>
            <w:vAlign w:val="center"/>
          </w:tcPr>
          <w:p w14:paraId="5F9B945B" w14:textId="77777777" w:rsidR="00D70369" w:rsidRPr="00B10B89" w:rsidRDefault="00D70369" w:rsidP="008D4E9F">
            <w:pPr>
              <w:widowControl/>
              <w:jc w:val="center"/>
              <w:rPr>
                <w:rFonts w:ascii="Arial" w:hAnsi="Arial" w:cs="Arial"/>
                <w:color w:val="000000"/>
                <w:sz w:val="20"/>
                <w:szCs w:val="20"/>
              </w:rPr>
            </w:pPr>
            <w:r w:rsidRPr="00B10B89">
              <w:rPr>
                <w:rFonts w:ascii="Arial" w:hAnsi="Arial" w:cs="Arial"/>
                <w:color w:val="000000"/>
                <w:sz w:val="20"/>
                <w:szCs w:val="20"/>
              </w:rPr>
              <w:t>8</w:t>
            </w:r>
          </w:p>
        </w:tc>
        <w:tc>
          <w:tcPr>
            <w:tcW w:w="859" w:type="dxa"/>
            <w:gridSpan w:val="2"/>
            <w:vMerge w:val="restart"/>
            <w:tcBorders>
              <w:top w:val="nil"/>
              <w:left w:val="nil"/>
              <w:right w:val="nil"/>
            </w:tcBorders>
            <w:shd w:val="clear" w:color="auto" w:fill="auto"/>
            <w:vAlign w:val="center"/>
          </w:tcPr>
          <w:p w14:paraId="6E9740E5"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84" w:type="dxa"/>
            <w:vMerge w:val="restart"/>
            <w:tcBorders>
              <w:top w:val="nil"/>
              <w:left w:val="nil"/>
              <w:right w:val="nil"/>
            </w:tcBorders>
            <w:shd w:val="clear" w:color="auto" w:fill="auto"/>
            <w:vAlign w:val="center"/>
          </w:tcPr>
          <w:p w14:paraId="3BA1893A"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51" w:type="dxa"/>
            <w:gridSpan w:val="2"/>
            <w:vMerge w:val="restart"/>
            <w:tcBorders>
              <w:top w:val="nil"/>
              <w:left w:val="nil"/>
              <w:right w:val="nil"/>
            </w:tcBorders>
            <w:shd w:val="clear" w:color="auto" w:fill="auto"/>
            <w:vAlign w:val="center"/>
          </w:tcPr>
          <w:p w14:paraId="3F1A4F9C"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384" w:type="dxa"/>
            <w:vMerge w:val="restart"/>
            <w:tcBorders>
              <w:top w:val="nil"/>
              <w:left w:val="nil"/>
              <w:right w:val="nil"/>
            </w:tcBorders>
            <w:shd w:val="clear" w:color="auto" w:fill="auto"/>
            <w:vAlign w:val="center"/>
          </w:tcPr>
          <w:p w14:paraId="6F6CEFD5"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top w:val="nil"/>
              <w:left w:val="nil"/>
              <w:right w:val="nil"/>
            </w:tcBorders>
            <w:shd w:val="clear" w:color="auto" w:fill="auto"/>
            <w:vAlign w:val="center"/>
          </w:tcPr>
          <w:p w14:paraId="4139A841"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824" w:type="dxa"/>
            <w:gridSpan w:val="2"/>
            <w:vMerge w:val="restart"/>
            <w:tcBorders>
              <w:top w:val="nil"/>
              <w:left w:val="nil"/>
              <w:right w:val="nil"/>
            </w:tcBorders>
            <w:shd w:val="clear" w:color="auto" w:fill="auto"/>
            <w:vAlign w:val="center"/>
          </w:tcPr>
          <w:p w14:paraId="5BF8926A"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top w:val="nil"/>
              <w:left w:val="nil"/>
              <w:right w:val="nil"/>
            </w:tcBorders>
            <w:shd w:val="clear" w:color="auto" w:fill="auto"/>
            <w:vAlign w:val="center"/>
          </w:tcPr>
          <w:p w14:paraId="6A15CD50" w14:textId="5BF0949A" w:rsidR="00D70369" w:rsidRPr="00B10B89" w:rsidRDefault="009E670F" w:rsidP="008D4E9F">
            <w:pPr>
              <w:widowControl/>
              <w:jc w:val="center"/>
              <w:rPr>
                <w:rFonts w:ascii="Arial" w:hAnsi="Arial" w:cs="Arial"/>
                <w:color w:val="000000"/>
                <w:sz w:val="20"/>
                <w:szCs w:val="20"/>
              </w:rPr>
            </w:pPr>
            <w:r w:rsidRPr="00B10B89">
              <w:rPr>
                <w:rFonts w:ascii="Arial" w:hAnsi="Arial" w:cs="Arial"/>
                <w:color w:val="000000"/>
                <w:sz w:val="20"/>
                <w:szCs w:val="20"/>
              </w:rPr>
              <w:t>444</w:t>
            </w:r>
          </w:p>
        </w:tc>
        <w:tc>
          <w:tcPr>
            <w:tcW w:w="1100" w:type="dxa"/>
            <w:gridSpan w:val="2"/>
            <w:vMerge w:val="restart"/>
            <w:tcBorders>
              <w:top w:val="nil"/>
              <w:left w:val="nil"/>
              <w:right w:val="nil"/>
            </w:tcBorders>
            <w:shd w:val="clear" w:color="auto" w:fill="auto"/>
            <w:vAlign w:val="center"/>
          </w:tcPr>
          <w:p w14:paraId="617269FA" w14:textId="48C50CCD" w:rsidR="00D70369" w:rsidRPr="00B10B89" w:rsidRDefault="009E670F" w:rsidP="008D4E9F">
            <w:pPr>
              <w:widowControl/>
              <w:jc w:val="center"/>
              <w:rPr>
                <w:rFonts w:ascii="Arial" w:hAnsi="Arial" w:cs="Arial"/>
                <w:color w:val="000000"/>
                <w:sz w:val="20"/>
                <w:szCs w:val="20"/>
              </w:rPr>
            </w:pPr>
            <w:r w:rsidRPr="00B10B89">
              <w:rPr>
                <w:rFonts w:ascii="Arial" w:hAnsi="Arial" w:cs="Arial"/>
                <w:color w:val="000000"/>
                <w:sz w:val="20"/>
                <w:szCs w:val="20"/>
              </w:rPr>
              <w:t>343</w:t>
            </w:r>
          </w:p>
        </w:tc>
        <w:tc>
          <w:tcPr>
            <w:tcW w:w="1720" w:type="dxa"/>
            <w:gridSpan w:val="2"/>
            <w:vMerge w:val="restart"/>
            <w:tcBorders>
              <w:top w:val="nil"/>
              <w:left w:val="nil"/>
              <w:right w:val="nil"/>
            </w:tcBorders>
            <w:shd w:val="clear" w:color="auto" w:fill="auto"/>
            <w:vAlign w:val="center"/>
          </w:tcPr>
          <w:p w14:paraId="7D587595" w14:textId="5C24209B"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SMD −0.5</w:t>
            </w:r>
            <w:r w:rsidR="009E670F" w:rsidRPr="00B10B89">
              <w:rPr>
                <w:rFonts w:ascii="Arial" w:hAnsi="Arial" w:cs="Arial"/>
                <w:color w:val="000000"/>
                <w:sz w:val="20"/>
                <w:szCs w:val="20"/>
              </w:rPr>
              <w:t xml:space="preserve">1 </w:t>
            </w:r>
            <w:r w:rsidRPr="00B10B89">
              <w:rPr>
                <w:rFonts w:ascii="Arial" w:eastAsia="Cambria" w:hAnsi="Arial" w:cs="Arial"/>
                <w:color w:val="000000"/>
                <w:sz w:val="20"/>
                <w:szCs w:val="20"/>
              </w:rPr>
              <w:br/>
              <w:t>(−0.80 to −0.2</w:t>
            </w:r>
            <w:r w:rsidR="009E670F" w:rsidRPr="00B10B89">
              <w:rPr>
                <w:rFonts w:ascii="Arial" w:hAnsi="Arial" w:cs="Arial"/>
                <w:color w:val="000000"/>
                <w:sz w:val="20"/>
                <w:szCs w:val="20"/>
              </w:rPr>
              <w:t>2</w:t>
            </w:r>
            <w:r w:rsidRPr="00B10B89">
              <w:rPr>
                <w:rFonts w:ascii="Arial" w:eastAsia="Cambria" w:hAnsi="Arial" w:cs="Arial"/>
                <w:color w:val="000000"/>
                <w:sz w:val="20"/>
                <w:szCs w:val="20"/>
              </w:rPr>
              <w:t>)</w:t>
            </w:r>
          </w:p>
        </w:tc>
        <w:tc>
          <w:tcPr>
            <w:tcW w:w="1200" w:type="dxa"/>
            <w:gridSpan w:val="2"/>
            <w:tcBorders>
              <w:top w:val="nil"/>
              <w:left w:val="nil"/>
              <w:right w:val="nil"/>
            </w:tcBorders>
            <w:shd w:val="clear" w:color="auto" w:fill="auto"/>
            <w:vAlign w:val="center"/>
          </w:tcPr>
          <w:p w14:paraId="45A3C632" w14:textId="77777777" w:rsidR="00D70369" w:rsidRPr="00B10B89" w:rsidRDefault="00D70369" w:rsidP="008D4E9F">
            <w:pPr>
              <w:widowControl/>
              <w:rPr>
                <w:rFonts w:asciiTheme="minorEastAsia" w:hAnsiTheme="minorEastAsia" w:cs="Arial"/>
                <w:color w:val="000000"/>
                <w:sz w:val="20"/>
                <w:szCs w:val="20"/>
              </w:rPr>
            </w:pPr>
            <w:r w:rsidRPr="00B10B89">
              <w:rPr>
                <w:rFonts w:asciiTheme="minorEastAsia" w:hAnsiTheme="minorEastAsia" w:cs="Segoe UI Symbol"/>
                <w:color w:val="000000"/>
                <w:sz w:val="20"/>
                <w:szCs w:val="20"/>
              </w:rPr>
              <w:t>♁♁</w:t>
            </w:r>
            <w:r w:rsidRPr="00B10B89">
              <w:rPr>
                <w:rFonts w:asciiTheme="minorEastAsia" w:hAnsiTheme="minorEastAsia" w:cs="Arial"/>
                <w:color w:val="000000"/>
                <w:sz w:val="20"/>
                <w:szCs w:val="20"/>
              </w:rPr>
              <w:t>○○</w:t>
            </w:r>
          </w:p>
        </w:tc>
      </w:tr>
      <w:tr w:rsidR="00D70369" w:rsidRPr="00B10B89" w14:paraId="26CE7A39" w14:textId="77777777" w:rsidTr="007034CE">
        <w:trPr>
          <w:gridBefore w:val="2"/>
          <w:wBefore w:w="67" w:type="dxa"/>
          <w:trHeight w:val="402"/>
        </w:trPr>
        <w:tc>
          <w:tcPr>
            <w:tcW w:w="2099" w:type="dxa"/>
            <w:vMerge/>
            <w:tcBorders>
              <w:top w:val="nil"/>
              <w:left w:val="nil"/>
              <w:right w:val="nil"/>
            </w:tcBorders>
            <w:shd w:val="clear" w:color="auto" w:fill="auto"/>
            <w:vAlign w:val="center"/>
          </w:tcPr>
          <w:p w14:paraId="47D51F92" w14:textId="77777777" w:rsidR="00D70369" w:rsidRPr="00B10B89" w:rsidRDefault="00D70369" w:rsidP="008D4E9F">
            <w:pPr>
              <w:pBdr>
                <w:top w:val="nil"/>
                <w:left w:val="nil"/>
                <w:bottom w:val="nil"/>
                <w:right w:val="nil"/>
                <w:between w:val="nil"/>
              </w:pBdr>
              <w:spacing w:line="276" w:lineRule="auto"/>
              <w:jc w:val="right"/>
              <w:rPr>
                <w:rFonts w:ascii="Arial" w:eastAsia="新細明體" w:hAnsi="Arial" w:cs="Arial"/>
                <w:color w:val="000000"/>
                <w:sz w:val="20"/>
                <w:szCs w:val="20"/>
              </w:rPr>
            </w:pPr>
          </w:p>
        </w:tc>
        <w:tc>
          <w:tcPr>
            <w:tcW w:w="919" w:type="dxa"/>
            <w:gridSpan w:val="2"/>
            <w:vMerge/>
            <w:tcBorders>
              <w:top w:val="nil"/>
              <w:left w:val="nil"/>
              <w:right w:val="nil"/>
            </w:tcBorders>
            <w:shd w:val="clear" w:color="auto" w:fill="auto"/>
            <w:vAlign w:val="center"/>
          </w:tcPr>
          <w:p w14:paraId="5628EF31"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9" w:type="dxa"/>
            <w:gridSpan w:val="2"/>
            <w:vMerge/>
            <w:tcBorders>
              <w:top w:val="nil"/>
              <w:left w:val="nil"/>
              <w:right w:val="nil"/>
            </w:tcBorders>
            <w:shd w:val="clear" w:color="auto" w:fill="auto"/>
            <w:vAlign w:val="center"/>
          </w:tcPr>
          <w:p w14:paraId="7B6D0BC1"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84" w:type="dxa"/>
            <w:vMerge/>
            <w:tcBorders>
              <w:top w:val="nil"/>
              <w:left w:val="nil"/>
              <w:right w:val="nil"/>
            </w:tcBorders>
            <w:shd w:val="clear" w:color="auto" w:fill="auto"/>
            <w:vAlign w:val="center"/>
          </w:tcPr>
          <w:p w14:paraId="2168ECF7"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51" w:type="dxa"/>
            <w:gridSpan w:val="2"/>
            <w:vMerge/>
            <w:tcBorders>
              <w:top w:val="nil"/>
              <w:left w:val="nil"/>
              <w:right w:val="nil"/>
            </w:tcBorders>
            <w:shd w:val="clear" w:color="auto" w:fill="auto"/>
            <w:vAlign w:val="center"/>
          </w:tcPr>
          <w:p w14:paraId="51579154"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384" w:type="dxa"/>
            <w:vMerge/>
            <w:tcBorders>
              <w:top w:val="nil"/>
              <w:left w:val="nil"/>
              <w:right w:val="nil"/>
            </w:tcBorders>
            <w:shd w:val="clear" w:color="auto" w:fill="auto"/>
            <w:vAlign w:val="center"/>
          </w:tcPr>
          <w:p w14:paraId="276F15F0"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right w:val="nil"/>
            </w:tcBorders>
            <w:shd w:val="clear" w:color="auto" w:fill="auto"/>
            <w:vAlign w:val="center"/>
          </w:tcPr>
          <w:p w14:paraId="6BA96A88"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24" w:type="dxa"/>
            <w:gridSpan w:val="2"/>
            <w:vMerge/>
            <w:tcBorders>
              <w:top w:val="nil"/>
              <w:left w:val="nil"/>
              <w:right w:val="nil"/>
            </w:tcBorders>
            <w:shd w:val="clear" w:color="auto" w:fill="auto"/>
            <w:vAlign w:val="center"/>
          </w:tcPr>
          <w:p w14:paraId="5D68D525"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right w:val="nil"/>
            </w:tcBorders>
            <w:shd w:val="clear" w:color="auto" w:fill="auto"/>
            <w:vAlign w:val="center"/>
          </w:tcPr>
          <w:p w14:paraId="19C5E275"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right w:val="nil"/>
            </w:tcBorders>
            <w:shd w:val="clear" w:color="auto" w:fill="auto"/>
            <w:vAlign w:val="center"/>
          </w:tcPr>
          <w:p w14:paraId="578D5933"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right w:val="nil"/>
            </w:tcBorders>
            <w:shd w:val="clear" w:color="auto" w:fill="auto"/>
            <w:vAlign w:val="center"/>
          </w:tcPr>
          <w:p w14:paraId="64A3EA4B"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right w:val="nil"/>
            </w:tcBorders>
            <w:shd w:val="clear" w:color="auto" w:fill="auto"/>
            <w:vAlign w:val="center"/>
          </w:tcPr>
          <w:p w14:paraId="7F60273E" w14:textId="77777777" w:rsidR="00D70369" w:rsidRPr="00B10B89" w:rsidRDefault="00D70369"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Low</w:t>
            </w:r>
          </w:p>
        </w:tc>
      </w:tr>
      <w:tr w:rsidR="002D39F5" w:rsidRPr="00B10B89" w14:paraId="41DAFA28" w14:textId="77777777" w:rsidTr="007034CE">
        <w:trPr>
          <w:gridBefore w:val="2"/>
          <w:wBefore w:w="67" w:type="dxa"/>
          <w:trHeight w:val="292"/>
        </w:trPr>
        <w:tc>
          <w:tcPr>
            <w:tcW w:w="2099" w:type="dxa"/>
            <w:tcBorders>
              <w:top w:val="nil"/>
              <w:left w:val="nil"/>
              <w:right w:val="nil"/>
            </w:tcBorders>
            <w:shd w:val="clear" w:color="auto" w:fill="auto"/>
            <w:vAlign w:val="center"/>
          </w:tcPr>
          <w:p w14:paraId="0993ACDA" w14:textId="4104FFE2" w:rsidR="002D39F5" w:rsidRPr="00B10B89" w:rsidRDefault="002D39F5" w:rsidP="008D4E9F">
            <w:pPr>
              <w:widowControl/>
              <w:rPr>
                <w:rFonts w:ascii="Arial" w:eastAsia="Cambria" w:hAnsi="Arial" w:cs="Arial"/>
                <w:color w:val="000000"/>
                <w:sz w:val="20"/>
                <w:szCs w:val="20"/>
              </w:rPr>
            </w:pPr>
            <w:r w:rsidRPr="00B10B89">
              <w:rPr>
                <w:rFonts w:ascii="Arial" w:hAnsi="Arial" w:cs="Arial"/>
                <w:color w:val="000000"/>
                <w:sz w:val="20"/>
                <w:szCs w:val="20"/>
              </w:rPr>
              <w:t>M</w:t>
            </w:r>
            <w:r w:rsidRPr="00B10B89">
              <w:rPr>
                <w:rFonts w:ascii="Arial" w:eastAsia="Cambria" w:hAnsi="Arial" w:cs="Arial"/>
                <w:color w:val="000000"/>
                <w:sz w:val="20"/>
                <w:szCs w:val="20"/>
              </w:rPr>
              <w:t>usic selection</w:t>
            </w:r>
          </w:p>
        </w:tc>
        <w:tc>
          <w:tcPr>
            <w:tcW w:w="919" w:type="dxa"/>
            <w:gridSpan w:val="2"/>
            <w:tcBorders>
              <w:top w:val="nil"/>
              <w:left w:val="nil"/>
              <w:right w:val="nil"/>
            </w:tcBorders>
            <w:shd w:val="clear" w:color="auto" w:fill="auto"/>
            <w:vAlign w:val="center"/>
          </w:tcPr>
          <w:p w14:paraId="015AD1E9" w14:textId="77777777" w:rsidR="002D39F5" w:rsidRPr="00B10B89" w:rsidRDefault="002D39F5" w:rsidP="008D4E9F">
            <w:pPr>
              <w:widowControl/>
              <w:jc w:val="center"/>
              <w:rPr>
                <w:rFonts w:ascii="Arial" w:eastAsia="Cambria" w:hAnsi="Arial" w:cs="Arial"/>
                <w:color w:val="000000"/>
                <w:sz w:val="20"/>
                <w:szCs w:val="20"/>
              </w:rPr>
            </w:pPr>
          </w:p>
        </w:tc>
        <w:tc>
          <w:tcPr>
            <w:tcW w:w="859" w:type="dxa"/>
            <w:gridSpan w:val="2"/>
            <w:tcBorders>
              <w:top w:val="nil"/>
              <w:left w:val="nil"/>
              <w:right w:val="nil"/>
            </w:tcBorders>
            <w:shd w:val="clear" w:color="auto" w:fill="auto"/>
            <w:vAlign w:val="center"/>
          </w:tcPr>
          <w:p w14:paraId="1433794A" w14:textId="77777777" w:rsidR="002D39F5" w:rsidRPr="00B10B89" w:rsidRDefault="002D39F5" w:rsidP="008D4E9F">
            <w:pPr>
              <w:widowControl/>
              <w:jc w:val="center"/>
              <w:rPr>
                <w:rFonts w:ascii="Arial" w:eastAsia="Cambria" w:hAnsi="Arial" w:cs="Arial"/>
                <w:color w:val="000000"/>
                <w:sz w:val="20"/>
                <w:szCs w:val="20"/>
              </w:rPr>
            </w:pPr>
          </w:p>
        </w:tc>
        <w:tc>
          <w:tcPr>
            <w:tcW w:w="984" w:type="dxa"/>
            <w:tcBorders>
              <w:top w:val="nil"/>
              <w:left w:val="nil"/>
              <w:right w:val="nil"/>
            </w:tcBorders>
            <w:shd w:val="clear" w:color="auto" w:fill="auto"/>
            <w:vAlign w:val="center"/>
          </w:tcPr>
          <w:p w14:paraId="15C0D4B8" w14:textId="77777777" w:rsidR="002D39F5" w:rsidRPr="00B10B89" w:rsidRDefault="002D39F5" w:rsidP="008D4E9F">
            <w:pPr>
              <w:widowControl/>
              <w:jc w:val="center"/>
              <w:rPr>
                <w:rFonts w:ascii="Arial" w:eastAsia="Cambria" w:hAnsi="Arial" w:cs="Arial"/>
                <w:color w:val="000000"/>
                <w:sz w:val="20"/>
                <w:szCs w:val="20"/>
              </w:rPr>
            </w:pPr>
          </w:p>
        </w:tc>
        <w:tc>
          <w:tcPr>
            <w:tcW w:w="1451" w:type="dxa"/>
            <w:gridSpan w:val="2"/>
            <w:tcBorders>
              <w:top w:val="nil"/>
              <w:left w:val="nil"/>
              <w:right w:val="nil"/>
            </w:tcBorders>
            <w:shd w:val="clear" w:color="auto" w:fill="auto"/>
            <w:vAlign w:val="center"/>
          </w:tcPr>
          <w:p w14:paraId="21AD44BD" w14:textId="77777777" w:rsidR="002D39F5" w:rsidRPr="00B10B89" w:rsidRDefault="002D39F5" w:rsidP="008D4E9F">
            <w:pPr>
              <w:widowControl/>
              <w:jc w:val="center"/>
              <w:rPr>
                <w:rFonts w:ascii="Arial" w:eastAsia="Cambria" w:hAnsi="Arial" w:cs="Arial"/>
                <w:color w:val="000000"/>
                <w:sz w:val="20"/>
                <w:szCs w:val="20"/>
              </w:rPr>
            </w:pPr>
          </w:p>
        </w:tc>
        <w:tc>
          <w:tcPr>
            <w:tcW w:w="1384" w:type="dxa"/>
            <w:tcBorders>
              <w:top w:val="nil"/>
              <w:left w:val="nil"/>
              <w:right w:val="nil"/>
            </w:tcBorders>
            <w:shd w:val="clear" w:color="auto" w:fill="auto"/>
            <w:vAlign w:val="center"/>
          </w:tcPr>
          <w:p w14:paraId="0F32D719" w14:textId="77777777" w:rsidR="002D39F5" w:rsidRPr="00B10B89" w:rsidRDefault="002D39F5" w:rsidP="008D4E9F">
            <w:pPr>
              <w:widowControl/>
              <w:jc w:val="center"/>
              <w:rPr>
                <w:rFonts w:ascii="Arial" w:eastAsia="Cambria" w:hAnsi="Arial" w:cs="Arial"/>
                <w:color w:val="000000"/>
                <w:sz w:val="20"/>
                <w:szCs w:val="20"/>
              </w:rPr>
            </w:pPr>
          </w:p>
        </w:tc>
        <w:tc>
          <w:tcPr>
            <w:tcW w:w="1276" w:type="dxa"/>
            <w:tcBorders>
              <w:top w:val="nil"/>
              <w:left w:val="nil"/>
              <w:right w:val="nil"/>
            </w:tcBorders>
            <w:shd w:val="clear" w:color="auto" w:fill="auto"/>
            <w:vAlign w:val="center"/>
          </w:tcPr>
          <w:p w14:paraId="2C72A067" w14:textId="77777777" w:rsidR="002D39F5" w:rsidRPr="00B10B89" w:rsidRDefault="002D39F5" w:rsidP="008D4E9F">
            <w:pPr>
              <w:widowControl/>
              <w:jc w:val="center"/>
              <w:rPr>
                <w:rFonts w:ascii="Arial" w:eastAsia="Cambria" w:hAnsi="Arial" w:cs="Arial"/>
                <w:color w:val="000000"/>
                <w:sz w:val="20"/>
                <w:szCs w:val="20"/>
              </w:rPr>
            </w:pPr>
          </w:p>
        </w:tc>
        <w:tc>
          <w:tcPr>
            <w:tcW w:w="824" w:type="dxa"/>
            <w:gridSpan w:val="2"/>
            <w:tcBorders>
              <w:top w:val="nil"/>
              <w:left w:val="nil"/>
              <w:right w:val="nil"/>
            </w:tcBorders>
            <w:shd w:val="clear" w:color="auto" w:fill="auto"/>
            <w:vAlign w:val="center"/>
          </w:tcPr>
          <w:p w14:paraId="44806818" w14:textId="77777777" w:rsidR="002D39F5" w:rsidRPr="00B10B89" w:rsidRDefault="002D39F5" w:rsidP="008D4E9F">
            <w:pPr>
              <w:widowControl/>
              <w:jc w:val="center"/>
              <w:rPr>
                <w:rFonts w:ascii="Arial" w:eastAsia="Cambria" w:hAnsi="Arial" w:cs="Arial"/>
                <w:color w:val="000000"/>
                <w:sz w:val="20"/>
                <w:szCs w:val="20"/>
              </w:rPr>
            </w:pPr>
          </w:p>
        </w:tc>
        <w:tc>
          <w:tcPr>
            <w:tcW w:w="1200" w:type="dxa"/>
            <w:gridSpan w:val="2"/>
            <w:tcBorders>
              <w:top w:val="nil"/>
              <w:left w:val="nil"/>
              <w:right w:val="nil"/>
            </w:tcBorders>
            <w:shd w:val="clear" w:color="auto" w:fill="auto"/>
            <w:vAlign w:val="center"/>
          </w:tcPr>
          <w:p w14:paraId="0D264CA8" w14:textId="77777777" w:rsidR="002D39F5" w:rsidRPr="00B10B89" w:rsidRDefault="002D39F5" w:rsidP="008D4E9F">
            <w:pPr>
              <w:widowControl/>
              <w:jc w:val="center"/>
              <w:rPr>
                <w:rFonts w:ascii="Arial" w:eastAsia="Cambria" w:hAnsi="Arial" w:cs="Arial"/>
                <w:color w:val="000000"/>
                <w:sz w:val="20"/>
                <w:szCs w:val="20"/>
              </w:rPr>
            </w:pPr>
          </w:p>
        </w:tc>
        <w:tc>
          <w:tcPr>
            <w:tcW w:w="1100" w:type="dxa"/>
            <w:gridSpan w:val="2"/>
            <w:tcBorders>
              <w:top w:val="nil"/>
              <w:left w:val="nil"/>
              <w:right w:val="nil"/>
            </w:tcBorders>
            <w:shd w:val="clear" w:color="auto" w:fill="auto"/>
            <w:vAlign w:val="center"/>
          </w:tcPr>
          <w:p w14:paraId="1157826E" w14:textId="77777777" w:rsidR="002D39F5" w:rsidRPr="00B10B89" w:rsidRDefault="002D39F5" w:rsidP="008D4E9F">
            <w:pPr>
              <w:widowControl/>
              <w:jc w:val="center"/>
              <w:rPr>
                <w:rFonts w:ascii="Arial" w:eastAsia="Cambria" w:hAnsi="Arial" w:cs="Arial"/>
                <w:color w:val="000000"/>
                <w:sz w:val="20"/>
                <w:szCs w:val="20"/>
              </w:rPr>
            </w:pPr>
          </w:p>
        </w:tc>
        <w:tc>
          <w:tcPr>
            <w:tcW w:w="1720" w:type="dxa"/>
            <w:gridSpan w:val="2"/>
            <w:tcBorders>
              <w:top w:val="nil"/>
              <w:left w:val="nil"/>
              <w:right w:val="nil"/>
            </w:tcBorders>
            <w:shd w:val="clear" w:color="auto" w:fill="auto"/>
            <w:vAlign w:val="center"/>
          </w:tcPr>
          <w:p w14:paraId="65336EAE" w14:textId="77777777" w:rsidR="002D39F5" w:rsidRPr="00B10B89" w:rsidRDefault="002D39F5" w:rsidP="008D4E9F">
            <w:pPr>
              <w:widowControl/>
              <w:jc w:val="center"/>
              <w:rPr>
                <w:rFonts w:ascii="Arial" w:eastAsia="Cambria" w:hAnsi="Arial" w:cs="Arial"/>
                <w:color w:val="000000"/>
                <w:sz w:val="20"/>
                <w:szCs w:val="20"/>
              </w:rPr>
            </w:pPr>
          </w:p>
        </w:tc>
        <w:tc>
          <w:tcPr>
            <w:tcW w:w="1200" w:type="dxa"/>
            <w:gridSpan w:val="2"/>
            <w:tcBorders>
              <w:top w:val="nil"/>
              <w:left w:val="nil"/>
              <w:right w:val="nil"/>
            </w:tcBorders>
            <w:shd w:val="clear" w:color="auto" w:fill="auto"/>
            <w:vAlign w:val="center"/>
          </w:tcPr>
          <w:p w14:paraId="0129F650" w14:textId="77777777" w:rsidR="002D39F5" w:rsidRPr="00B10B89" w:rsidRDefault="002D39F5" w:rsidP="008D4E9F">
            <w:pPr>
              <w:widowControl/>
              <w:rPr>
                <w:rFonts w:ascii="Arial" w:eastAsia="新細明體" w:hAnsi="Arial" w:cs="Arial"/>
                <w:color w:val="000000"/>
                <w:sz w:val="20"/>
                <w:szCs w:val="20"/>
              </w:rPr>
            </w:pPr>
          </w:p>
        </w:tc>
      </w:tr>
      <w:tr w:rsidR="002D39F5" w:rsidRPr="00B10B89" w14:paraId="115D0A1F" w14:textId="77777777" w:rsidTr="007034CE">
        <w:trPr>
          <w:gridBefore w:val="2"/>
          <w:wBefore w:w="67" w:type="dxa"/>
          <w:trHeight w:val="402"/>
        </w:trPr>
        <w:tc>
          <w:tcPr>
            <w:tcW w:w="2099" w:type="dxa"/>
            <w:vMerge w:val="restart"/>
            <w:tcBorders>
              <w:top w:val="nil"/>
              <w:left w:val="nil"/>
              <w:right w:val="nil"/>
            </w:tcBorders>
            <w:shd w:val="clear" w:color="auto" w:fill="auto"/>
            <w:vAlign w:val="center"/>
          </w:tcPr>
          <w:p w14:paraId="08BBB8FC" w14:textId="6682B1A9" w:rsidR="002D39F5" w:rsidRPr="00B10B89" w:rsidRDefault="00D70369" w:rsidP="008D4E9F">
            <w:pPr>
              <w:widowControl/>
              <w:jc w:val="right"/>
              <w:rPr>
                <w:rFonts w:ascii="Arial" w:eastAsia="Cambria" w:hAnsi="Arial" w:cs="Arial"/>
                <w:color w:val="000000"/>
                <w:sz w:val="20"/>
                <w:szCs w:val="20"/>
              </w:rPr>
            </w:pPr>
            <w:bookmarkStart w:id="5" w:name="_Hlk179505041"/>
            <w:r w:rsidRPr="00B10B89">
              <w:rPr>
                <w:rFonts w:ascii="Arial" w:hAnsi="Arial" w:cs="Arial"/>
                <w:color w:val="000000"/>
                <w:sz w:val="20"/>
                <w:szCs w:val="20"/>
              </w:rPr>
              <w:t>By participant</w:t>
            </w:r>
          </w:p>
        </w:tc>
        <w:tc>
          <w:tcPr>
            <w:tcW w:w="919" w:type="dxa"/>
            <w:gridSpan w:val="2"/>
            <w:vMerge w:val="restart"/>
            <w:tcBorders>
              <w:top w:val="nil"/>
              <w:left w:val="nil"/>
              <w:right w:val="nil"/>
            </w:tcBorders>
            <w:shd w:val="clear" w:color="auto" w:fill="auto"/>
            <w:vAlign w:val="center"/>
          </w:tcPr>
          <w:p w14:paraId="24B4626E" w14:textId="3B476E31" w:rsidR="002D39F5" w:rsidRPr="00B10B89" w:rsidRDefault="00D70369" w:rsidP="008D4E9F">
            <w:pPr>
              <w:widowControl/>
              <w:jc w:val="center"/>
              <w:rPr>
                <w:rFonts w:ascii="Arial" w:hAnsi="Arial" w:cs="Arial"/>
                <w:color w:val="000000"/>
                <w:sz w:val="20"/>
                <w:szCs w:val="20"/>
              </w:rPr>
            </w:pPr>
            <w:r w:rsidRPr="00B10B89">
              <w:rPr>
                <w:rFonts w:ascii="Arial" w:hAnsi="Arial" w:cs="Arial"/>
                <w:color w:val="000000"/>
                <w:sz w:val="20"/>
                <w:szCs w:val="20"/>
              </w:rPr>
              <w:t>6</w:t>
            </w:r>
          </w:p>
        </w:tc>
        <w:tc>
          <w:tcPr>
            <w:tcW w:w="859" w:type="dxa"/>
            <w:gridSpan w:val="2"/>
            <w:vMerge w:val="restart"/>
            <w:tcBorders>
              <w:top w:val="nil"/>
              <w:left w:val="nil"/>
              <w:right w:val="nil"/>
            </w:tcBorders>
            <w:shd w:val="clear" w:color="auto" w:fill="auto"/>
            <w:vAlign w:val="center"/>
          </w:tcPr>
          <w:p w14:paraId="3730E95B" w14:textId="77777777" w:rsidR="002D39F5" w:rsidRPr="00B10B89" w:rsidRDefault="002D39F5"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84" w:type="dxa"/>
            <w:vMerge w:val="restart"/>
            <w:tcBorders>
              <w:top w:val="nil"/>
              <w:left w:val="nil"/>
              <w:right w:val="nil"/>
            </w:tcBorders>
            <w:shd w:val="clear" w:color="auto" w:fill="auto"/>
            <w:vAlign w:val="center"/>
          </w:tcPr>
          <w:p w14:paraId="6A752844" w14:textId="77777777" w:rsidR="002D39F5" w:rsidRPr="00B10B89" w:rsidRDefault="002D39F5"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51" w:type="dxa"/>
            <w:gridSpan w:val="2"/>
            <w:vMerge w:val="restart"/>
            <w:tcBorders>
              <w:top w:val="nil"/>
              <w:left w:val="nil"/>
              <w:right w:val="nil"/>
            </w:tcBorders>
            <w:shd w:val="clear" w:color="auto" w:fill="auto"/>
            <w:vAlign w:val="center"/>
          </w:tcPr>
          <w:p w14:paraId="2B969B3C" w14:textId="77777777" w:rsidR="002D39F5" w:rsidRPr="00B10B89" w:rsidRDefault="002D39F5"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384" w:type="dxa"/>
            <w:vMerge w:val="restart"/>
            <w:tcBorders>
              <w:top w:val="nil"/>
              <w:left w:val="nil"/>
              <w:right w:val="nil"/>
            </w:tcBorders>
            <w:shd w:val="clear" w:color="auto" w:fill="auto"/>
            <w:vAlign w:val="center"/>
          </w:tcPr>
          <w:p w14:paraId="4BCE212A" w14:textId="77777777" w:rsidR="002D39F5" w:rsidRPr="00B10B89" w:rsidRDefault="002D39F5"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top w:val="nil"/>
              <w:left w:val="nil"/>
              <w:right w:val="nil"/>
            </w:tcBorders>
            <w:shd w:val="clear" w:color="auto" w:fill="auto"/>
            <w:vAlign w:val="center"/>
          </w:tcPr>
          <w:p w14:paraId="3DDB3654" w14:textId="77777777" w:rsidR="002D39F5" w:rsidRPr="00B10B89" w:rsidRDefault="002D39F5"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824" w:type="dxa"/>
            <w:gridSpan w:val="2"/>
            <w:vMerge w:val="restart"/>
            <w:tcBorders>
              <w:top w:val="nil"/>
              <w:left w:val="nil"/>
              <w:right w:val="nil"/>
            </w:tcBorders>
            <w:shd w:val="clear" w:color="auto" w:fill="auto"/>
            <w:vAlign w:val="center"/>
          </w:tcPr>
          <w:p w14:paraId="1DC007D7" w14:textId="77777777" w:rsidR="002D39F5" w:rsidRPr="00B10B89" w:rsidRDefault="002D39F5"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top w:val="nil"/>
              <w:left w:val="nil"/>
              <w:right w:val="nil"/>
            </w:tcBorders>
            <w:shd w:val="clear" w:color="auto" w:fill="auto"/>
            <w:vAlign w:val="center"/>
          </w:tcPr>
          <w:p w14:paraId="6AF975FB" w14:textId="4C86134E" w:rsidR="002D39F5" w:rsidRPr="00B10B89" w:rsidRDefault="007851E0" w:rsidP="008D4E9F">
            <w:pPr>
              <w:widowControl/>
              <w:jc w:val="center"/>
              <w:rPr>
                <w:rFonts w:ascii="Arial" w:hAnsi="Arial" w:cs="Arial"/>
                <w:color w:val="000000"/>
                <w:sz w:val="20"/>
                <w:szCs w:val="20"/>
              </w:rPr>
            </w:pPr>
            <w:r w:rsidRPr="00B10B89">
              <w:rPr>
                <w:rFonts w:ascii="Arial" w:hAnsi="Arial" w:cs="Arial"/>
                <w:color w:val="000000"/>
                <w:sz w:val="20"/>
                <w:szCs w:val="20"/>
              </w:rPr>
              <w:t>243</w:t>
            </w:r>
          </w:p>
        </w:tc>
        <w:tc>
          <w:tcPr>
            <w:tcW w:w="1100" w:type="dxa"/>
            <w:gridSpan w:val="2"/>
            <w:vMerge w:val="restart"/>
            <w:tcBorders>
              <w:top w:val="nil"/>
              <w:left w:val="nil"/>
              <w:right w:val="nil"/>
            </w:tcBorders>
            <w:shd w:val="clear" w:color="auto" w:fill="auto"/>
            <w:vAlign w:val="center"/>
          </w:tcPr>
          <w:p w14:paraId="7F3004D5" w14:textId="2E44B76F" w:rsidR="002D39F5" w:rsidRPr="00B10B89" w:rsidRDefault="007851E0" w:rsidP="008D4E9F">
            <w:pPr>
              <w:widowControl/>
              <w:jc w:val="center"/>
              <w:rPr>
                <w:rFonts w:ascii="Arial" w:hAnsi="Arial" w:cs="Arial"/>
                <w:color w:val="000000"/>
                <w:sz w:val="20"/>
                <w:szCs w:val="20"/>
              </w:rPr>
            </w:pPr>
            <w:r w:rsidRPr="00B10B89">
              <w:rPr>
                <w:rFonts w:ascii="Arial" w:hAnsi="Arial" w:cs="Arial"/>
                <w:color w:val="000000"/>
                <w:sz w:val="20"/>
                <w:szCs w:val="20"/>
              </w:rPr>
              <w:t>250</w:t>
            </w:r>
          </w:p>
        </w:tc>
        <w:tc>
          <w:tcPr>
            <w:tcW w:w="1720" w:type="dxa"/>
            <w:gridSpan w:val="2"/>
            <w:vMerge w:val="restart"/>
            <w:tcBorders>
              <w:top w:val="nil"/>
              <w:left w:val="nil"/>
              <w:right w:val="nil"/>
            </w:tcBorders>
            <w:shd w:val="clear" w:color="auto" w:fill="auto"/>
            <w:vAlign w:val="center"/>
          </w:tcPr>
          <w:p w14:paraId="703659E2" w14:textId="66EABE47" w:rsidR="002D39F5" w:rsidRPr="00B10B89" w:rsidRDefault="002D39F5"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SMD −</w:t>
            </w:r>
            <w:r w:rsidR="007851E0" w:rsidRPr="00B10B89">
              <w:rPr>
                <w:rFonts w:ascii="Arial" w:hAnsi="Arial" w:cs="Arial"/>
                <w:color w:val="000000"/>
                <w:sz w:val="20"/>
                <w:szCs w:val="20"/>
              </w:rPr>
              <w:t>1.01</w:t>
            </w:r>
            <w:r w:rsidRPr="00B10B89">
              <w:rPr>
                <w:rFonts w:ascii="Arial" w:eastAsia="Cambria" w:hAnsi="Arial" w:cs="Arial"/>
                <w:color w:val="000000"/>
                <w:sz w:val="20"/>
                <w:szCs w:val="20"/>
              </w:rPr>
              <w:t xml:space="preserve"> </w:t>
            </w:r>
            <w:r w:rsidRPr="00B10B89">
              <w:rPr>
                <w:rFonts w:ascii="Arial" w:eastAsia="Cambria" w:hAnsi="Arial" w:cs="Arial"/>
                <w:color w:val="000000"/>
                <w:sz w:val="20"/>
                <w:szCs w:val="20"/>
              </w:rPr>
              <w:br/>
              <w:t>(−</w:t>
            </w:r>
            <w:r w:rsidR="007851E0" w:rsidRPr="00B10B89">
              <w:rPr>
                <w:rFonts w:ascii="Arial" w:hAnsi="Arial" w:cs="Arial"/>
                <w:color w:val="000000"/>
                <w:sz w:val="20"/>
                <w:szCs w:val="20"/>
              </w:rPr>
              <w:t>1.76</w:t>
            </w:r>
            <w:r w:rsidRPr="00B10B89">
              <w:rPr>
                <w:rFonts w:ascii="Arial" w:eastAsia="Cambria" w:hAnsi="Arial" w:cs="Arial"/>
                <w:color w:val="000000"/>
                <w:sz w:val="20"/>
                <w:szCs w:val="20"/>
              </w:rPr>
              <w:t xml:space="preserve"> to −0.2</w:t>
            </w:r>
            <w:r w:rsidR="007851E0" w:rsidRPr="00B10B89">
              <w:rPr>
                <w:rFonts w:ascii="Arial" w:hAnsi="Arial" w:cs="Arial"/>
                <w:color w:val="000000"/>
                <w:sz w:val="20"/>
                <w:szCs w:val="20"/>
              </w:rPr>
              <w:t>6</w:t>
            </w:r>
            <w:r w:rsidRPr="00B10B89">
              <w:rPr>
                <w:rFonts w:ascii="Arial" w:eastAsia="Cambria" w:hAnsi="Arial" w:cs="Arial"/>
                <w:color w:val="000000"/>
                <w:sz w:val="20"/>
                <w:szCs w:val="20"/>
              </w:rPr>
              <w:t>)</w:t>
            </w:r>
          </w:p>
        </w:tc>
        <w:tc>
          <w:tcPr>
            <w:tcW w:w="1200" w:type="dxa"/>
            <w:gridSpan w:val="2"/>
            <w:tcBorders>
              <w:top w:val="nil"/>
              <w:left w:val="nil"/>
              <w:right w:val="nil"/>
            </w:tcBorders>
            <w:shd w:val="clear" w:color="auto" w:fill="auto"/>
            <w:vAlign w:val="center"/>
          </w:tcPr>
          <w:p w14:paraId="702332B4" w14:textId="77777777" w:rsidR="002D39F5" w:rsidRPr="00B10B89" w:rsidRDefault="002D39F5" w:rsidP="008D4E9F">
            <w:pPr>
              <w:widowControl/>
              <w:rPr>
                <w:rFonts w:asciiTheme="minorEastAsia" w:hAnsiTheme="minorEastAsia" w:cs="Arial"/>
                <w:color w:val="000000"/>
                <w:sz w:val="20"/>
                <w:szCs w:val="20"/>
              </w:rPr>
            </w:pPr>
            <w:r w:rsidRPr="00B10B89">
              <w:rPr>
                <w:rFonts w:asciiTheme="minorEastAsia" w:hAnsiTheme="minorEastAsia" w:cs="Segoe UI Symbol"/>
                <w:color w:val="000000"/>
                <w:sz w:val="20"/>
                <w:szCs w:val="20"/>
              </w:rPr>
              <w:t>♁♁</w:t>
            </w:r>
            <w:r w:rsidRPr="00B10B89">
              <w:rPr>
                <w:rFonts w:asciiTheme="minorEastAsia" w:hAnsiTheme="minorEastAsia" w:cs="Arial"/>
                <w:color w:val="000000"/>
                <w:sz w:val="20"/>
                <w:szCs w:val="20"/>
              </w:rPr>
              <w:t>○○</w:t>
            </w:r>
          </w:p>
        </w:tc>
      </w:tr>
      <w:tr w:rsidR="002D39F5" w:rsidRPr="00B10B89" w14:paraId="363E25D6" w14:textId="77777777" w:rsidTr="007034CE">
        <w:trPr>
          <w:gridBefore w:val="2"/>
          <w:wBefore w:w="67" w:type="dxa"/>
          <w:trHeight w:val="316"/>
        </w:trPr>
        <w:tc>
          <w:tcPr>
            <w:tcW w:w="2099" w:type="dxa"/>
            <w:vMerge/>
            <w:tcBorders>
              <w:top w:val="nil"/>
              <w:left w:val="nil"/>
              <w:right w:val="nil"/>
            </w:tcBorders>
            <w:shd w:val="clear" w:color="auto" w:fill="auto"/>
            <w:vAlign w:val="center"/>
          </w:tcPr>
          <w:p w14:paraId="3959FBF0" w14:textId="77777777" w:rsidR="002D39F5" w:rsidRPr="00B10B89" w:rsidRDefault="002D39F5" w:rsidP="008D4E9F">
            <w:pPr>
              <w:pBdr>
                <w:top w:val="nil"/>
                <w:left w:val="nil"/>
                <w:bottom w:val="nil"/>
                <w:right w:val="nil"/>
                <w:between w:val="nil"/>
              </w:pBdr>
              <w:spacing w:line="276" w:lineRule="auto"/>
              <w:jc w:val="right"/>
              <w:rPr>
                <w:rFonts w:ascii="Arial" w:eastAsia="新細明體" w:hAnsi="Arial" w:cs="Arial"/>
                <w:color w:val="000000"/>
                <w:sz w:val="20"/>
                <w:szCs w:val="20"/>
              </w:rPr>
            </w:pPr>
          </w:p>
        </w:tc>
        <w:tc>
          <w:tcPr>
            <w:tcW w:w="919" w:type="dxa"/>
            <w:gridSpan w:val="2"/>
            <w:vMerge/>
            <w:tcBorders>
              <w:top w:val="nil"/>
              <w:left w:val="nil"/>
              <w:right w:val="nil"/>
            </w:tcBorders>
            <w:shd w:val="clear" w:color="auto" w:fill="auto"/>
            <w:vAlign w:val="center"/>
          </w:tcPr>
          <w:p w14:paraId="4C22F443"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9" w:type="dxa"/>
            <w:gridSpan w:val="2"/>
            <w:vMerge/>
            <w:tcBorders>
              <w:top w:val="nil"/>
              <w:left w:val="nil"/>
              <w:right w:val="nil"/>
            </w:tcBorders>
            <w:shd w:val="clear" w:color="auto" w:fill="auto"/>
            <w:vAlign w:val="center"/>
          </w:tcPr>
          <w:p w14:paraId="74019284"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84" w:type="dxa"/>
            <w:vMerge/>
            <w:tcBorders>
              <w:top w:val="nil"/>
              <w:left w:val="nil"/>
              <w:right w:val="nil"/>
            </w:tcBorders>
            <w:shd w:val="clear" w:color="auto" w:fill="auto"/>
            <w:vAlign w:val="center"/>
          </w:tcPr>
          <w:p w14:paraId="7B5ECC88"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51" w:type="dxa"/>
            <w:gridSpan w:val="2"/>
            <w:vMerge/>
            <w:tcBorders>
              <w:top w:val="nil"/>
              <w:left w:val="nil"/>
              <w:right w:val="nil"/>
            </w:tcBorders>
            <w:shd w:val="clear" w:color="auto" w:fill="auto"/>
            <w:vAlign w:val="center"/>
          </w:tcPr>
          <w:p w14:paraId="7ED983E6"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384" w:type="dxa"/>
            <w:vMerge/>
            <w:tcBorders>
              <w:top w:val="nil"/>
              <w:left w:val="nil"/>
              <w:right w:val="nil"/>
            </w:tcBorders>
            <w:shd w:val="clear" w:color="auto" w:fill="auto"/>
            <w:vAlign w:val="center"/>
          </w:tcPr>
          <w:p w14:paraId="79A6108D"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right w:val="nil"/>
            </w:tcBorders>
            <w:shd w:val="clear" w:color="auto" w:fill="auto"/>
            <w:vAlign w:val="center"/>
          </w:tcPr>
          <w:p w14:paraId="72D5F71E"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24" w:type="dxa"/>
            <w:gridSpan w:val="2"/>
            <w:vMerge/>
            <w:tcBorders>
              <w:top w:val="nil"/>
              <w:left w:val="nil"/>
              <w:right w:val="nil"/>
            </w:tcBorders>
            <w:shd w:val="clear" w:color="auto" w:fill="auto"/>
            <w:vAlign w:val="center"/>
          </w:tcPr>
          <w:p w14:paraId="15762A85"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right w:val="nil"/>
            </w:tcBorders>
            <w:shd w:val="clear" w:color="auto" w:fill="auto"/>
            <w:vAlign w:val="center"/>
          </w:tcPr>
          <w:p w14:paraId="7149E417"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right w:val="nil"/>
            </w:tcBorders>
            <w:shd w:val="clear" w:color="auto" w:fill="auto"/>
            <w:vAlign w:val="center"/>
          </w:tcPr>
          <w:p w14:paraId="3AC033E7"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right w:val="nil"/>
            </w:tcBorders>
            <w:shd w:val="clear" w:color="auto" w:fill="auto"/>
            <w:vAlign w:val="center"/>
          </w:tcPr>
          <w:p w14:paraId="7A93EDF8"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right w:val="nil"/>
            </w:tcBorders>
            <w:shd w:val="clear" w:color="auto" w:fill="auto"/>
            <w:vAlign w:val="center"/>
          </w:tcPr>
          <w:p w14:paraId="181D471F" w14:textId="77777777" w:rsidR="002D39F5" w:rsidRPr="00B10B89" w:rsidRDefault="002D39F5"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Low</w:t>
            </w:r>
          </w:p>
        </w:tc>
      </w:tr>
      <w:bookmarkEnd w:id="5"/>
      <w:tr w:rsidR="00D70369" w:rsidRPr="00B10B89" w14:paraId="2F67A703" w14:textId="77777777" w:rsidTr="007034CE">
        <w:trPr>
          <w:gridBefore w:val="2"/>
          <w:wBefore w:w="67" w:type="dxa"/>
          <w:trHeight w:val="402"/>
        </w:trPr>
        <w:tc>
          <w:tcPr>
            <w:tcW w:w="2099" w:type="dxa"/>
            <w:vMerge w:val="restart"/>
            <w:tcBorders>
              <w:top w:val="nil"/>
              <w:left w:val="nil"/>
              <w:right w:val="nil"/>
            </w:tcBorders>
            <w:shd w:val="clear" w:color="auto" w:fill="auto"/>
            <w:vAlign w:val="center"/>
          </w:tcPr>
          <w:p w14:paraId="21C07B2C" w14:textId="74D97BA7" w:rsidR="00D70369" w:rsidRPr="00B10B89" w:rsidRDefault="00D70369" w:rsidP="008D4E9F">
            <w:pPr>
              <w:widowControl/>
              <w:jc w:val="right"/>
              <w:rPr>
                <w:rFonts w:ascii="Arial" w:eastAsia="Cambria" w:hAnsi="Arial" w:cs="Arial"/>
                <w:color w:val="000000"/>
                <w:sz w:val="20"/>
                <w:szCs w:val="20"/>
              </w:rPr>
            </w:pPr>
            <w:r w:rsidRPr="00B10B89">
              <w:rPr>
                <w:rFonts w:ascii="Arial" w:hAnsi="Arial" w:cs="Arial"/>
                <w:color w:val="000000"/>
                <w:sz w:val="20"/>
                <w:szCs w:val="20"/>
              </w:rPr>
              <w:t>By author</w:t>
            </w:r>
          </w:p>
        </w:tc>
        <w:tc>
          <w:tcPr>
            <w:tcW w:w="919" w:type="dxa"/>
            <w:gridSpan w:val="2"/>
            <w:vMerge w:val="restart"/>
            <w:tcBorders>
              <w:top w:val="nil"/>
              <w:left w:val="nil"/>
              <w:right w:val="nil"/>
            </w:tcBorders>
            <w:shd w:val="clear" w:color="auto" w:fill="auto"/>
            <w:vAlign w:val="center"/>
          </w:tcPr>
          <w:p w14:paraId="7041F8F5" w14:textId="3FA68439" w:rsidR="00D70369" w:rsidRPr="00B10B89" w:rsidRDefault="00D70369" w:rsidP="008D4E9F">
            <w:pPr>
              <w:widowControl/>
              <w:jc w:val="center"/>
              <w:rPr>
                <w:rFonts w:ascii="Arial" w:hAnsi="Arial" w:cs="Arial"/>
                <w:color w:val="000000"/>
                <w:sz w:val="20"/>
                <w:szCs w:val="20"/>
              </w:rPr>
            </w:pPr>
            <w:r w:rsidRPr="00B10B89">
              <w:rPr>
                <w:rFonts w:ascii="Arial" w:hAnsi="Arial" w:cs="Arial"/>
                <w:color w:val="000000"/>
                <w:sz w:val="20"/>
                <w:szCs w:val="20"/>
              </w:rPr>
              <w:t>10</w:t>
            </w:r>
          </w:p>
        </w:tc>
        <w:tc>
          <w:tcPr>
            <w:tcW w:w="859" w:type="dxa"/>
            <w:gridSpan w:val="2"/>
            <w:vMerge w:val="restart"/>
            <w:tcBorders>
              <w:top w:val="nil"/>
              <w:left w:val="nil"/>
              <w:right w:val="nil"/>
            </w:tcBorders>
            <w:shd w:val="clear" w:color="auto" w:fill="auto"/>
            <w:vAlign w:val="center"/>
          </w:tcPr>
          <w:p w14:paraId="2DF8D521"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84" w:type="dxa"/>
            <w:vMerge w:val="restart"/>
            <w:tcBorders>
              <w:top w:val="nil"/>
              <w:left w:val="nil"/>
              <w:right w:val="nil"/>
            </w:tcBorders>
            <w:shd w:val="clear" w:color="auto" w:fill="auto"/>
            <w:vAlign w:val="center"/>
          </w:tcPr>
          <w:p w14:paraId="3E150BDC"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51" w:type="dxa"/>
            <w:gridSpan w:val="2"/>
            <w:vMerge w:val="restart"/>
            <w:tcBorders>
              <w:top w:val="nil"/>
              <w:left w:val="nil"/>
              <w:right w:val="nil"/>
            </w:tcBorders>
            <w:shd w:val="clear" w:color="auto" w:fill="auto"/>
            <w:vAlign w:val="center"/>
          </w:tcPr>
          <w:p w14:paraId="4874CB97" w14:textId="5F6BE65F" w:rsidR="00D70369" w:rsidRPr="00B10B89" w:rsidRDefault="00D76544"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384" w:type="dxa"/>
            <w:vMerge w:val="restart"/>
            <w:tcBorders>
              <w:top w:val="nil"/>
              <w:left w:val="nil"/>
              <w:right w:val="nil"/>
            </w:tcBorders>
            <w:shd w:val="clear" w:color="auto" w:fill="auto"/>
            <w:vAlign w:val="center"/>
          </w:tcPr>
          <w:p w14:paraId="43B3436F"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top w:val="nil"/>
              <w:left w:val="nil"/>
              <w:right w:val="nil"/>
            </w:tcBorders>
            <w:shd w:val="clear" w:color="auto" w:fill="auto"/>
            <w:vAlign w:val="center"/>
          </w:tcPr>
          <w:p w14:paraId="4F2EE286"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824" w:type="dxa"/>
            <w:gridSpan w:val="2"/>
            <w:vMerge w:val="restart"/>
            <w:tcBorders>
              <w:top w:val="nil"/>
              <w:left w:val="nil"/>
              <w:right w:val="nil"/>
            </w:tcBorders>
            <w:shd w:val="clear" w:color="auto" w:fill="auto"/>
            <w:vAlign w:val="center"/>
          </w:tcPr>
          <w:p w14:paraId="54B5096B"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top w:val="nil"/>
              <w:left w:val="nil"/>
              <w:right w:val="nil"/>
            </w:tcBorders>
            <w:shd w:val="clear" w:color="auto" w:fill="auto"/>
            <w:vAlign w:val="center"/>
          </w:tcPr>
          <w:p w14:paraId="40372670" w14:textId="33FE3AF1" w:rsidR="00D70369" w:rsidRPr="00B10B89" w:rsidRDefault="007851E0" w:rsidP="008D4E9F">
            <w:pPr>
              <w:widowControl/>
              <w:jc w:val="center"/>
              <w:rPr>
                <w:rFonts w:ascii="Arial" w:hAnsi="Arial" w:cs="Arial"/>
                <w:color w:val="000000"/>
                <w:sz w:val="20"/>
                <w:szCs w:val="20"/>
              </w:rPr>
            </w:pPr>
            <w:r w:rsidRPr="00B10B89">
              <w:rPr>
                <w:rFonts w:ascii="Arial" w:hAnsi="Arial" w:cs="Arial"/>
                <w:color w:val="000000"/>
                <w:sz w:val="20"/>
                <w:szCs w:val="20"/>
              </w:rPr>
              <w:t>481</w:t>
            </w:r>
          </w:p>
        </w:tc>
        <w:tc>
          <w:tcPr>
            <w:tcW w:w="1100" w:type="dxa"/>
            <w:gridSpan w:val="2"/>
            <w:vMerge w:val="restart"/>
            <w:tcBorders>
              <w:top w:val="nil"/>
              <w:left w:val="nil"/>
              <w:right w:val="nil"/>
            </w:tcBorders>
            <w:shd w:val="clear" w:color="auto" w:fill="auto"/>
            <w:vAlign w:val="center"/>
          </w:tcPr>
          <w:p w14:paraId="1ECA64FD" w14:textId="111C309F" w:rsidR="00D70369" w:rsidRPr="00B10B89" w:rsidRDefault="007851E0" w:rsidP="008D4E9F">
            <w:pPr>
              <w:widowControl/>
              <w:jc w:val="center"/>
              <w:rPr>
                <w:rFonts w:ascii="Arial" w:hAnsi="Arial" w:cs="Arial"/>
                <w:color w:val="000000"/>
                <w:sz w:val="20"/>
                <w:szCs w:val="20"/>
              </w:rPr>
            </w:pPr>
            <w:r w:rsidRPr="00B10B89">
              <w:rPr>
                <w:rFonts w:ascii="Arial" w:hAnsi="Arial" w:cs="Arial"/>
                <w:color w:val="000000"/>
                <w:sz w:val="20"/>
                <w:szCs w:val="20"/>
              </w:rPr>
              <w:t>278</w:t>
            </w:r>
          </w:p>
        </w:tc>
        <w:tc>
          <w:tcPr>
            <w:tcW w:w="1720" w:type="dxa"/>
            <w:gridSpan w:val="2"/>
            <w:vMerge w:val="restart"/>
            <w:tcBorders>
              <w:top w:val="nil"/>
              <w:left w:val="nil"/>
              <w:right w:val="nil"/>
            </w:tcBorders>
            <w:shd w:val="clear" w:color="auto" w:fill="auto"/>
            <w:vAlign w:val="center"/>
          </w:tcPr>
          <w:p w14:paraId="559110A1" w14:textId="57BAAE93"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SMD −0.</w:t>
            </w:r>
            <w:r w:rsidR="007851E0" w:rsidRPr="00B10B89">
              <w:rPr>
                <w:rFonts w:ascii="Arial" w:hAnsi="Arial" w:cs="Arial"/>
                <w:color w:val="000000"/>
                <w:sz w:val="20"/>
                <w:szCs w:val="20"/>
              </w:rPr>
              <w:t>24</w:t>
            </w:r>
            <w:r w:rsidRPr="00B10B89">
              <w:rPr>
                <w:rFonts w:ascii="Arial" w:eastAsia="Cambria" w:hAnsi="Arial" w:cs="Arial"/>
                <w:color w:val="000000"/>
                <w:sz w:val="20"/>
                <w:szCs w:val="20"/>
              </w:rPr>
              <w:t xml:space="preserve"> </w:t>
            </w:r>
            <w:r w:rsidRPr="00B10B89">
              <w:rPr>
                <w:rFonts w:ascii="Arial" w:eastAsia="Cambria" w:hAnsi="Arial" w:cs="Arial"/>
                <w:color w:val="000000"/>
                <w:sz w:val="20"/>
                <w:szCs w:val="20"/>
              </w:rPr>
              <w:br/>
              <w:t>(−0.</w:t>
            </w:r>
            <w:r w:rsidR="007851E0" w:rsidRPr="00B10B89">
              <w:rPr>
                <w:rFonts w:ascii="Arial" w:hAnsi="Arial" w:cs="Arial"/>
                <w:color w:val="000000"/>
                <w:sz w:val="20"/>
                <w:szCs w:val="20"/>
              </w:rPr>
              <w:t>44</w:t>
            </w:r>
            <w:r w:rsidRPr="00B10B89">
              <w:rPr>
                <w:rFonts w:ascii="Arial" w:eastAsia="Cambria" w:hAnsi="Arial" w:cs="Arial"/>
                <w:color w:val="000000"/>
                <w:sz w:val="20"/>
                <w:szCs w:val="20"/>
              </w:rPr>
              <w:t xml:space="preserve"> to −0.</w:t>
            </w:r>
            <w:r w:rsidR="007851E0" w:rsidRPr="00B10B89">
              <w:rPr>
                <w:rFonts w:ascii="Arial" w:hAnsi="Arial" w:cs="Arial"/>
                <w:color w:val="000000"/>
                <w:sz w:val="20"/>
                <w:szCs w:val="20"/>
              </w:rPr>
              <w:t>04</w:t>
            </w:r>
            <w:r w:rsidRPr="00B10B89">
              <w:rPr>
                <w:rFonts w:ascii="Arial" w:eastAsia="Cambria" w:hAnsi="Arial" w:cs="Arial"/>
                <w:color w:val="000000"/>
                <w:sz w:val="20"/>
                <w:szCs w:val="20"/>
              </w:rPr>
              <w:t>)</w:t>
            </w:r>
          </w:p>
        </w:tc>
        <w:tc>
          <w:tcPr>
            <w:tcW w:w="1200" w:type="dxa"/>
            <w:gridSpan w:val="2"/>
            <w:tcBorders>
              <w:top w:val="nil"/>
              <w:left w:val="nil"/>
              <w:right w:val="nil"/>
            </w:tcBorders>
            <w:shd w:val="clear" w:color="auto" w:fill="auto"/>
            <w:vAlign w:val="center"/>
          </w:tcPr>
          <w:p w14:paraId="3937DEB5" w14:textId="60B61E51" w:rsidR="00D70369" w:rsidRPr="00B10B89" w:rsidRDefault="00D70369" w:rsidP="008D4E9F">
            <w:pPr>
              <w:widowControl/>
              <w:rPr>
                <w:rFonts w:asciiTheme="minorEastAsia" w:hAnsiTheme="minorEastAsia" w:cs="Arial"/>
                <w:color w:val="000000"/>
                <w:sz w:val="20"/>
                <w:szCs w:val="20"/>
              </w:rPr>
            </w:pPr>
            <w:r w:rsidRPr="00B10B89">
              <w:rPr>
                <w:rFonts w:asciiTheme="minorEastAsia" w:hAnsiTheme="minorEastAsia" w:cs="Segoe UI Symbol"/>
                <w:color w:val="000000"/>
                <w:sz w:val="20"/>
                <w:szCs w:val="20"/>
              </w:rPr>
              <w:t>♁♁</w:t>
            </w:r>
            <w:r w:rsidR="00E711FC" w:rsidRPr="00B10B89">
              <w:rPr>
                <w:rFonts w:asciiTheme="minorEastAsia" w:hAnsiTheme="minorEastAsia" w:cs="Segoe UI Symbol"/>
                <w:color w:val="000000"/>
                <w:sz w:val="20"/>
                <w:szCs w:val="20"/>
              </w:rPr>
              <w:t>♁</w:t>
            </w:r>
            <w:r w:rsidRPr="00B10B89">
              <w:rPr>
                <w:rFonts w:asciiTheme="minorEastAsia" w:hAnsiTheme="minorEastAsia" w:cs="Arial"/>
                <w:color w:val="000000"/>
                <w:sz w:val="20"/>
                <w:szCs w:val="20"/>
              </w:rPr>
              <w:t>○</w:t>
            </w:r>
          </w:p>
        </w:tc>
      </w:tr>
      <w:tr w:rsidR="00D70369" w:rsidRPr="00B10B89" w14:paraId="109557C5" w14:textId="77777777" w:rsidTr="007034CE">
        <w:trPr>
          <w:gridBefore w:val="2"/>
          <w:wBefore w:w="67" w:type="dxa"/>
          <w:trHeight w:val="298"/>
        </w:trPr>
        <w:tc>
          <w:tcPr>
            <w:tcW w:w="2099" w:type="dxa"/>
            <w:vMerge/>
            <w:tcBorders>
              <w:top w:val="nil"/>
              <w:left w:val="nil"/>
              <w:right w:val="nil"/>
            </w:tcBorders>
            <w:shd w:val="clear" w:color="auto" w:fill="auto"/>
            <w:vAlign w:val="center"/>
          </w:tcPr>
          <w:p w14:paraId="367EEF17" w14:textId="77777777" w:rsidR="00D70369" w:rsidRPr="00B10B89" w:rsidRDefault="00D70369" w:rsidP="008D4E9F">
            <w:pPr>
              <w:pBdr>
                <w:top w:val="nil"/>
                <w:left w:val="nil"/>
                <w:bottom w:val="nil"/>
                <w:right w:val="nil"/>
                <w:between w:val="nil"/>
              </w:pBdr>
              <w:spacing w:line="276" w:lineRule="auto"/>
              <w:jc w:val="right"/>
              <w:rPr>
                <w:rFonts w:ascii="Arial" w:eastAsia="新細明體" w:hAnsi="Arial" w:cs="Arial"/>
                <w:color w:val="000000"/>
                <w:sz w:val="20"/>
                <w:szCs w:val="20"/>
              </w:rPr>
            </w:pPr>
          </w:p>
        </w:tc>
        <w:tc>
          <w:tcPr>
            <w:tcW w:w="919" w:type="dxa"/>
            <w:gridSpan w:val="2"/>
            <w:vMerge/>
            <w:tcBorders>
              <w:top w:val="nil"/>
              <w:left w:val="nil"/>
              <w:right w:val="nil"/>
            </w:tcBorders>
            <w:shd w:val="clear" w:color="auto" w:fill="auto"/>
            <w:vAlign w:val="center"/>
          </w:tcPr>
          <w:p w14:paraId="3EA70665"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9" w:type="dxa"/>
            <w:gridSpan w:val="2"/>
            <w:vMerge/>
            <w:tcBorders>
              <w:top w:val="nil"/>
              <w:left w:val="nil"/>
              <w:right w:val="nil"/>
            </w:tcBorders>
            <w:shd w:val="clear" w:color="auto" w:fill="auto"/>
            <w:vAlign w:val="center"/>
          </w:tcPr>
          <w:p w14:paraId="28AD1DA5"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84" w:type="dxa"/>
            <w:vMerge/>
            <w:tcBorders>
              <w:top w:val="nil"/>
              <w:left w:val="nil"/>
              <w:right w:val="nil"/>
            </w:tcBorders>
            <w:shd w:val="clear" w:color="auto" w:fill="auto"/>
            <w:vAlign w:val="center"/>
          </w:tcPr>
          <w:p w14:paraId="14570B53"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51" w:type="dxa"/>
            <w:gridSpan w:val="2"/>
            <w:vMerge/>
            <w:tcBorders>
              <w:top w:val="nil"/>
              <w:left w:val="nil"/>
              <w:right w:val="nil"/>
            </w:tcBorders>
            <w:shd w:val="clear" w:color="auto" w:fill="auto"/>
            <w:vAlign w:val="center"/>
          </w:tcPr>
          <w:p w14:paraId="6A5A3475"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384" w:type="dxa"/>
            <w:vMerge/>
            <w:tcBorders>
              <w:top w:val="nil"/>
              <w:left w:val="nil"/>
              <w:right w:val="nil"/>
            </w:tcBorders>
            <w:shd w:val="clear" w:color="auto" w:fill="auto"/>
            <w:vAlign w:val="center"/>
          </w:tcPr>
          <w:p w14:paraId="219B6D62"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right w:val="nil"/>
            </w:tcBorders>
            <w:shd w:val="clear" w:color="auto" w:fill="auto"/>
            <w:vAlign w:val="center"/>
          </w:tcPr>
          <w:p w14:paraId="62C00C43"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24" w:type="dxa"/>
            <w:gridSpan w:val="2"/>
            <w:vMerge/>
            <w:tcBorders>
              <w:top w:val="nil"/>
              <w:left w:val="nil"/>
              <w:right w:val="nil"/>
            </w:tcBorders>
            <w:shd w:val="clear" w:color="auto" w:fill="auto"/>
            <w:vAlign w:val="center"/>
          </w:tcPr>
          <w:p w14:paraId="7CA34100"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right w:val="nil"/>
            </w:tcBorders>
            <w:shd w:val="clear" w:color="auto" w:fill="auto"/>
            <w:vAlign w:val="center"/>
          </w:tcPr>
          <w:p w14:paraId="1E0194F6"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right w:val="nil"/>
            </w:tcBorders>
            <w:shd w:val="clear" w:color="auto" w:fill="auto"/>
            <w:vAlign w:val="center"/>
          </w:tcPr>
          <w:p w14:paraId="3DBC73DD"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right w:val="nil"/>
            </w:tcBorders>
            <w:shd w:val="clear" w:color="auto" w:fill="auto"/>
            <w:vAlign w:val="center"/>
          </w:tcPr>
          <w:p w14:paraId="01B5BE9B"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right w:val="nil"/>
            </w:tcBorders>
            <w:shd w:val="clear" w:color="auto" w:fill="auto"/>
            <w:vAlign w:val="center"/>
          </w:tcPr>
          <w:p w14:paraId="345DE134" w14:textId="4ED0BAF9" w:rsidR="00D70369" w:rsidRPr="00B10B89" w:rsidRDefault="00E711FC" w:rsidP="008D4E9F">
            <w:pPr>
              <w:widowControl/>
              <w:rPr>
                <w:rFonts w:ascii="Arial" w:hAnsi="Arial" w:cs="Arial"/>
                <w:color w:val="000000"/>
                <w:sz w:val="20"/>
                <w:szCs w:val="20"/>
              </w:rPr>
            </w:pPr>
            <w:r w:rsidRPr="00B10B89">
              <w:rPr>
                <w:rFonts w:ascii="Arial" w:hAnsi="Arial" w:cs="Arial"/>
                <w:color w:val="000000"/>
                <w:sz w:val="20"/>
                <w:szCs w:val="20"/>
              </w:rPr>
              <w:t>Moderate</w:t>
            </w:r>
          </w:p>
        </w:tc>
      </w:tr>
      <w:tr w:rsidR="00D70369" w:rsidRPr="00B10B89" w14:paraId="7BC42BBC" w14:textId="77777777" w:rsidTr="007034CE">
        <w:trPr>
          <w:gridBefore w:val="2"/>
          <w:wBefore w:w="67" w:type="dxa"/>
          <w:trHeight w:val="482"/>
        </w:trPr>
        <w:tc>
          <w:tcPr>
            <w:tcW w:w="2099" w:type="dxa"/>
            <w:tcBorders>
              <w:top w:val="nil"/>
              <w:left w:val="nil"/>
              <w:right w:val="nil"/>
            </w:tcBorders>
            <w:shd w:val="clear" w:color="auto" w:fill="auto"/>
            <w:vAlign w:val="center"/>
          </w:tcPr>
          <w:p w14:paraId="045E2216" w14:textId="0197E89F" w:rsidR="00D70369" w:rsidRPr="00B10B89" w:rsidRDefault="00D70369"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 xml:space="preserve">Types of music for </w:t>
            </w:r>
            <w:r w:rsidRPr="00B10B89">
              <w:rPr>
                <w:rFonts w:ascii="Arial" w:hAnsi="Arial" w:cs="Arial"/>
                <w:color w:val="000000"/>
                <w:sz w:val="20"/>
                <w:szCs w:val="20"/>
              </w:rPr>
              <w:t>children</w:t>
            </w:r>
          </w:p>
        </w:tc>
        <w:tc>
          <w:tcPr>
            <w:tcW w:w="919" w:type="dxa"/>
            <w:gridSpan w:val="2"/>
            <w:tcBorders>
              <w:top w:val="nil"/>
              <w:left w:val="nil"/>
              <w:right w:val="nil"/>
            </w:tcBorders>
            <w:shd w:val="clear" w:color="auto" w:fill="auto"/>
            <w:vAlign w:val="center"/>
          </w:tcPr>
          <w:p w14:paraId="2A4E610A" w14:textId="77777777" w:rsidR="00D70369" w:rsidRPr="00B10B89" w:rsidRDefault="00D70369" w:rsidP="008D4E9F">
            <w:pPr>
              <w:widowControl/>
              <w:jc w:val="center"/>
              <w:rPr>
                <w:rFonts w:ascii="Arial" w:eastAsia="Cambria" w:hAnsi="Arial" w:cs="Arial"/>
                <w:color w:val="000000"/>
                <w:sz w:val="20"/>
                <w:szCs w:val="20"/>
              </w:rPr>
            </w:pPr>
          </w:p>
        </w:tc>
        <w:tc>
          <w:tcPr>
            <w:tcW w:w="859" w:type="dxa"/>
            <w:gridSpan w:val="2"/>
            <w:tcBorders>
              <w:top w:val="nil"/>
              <w:left w:val="nil"/>
              <w:right w:val="nil"/>
            </w:tcBorders>
            <w:shd w:val="clear" w:color="auto" w:fill="auto"/>
            <w:vAlign w:val="center"/>
          </w:tcPr>
          <w:p w14:paraId="1BED7535" w14:textId="77777777" w:rsidR="00D70369" w:rsidRPr="00B10B89" w:rsidRDefault="00D70369" w:rsidP="008D4E9F">
            <w:pPr>
              <w:widowControl/>
              <w:jc w:val="center"/>
              <w:rPr>
                <w:rFonts w:ascii="Arial" w:eastAsia="Cambria" w:hAnsi="Arial" w:cs="Arial"/>
                <w:color w:val="000000"/>
                <w:sz w:val="20"/>
                <w:szCs w:val="20"/>
              </w:rPr>
            </w:pPr>
          </w:p>
        </w:tc>
        <w:tc>
          <w:tcPr>
            <w:tcW w:w="984" w:type="dxa"/>
            <w:tcBorders>
              <w:top w:val="nil"/>
              <w:left w:val="nil"/>
              <w:right w:val="nil"/>
            </w:tcBorders>
            <w:shd w:val="clear" w:color="auto" w:fill="auto"/>
            <w:vAlign w:val="center"/>
          </w:tcPr>
          <w:p w14:paraId="7FB62B0C" w14:textId="77777777" w:rsidR="00D70369" w:rsidRPr="00B10B89" w:rsidRDefault="00D70369" w:rsidP="008D4E9F">
            <w:pPr>
              <w:widowControl/>
              <w:jc w:val="center"/>
              <w:rPr>
                <w:rFonts w:ascii="Arial" w:eastAsia="Cambria" w:hAnsi="Arial" w:cs="Arial"/>
                <w:color w:val="000000"/>
                <w:sz w:val="20"/>
                <w:szCs w:val="20"/>
              </w:rPr>
            </w:pPr>
          </w:p>
        </w:tc>
        <w:tc>
          <w:tcPr>
            <w:tcW w:w="1451" w:type="dxa"/>
            <w:gridSpan w:val="2"/>
            <w:tcBorders>
              <w:top w:val="nil"/>
              <w:left w:val="nil"/>
              <w:right w:val="nil"/>
            </w:tcBorders>
            <w:shd w:val="clear" w:color="auto" w:fill="auto"/>
            <w:vAlign w:val="center"/>
          </w:tcPr>
          <w:p w14:paraId="0A9E5F6D" w14:textId="77777777" w:rsidR="00D70369" w:rsidRPr="00B10B89" w:rsidRDefault="00D70369" w:rsidP="008D4E9F">
            <w:pPr>
              <w:widowControl/>
              <w:jc w:val="center"/>
              <w:rPr>
                <w:rFonts w:ascii="Arial" w:eastAsia="Cambria" w:hAnsi="Arial" w:cs="Arial"/>
                <w:color w:val="000000"/>
                <w:sz w:val="20"/>
                <w:szCs w:val="20"/>
              </w:rPr>
            </w:pPr>
          </w:p>
        </w:tc>
        <w:tc>
          <w:tcPr>
            <w:tcW w:w="1384" w:type="dxa"/>
            <w:tcBorders>
              <w:top w:val="nil"/>
              <w:left w:val="nil"/>
              <w:right w:val="nil"/>
            </w:tcBorders>
            <w:shd w:val="clear" w:color="auto" w:fill="auto"/>
            <w:vAlign w:val="center"/>
          </w:tcPr>
          <w:p w14:paraId="78BF9A02" w14:textId="77777777" w:rsidR="00D70369" w:rsidRPr="00B10B89" w:rsidRDefault="00D70369" w:rsidP="008D4E9F">
            <w:pPr>
              <w:widowControl/>
              <w:jc w:val="center"/>
              <w:rPr>
                <w:rFonts w:ascii="Arial" w:eastAsia="Cambria" w:hAnsi="Arial" w:cs="Arial"/>
                <w:color w:val="000000"/>
                <w:sz w:val="20"/>
                <w:szCs w:val="20"/>
              </w:rPr>
            </w:pPr>
          </w:p>
        </w:tc>
        <w:tc>
          <w:tcPr>
            <w:tcW w:w="1276" w:type="dxa"/>
            <w:tcBorders>
              <w:top w:val="nil"/>
              <w:left w:val="nil"/>
              <w:right w:val="nil"/>
            </w:tcBorders>
            <w:shd w:val="clear" w:color="auto" w:fill="auto"/>
            <w:vAlign w:val="center"/>
          </w:tcPr>
          <w:p w14:paraId="69842E84" w14:textId="77777777" w:rsidR="00D70369" w:rsidRPr="00B10B89" w:rsidRDefault="00D70369" w:rsidP="008D4E9F">
            <w:pPr>
              <w:widowControl/>
              <w:jc w:val="center"/>
              <w:rPr>
                <w:rFonts w:ascii="Arial" w:eastAsia="Cambria" w:hAnsi="Arial" w:cs="Arial"/>
                <w:color w:val="000000"/>
                <w:sz w:val="20"/>
                <w:szCs w:val="20"/>
              </w:rPr>
            </w:pPr>
          </w:p>
        </w:tc>
        <w:tc>
          <w:tcPr>
            <w:tcW w:w="824" w:type="dxa"/>
            <w:gridSpan w:val="2"/>
            <w:tcBorders>
              <w:top w:val="nil"/>
              <w:left w:val="nil"/>
              <w:right w:val="nil"/>
            </w:tcBorders>
            <w:shd w:val="clear" w:color="auto" w:fill="auto"/>
            <w:vAlign w:val="center"/>
          </w:tcPr>
          <w:p w14:paraId="0EF97E75" w14:textId="77777777" w:rsidR="00D70369" w:rsidRPr="00B10B89" w:rsidRDefault="00D70369" w:rsidP="008D4E9F">
            <w:pPr>
              <w:widowControl/>
              <w:jc w:val="center"/>
              <w:rPr>
                <w:rFonts w:ascii="Arial" w:eastAsia="Cambria" w:hAnsi="Arial" w:cs="Arial"/>
                <w:color w:val="000000"/>
                <w:sz w:val="20"/>
                <w:szCs w:val="20"/>
              </w:rPr>
            </w:pPr>
          </w:p>
        </w:tc>
        <w:tc>
          <w:tcPr>
            <w:tcW w:w="1200" w:type="dxa"/>
            <w:gridSpan w:val="2"/>
            <w:tcBorders>
              <w:top w:val="nil"/>
              <w:left w:val="nil"/>
              <w:right w:val="nil"/>
            </w:tcBorders>
            <w:shd w:val="clear" w:color="auto" w:fill="auto"/>
            <w:vAlign w:val="center"/>
          </w:tcPr>
          <w:p w14:paraId="147515B0" w14:textId="77777777" w:rsidR="00D70369" w:rsidRPr="00B10B89" w:rsidRDefault="00D70369" w:rsidP="008D4E9F">
            <w:pPr>
              <w:widowControl/>
              <w:jc w:val="center"/>
              <w:rPr>
                <w:rFonts w:ascii="Arial" w:eastAsia="Cambria" w:hAnsi="Arial" w:cs="Arial"/>
                <w:color w:val="000000"/>
                <w:sz w:val="20"/>
                <w:szCs w:val="20"/>
              </w:rPr>
            </w:pPr>
          </w:p>
        </w:tc>
        <w:tc>
          <w:tcPr>
            <w:tcW w:w="1100" w:type="dxa"/>
            <w:gridSpan w:val="2"/>
            <w:tcBorders>
              <w:top w:val="nil"/>
              <w:left w:val="nil"/>
              <w:right w:val="nil"/>
            </w:tcBorders>
            <w:shd w:val="clear" w:color="auto" w:fill="auto"/>
            <w:vAlign w:val="center"/>
          </w:tcPr>
          <w:p w14:paraId="6ACDC9D7" w14:textId="77777777" w:rsidR="00D70369" w:rsidRPr="00B10B89" w:rsidRDefault="00D70369" w:rsidP="008D4E9F">
            <w:pPr>
              <w:widowControl/>
              <w:jc w:val="center"/>
              <w:rPr>
                <w:rFonts w:ascii="Arial" w:eastAsia="Cambria" w:hAnsi="Arial" w:cs="Arial"/>
                <w:color w:val="000000"/>
                <w:sz w:val="20"/>
                <w:szCs w:val="20"/>
              </w:rPr>
            </w:pPr>
          </w:p>
        </w:tc>
        <w:tc>
          <w:tcPr>
            <w:tcW w:w="1720" w:type="dxa"/>
            <w:gridSpan w:val="2"/>
            <w:tcBorders>
              <w:top w:val="nil"/>
              <w:left w:val="nil"/>
              <w:right w:val="nil"/>
            </w:tcBorders>
            <w:shd w:val="clear" w:color="auto" w:fill="auto"/>
            <w:vAlign w:val="center"/>
          </w:tcPr>
          <w:p w14:paraId="73C53331" w14:textId="77777777" w:rsidR="00D70369" w:rsidRPr="00B10B89" w:rsidRDefault="00D70369" w:rsidP="008D4E9F">
            <w:pPr>
              <w:widowControl/>
              <w:jc w:val="center"/>
              <w:rPr>
                <w:rFonts w:ascii="Arial" w:eastAsia="Cambria" w:hAnsi="Arial" w:cs="Arial"/>
                <w:color w:val="000000"/>
                <w:sz w:val="20"/>
                <w:szCs w:val="20"/>
              </w:rPr>
            </w:pPr>
          </w:p>
        </w:tc>
        <w:tc>
          <w:tcPr>
            <w:tcW w:w="1200" w:type="dxa"/>
            <w:gridSpan w:val="2"/>
            <w:tcBorders>
              <w:top w:val="nil"/>
              <w:left w:val="nil"/>
              <w:right w:val="nil"/>
            </w:tcBorders>
            <w:shd w:val="clear" w:color="auto" w:fill="auto"/>
            <w:vAlign w:val="center"/>
          </w:tcPr>
          <w:p w14:paraId="6F49C2D4" w14:textId="77777777" w:rsidR="00D70369" w:rsidRPr="00B10B89" w:rsidRDefault="00D70369" w:rsidP="008D4E9F">
            <w:pPr>
              <w:widowControl/>
              <w:rPr>
                <w:rFonts w:ascii="Arial" w:eastAsia="新細明體" w:hAnsi="Arial" w:cs="Arial"/>
                <w:color w:val="000000"/>
                <w:sz w:val="20"/>
                <w:szCs w:val="20"/>
              </w:rPr>
            </w:pPr>
          </w:p>
        </w:tc>
      </w:tr>
      <w:tr w:rsidR="00D70369" w:rsidRPr="00B10B89" w14:paraId="03E61798" w14:textId="77777777" w:rsidTr="007034CE">
        <w:trPr>
          <w:gridBefore w:val="2"/>
          <w:wBefore w:w="67" w:type="dxa"/>
          <w:trHeight w:val="402"/>
        </w:trPr>
        <w:tc>
          <w:tcPr>
            <w:tcW w:w="2099" w:type="dxa"/>
            <w:vMerge w:val="restart"/>
            <w:tcBorders>
              <w:top w:val="nil"/>
              <w:left w:val="nil"/>
              <w:right w:val="nil"/>
            </w:tcBorders>
            <w:shd w:val="clear" w:color="auto" w:fill="auto"/>
            <w:vAlign w:val="center"/>
          </w:tcPr>
          <w:p w14:paraId="2FCEBAB7" w14:textId="24EC2E92" w:rsidR="00D70369" w:rsidRPr="00B10B89" w:rsidRDefault="0001355B" w:rsidP="008D4E9F">
            <w:pPr>
              <w:widowControl/>
              <w:jc w:val="right"/>
              <w:rPr>
                <w:rFonts w:ascii="Arial" w:eastAsia="Cambria" w:hAnsi="Arial" w:cs="Arial"/>
                <w:color w:val="000000"/>
                <w:sz w:val="20"/>
                <w:szCs w:val="20"/>
              </w:rPr>
            </w:pPr>
            <w:r w:rsidRPr="00B10B89">
              <w:rPr>
                <w:rFonts w:ascii="Arial" w:hAnsi="Arial" w:cs="Arial"/>
                <w:color w:val="000000"/>
                <w:sz w:val="20"/>
                <w:szCs w:val="20"/>
              </w:rPr>
              <w:t>Folk music</w:t>
            </w:r>
          </w:p>
        </w:tc>
        <w:tc>
          <w:tcPr>
            <w:tcW w:w="919" w:type="dxa"/>
            <w:gridSpan w:val="2"/>
            <w:vMerge w:val="restart"/>
            <w:tcBorders>
              <w:top w:val="nil"/>
              <w:left w:val="nil"/>
              <w:right w:val="nil"/>
            </w:tcBorders>
            <w:shd w:val="clear" w:color="auto" w:fill="auto"/>
            <w:vAlign w:val="center"/>
          </w:tcPr>
          <w:p w14:paraId="28DDDC38" w14:textId="170A27A0" w:rsidR="00D70369" w:rsidRPr="00B10B89" w:rsidRDefault="004B4AEA" w:rsidP="008D4E9F">
            <w:pPr>
              <w:widowControl/>
              <w:jc w:val="center"/>
              <w:rPr>
                <w:rFonts w:ascii="Arial" w:hAnsi="Arial" w:cs="Arial"/>
                <w:color w:val="000000"/>
                <w:sz w:val="20"/>
                <w:szCs w:val="20"/>
              </w:rPr>
            </w:pPr>
            <w:r w:rsidRPr="00B10B89">
              <w:rPr>
                <w:rFonts w:ascii="Arial" w:hAnsi="Arial" w:cs="Arial"/>
                <w:color w:val="000000"/>
                <w:sz w:val="20"/>
                <w:szCs w:val="20"/>
              </w:rPr>
              <w:t>2</w:t>
            </w:r>
          </w:p>
        </w:tc>
        <w:tc>
          <w:tcPr>
            <w:tcW w:w="859" w:type="dxa"/>
            <w:gridSpan w:val="2"/>
            <w:vMerge w:val="restart"/>
            <w:tcBorders>
              <w:top w:val="nil"/>
              <w:left w:val="nil"/>
              <w:right w:val="nil"/>
            </w:tcBorders>
            <w:shd w:val="clear" w:color="auto" w:fill="auto"/>
            <w:vAlign w:val="center"/>
          </w:tcPr>
          <w:p w14:paraId="62560CBC"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84" w:type="dxa"/>
            <w:vMerge w:val="restart"/>
            <w:tcBorders>
              <w:top w:val="nil"/>
              <w:left w:val="nil"/>
              <w:right w:val="nil"/>
            </w:tcBorders>
            <w:shd w:val="clear" w:color="auto" w:fill="auto"/>
            <w:vAlign w:val="center"/>
          </w:tcPr>
          <w:p w14:paraId="1A337193"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51" w:type="dxa"/>
            <w:gridSpan w:val="2"/>
            <w:vMerge w:val="restart"/>
            <w:tcBorders>
              <w:top w:val="nil"/>
              <w:left w:val="nil"/>
              <w:right w:val="nil"/>
            </w:tcBorders>
            <w:shd w:val="clear" w:color="auto" w:fill="auto"/>
            <w:vAlign w:val="center"/>
          </w:tcPr>
          <w:p w14:paraId="4298CFBF" w14:textId="28315263" w:rsidR="00D70369" w:rsidRPr="00B10B89" w:rsidRDefault="00D76544"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384" w:type="dxa"/>
            <w:vMerge w:val="restart"/>
            <w:tcBorders>
              <w:top w:val="nil"/>
              <w:left w:val="nil"/>
              <w:right w:val="nil"/>
            </w:tcBorders>
            <w:shd w:val="clear" w:color="auto" w:fill="auto"/>
            <w:vAlign w:val="center"/>
          </w:tcPr>
          <w:p w14:paraId="7B66A6D4"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top w:val="nil"/>
              <w:left w:val="nil"/>
              <w:right w:val="nil"/>
            </w:tcBorders>
            <w:shd w:val="clear" w:color="auto" w:fill="auto"/>
            <w:vAlign w:val="center"/>
          </w:tcPr>
          <w:p w14:paraId="2C1B080E" w14:textId="711F712B" w:rsidR="00D70369" w:rsidRPr="00B10B89" w:rsidRDefault="0025788C"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824" w:type="dxa"/>
            <w:gridSpan w:val="2"/>
            <w:vMerge w:val="restart"/>
            <w:tcBorders>
              <w:top w:val="nil"/>
              <w:left w:val="nil"/>
              <w:right w:val="nil"/>
            </w:tcBorders>
            <w:shd w:val="clear" w:color="auto" w:fill="auto"/>
            <w:vAlign w:val="center"/>
          </w:tcPr>
          <w:p w14:paraId="2410D070"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top w:val="nil"/>
              <w:left w:val="nil"/>
              <w:right w:val="nil"/>
            </w:tcBorders>
            <w:shd w:val="clear" w:color="auto" w:fill="auto"/>
            <w:vAlign w:val="center"/>
          </w:tcPr>
          <w:p w14:paraId="341919E0" w14:textId="3B0D0DEA" w:rsidR="00D70369" w:rsidRPr="00B10B89" w:rsidRDefault="0025788C" w:rsidP="008D4E9F">
            <w:pPr>
              <w:widowControl/>
              <w:jc w:val="center"/>
              <w:rPr>
                <w:rFonts w:ascii="Arial" w:hAnsi="Arial" w:cs="Arial"/>
                <w:color w:val="000000"/>
                <w:sz w:val="20"/>
                <w:szCs w:val="20"/>
              </w:rPr>
            </w:pPr>
            <w:r w:rsidRPr="00B10B89">
              <w:rPr>
                <w:rFonts w:ascii="Arial" w:hAnsi="Arial" w:cs="Arial"/>
                <w:color w:val="000000"/>
                <w:sz w:val="20"/>
                <w:szCs w:val="20"/>
              </w:rPr>
              <w:t>35</w:t>
            </w:r>
          </w:p>
        </w:tc>
        <w:tc>
          <w:tcPr>
            <w:tcW w:w="1100" w:type="dxa"/>
            <w:gridSpan w:val="2"/>
            <w:vMerge w:val="restart"/>
            <w:tcBorders>
              <w:top w:val="nil"/>
              <w:left w:val="nil"/>
              <w:right w:val="nil"/>
            </w:tcBorders>
            <w:shd w:val="clear" w:color="auto" w:fill="auto"/>
            <w:vAlign w:val="center"/>
          </w:tcPr>
          <w:p w14:paraId="42028143" w14:textId="43412638" w:rsidR="00D70369" w:rsidRPr="00B10B89" w:rsidRDefault="0025788C" w:rsidP="008D4E9F">
            <w:pPr>
              <w:widowControl/>
              <w:jc w:val="center"/>
              <w:rPr>
                <w:rFonts w:ascii="Arial" w:hAnsi="Arial" w:cs="Arial"/>
                <w:color w:val="000000"/>
                <w:sz w:val="20"/>
                <w:szCs w:val="20"/>
              </w:rPr>
            </w:pPr>
            <w:r w:rsidRPr="00B10B89">
              <w:rPr>
                <w:rFonts w:ascii="Arial" w:hAnsi="Arial" w:cs="Arial"/>
                <w:color w:val="000000"/>
                <w:sz w:val="20"/>
                <w:szCs w:val="20"/>
              </w:rPr>
              <w:t>35</w:t>
            </w:r>
          </w:p>
        </w:tc>
        <w:tc>
          <w:tcPr>
            <w:tcW w:w="1720" w:type="dxa"/>
            <w:gridSpan w:val="2"/>
            <w:vMerge w:val="restart"/>
            <w:tcBorders>
              <w:top w:val="nil"/>
              <w:left w:val="nil"/>
              <w:right w:val="nil"/>
            </w:tcBorders>
            <w:shd w:val="clear" w:color="auto" w:fill="auto"/>
            <w:vAlign w:val="center"/>
          </w:tcPr>
          <w:p w14:paraId="7525CDD7" w14:textId="35559D8F"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SMD −0.</w:t>
            </w:r>
            <w:r w:rsidR="0025788C" w:rsidRPr="00B10B89">
              <w:rPr>
                <w:rFonts w:ascii="Arial" w:hAnsi="Arial" w:cs="Arial"/>
                <w:color w:val="000000"/>
                <w:sz w:val="20"/>
                <w:szCs w:val="20"/>
              </w:rPr>
              <w:t>09</w:t>
            </w:r>
            <w:r w:rsidRPr="00B10B89">
              <w:rPr>
                <w:rFonts w:ascii="Arial" w:eastAsia="Cambria" w:hAnsi="Arial" w:cs="Arial"/>
                <w:color w:val="000000"/>
                <w:sz w:val="20"/>
                <w:szCs w:val="20"/>
              </w:rPr>
              <w:t xml:space="preserve"> </w:t>
            </w:r>
            <w:r w:rsidRPr="00B10B89">
              <w:rPr>
                <w:rFonts w:ascii="Arial" w:eastAsia="Cambria" w:hAnsi="Arial" w:cs="Arial"/>
                <w:color w:val="000000"/>
                <w:sz w:val="20"/>
                <w:szCs w:val="20"/>
              </w:rPr>
              <w:br/>
              <w:t>(−0.</w:t>
            </w:r>
            <w:r w:rsidR="0025788C" w:rsidRPr="00B10B89">
              <w:rPr>
                <w:rFonts w:ascii="Arial" w:hAnsi="Arial" w:cs="Arial"/>
                <w:color w:val="000000"/>
                <w:sz w:val="20"/>
                <w:szCs w:val="20"/>
              </w:rPr>
              <w:t>56</w:t>
            </w:r>
            <w:r w:rsidRPr="00B10B89">
              <w:rPr>
                <w:rFonts w:ascii="Arial" w:eastAsia="Cambria" w:hAnsi="Arial" w:cs="Arial"/>
                <w:color w:val="000000"/>
                <w:sz w:val="20"/>
                <w:szCs w:val="20"/>
              </w:rPr>
              <w:t xml:space="preserve"> to 0.</w:t>
            </w:r>
            <w:r w:rsidR="0025788C" w:rsidRPr="00B10B89">
              <w:rPr>
                <w:rFonts w:ascii="Arial" w:hAnsi="Arial" w:cs="Arial"/>
                <w:color w:val="000000"/>
                <w:sz w:val="20"/>
                <w:szCs w:val="20"/>
              </w:rPr>
              <w:t>38</w:t>
            </w:r>
            <w:r w:rsidRPr="00B10B89">
              <w:rPr>
                <w:rFonts w:ascii="Arial" w:eastAsia="Cambria" w:hAnsi="Arial" w:cs="Arial"/>
                <w:color w:val="000000"/>
                <w:sz w:val="20"/>
                <w:szCs w:val="20"/>
              </w:rPr>
              <w:t>)</w:t>
            </w:r>
          </w:p>
        </w:tc>
        <w:tc>
          <w:tcPr>
            <w:tcW w:w="1200" w:type="dxa"/>
            <w:gridSpan w:val="2"/>
            <w:tcBorders>
              <w:top w:val="nil"/>
              <w:left w:val="nil"/>
              <w:right w:val="nil"/>
            </w:tcBorders>
            <w:shd w:val="clear" w:color="auto" w:fill="auto"/>
            <w:vAlign w:val="center"/>
          </w:tcPr>
          <w:p w14:paraId="46569D87" w14:textId="77777777" w:rsidR="00D70369" w:rsidRPr="00B10B89" w:rsidRDefault="00D70369" w:rsidP="008D4E9F">
            <w:pPr>
              <w:widowControl/>
              <w:rPr>
                <w:rFonts w:asciiTheme="minorEastAsia" w:hAnsiTheme="minorEastAsia" w:cs="Arial"/>
                <w:color w:val="000000"/>
                <w:sz w:val="20"/>
                <w:szCs w:val="20"/>
              </w:rPr>
            </w:pPr>
            <w:r w:rsidRPr="00B10B89">
              <w:rPr>
                <w:rFonts w:asciiTheme="minorEastAsia" w:hAnsiTheme="minorEastAsia" w:cs="Segoe UI Symbol"/>
                <w:color w:val="000000"/>
                <w:sz w:val="20"/>
                <w:szCs w:val="20"/>
              </w:rPr>
              <w:t>♁♁</w:t>
            </w:r>
            <w:r w:rsidRPr="00B10B89">
              <w:rPr>
                <w:rFonts w:asciiTheme="minorEastAsia" w:hAnsiTheme="minorEastAsia" w:cs="Arial"/>
                <w:color w:val="000000"/>
                <w:sz w:val="20"/>
                <w:szCs w:val="20"/>
              </w:rPr>
              <w:t>○○</w:t>
            </w:r>
          </w:p>
        </w:tc>
      </w:tr>
      <w:tr w:rsidR="00D70369" w:rsidRPr="00B10B89" w14:paraId="6716272B" w14:textId="77777777" w:rsidTr="007034CE">
        <w:trPr>
          <w:gridBefore w:val="2"/>
          <w:wBefore w:w="67" w:type="dxa"/>
          <w:trHeight w:val="402"/>
        </w:trPr>
        <w:tc>
          <w:tcPr>
            <w:tcW w:w="2099" w:type="dxa"/>
            <w:vMerge/>
            <w:tcBorders>
              <w:top w:val="nil"/>
              <w:left w:val="nil"/>
              <w:right w:val="nil"/>
            </w:tcBorders>
            <w:shd w:val="clear" w:color="auto" w:fill="auto"/>
            <w:vAlign w:val="center"/>
          </w:tcPr>
          <w:p w14:paraId="2D23C3A3" w14:textId="77777777" w:rsidR="00D70369" w:rsidRPr="00B10B89" w:rsidRDefault="00D70369" w:rsidP="008D4E9F">
            <w:pPr>
              <w:pBdr>
                <w:top w:val="nil"/>
                <w:left w:val="nil"/>
                <w:bottom w:val="nil"/>
                <w:right w:val="nil"/>
                <w:between w:val="nil"/>
              </w:pBdr>
              <w:spacing w:line="276" w:lineRule="auto"/>
              <w:jc w:val="right"/>
              <w:rPr>
                <w:rFonts w:ascii="Arial" w:eastAsia="新細明體" w:hAnsi="Arial" w:cs="Arial"/>
                <w:color w:val="000000"/>
                <w:sz w:val="20"/>
                <w:szCs w:val="20"/>
              </w:rPr>
            </w:pPr>
          </w:p>
        </w:tc>
        <w:tc>
          <w:tcPr>
            <w:tcW w:w="919" w:type="dxa"/>
            <w:gridSpan w:val="2"/>
            <w:vMerge/>
            <w:tcBorders>
              <w:top w:val="nil"/>
              <w:left w:val="nil"/>
              <w:right w:val="nil"/>
            </w:tcBorders>
            <w:shd w:val="clear" w:color="auto" w:fill="auto"/>
            <w:vAlign w:val="center"/>
          </w:tcPr>
          <w:p w14:paraId="50151E81"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9" w:type="dxa"/>
            <w:gridSpan w:val="2"/>
            <w:vMerge/>
            <w:tcBorders>
              <w:top w:val="nil"/>
              <w:left w:val="nil"/>
              <w:right w:val="nil"/>
            </w:tcBorders>
            <w:shd w:val="clear" w:color="auto" w:fill="auto"/>
            <w:vAlign w:val="center"/>
          </w:tcPr>
          <w:p w14:paraId="55400FFB"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84" w:type="dxa"/>
            <w:vMerge/>
            <w:tcBorders>
              <w:top w:val="nil"/>
              <w:left w:val="nil"/>
              <w:right w:val="nil"/>
            </w:tcBorders>
            <w:shd w:val="clear" w:color="auto" w:fill="auto"/>
            <w:vAlign w:val="center"/>
          </w:tcPr>
          <w:p w14:paraId="15B1F737"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51" w:type="dxa"/>
            <w:gridSpan w:val="2"/>
            <w:vMerge/>
            <w:tcBorders>
              <w:top w:val="nil"/>
              <w:left w:val="nil"/>
              <w:right w:val="nil"/>
            </w:tcBorders>
            <w:shd w:val="clear" w:color="auto" w:fill="auto"/>
            <w:vAlign w:val="center"/>
          </w:tcPr>
          <w:p w14:paraId="6765A317"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384" w:type="dxa"/>
            <w:vMerge/>
            <w:tcBorders>
              <w:top w:val="nil"/>
              <w:left w:val="nil"/>
              <w:right w:val="nil"/>
            </w:tcBorders>
            <w:shd w:val="clear" w:color="auto" w:fill="auto"/>
            <w:vAlign w:val="center"/>
          </w:tcPr>
          <w:p w14:paraId="412E8657"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right w:val="nil"/>
            </w:tcBorders>
            <w:shd w:val="clear" w:color="auto" w:fill="auto"/>
            <w:vAlign w:val="center"/>
          </w:tcPr>
          <w:p w14:paraId="30E4A168"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24" w:type="dxa"/>
            <w:gridSpan w:val="2"/>
            <w:vMerge/>
            <w:tcBorders>
              <w:top w:val="nil"/>
              <w:left w:val="nil"/>
              <w:right w:val="nil"/>
            </w:tcBorders>
            <w:shd w:val="clear" w:color="auto" w:fill="auto"/>
            <w:vAlign w:val="center"/>
          </w:tcPr>
          <w:p w14:paraId="4E10D88A"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right w:val="nil"/>
            </w:tcBorders>
            <w:shd w:val="clear" w:color="auto" w:fill="auto"/>
            <w:vAlign w:val="center"/>
          </w:tcPr>
          <w:p w14:paraId="77500417"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right w:val="nil"/>
            </w:tcBorders>
            <w:shd w:val="clear" w:color="auto" w:fill="auto"/>
            <w:vAlign w:val="center"/>
          </w:tcPr>
          <w:p w14:paraId="53B9DE04"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right w:val="nil"/>
            </w:tcBorders>
            <w:shd w:val="clear" w:color="auto" w:fill="auto"/>
            <w:vAlign w:val="center"/>
          </w:tcPr>
          <w:p w14:paraId="1C871C71"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right w:val="nil"/>
            </w:tcBorders>
            <w:shd w:val="clear" w:color="auto" w:fill="auto"/>
            <w:vAlign w:val="center"/>
          </w:tcPr>
          <w:p w14:paraId="065ADE7D" w14:textId="77777777" w:rsidR="00D70369" w:rsidRPr="00B10B89" w:rsidRDefault="00D70369"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Low</w:t>
            </w:r>
          </w:p>
        </w:tc>
      </w:tr>
      <w:tr w:rsidR="00D70369" w:rsidRPr="00B10B89" w14:paraId="6CF80CF5" w14:textId="77777777" w:rsidTr="007034CE">
        <w:trPr>
          <w:gridBefore w:val="2"/>
          <w:wBefore w:w="67" w:type="dxa"/>
          <w:trHeight w:val="402"/>
        </w:trPr>
        <w:tc>
          <w:tcPr>
            <w:tcW w:w="2099" w:type="dxa"/>
            <w:vMerge w:val="restart"/>
            <w:tcBorders>
              <w:top w:val="nil"/>
              <w:left w:val="nil"/>
              <w:right w:val="nil"/>
            </w:tcBorders>
            <w:shd w:val="clear" w:color="auto" w:fill="auto"/>
            <w:vAlign w:val="center"/>
          </w:tcPr>
          <w:p w14:paraId="60E8094C" w14:textId="50FE3150" w:rsidR="00D70369" w:rsidRPr="00B10B89" w:rsidRDefault="007A1E20" w:rsidP="008D4E9F">
            <w:pPr>
              <w:widowControl/>
              <w:jc w:val="right"/>
              <w:rPr>
                <w:rFonts w:ascii="Arial" w:eastAsia="Cambria" w:hAnsi="Arial" w:cs="Arial"/>
                <w:color w:val="000000"/>
                <w:sz w:val="20"/>
                <w:szCs w:val="20"/>
              </w:rPr>
            </w:pPr>
            <w:r w:rsidRPr="00B10B89">
              <w:rPr>
                <w:rFonts w:ascii="Arial" w:hAnsi="Arial" w:cs="Arial"/>
                <w:color w:val="000000"/>
                <w:sz w:val="20"/>
                <w:szCs w:val="20"/>
              </w:rPr>
              <w:t>Instrumental music</w:t>
            </w:r>
          </w:p>
        </w:tc>
        <w:tc>
          <w:tcPr>
            <w:tcW w:w="919" w:type="dxa"/>
            <w:gridSpan w:val="2"/>
            <w:vMerge w:val="restart"/>
            <w:tcBorders>
              <w:top w:val="nil"/>
              <w:left w:val="nil"/>
              <w:right w:val="nil"/>
            </w:tcBorders>
            <w:shd w:val="clear" w:color="auto" w:fill="auto"/>
            <w:vAlign w:val="center"/>
          </w:tcPr>
          <w:p w14:paraId="40B998A1" w14:textId="0D7AE159" w:rsidR="00D70369" w:rsidRPr="00B10B89" w:rsidRDefault="004B4AEA" w:rsidP="008D4E9F">
            <w:pPr>
              <w:widowControl/>
              <w:jc w:val="center"/>
              <w:rPr>
                <w:rFonts w:ascii="Arial" w:hAnsi="Arial" w:cs="Arial"/>
                <w:color w:val="000000"/>
                <w:sz w:val="20"/>
                <w:szCs w:val="20"/>
              </w:rPr>
            </w:pPr>
            <w:r w:rsidRPr="00B10B89">
              <w:rPr>
                <w:rFonts w:ascii="Arial" w:hAnsi="Arial" w:cs="Arial"/>
                <w:color w:val="000000"/>
                <w:sz w:val="20"/>
                <w:szCs w:val="20"/>
              </w:rPr>
              <w:t>4</w:t>
            </w:r>
          </w:p>
        </w:tc>
        <w:tc>
          <w:tcPr>
            <w:tcW w:w="859" w:type="dxa"/>
            <w:gridSpan w:val="2"/>
            <w:vMerge w:val="restart"/>
            <w:tcBorders>
              <w:top w:val="nil"/>
              <w:left w:val="nil"/>
              <w:right w:val="nil"/>
            </w:tcBorders>
            <w:shd w:val="clear" w:color="auto" w:fill="auto"/>
            <w:vAlign w:val="center"/>
          </w:tcPr>
          <w:p w14:paraId="2B21212C"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84" w:type="dxa"/>
            <w:vMerge w:val="restart"/>
            <w:tcBorders>
              <w:top w:val="nil"/>
              <w:left w:val="nil"/>
              <w:right w:val="nil"/>
            </w:tcBorders>
            <w:shd w:val="clear" w:color="auto" w:fill="auto"/>
            <w:vAlign w:val="center"/>
          </w:tcPr>
          <w:p w14:paraId="31024FCE"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51" w:type="dxa"/>
            <w:gridSpan w:val="2"/>
            <w:vMerge w:val="restart"/>
            <w:tcBorders>
              <w:top w:val="nil"/>
              <w:left w:val="nil"/>
              <w:right w:val="nil"/>
            </w:tcBorders>
            <w:shd w:val="clear" w:color="auto" w:fill="auto"/>
            <w:vAlign w:val="center"/>
          </w:tcPr>
          <w:p w14:paraId="40BC5BDE" w14:textId="1C1D46D7" w:rsidR="00D70369" w:rsidRPr="00B10B89" w:rsidRDefault="00D76544"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384" w:type="dxa"/>
            <w:vMerge w:val="restart"/>
            <w:tcBorders>
              <w:top w:val="nil"/>
              <w:left w:val="nil"/>
              <w:right w:val="nil"/>
            </w:tcBorders>
            <w:shd w:val="clear" w:color="auto" w:fill="auto"/>
            <w:vAlign w:val="center"/>
          </w:tcPr>
          <w:p w14:paraId="151D18CF"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top w:val="nil"/>
              <w:left w:val="nil"/>
              <w:right w:val="nil"/>
            </w:tcBorders>
            <w:shd w:val="clear" w:color="auto" w:fill="auto"/>
            <w:vAlign w:val="center"/>
          </w:tcPr>
          <w:p w14:paraId="184D89C7" w14:textId="4A5AE799" w:rsidR="00D70369" w:rsidRPr="00B10B89" w:rsidRDefault="0025788C"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824" w:type="dxa"/>
            <w:gridSpan w:val="2"/>
            <w:vMerge w:val="restart"/>
            <w:tcBorders>
              <w:top w:val="nil"/>
              <w:left w:val="nil"/>
              <w:right w:val="nil"/>
            </w:tcBorders>
            <w:shd w:val="clear" w:color="auto" w:fill="auto"/>
            <w:vAlign w:val="center"/>
          </w:tcPr>
          <w:p w14:paraId="71AB6331"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top w:val="nil"/>
              <w:left w:val="nil"/>
              <w:right w:val="nil"/>
            </w:tcBorders>
            <w:shd w:val="clear" w:color="auto" w:fill="auto"/>
            <w:vAlign w:val="center"/>
          </w:tcPr>
          <w:p w14:paraId="57094F14" w14:textId="25F182CB" w:rsidR="00D70369" w:rsidRPr="00B10B89" w:rsidRDefault="0025788C" w:rsidP="008D4E9F">
            <w:pPr>
              <w:widowControl/>
              <w:jc w:val="center"/>
              <w:rPr>
                <w:rFonts w:ascii="Arial" w:hAnsi="Arial" w:cs="Arial"/>
                <w:color w:val="000000"/>
                <w:sz w:val="20"/>
                <w:szCs w:val="20"/>
              </w:rPr>
            </w:pPr>
            <w:r w:rsidRPr="00B10B89">
              <w:rPr>
                <w:rFonts w:ascii="Arial" w:hAnsi="Arial" w:cs="Arial"/>
                <w:color w:val="000000"/>
                <w:sz w:val="20"/>
                <w:szCs w:val="20"/>
              </w:rPr>
              <w:t>75</w:t>
            </w:r>
          </w:p>
        </w:tc>
        <w:tc>
          <w:tcPr>
            <w:tcW w:w="1100" w:type="dxa"/>
            <w:gridSpan w:val="2"/>
            <w:vMerge w:val="restart"/>
            <w:tcBorders>
              <w:top w:val="nil"/>
              <w:left w:val="nil"/>
              <w:right w:val="nil"/>
            </w:tcBorders>
            <w:shd w:val="clear" w:color="auto" w:fill="auto"/>
            <w:vAlign w:val="center"/>
          </w:tcPr>
          <w:p w14:paraId="1B2B8AE9" w14:textId="3B02AD3C" w:rsidR="00D70369" w:rsidRPr="00B10B89" w:rsidRDefault="0025788C" w:rsidP="008D4E9F">
            <w:pPr>
              <w:widowControl/>
              <w:jc w:val="center"/>
              <w:rPr>
                <w:rFonts w:ascii="Arial" w:hAnsi="Arial" w:cs="Arial"/>
                <w:color w:val="000000"/>
                <w:sz w:val="20"/>
                <w:szCs w:val="20"/>
              </w:rPr>
            </w:pPr>
            <w:r w:rsidRPr="00B10B89">
              <w:rPr>
                <w:rFonts w:ascii="Arial" w:hAnsi="Arial" w:cs="Arial"/>
                <w:color w:val="000000"/>
                <w:sz w:val="20"/>
                <w:szCs w:val="20"/>
              </w:rPr>
              <w:t>85</w:t>
            </w:r>
          </w:p>
        </w:tc>
        <w:tc>
          <w:tcPr>
            <w:tcW w:w="1720" w:type="dxa"/>
            <w:gridSpan w:val="2"/>
            <w:vMerge w:val="restart"/>
            <w:tcBorders>
              <w:top w:val="nil"/>
              <w:left w:val="nil"/>
              <w:right w:val="nil"/>
            </w:tcBorders>
            <w:shd w:val="clear" w:color="auto" w:fill="auto"/>
            <w:vAlign w:val="center"/>
          </w:tcPr>
          <w:p w14:paraId="707CBB8C" w14:textId="5ADAD8BC"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SMD −0.</w:t>
            </w:r>
            <w:r w:rsidR="0025788C" w:rsidRPr="00B10B89">
              <w:rPr>
                <w:rFonts w:ascii="Arial" w:hAnsi="Arial" w:cs="Arial"/>
                <w:color w:val="000000"/>
                <w:sz w:val="20"/>
                <w:szCs w:val="20"/>
              </w:rPr>
              <w:t>08</w:t>
            </w:r>
            <w:r w:rsidRPr="00B10B89">
              <w:rPr>
                <w:rFonts w:ascii="Arial" w:eastAsia="Cambria" w:hAnsi="Arial" w:cs="Arial"/>
                <w:color w:val="000000"/>
                <w:sz w:val="20"/>
                <w:szCs w:val="20"/>
              </w:rPr>
              <w:t xml:space="preserve"> </w:t>
            </w:r>
            <w:r w:rsidRPr="00B10B89">
              <w:rPr>
                <w:rFonts w:ascii="Arial" w:eastAsia="Cambria" w:hAnsi="Arial" w:cs="Arial"/>
                <w:color w:val="000000"/>
                <w:sz w:val="20"/>
                <w:szCs w:val="20"/>
              </w:rPr>
              <w:br/>
              <w:t>(−0.</w:t>
            </w:r>
            <w:r w:rsidR="0025788C" w:rsidRPr="00B10B89">
              <w:rPr>
                <w:rFonts w:ascii="Arial" w:hAnsi="Arial" w:cs="Arial"/>
                <w:color w:val="000000"/>
                <w:sz w:val="20"/>
                <w:szCs w:val="20"/>
              </w:rPr>
              <w:t>4</w:t>
            </w:r>
            <w:r w:rsidRPr="00B10B89">
              <w:rPr>
                <w:rFonts w:ascii="Arial" w:eastAsia="Cambria" w:hAnsi="Arial" w:cs="Arial"/>
                <w:color w:val="000000"/>
                <w:sz w:val="20"/>
                <w:szCs w:val="20"/>
              </w:rPr>
              <w:t>0 to 0.2</w:t>
            </w:r>
            <w:r w:rsidR="0025788C" w:rsidRPr="00B10B89">
              <w:rPr>
                <w:rFonts w:ascii="Arial" w:hAnsi="Arial" w:cs="Arial"/>
                <w:color w:val="000000"/>
                <w:sz w:val="20"/>
                <w:szCs w:val="20"/>
              </w:rPr>
              <w:t>3</w:t>
            </w:r>
            <w:r w:rsidRPr="00B10B89">
              <w:rPr>
                <w:rFonts w:ascii="Arial" w:eastAsia="Cambria" w:hAnsi="Arial" w:cs="Arial"/>
                <w:color w:val="000000"/>
                <w:sz w:val="20"/>
                <w:szCs w:val="20"/>
              </w:rPr>
              <w:t>)</w:t>
            </w:r>
          </w:p>
        </w:tc>
        <w:tc>
          <w:tcPr>
            <w:tcW w:w="1200" w:type="dxa"/>
            <w:gridSpan w:val="2"/>
            <w:tcBorders>
              <w:top w:val="nil"/>
              <w:left w:val="nil"/>
              <w:right w:val="nil"/>
            </w:tcBorders>
            <w:shd w:val="clear" w:color="auto" w:fill="auto"/>
            <w:vAlign w:val="center"/>
          </w:tcPr>
          <w:p w14:paraId="7C33DED2" w14:textId="77777777" w:rsidR="00D70369" w:rsidRPr="00B10B89" w:rsidRDefault="00D70369" w:rsidP="008D4E9F">
            <w:pPr>
              <w:widowControl/>
              <w:rPr>
                <w:rFonts w:asciiTheme="minorEastAsia" w:hAnsiTheme="minorEastAsia" w:cs="Arial"/>
                <w:color w:val="000000"/>
                <w:sz w:val="20"/>
                <w:szCs w:val="20"/>
              </w:rPr>
            </w:pPr>
            <w:r w:rsidRPr="00B10B89">
              <w:rPr>
                <w:rFonts w:asciiTheme="minorEastAsia" w:hAnsiTheme="minorEastAsia" w:cs="Segoe UI Symbol"/>
                <w:color w:val="000000"/>
                <w:sz w:val="20"/>
                <w:szCs w:val="20"/>
              </w:rPr>
              <w:t>♁♁</w:t>
            </w:r>
            <w:r w:rsidRPr="00B10B89">
              <w:rPr>
                <w:rFonts w:asciiTheme="minorEastAsia" w:hAnsiTheme="minorEastAsia" w:cs="Arial"/>
                <w:color w:val="000000"/>
                <w:sz w:val="20"/>
                <w:szCs w:val="20"/>
              </w:rPr>
              <w:t>○○</w:t>
            </w:r>
          </w:p>
        </w:tc>
      </w:tr>
      <w:tr w:rsidR="00D70369" w:rsidRPr="00B10B89" w14:paraId="69A27642" w14:textId="77777777" w:rsidTr="00AD485D">
        <w:trPr>
          <w:gridBefore w:val="2"/>
          <w:wBefore w:w="67" w:type="dxa"/>
          <w:trHeight w:val="520"/>
        </w:trPr>
        <w:tc>
          <w:tcPr>
            <w:tcW w:w="2099" w:type="dxa"/>
            <w:vMerge/>
            <w:tcBorders>
              <w:top w:val="nil"/>
              <w:left w:val="nil"/>
              <w:right w:val="nil"/>
            </w:tcBorders>
            <w:shd w:val="clear" w:color="auto" w:fill="auto"/>
            <w:vAlign w:val="center"/>
          </w:tcPr>
          <w:p w14:paraId="0315F7C9" w14:textId="77777777" w:rsidR="00D70369" w:rsidRPr="00B10B89" w:rsidRDefault="00D70369" w:rsidP="008D4E9F">
            <w:pPr>
              <w:pBdr>
                <w:top w:val="nil"/>
                <w:left w:val="nil"/>
                <w:bottom w:val="nil"/>
                <w:right w:val="nil"/>
                <w:between w:val="nil"/>
              </w:pBdr>
              <w:spacing w:line="276" w:lineRule="auto"/>
              <w:jc w:val="right"/>
              <w:rPr>
                <w:rFonts w:ascii="Arial" w:eastAsia="新細明體" w:hAnsi="Arial" w:cs="Arial"/>
                <w:color w:val="000000"/>
                <w:sz w:val="20"/>
                <w:szCs w:val="20"/>
              </w:rPr>
            </w:pPr>
          </w:p>
        </w:tc>
        <w:tc>
          <w:tcPr>
            <w:tcW w:w="919" w:type="dxa"/>
            <w:gridSpan w:val="2"/>
            <w:vMerge/>
            <w:tcBorders>
              <w:top w:val="nil"/>
              <w:left w:val="nil"/>
              <w:right w:val="nil"/>
            </w:tcBorders>
            <w:shd w:val="clear" w:color="auto" w:fill="auto"/>
            <w:vAlign w:val="center"/>
          </w:tcPr>
          <w:p w14:paraId="7CCF9955"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9" w:type="dxa"/>
            <w:gridSpan w:val="2"/>
            <w:vMerge/>
            <w:tcBorders>
              <w:top w:val="nil"/>
              <w:left w:val="nil"/>
              <w:right w:val="nil"/>
            </w:tcBorders>
            <w:shd w:val="clear" w:color="auto" w:fill="auto"/>
            <w:vAlign w:val="center"/>
          </w:tcPr>
          <w:p w14:paraId="433A3E61"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84" w:type="dxa"/>
            <w:vMerge/>
            <w:tcBorders>
              <w:top w:val="nil"/>
              <w:left w:val="nil"/>
              <w:right w:val="nil"/>
            </w:tcBorders>
            <w:shd w:val="clear" w:color="auto" w:fill="auto"/>
            <w:vAlign w:val="center"/>
          </w:tcPr>
          <w:p w14:paraId="2C77DA65"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51" w:type="dxa"/>
            <w:gridSpan w:val="2"/>
            <w:vMerge/>
            <w:tcBorders>
              <w:top w:val="nil"/>
              <w:left w:val="nil"/>
              <w:right w:val="nil"/>
            </w:tcBorders>
            <w:shd w:val="clear" w:color="auto" w:fill="auto"/>
            <w:vAlign w:val="center"/>
          </w:tcPr>
          <w:p w14:paraId="0D020F4A"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384" w:type="dxa"/>
            <w:vMerge/>
            <w:tcBorders>
              <w:top w:val="nil"/>
              <w:left w:val="nil"/>
              <w:right w:val="nil"/>
            </w:tcBorders>
            <w:shd w:val="clear" w:color="auto" w:fill="auto"/>
            <w:vAlign w:val="center"/>
          </w:tcPr>
          <w:p w14:paraId="23113F02"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right w:val="nil"/>
            </w:tcBorders>
            <w:shd w:val="clear" w:color="auto" w:fill="auto"/>
            <w:vAlign w:val="center"/>
          </w:tcPr>
          <w:p w14:paraId="67AB013F"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24" w:type="dxa"/>
            <w:gridSpan w:val="2"/>
            <w:vMerge/>
            <w:tcBorders>
              <w:top w:val="nil"/>
              <w:left w:val="nil"/>
              <w:right w:val="nil"/>
            </w:tcBorders>
            <w:shd w:val="clear" w:color="auto" w:fill="auto"/>
            <w:vAlign w:val="center"/>
          </w:tcPr>
          <w:p w14:paraId="265BBFB4"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right w:val="nil"/>
            </w:tcBorders>
            <w:shd w:val="clear" w:color="auto" w:fill="auto"/>
            <w:vAlign w:val="center"/>
          </w:tcPr>
          <w:p w14:paraId="28D632DC"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right w:val="nil"/>
            </w:tcBorders>
            <w:shd w:val="clear" w:color="auto" w:fill="auto"/>
            <w:vAlign w:val="center"/>
          </w:tcPr>
          <w:p w14:paraId="3C69ECED"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right w:val="nil"/>
            </w:tcBorders>
            <w:shd w:val="clear" w:color="auto" w:fill="auto"/>
            <w:vAlign w:val="center"/>
          </w:tcPr>
          <w:p w14:paraId="46B3131E"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right w:val="nil"/>
            </w:tcBorders>
            <w:shd w:val="clear" w:color="auto" w:fill="auto"/>
            <w:vAlign w:val="center"/>
          </w:tcPr>
          <w:p w14:paraId="5EF149A0" w14:textId="77777777" w:rsidR="00D70369" w:rsidRPr="00B10B89" w:rsidRDefault="00D70369"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Low</w:t>
            </w:r>
          </w:p>
        </w:tc>
      </w:tr>
      <w:tr w:rsidR="00D70369" w:rsidRPr="00B10B89" w14:paraId="08C35B66" w14:textId="77777777" w:rsidTr="007034CE">
        <w:trPr>
          <w:gridBefore w:val="2"/>
          <w:wBefore w:w="67" w:type="dxa"/>
          <w:trHeight w:val="402"/>
        </w:trPr>
        <w:tc>
          <w:tcPr>
            <w:tcW w:w="2099" w:type="dxa"/>
            <w:vMerge w:val="restart"/>
            <w:tcBorders>
              <w:top w:val="nil"/>
              <w:left w:val="nil"/>
              <w:right w:val="nil"/>
            </w:tcBorders>
            <w:shd w:val="clear" w:color="auto" w:fill="auto"/>
            <w:vAlign w:val="center"/>
          </w:tcPr>
          <w:p w14:paraId="57E97A94" w14:textId="32B5ACF3" w:rsidR="00D70369" w:rsidRPr="00B10B89" w:rsidRDefault="007A1E20" w:rsidP="008D4E9F">
            <w:pPr>
              <w:widowControl/>
              <w:jc w:val="right"/>
              <w:rPr>
                <w:rFonts w:ascii="Arial" w:eastAsia="Cambria" w:hAnsi="Arial" w:cs="Arial"/>
                <w:color w:val="000000"/>
                <w:sz w:val="20"/>
                <w:szCs w:val="20"/>
              </w:rPr>
            </w:pPr>
            <w:r w:rsidRPr="00B10B89">
              <w:rPr>
                <w:rFonts w:ascii="Arial" w:hAnsi="Arial" w:cs="Arial"/>
                <w:color w:val="000000"/>
                <w:sz w:val="20"/>
                <w:szCs w:val="20"/>
              </w:rPr>
              <w:lastRenderedPageBreak/>
              <w:t>Nursery music</w:t>
            </w:r>
          </w:p>
        </w:tc>
        <w:tc>
          <w:tcPr>
            <w:tcW w:w="919" w:type="dxa"/>
            <w:gridSpan w:val="2"/>
            <w:vMerge w:val="restart"/>
            <w:tcBorders>
              <w:top w:val="nil"/>
              <w:left w:val="nil"/>
              <w:right w:val="nil"/>
            </w:tcBorders>
            <w:shd w:val="clear" w:color="auto" w:fill="auto"/>
            <w:vAlign w:val="center"/>
          </w:tcPr>
          <w:p w14:paraId="3310776D" w14:textId="1A82729B" w:rsidR="00D70369" w:rsidRPr="00B10B89" w:rsidRDefault="004B4AEA" w:rsidP="008D4E9F">
            <w:pPr>
              <w:widowControl/>
              <w:jc w:val="center"/>
              <w:rPr>
                <w:rFonts w:ascii="Arial" w:hAnsi="Arial" w:cs="Arial"/>
                <w:color w:val="000000"/>
                <w:sz w:val="20"/>
                <w:szCs w:val="20"/>
              </w:rPr>
            </w:pPr>
            <w:r w:rsidRPr="00B10B89">
              <w:rPr>
                <w:rFonts w:ascii="Arial" w:hAnsi="Arial" w:cs="Arial"/>
                <w:color w:val="000000"/>
                <w:sz w:val="20"/>
                <w:szCs w:val="20"/>
              </w:rPr>
              <w:t>2</w:t>
            </w:r>
          </w:p>
        </w:tc>
        <w:tc>
          <w:tcPr>
            <w:tcW w:w="859" w:type="dxa"/>
            <w:gridSpan w:val="2"/>
            <w:vMerge w:val="restart"/>
            <w:tcBorders>
              <w:top w:val="nil"/>
              <w:left w:val="nil"/>
              <w:right w:val="nil"/>
            </w:tcBorders>
            <w:shd w:val="clear" w:color="auto" w:fill="auto"/>
            <w:vAlign w:val="center"/>
          </w:tcPr>
          <w:p w14:paraId="19C26D83"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84" w:type="dxa"/>
            <w:vMerge w:val="restart"/>
            <w:tcBorders>
              <w:top w:val="nil"/>
              <w:left w:val="nil"/>
              <w:right w:val="nil"/>
            </w:tcBorders>
            <w:shd w:val="clear" w:color="auto" w:fill="auto"/>
            <w:vAlign w:val="center"/>
          </w:tcPr>
          <w:p w14:paraId="52EFF70E"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51" w:type="dxa"/>
            <w:gridSpan w:val="2"/>
            <w:vMerge w:val="restart"/>
            <w:tcBorders>
              <w:top w:val="nil"/>
              <w:left w:val="nil"/>
              <w:right w:val="nil"/>
            </w:tcBorders>
            <w:shd w:val="clear" w:color="auto" w:fill="auto"/>
            <w:vAlign w:val="center"/>
          </w:tcPr>
          <w:p w14:paraId="5AE5C454"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384" w:type="dxa"/>
            <w:vMerge w:val="restart"/>
            <w:tcBorders>
              <w:top w:val="nil"/>
              <w:left w:val="nil"/>
              <w:right w:val="nil"/>
            </w:tcBorders>
            <w:shd w:val="clear" w:color="auto" w:fill="auto"/>
            <w:vAlign w:val="center"/>
          </w:tcPr>
          <w:p w14:paraId="3BA9A81A"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top w:val="nil"/>
              <w:left w:val="nil"/>
              <w:right w:val="nil"/>
            </w:tcBorders>
            <w:shd w:val="clear" w:color="auto" w:fill="auto"/>
            <w:vAlign w:val="center"/>
          </w:tcPr>
          <w:p w14:paraId="76A2C243" w14:textId="48C2D977" w:rsidR="00D70369" w:rsidRPr="00B10B89" w:rsidRDefault="0025788C"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824" w:type="dxa"/>
            <w:gridSpan w:val="2"/>
            <w:vMerge w:val="restart"/>
            <w:tcBorders>
              <w:top w:val="nil"/>
              <w:left w:val="nil"/>
              <w:right w:val="nil"/>
            </w:tcBorders>
            <w:shd w:val="clear" w:color="auto" w:fill="auto"/>
            <w:vAlign w:val="center"/>
          </w:tcPr>
          <w:p w14:paraId="5D0375DB"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top w:val="nil"/>
              <w:left w:val="nil"/>
              <w:right w:val="nil"/>
            </w:tcBorders>
            <w:shd w:val="clear" w:color="auto" w:fill="auto"/>
            <w:vAlign w:val="center"/>
          </w:tcPr>
          <w:p w14:paraId="68CD3397" w14:textId="4D9AAE8A" w:rsidR="00D70369" w:rsidRPr="00B10B89" w:rsidRDefault="0025788C" w:rsidP="008D4E9F">
            <w:pPr>
              <w:widowControl/>
              <w:jc w:val="center"/>
              <w:rPr>
                <w:rFonts w:ascii="Arial" w:hAnsi="Arial" w:cs="Arial"/>
                <w:color w:val="000000"/>
                <w:sz w:val="20"/>
                <w:szCs w:val="20"/>
              </w:rPr>
            </w:pPr>
            <w:r w:rsidRPr="00B10B89">
              <w:rPr>
                <w:rFonts w:ascii="Arial" w:hAnsi="Arial" w:cs="Arial"/>
                <w:color w:val="000000"/>
                <w:sz w:val="20"/>
                <w:szCs w:val="20"/>
              </w:rPr>
              <w:t>40</w:t>
            </w:r>
          </w:p>
        </w:tc>
        <w:tc>
          <w:tcPr>
            <w:tcW w:w="1100" w:type="dxa"/>
            <w:gridSpan w:val="2"/>
            <w:vMerge w:val="restart"/>
            <w:tcBorders>
              <w:top w:val="nil"/>
              <w:left w:val="nil"/>
              <w:right w:val="nil"/>
            </w:tcBorders>
            <w:shd w:val="clear" w:color="auto" w:fill="auto"/>
            <w:vAlign w:val="center"/>
          </w:tcPr>
          <w:p w14:paraId="23410A50" w14:textId="56F37B44" w:rsidR="00D70369" w:rsidRPr="00B10B89" w:rsidRDefault="0025788C" w:rsidP="008D4E9F">
            <w:pPr>
              <w:widowControl/>
              <w:jc w:val="center"/>
              <w:rPr>
                <w:rFonts w:ascii="Arial" w:hAnsi="Arial" w:cs="Arial"/>
                <w:color w:val="000000"/>
                <w:sz w:val="20"/>
                <w:szCs w:val="20"/>
              </w:rPr>
            </w:pPr>
            <w:r w:rsidRPr="00B10B89">
              <w:rPr>
                <w:rFonts w:ascii="Arial" w:hAnsi="Arial" w:cs="Arial"/>
                <w:color w:val="000000"/>
                <w:sz w:val="20"/>
                <w:szCs w:val="20"/>
              </w:rPr>
              <w:t>50</w:t>
            </w:r>
          </w:p>
        </w:tc>
        <w:tc>
          <w:tcPr>
            <w:tcW w:w="1720" w:type="dxa"/>
            <w:gridSpan w:val="2"/>
            <w:vMerge w:val="restart"/>
            <w:tcBorders>
              <w:top w:val="nil"/>
              <w:left w:val="nil"/>
              <w:right w:val="nil"/>
            </w:tcBorders>
            <w:shd w:val="clear" w:color="auto" w:fill="auto"/>
            <w:vAlign w:val="center"/>
          </w:tcPr>
          <w:p w14:paraId="11356C77" w14:textId="2015331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SMD 0.</w:t>
            </w:r>
            <w:r w:rsidR="0025788C" w:rsidRPr="00B10B89">
              <w:rPr>
                <w:rFonts w:ascii="Arial" w:hAnsi="Arial" w:cs="Arial"/>
                <w:color w:val="000000"/>
                <w:sz w:val="20"/>
                <w:szCs w:val="20"/>
              </w:rPr>
              <w:t>04</w:t>
            </w:r>
            <w:r w:rsidRPr="00B10B89">
              <w:rPr>
                <w:rFonts w:ascii="Arial" w:eastAsia="Cambria" w:hAnsi="Arial" w:cs="Arial"/>
                <w:color w:val="000000"/>
                <w:sz w:val="20"/>
                <w:szCs w:val="20"/>
              </w:rPr>
              <w:t xml:space="preserve"> </w:t>
            </w:r>
            <w:r w:rsidRPr="00B10B89">
              <w:rPr>
                <w:rFonts w:ascii="Arial" w:eastAsia="Cambria" w:hAnsi="Arial" w:cs="Arial"/>
                <w:color w:val="000000"/>
                <w:sz w:val="20"/>
                <w:szCs w:val="20"/>
              </w:rPr>
              <w:br/>
              <w:t>(−0.</w:t>
            </w:r>
            <w:r w:rsidR="0025788C" w:rsidRPr="00B10B89">
              <w:rPr>
                <w:rFonts w:ascii="Arial" w:hAnsi="Arial" w:cs="Arial"/>
                <w:color w:val="000000"/>
                <w:sz w:val="20"/>
                <w:szCs w:val="20"/>
              </w:rPr>
              <w:t>64</w:t>
            </w:r>
            <w:r w:rsidRPr="00B10B89">
              <w:rPr>
                <w:rFonts w:ascii="Arial" w:eastAsia="Cambria" w:hAnsi="Arial" w:cs="Arial"/>
                <w:color w:val="000000"/>
                <w:sz w:val="20"/>
                <w:szCs w:val="20"/>
              </w:rPr>
              <w:t xml:space="preserve"> to 0.</w:t>
            </w:r>
            <w:r w:rsidR="0025788C" w:rsidRPr="00B10B89">
              <w:rPr>
                <w:rFonts w:ascii="Arial" w:hAnsi="Arial" w:cs="Arial"/>
                <w:color w:val="000000"/>
                <w:sz w:val="20"/>
                <w:szCs w:val="20"/>
              </w:rPr>
              <w:t>73</w:t>
            </w:r>
            <w:r w:rsidRPr="00B10B89">
              <w:rPr>
                <w:rFonts w:ascii="Arial" w:eastAsia="Cambria" w:hAnsi="Arial" w:cs="Arial"/>
                <w:color w:val="000000"/>
                <w:sz w:val="20"/>
                <w:szCs w:val="20"/>
              </w:rPr>
              <w:t>)</w:t>
            </w:r>
          </w:p>
        </w:tc>
        <w:tc>
          <w:tcPr>
            <w:tcW w:w="1200" w:type="dxa"/>
            <w:gridSpan w:val="2"/>
            <w:tcBorders>
              <w:top w:val="nil"/>
              <w:left w:val="nil"/>
              <w:right w:val="nil"/>
            </w:tcBorders>
            <w:shd w:val="clear" w:color="auto" w:fill="auto"/>
            <w:vAlign w:val="center"/>
          </w:tcPr>
          <w:p w14:paraId="498EDD0F" w14:textId="4C87FEE9" w:rsidR="00D70369" w:rsidRPr="00B10B89" w:rsidRDefault="00D70369" w:rsidP="008D4E9F">
            <w:pPr>
              <w:widowControl/>
              <w:rPr>
                <w:rFonts w:asciiTheme="minorEastAsia" w:hAnsiTheme="minorEastAsia" w:cs="Arial"/>
                <w:color w:val="000000"/>
                <w:sz w:val="20"/>
                <w:szCs w:val="20"/>
              </w:rPr>
            </w:pPr>
            <w:r w:rsidRPr="00B10B89">
              <w:rPr>
                <w:rFonts w:asciiTheme="minorEastAsia" w:hAnsiTheme="minorEastAsia" w:cs="Segoe UI Symbol"/>
                <w:color w:val="000000"/>
                <w:sz w:val="20"/>
                <w:szCs w:val="20"/>
              </w:rPr>
              <w:t>♁</w:t>
            </w:r>
            <w:r w:rsidR="007D3BAD" w:rsidRPr="00B10B89">
              <w:rPr>
                <w:rFonts w:asciiTheme="minorEastAsia" w:hAnsiTheme="minorEastAsia" w:cs="Arial"/>
                <w:color w:val="000000"/>
                <w:sz w:val="20"/>
                <w:szCs w:val="20"/>
              </w:rPr>
              <w:t>○</w:t>
            </w:r>
            <w:r w:rsidRPr="00B10B89">
              <w:rPr>
                <w:rFonts w:asciiTheme="minorEastAsia" w:hAnsiTheme="minorEastAsia" w:cs="Arial"/>
                <w:color w:val="000000"/>
                <w:sz w:val="20"/>
                <w:szCs w:val="20"/>
              </w:rPr>
              <w:t>○○</w:t>
            </w:r>
          </w:p>
        </w:tc>
      </w:tr>
      <w:tr w:rsidR="00D70369" w:rsidRPr="00B10B89" w14:paraId="6F690C7C" w14:textId="77777777" w:rsidTr="007034CE">
        <w:trPr>
          <w:gridBefore w:val="2"/>
          <w:wBefore w:w="67" w:type="dxa"/>
          <w:trHeight w:val="402"/>
        </w:trPr>
        <w:tc>
          <w:tcPr>
            <w:tcW w:w="2099" w:type="dxa"/>
            <w:vMerge/>
            <w:tcBorders>
              <w:top w:val="nil"/>
              <w:left w:val="nil"/>
              <w:right w:val="nil"/>
            </w:tcBorders>
            <w:shd w:val="clear" w:color="auto" w:fill="auto"/>
            <w:vAlign w:val="center"/>
          </w:tcPr>
          <w:p w14:paraId="49960E74" w14:textId="77777777" w:rsidR="00D70369" w:rsidRPr="00B10B89" w:rsidRDefault="00D70369" w:rsidP="008D4E9F">
            <w:pPr>
              <w:pBdr>
                <w:top w:val="nil"/>
                <w:left w:val="nil"/>
                <w:bottom w:val="nil"/>
                <w:right w:val="nil"/>
                <w:between w:val="nil"/>
              </w:pBdr>
              <w:spacing w:line="276" w:lineRule="auto"/>
              <w:jc w:val="right"/>
              <w:rPr>
                <w:rFonts w:ascii="Arial" w:eastAsia="新細明體" w:hAnsi="Arial" w:cs="Arial"/>
                <w:color w:val="000000"/>
                <w:sz w:val="20"/>
                <w:szCs w:val="20"/>
              </w:rPr>
            </w:pPr>
          </w:p>
        </w:tc>
        <w:tc>
          <w:tcPr>
            <w:tcW w:w="919" w:type="dxa"/>
            <w:gridSpan w:val="2"/>
            <w:vMerge/>
            <w:tcBorders>
              <w:top w:val="nil"/>
              <w:left w:val="nil"/>
              <w:right w:val="nil"/>
            </w:tcBorders>
            <w:shd w:val="clear" w:color="auto" w:fill="auto"/>
            <w:vAlign w:val="center"/>
          </w:tcPr>
          <w:p w14:paraId="1CB54D09"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9" w:type="dxa"/>
            <w:gridSpan w:val="2"/>
            <w:vMerge/>
            <w:tcBorders>
              <w:top w:val="nil"/>
              <w:left w:val="nil"/>
              <w:right w:val="nil"/>
            </w:tcBorders>
            <w:shd w:val="clear" w:color="auto" w:fill="auto"/>
            <w:vAlign w:val="center"/>
          </w:tcPr>
          <w:p w14:paraId="72592463"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84" w:type="dxa"/>
            <w:vMerge/>
            <w:tcBorders>
              <w:top w:val="nil"/>
              <w:left w:val="nil"/>
              <w:right w:val="nil"/>
            </w:tcBorders>
            <w:shd w:val="clear" w:color="auto" w:fill="auto"/>
            <w:vAlign w:val="center"/>
          </w:tcPr>
          <w:p w14:paraId="60D5ED2A"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51" w:type="dxa"/>
            <w:gridSpan w:val="2"/>
            <w:vMerge/>
            <w:tcBorders>
              <w:top w:val="nil"/>
              <w:left w:val="nil"/>
              <w:right w:val="nil"/>
            </w:tcBorders>
            <w:shd w:val="clear" w:color="auto" w:fill="auto"/>
            <w:vAlign w:val="center"/>
          </w:tcPr>
          <w:p w14:paraId="09F84033"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384" w:type="dxa"/>
            <w:vMerge/>
            <w:tcBorders>
              <w:top w:val="nil"/>
              <w:left w:val="nil"/>
              <w:right w:val="nil"/>
            </w:tcBorders>
            <w:shd w:val="clear" w:color="auto" w:fill="auto"/>
            <w:vAlign w:val="center"/>
          </w:tcPr>
          <w:p w14:paraId="13C39323"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right w:val="nil"/>
            </w:tcBorders>
            <w:shd w:val="clear" w:color="auto" w:fill="auto"/>
            <w:vAlign w:val="center"/>
          </w:tcPr>
          <w:p w14:paraId="50F05871"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24" w:type="dxa"/>
            <w:gridSpan w:val="2"/>
            <w:vMerge/>
            <w:tcBorders>
              <w:top w:val="nil"/>
              <w:left w:val="nil"/>
              <w:right w:val="nil"/>
            </w:tcBorders>
            <w:shd w:val="clear" w:color="auto" w:fill="auto"/>
            <w:vAlign w:val="center"/>
          </w:tcPr>
          <w:p w14:paraId="2F7DBFC4"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right w:val="nil"/>
            </w:tcBorders>
            <w:shd w:val="clear" w:color="auto" w:fill="auto"/>
            <w:vAlign w:val="center"/>
          </w:tcPr>
          <w:p w14:paraId="06329E72"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right w:val="nil"/>
            </w:tcBorders>
            <w:shd w:val="clear" w:color="auto" w:fill="auto"/>
            <w:vAlign w:val="center"/>
          </w:tcPr>
          <w:p w14:paraId="5EF51F87"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right w:val="nil"/>
            </w:tcBorders>
            <w:shd w:val="clear" w:color="auto" w:fill="auto"/>
            <w:vAlign w:val="center"/>
          </w:tcPr>
          <w:p w14:paraId="7CC76D02"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right w:val="nil"/>
            </w:tcBorders>
            <w:shd w:val="clear" w:color="auto" w:fill="auto"/>
            <w:vAlign w:val="center"/>
          </w:tcPr>
          <w:p w14:paraId="09ADE64F" w14:textId="0BA23680" w:rsidR="00D70369" w:rsidRPr="00B10B89" w:rsidRDefault="007D3BAD"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Very low</w:t>
            </w:r>
          </w:p>
        </w:tc>
      </w:tr>
      <w:tr w:rsidR="00D70369" w:rsidRPr="00B10B89" w14:paraId="201AC20B" w14:textId="77777777" w:rsidTr="007034CE">
        <w:trPr>
          <w:gridBefore w:val="2"/>
          <w:wBefore w:w="67" w:type="dxa"/>
          <w:trHeight w:val="402"/>
        </w:trPr>
        <w:tc>
          <w:tcPr>
            <w:tcW w:w="2099" w:type="dxa"/>
            <w:vMerge w:val="restart"/>
            <w:tcBorders>
              <w:top w:val="nil"/>
              <w:left w:val="nil"/>
              <w:right w:val="nil"/>
            </w:tcBorders>
            <w:shd w:val="clear" w:color="auto" w:fill="auto"/>
            <w:vAlign w:val="center"/>
          </w:tcPr>
          <w:p w14:paraId="2C10DC32" w14:textId="19B9E54E" w:rsidR="00D70369" w:rsidRPr="00B10B89" w:rsidRDefault="007A1E20" w:rsidP="008D4E9F">
            <w:pPr>
              <w:widowControl/>
              <w:jc w:val="right"/>
              <w:rPr>
                <w:rFonts w:ascii="Arial" w:eastAsia="Cambria" w:hAnsi="Arial" w:cs="Arial"/>
                <w:color w:val="000000"/>
                <w:sz w:val="20"/>
                <w:szCs w:val="20"/>
              </w:rPr>
            </w:pPr>
            <w:r w:rsidRPr="00B10B89">
              <w:rPr>
                <w:rFonts w:ascii="Arial" w:hAnsi="Arial" w:cs="Arial"/>
                <w:color w:val="000000"/>
                <w:sz w:val="20"/>
                <w:szCs w:val="20"/>
              </w:rPr>
              <w:t>Popular music</w:t>
            </w:r>
          </w:p>
        </w:tc>
        <w:tc>
          <w:tcPr>
            <w:tcW w:w="919" w:type="dxa"/>
            <w:gridSpan w:val="2"/>
            <w:vMerge w:val="restart"/>
            <w:tcBorders>
              <w:top w:val="nil"/>
              <w:left w:val="nil"/>
              <w:right w:val="nil"/>
            </w:tcBorders>
            <w:shd w:val="clear" w:color="auto" w:fill="auto"/>
            <w:vAlign w:val="center"/>
          </w:tcPr>
          <w:p w14:paraId="1DDC3A6A" w14:textId="00C44072" w:rsidR="00D70369" w:rsidRPr="00B10B89" w:rsidRDefault="004B4AEA" w:rsidP="008D4E9F">
            <w:pPr>
              <w:widowControl/>
              <w:jc w:val="center"/>
              <w:rPr>
                <w:rFonts w:ascii="Arial" w:hAnsi="Arial" w:cs="Arial"/>
                <w:color w:val="000000"/>
                <w:sz w:val="20"/>
                <w:szCs w:val="20"/>
              </w:rPr>
            </w:pPr>
            <w:r w:rsidRPr="00B10B89">
              <w:rPr>
                <w:rFonts w:ascii="Arial" w:hAnsi="Arial" w:cs="Arial"/>
                <w:color w:val="000000"/>
                <w:sz w:val="20"/>
                <w:szCs w:val="20"/>
              </w:rPr>
              <w:t>3</w:t>
            </w:r>
          </w:p>
        </w:tc>
        <w:tc>
          <w:tcPr>
            <w:tcW w:w="859" w:type="dxa"/>
            <w:gridSpan w:val="2"/>
            <w:vMerge w:val="restart"/>
            <w:tcBorders>
              <w:top w:val="nil"/>
              <w:left w:val="nil"/>
              <w:right w:val="nil"/>
            </w:tcBorders>
            <w:shd w:val="clear" w:color="auto" w:fill="auto"/>
            <w:vAlign w:val="center"/>
          </w:tcPr>
          <w:p w14:paraId="24B9BC97"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84" w:type="dxa"/>
            <w:vMerge w:val="restart"/>
            <w:tcBorders>
              <w:top w:val="nil"/>
              <w:left w:val="nil"/>
              <w:right w:val="nil"/>
            </w:tcBorders>
            <w:shd w:val="clear" w:color="auto" w:fill="auto"/>
            <w:vAlign w:val="center"/>
          </w:tcPr>
          <w:p w14:paraId="0484BCA8"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51" w:type="dxa"/>
            <w:gridSpan w:val="2"/>
            <w:vMerge w:val="restart"/>
            <w:tcBorders>
              <w:top w:val="nil"/>
              <w:left w:val="nil"/>
              <w:right w:val="nil"/>
            </w:tcBorders>
            <w:shd w:val="clear" w:color="auto" w:fill="auto"/>
            <w:vAlign w:val="center"/>
          </w:tcPr>
          <w:p w14:paraId="73463DAA"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384" w:type="dxa"/>
            <w:vMerge w:val="restart"/>
            <w:tcBorders>
              <w:top w:val="nil"/>
              <w:left w:val="nil"/>
              <w:right w:val="nil"/>
            </w:tcBorders>
            <w:shd w:val="clear" w:color="auto" w:fill="auto"/>
            <w:vAlign w:val="center"/>
          </w:tcPr>
          <w:p w14:paraId="68B88B48"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top w:val="nil"/>
              <w:left w:val="nil"/>
              <w:right w:val="nil"/>
            </w:tcBorders>
            <w:shd w:val="clear" w:color="auto" w:fill="auto"/>
            <w:vAlign w:val="center"/>
          </w:tcPr>
          <w:p w14:paraId="0AC431FC" w14:textId="06E63C27" w:rsidR="00D70369" w:rsidRPr="00B10B89" w:rsidRDefault="0025788C"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824" w:type="dxa"/>
            <w:gridSpan w:val="2"/>
            <w:vMerge w:val="restart"/>
            <w:tcBorders>
              <w:top w:val="nil"/>
              <w:left w:val="nil"/>
              <w:right w:val="nil"/>
            </w:tcBorders>
            <w:shd w:val="clear" w:color="auto" w:fill="auto"/>
            <w:vAlign w:val="center"/>
          </w:tcPr>
          <w:p w14:paraId="23BE4872"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top w:val="nil"/>
              <w:left w:val="nil"/>
              <w:right w:val="nil"/>
            </w:tcBorders>
            <w:shd w:val="clear" w:color="auto" w:fill="auto"/>
            <w:vAlign w:val="center"/>
          </w:tcPr>
          <w:p w14:paraId="55EE0438" w14:textId="5E339BD2" w:rsidR="00D70369" w:rsidRPr="00B10B89" w:rsidRDefault="0025788C" w:rsidP="008D4E9F">
            <w:pPr>
              <w:widowControl/>
              <w:jc w:val="center"/>
              <w:rPr>
                <w:rFonts w:ascii="Arial" w:hAnsi="Arial" w:cs="Arial"/>
                <w:color w:val="000000"/>
                <w:sz w:val="20"/>
                <w:szCs w:val="20"/>
              </w:rPr>
            </w:pPr>
            <w:r w:rsidRPr="00B10B89">
              <w:rPr>
                <w:rFonts w:ascii="Arial" w:hAnsi="Arial" w:cs="Arial"/>
                <w:color w:val="000000"/>
                <w:sz w:val="20"/>
                <w:szCs w:val="20"/>
              </w:rPr>
              <w:t>80</w:t>
            </w:r>
          </w:p>
        </w:tc>
        <w:tc>
          <w:tcPr>
            <w:tcW w:w="1100" w:type="dxa"/>
            <w:gridSpan w:val="2"/>
            <w:vMerge w:val="restart"/>
            <w:tcBorders>
              <w:top w:val="nil"/>
              <w:left w:val="nil"/>
              <w:right w:val="nil"/>
            </w:tcBorders>
            <w:shd w:val="clear" w:color="auto" w:fill="auto"/>
            <w:vAlign w:val="center"/>
          </w:tcPr>
          <w:p w14:paraId="2724CB23" w14:textId="2A750D45" w:rsidR="00D70369" w:rsidRPr="00B10B89" w:rsidRDefault="0025788C" w:rsidP="008D4E9F">
            <w:pPr>
              <w:widowControl/>
              <w:jc w:val="center"/>
              <w:rPr>
                <w:rFonts w:ascii="Arial" w:hAnsi="Arial" w:cs="Arial"/>
                <w:color w:val="000000"/>
                <w:sz w:val="20"/>
                <w:szCs w:val="20"/>
              </w:rPr>
            </w:pPr>
            <w:r w:rsidRPr="00B10B89">
              <w:rPr>
                <w:rFonts w:ascii="Arial" w:hAnsi="Arial" w:cs="Arial"/>
                <w:color w:val="000000"/>
                <w:sz w:val="20"/>
                <w:szCs w:val="20"/>
              </w:rPr>
              <w:t>80</w:t>
            </w:r>
          </w:p>
        </w:tc>
        <w:tc>
          <w:tcPr>
            <w:tcW w:w="1720" w:type="dxa"/>
            <w:gridSpan w:val="2"/>
            <w:vMerge w:val="restart"/>
            <w:tcBorders>
              <w:top w:val="nil"/>
              <w:left w:val="nil"/>
              <w:right w:val="nil"/>
            </w:tcBorders>
            <w:shd w:val="clear" w:color="auto" w:fill="auto"/>
            <w:vAlign w:val="center"/>
          </w:tcPr>
          <w:p w14:paraId="4991BBAE" w14:textId="5501D393"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SMD −0.</w:t>
            </w:r>
            <w:r w:rsidR="0025788C" w:rsidRPr="00B10B89">
              <w:rPr>
                <w:rFonts w:ascii="Arial" w:hAnsi="Arial" w:cs="Arial"/>
                <w:color w:val="000000"/>
                <w:sz w:val="20"/>
                <w:szCs w:val="20"/>
              </w:rPr>
              <w:t>45</w:t>
            </w:r>
            <w:r w:rsidRPr="00B10B89">
              <w:rPr>
                <w:rFonts w:ascii="Arial" w:eastAsia="Cambria" w:hAnsi="Arial" w:cs="Arial"/>
                <w:color w:val="000000"/>
                <w:sz w:val="20"/>
                <w:szCs w:val="20"/>
              </w:rPr>
              <w:t xml:space="preserve"> </w:t>
            </w:r>
            <w:r w:rsidRPr="00B10B89">
              <w:rPr>
                <w:rFonts w:ascii="Arial" w:eastAsia="Cambria" w:hAnsi="Arial" w:cs="Arial"/>
                <w:color w:val="000000"/>
                <w:sz w:val="20"/>
                <w:szCs w:val="20"/>
              </w:rPr>
              <w:br/>
              <w:t>(−</w:t>
            </w:r>
            <w:r w:rsidR="0025788C" w:rsidRPr="00B10B89">
              <w:rPr>
                <w:rFonts w:ascii="Arial" w:hAnsi="Arial" w:cs="Arial"/>
                <w:color w:val="000000"/>
                <w:sz w:val="20"/>
                <w:szCs w:val="20"/>
              </w:rPr>
              <w:t>1.12</w:t>
            </w:r>
            <w:r w:rsidRPr="00B10B89">
              <w:rPr>
                <w:rFonts w:ascii="Arial" w:eastAsia="Cambria" w:hAnsi="Arial" w:cs="Arial"/>
                <w:color w:val="000000"/>
                <w:sz w:val="20"/>
                <w:szCs w:val="20"/>
              </w:rPr>
              <w:t xml:space="preserve"> to 0.2</w:t>
            </w:r>
            <w:r w:rsidR="0025788C" w:rsidRPr="00B10B89">
              <w:rPr>
                <w:rFonts w:ascii="Arial" w:hAnsi="Arial" w:cs="Arial"/>
                <w:color w:val="000000"/>
                <w:sz w:val="20"/>
                <w:szCs w:val="20"/>
              </w:rPr>
              <w:t>2</w:t>
            </w:r>
            <w:r w:rsidRPr="00B10B89">
              <w:rPr>
                <w:rFonts w:ascii="Arial" w:eastAsia="Cambria" w:hAnsi="Arial" w:cs="Arial"/>
                <w:color w:val="000000"/>
                <w:sz w:val="20"/>
                <w:szCs w:val="20"/>
              </w:rPr>
              <w:t>)</w:t>
            </w:r>
          </w:p>
        </w:tc>
        <w:tc>
          <w:tcPr>
            <w:tcW w:w="1200" w:type="dxa"/>
            <w:gridSpan w:val="2"/>
            <w:tcBorders>
              <w:top w:val="nil"/>
              <w:left w:val="nil"/>
              <w:right w:val="nil"/>
            </w:tcBorders>
            <w:shd w:val="clear" w:color="auto" w:fill="auto"/>
            <w:vAlign w:val="center"/>
          </w:tcPr>
          <w:p w14:paraId="76D9E45D" w14:textId="64B158AD" w:rsidR="00D70369" w:rsidRPr="00B10B89" w:rsidRDefault="00D70369" w:rsidP="008D4E9F">
            <w:pPr>
              <w:widowControl/>
              <w:rPr>
                <w:rFonts w:asciiTheme="minorEastAsia" w:hAnsiTheme="minorEastAsia" w:cs="Arial"/>
                <w:color w:val="000000"/>
                <w:sz w:val="20"/>
                <w:szCs w:val="20"/>
              </w:rPr>
            </w:pPr>
            <w:r w:rsidRPr="00B10B89">
              <w:rPr>
                <w:rFonts w:asciiTheme="minorEastAsia" w:hAnsiTheme="minorEastAsia" w:cs="Segoe UI Symbol"/>
                <w:color w:val="000000"/>
                <w:sz w:val="20"/>
                <w:szCs w:val="20"/>
              </w:rPr>
              <w:t>♁</w:t>
            </w:r>
            <w:r w:rsidR="007D3BAD" w:rsidRPr="00B10B89">
              <w:rPr>
                <w:rFonts w:asciiTheme="minorEastAsia" w:hAnsiTheme="minorEastAsia" w:cs="Arial"/>
                <w:color w:val="000000"/>
                <w:sz w:val="20"/>
                <w:szCs w:val="20"/>
              </w:rPr>
              <w:t>○</w:t>
            </w:r>
            <w:r w:rsidRPr="00B10B89">
              <w:rPr>
                <w:rFonts w:asciiTheme="minorEastAsia" w:hAnsiTheme="minorEastAsia" w:cs="Arial"/>
                <w:color w:val="000000"/>
                <w:sz w:val="20"/>
                <w:szCs w:val="20"/>
              </w:rPr>
              <w:t>○○</w:t>
            </w:r>
          </w:p>
        </w:tc>
      </w:tr>
      <w:tr w:rsidR="00D70369" w:rsidRPr="00B10B89" w14:paraId="78D9AD9A" w14:textId="77777777" w:rsidTr="007034CE">
        <w:trPr>
          <w:gridBefore w:val="2"/>
          <w:wBefore w:w="67" w:type="dxa"/>
          <w:trHeight w:val="402"/>
        </w:trPr>
        <w:tc>
          <w:tcPr>
            <w:tcW w:w="2099" w:type="dxa"/>
            <w:vMerge/>
            <w:tcBorders>
              <w:top w:val="nil"/>
              <w:left w:val="nil"/>
              <w:right w:val="nil"/>
            </w:tcBorders>
            <w:shd w:val="clear" w:color="auto" w:fill="auto"/>
            <w:vAlign w:val="center"/>
          </w:tcPr>
          <w:p w14:paraId="3D92D605" w14:textId="77777777" w:rsidR="00D70369" w:rsidRPr="00B10B89" w:rsidRDefault="00D70369" w:rsidP="008D4E9F">
            <w:pPr>
              <w:pBdr>
                <w:top w:val="nil"/>
                <w:left w:val="nil"/>
                <w:bottom w:val="nil"/>
                <w:right w:val="nil"/>
                <w:between w:val="nil"/>
              </w:pBdr>
              <w:spacing w:line="276" w:lineRule="auto"/>
              <w:jc w:val="right"/>
              <w:rPr>
                <w:rFonts w:ascii="Arial" w:eastAsia="新細明體" w:hAnsi="Arial" w:cs="Arial"/>
                <w:color w:val="000000"/>
                <w:sz w:val="20"/>
                <w:szCs w:val="20"/>
              </w:rPr>
            </w:pPr>
          </w:p>
        </w:tc>
        <w:tc>
          <w:tcPr>
            <w:tcW w:w="919" w:type="dxa"/>
            <w:gridSpan w:val="2"/>
            <w:vMerge/>
            <w:tcBorders>
              <w:top w:val="nil"/>
              <w:left w:val="nil"/>
              <w:right w:val="nil"/>
            </w:tcBorders>
            <w:shd w:val="clear" w:color="auto" w:fill="auto"/>
            <w:vAlign w:val="center"/>
          </w:tcPr>
          <w:p w14:paraId="4529563B"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9" w:type="dxa"/>
            <w:gridSpan w:val="2"/>
            <w:vMerge/>
            <w:tcBorders>
              <w:top w:val="nil"/>
              <w:left w:val="nil"/>
              <w:right w:val="nil"/>
            </w:tcBorders>
            <w:shd w:val="clear" w:color="auto" w:fill="auto"/>
            <w:vAlign w:val="center"/>
          </w:tcPr>
          <w:p w14:paraId="5DDDFC29"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84" w:type="dxa"/>
            <w:vMerge/>
            <w:tcBorders>
              <w:top w:val="nil"/>
              <w:left w:val="nil"/>
              <w:right w:val="nil"/>
            </w:tcBorders>
            <w:shd w:val="clear" w:color="auto" w:fill="auto"/>
            <w:vAlign w:val="center"/>
          </w:tcPr>
          <w:p w14:paraId="281F8BDC"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51" w:type="dxa"/>
            <w:gridSpan w:val="2"/>
            <w:vMerge/>
            <w:tcBorders>
              <w:top w:val="nil"/>
              <w:left w:val="nil"/>
              <w:right w:val="nil"/>
            </w:tcBorders>
            <w:shd w:val="clear" w:color="auto" w:fill="auto"/>
            <w:vAlign w:val="center"/>
          </w:tcPr>
          <w:p w14:paraId="5D453E07"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384" w:type="dxa"/>
            <w:vMerge/>
            <w:tcBorders>
              <w:top w:val="nil"/>
              <w:left w:val="nil"/>
              <w:right w:val="nil"/>
            </w:tcBorders>
            <w:shd w:val="clear" w:color="auto" w:fill="auto"/>
            <w:vAlign w:val="center"/>
          </w:tcPr>
          <w:p w14:paraId="44697AD8"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right w:val="nil"/>
            </w:tcBorders>
            <w:shd w:val="clear" w:color="auto" w:fill="auto"/>
            <w:vAlign w:val="center"/>
          </w:tcPr>
          <w:p w14:paraId="1D9A8451"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24" w:type="dxa"/>
            <w:gridSpan w:val="2"/>
            <w:vMerge/>
            <w:tcBorders>
              <w:top w:val="nil"/>
              <w:left w:val="nil"/>
              <w:right w:val="nil"/>
            </w:tcBorders>
            <w:shd w:val="clear" w:color="auto" w:fill="auto"/>
            <w:vAlign w:val="center"/>
          </w:tcPr>
          <w:p w14:paraId="4BD2D4B7"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right w:val="nil"/>
            </w:tcBorders>
            <w:shd w:val="clear" w:color="auto" w:fill="auto"/>
            <w:vAlign w:val="center"/>
          </w:tcPr>
          <w:p w14:paraId="723760A5"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right w:val="nil"/>
            </w:tcBorders>
            <w:shd w:val="clear" w:color="auto" w:fill="auto"/>
            <w:vAlign w:val="center"/>
          </w:tcPr>
          <w:p w14:paraId="518396EC"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right w:val="nil"/>
            </w:tcBorders>
            <w:shd w:val="clear" w:color="auto" w:fill="auto"/>
            <w:vAlign w:val="center"/>
          </w:tcPr>
          <w:p w14:paraId="4041B4AD"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right w:val="nil"/>
            </w:tcBorders>
            <w:shd w:val="clear" w:color="auto" w:fill="auto"/>
            <w:vAlign w:val="center"/>
          </w:tcPr>
          <w:p w14:paraId="33BD1BA1" w14:textId="257F4707" w:rsidR="00D70369" w:rsidRPr="00B10B89" w:rsidRDefault="007D3BAD"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Very low</w:t>
            </w:r>
          </w:p>
        </w:tc>
      </w:tr>
      <w:tr w:rsidR="002D39F5" w:rsidRPr="00B10B89" w14:paraId="13B50FC6" w14:textId="77777777" w:rsidTr="007034CE">
        <w:trPr>
          <w:gridBefore w:val="2"/>
          <w:wBefore w:w="67" w:type="dxa"/>
          <w:trHeight w:val="402"/>
        </w:trPr>
        <w:tc>
          <w:tcPr>
            <w:tcW w:w="2099" w:type="dxa"/>
            <w:tcBorders>
              <w:top w:val="nil"/>
              <w:left w:val="nil"/>
              <w:right w:val="nil"/>
            </w:tcBorders>
            <w:shd w:val="clear" w:color="auto" w:fill="auto"/>
            <w:vAlign w:val="center"/>
          </w:tcPr>
          <w:p w14:paraId="45992B37" w14:textId="0EB5D0A1" w:rsidR="002D39F5" w:rsidRPr="00B10B89" w:rsidRDefault="00500F1B" w:rsidP="008D4E9F">
            <w:pPr>
              <w:widowControl/>
              <w:rPr>
                <w:rFonts w:ascii="Arial" w:hAnsi="Arial" w:cs="Arial"/>
                <w:color w:val="000000"/>
                <w:sz w:val="20"/>
                <w:szCs w:val="20"/>
              </w:rPr>
            </w:pPr>
            <w:r w:rsidRPr="00B10B89">
              <w:rPr>
                <w:rFonts w:ascii="Arial" w:eastAsia="Cambria" w:hAnsi="Arial" w:cs="Arial"/>
                <w:color w:val="000000"/>
                <w:sz w:val="20"/>
                <w:szCs w:val="20"/>
              </w:rPr>
              <w:t>Types of music for adult</w:t>
            </w:r>
          </w:p>
        </w:tc>
        <w:tc>
          <w:tcPr>
            <w:tcW w:w="919" w:type="dxa"/>
            <w:gridSpan w:val="2"/>
            <w:tcBorders>
              <w:top w:val="nil"/>
              <w:left w:val="nil"/>
              <w:right w:val="nil"/>
            </w:tcBorders>
            <w:shd w:val="clear" w:color="auto" w:fill="auto"/>
            <w:vAlign w:val="center"/>
          </w:tcPr>
          <w:p w14:paraId="201BA7E9" w14:textId="77777777" w:rsidR="002D39F5" w:rsidRPr="00B10B89" w:rsidRDefault="002D39F5" w:rsidP="008D4E9F">
            <w:pPr>
              <w:widowControl/>
              <w:jc w:val="center"/>
              <w:rPr>
                <w:rFonts w:ascii="Arial" w:eastAsia="Cambria" w:hAnsi="Arial" w:cs="Arial"/>
                <w:color w:val="000000"/>
                <w:sz w:val="20"/>
                <w:szCs w:val="20"/>
              </w:rPr>
            </w:pPr>
          </w:p>
        </w:tc>
        <w:tc>
          <w:tcPr>
            <w:tcW w:w="859" w:type="dxa"/>
            <w:gridSpan w:val="2"/>
            <w:tcBorders>
              <w:top w:val="nil"/>
              <w:left w:val="nil"/>
              <w:right w:val="nil"/>
            </w:tcBorders>
            <w:shd w:val="clear" w:color="auto" w:fill="auto"/>
            <w:vAlign w:val="center"/>
          </w:tcPr>
          <w:p w14:paraId="600561B2" w14:textId="77777777" w:rsidR="002D39F5" w:rsidRPr="00B10B89" w:rsidRDefault="002D39F5" w:rsidP="008D4E9F">
            <w:pPr>
              <w:widowControl/>
              <w:jc w:val="center"/>
              <w:rPr>
                <w:rFonts w:ascii="Arial" w:eastAsia="Cambria" w:hAnsi="Arial" w:cs="Arial"/>
                <w:color w:val="000000"/>
                <w:sz w:val="20"/>
                <w:szCs w:val="20"/>
              </w:rPr>
            </w:pPr>
          </w:p>
        </w:tc>
        <w:tc>
          <w:tcPr>
            <w:tcW w:w="984" w:type="dxa"/>
            <w:tcBorders>
              <w:top w:val="nil"/>
              <w:left w:val="nil"/>
              <w:right w:val="nil"/>
            </w:tcBorders>
            <w:shd w:val="clear" w:color="auto" w:fill="auto"/>
            <w:vAlign w:val="center"/>
          </w:tcPr>
          <w:p w14:paraId="4981D184" w14:textId="77777777" w:rsidR="002D39F5" w:rsidRPr="00B10B89" w:rsidRDefault="002D39F5" w:rsidP="008D4E9F">
            <w:pPr>
              <w:widowControl/>
              <w:jc w:val="center"/>
              <w:rPr>
                <w:rFonts w:ascii="Arial" w:eastAsia="Cambria" w:hAnsi="Arial" w:cs="Arial"/>
                <w:color w:val="000000"/>
                <w:sz w:val="20"/>
                <w:szCs w:val="20"/>
              </w:rPr>
            </w:pPr>
          </w:p>
        </w:tc>
        <w:tc>
          <w:tcPr>
            <w:tcW w:w="1451" w:type="dxa"/>
            <w:gridSpan w:val="2"/>
            <w:tcBorders>
              <w:top w:val="nil"/>
              <w:left w:val="nil"/>
              <w:right w:val="nil"/>
            </w:tcBorders>
            <w:shd w:val="clear" w:color="auto" w:fill="auto"/>
            <w:vAlign w:val="center"/>
          </w:tcPr>
          <w:p w14:paraId="144F855B" w14:textId="77777777" w:rsidR="002D39F5" w:rsidRPr="00B10B89" w:rsidRDefault="002D39F5" w:rsidP="008D4E9F">
            <w:pPr>
              <w:widowControl/>
              <w:jc w:val="center"/>
              <w:rPr>
                <w:rFonts w:ascii="Arial" w:eastAsia="Cambria" w:hAnsi="Arial" w:cs="Arial"/>
                <w:color w:val="000000"/>
                <w:sz w:val="20"/>
                <w:szCs w:val="20"/>
              </w:rPr>
            </w:pPr>
          </w:p>
        </w:tc>
        <w:tc>
          <w:tcPr>
            <w:tcW w:w="1384" w:type="dxa"/>
            <w:tcBorders>
              <w:top w:val="nil"/>
              <w:left w:val="nil"/>
              <w:right w:val="nil"/>
            </w:tcBorders>
            <w:shd w:val="clear" w:color="auto" w:fill="auto"/>
            <w:vAlign w:val="center"/>
          </w:tcPr>
          <w:p w14:paraId="49BBA3B6" w14:textId="77777777" w:rsidR="002D39F5" w:rsidRPr="00B10B89" w:rsidRDefault="002D39F5" w:rsidP="008D4E9F">
            <w:pPr>
              <w:widowControl/>
              <w:jc w:val="center"/>
              <w:rPr>
                <w:rFonts w:ascii="Arial" w:eastAsia="Cambria" w:hAnsi="Arial" w:cs="Arial"/>
                <w:color w:val="000000"/>
                <w:sz w:val="20"/>
                <w:szCs w:val="20"/>
              </w:rPr>
            </w:pPr>
          </w:p>
        </w:tc>
        <w:tc>
          <w:tcPr>
            <w:tcW w:w="1276" w:type="dxa"/>
            <w:tcBorders>
              <w:top w:val="nil"/>
              <w:left w:val="nil"/>
              <w:right w:val="nil"/>
            </w:tcBorders>
            <w:shd w:val="clear" w:color="auto" w:fill="auto"/>
            <w:vAlign w:val="center"/>
          </w:tcPr>
          <w:p w14:paraId="3E846B0A" w14:textId="77777777" w:rsidR="002D39F5" w:rsidRPr="00B10B89" w:rsidRDefault="002D39F5" w:rsidP="008D4E9F">
            <w:pPr>
              <w:widowControl/>
              <w:jc w:val="center"/>
              <w:rPr>
                <w:rFonts w:ascii="Arial" w:eastAsia="Cambria" w:hAnsi="Arial" w:cs="Arial"/>
                <w:color w:val="000000"/>
                <w:sz w:val="20"/>
                <w:szCs w:val="20"/>
              </w:rPr>
            </w:pPr>
          </w:p>
        </w:tc>
        <w:tc>
          <w:tcPr>
            <w:tcW w:w="824" w:type="dxa"/>
            <w:gridSpan w:val="2"/>
            <w:tcBorders>
              <w:top w:val="nil"/>
              <w:left w:val="nil"/>
              <w:right w:val="nil"/>
            </w:tcBorders>
            <w:shd w:val="clear" w:color="auto" w:fill="auto"/>
            <w:vAlign w:val="center"/>
          </w:tcPr>
          <w:p w14:paraId="790B2403" w14:textId="77777777" w:rsidR="002D39F5" w:rsidRPr="00B10B89" w:rsidRDefault="002D39F5" w:rsidP="008D4E9F">
            <w:pPr>
              <w:widowControl/>
              <w:jc w:val="center"/>
              <w:rPr>
                <w:rFonts w:ascii="Arial" w:eastAsia="Cambria" w:hAnsi="Arial" w:cs="Arial"/>
                <w:color w:val="000000"/>
                <w:sz w:val="20"/>
                <w:szCs w:val="20"/>
              </w:rPr>
            </w:pPr>
          </w:p>
        </w:tc>
        <w:tc>
          <w:tcPr>
            <w:tcW w:w="1200" w:type="dxa"/>
            <w:gridSpan w:val="2"/>
            <w:tcBorders>
              <w:top w:val="nil"/>
              <w:left w:val="nil"/>
              <w:right w:val="nil"/>
            </w:tcBorders>
            <w:shd w:val="clear" w:color="auto" w:fill="auto"/>
            <w:vAlign w:val="center"/>
          </w:tcPr>
          <w:p w14:paraId="3B718EEF" w14:textId="77777777" w:rsidR="002D39F5" w:rsidRPr="00B10B89" w:rsidRDefault="002D39F5" w:rsidP="008D4E9F">
            <w:pPr>
              <w:widowControl/>
              <w:jc w:val="center"/>
              <w:rPr>
                <w:rFonts w:ascii="Arial" w:eastAsia="Cambria" w:hAnsi="Arial" w:cs="Arial"/>
                <w:color w:val="000000"/>
                <w:sz w:val="20"/>
                <w:szCs w:val="20"/>
              </w:rPr>
            </w:pPr>
          </w:p>
        </w:tc>
        <w:tc>
          <w:tcPr>
            <w:tcW w:w="1100" w:type="dxa"/>
            <w:gridSpan w:val="2"/>
            <w:tcBorders>
              <w:top w:val="nil"/>
              <w:left w:val="nil"/>
              <w:right w:val="nil"/>
            </w:tcBorders>
            <w:shd w:val="clear" w:color="auto" w:fill="auto"/>
            <w:vAlign w:val="center"/>
          </w:tcPr>
          <w:p w14:paraId="0E854CCE" w14:textId="77777777" w:rsidR="002D39F5" w:rsidRPr="00B10B89" w:rsidRDefault="002D39F5" w:rsidP="008D4E9F">
            <w:pPr>
              <w:widowControl/>
              <w:jc w:val="center"/>
              <w:rPr>
                <w:rFonts w:ascii="Arial" w:eastAsia="Cambria" w:hAnsi="Arial" w:cs="Arial"/>
                <w:color w:val="000000"/>
                <w:sz w:val="20"/>
                <w:szCs w:val="20"/>
              </w:rPr>
            </w:pPr>
          </w:p>
        </w:tc>
        <w:tc>
          <w:tcPr>
            <w:tcW w:w="1720" w:type="dxa"/>
            <w:gridSpan w:val="2"/>
            <w:tcBorders>
              <w:top w:val="nil"/>
              <w:left w:val="nil"/>
              <w:right w:val="nil"/>
            </w:tcBorders>
            <w:shd w:val="clear" w:color="auto" w:fill="auto"/>
            <w:vAlign w:val="center"/>
          </w:tcPr>
          <w:p w14:paraId="2AE0367B" w14:textId="77777777" w:rsidR="002D39F5" w:rsidRPr="00B10B89" w:rsidRDefault="002D39F5" w:rsidP="008D4E9F">
            <w:pPr>
              <w:widowControl/>
              <w:jc w:val="center"/>
              <w:rPr>
                <w:rFonts w:ascii="Arial" w:eastAsia="Cambria" w:hAnsi="Arial" w:cs="Arial"/>
                <w:color w:val="000000"/>
                <w:sz w:val="20"/>
                <w:szCs w:val="20"/>
              </w:rPr>
            </w:pPr>
          </w:p>
        </w:tc>
        <w:tc>
          <w:tcPr>
            <w:tcW w:w="1200" w:type="dxa"/>
            <w:gridSpan w:val="2"/>
            <w:tcBorders>
              <w:top w:val="nil"/>
              <w:left w:val="nil"/>
              <w:right w:val="nil"/>
            </w:tcBorders>
            <w:shd w:val="clear" w:color="auto" w:fill="auto"/>
            <w:vAlign w:val="center"/>
          </w:tcPr>
          <w:p w14:paraId="7696D6A3" w14:textId="77777777" w:rsidR="002D39F5" w:rsidRPr="00B10B89" w:rsidRDefault="002D39F5" w:rsidP="008D4E9F">
            <w:pPr>
              <w:widowControl/>
              <w:rPr>
                <w:rFonts w:ascii="Arial" w:eastAsia="新細明體" w:hAnsi="Arial" w:cs="Arial"/>
                <w:color w:val="000000"/>
                <w:sz w:val="20"/>
                <w:szCs w:val="20"/>
              </w:rPr>
            </w:pPr>
          </w:p>
        </w:tc>
      </w:tr>
      <w:tr w:rsidR="002D39F5" w:rsidRPr="00B10B89" w14:paraId="187CD980" w14:textId="77777777" w:rsidTr="007034CE">
        <w:trPr>
          <w:gridBefore w:val="2"/>
          <w:wBefore w:w="67" w:type="dxa"/>
          <w:trHeight w:val="402"/>
        </w:trPr>
        <w:tc>
          <w:tcPr>
            <w:tcW w:w="2099" w:type="dxa"/>
            <w:vMerge w:val="restart"/>
            <w:tcBorders>
              <w:top w:val="nil"/>
              <w:left w:val="nil"/>
              <w:right w:val="nil"/>
            </w:tcBorders>
            <w:shd w:val="clear" w:color="auto" w:fill="auto"/>
            <w:vAlign w:val="center"/>
          </w:tcPr>
          <w:p w14:paraId="242AC96B" w14:textId="47AEABF5" w:rsidR="002D39F5" w:rsidRPr="00B10B89" w:rsidRDefault="004B4AEA" w:rsidP="008D4E9F">
            <w:pPr>
              <w:widowControl/>
              <w:jc w:val="right"/>
              <w:rPr>
                <w:rFonts w:ascii="Arial" w:eastAsia="Cambria" w:hAnsi="Arial" w:cs="Arial"/>
                <w:color w:val="000000"/>
                <w:sz w:val="20"/>
                <w:szCs w:val="20"/>
              </w:rPr>
            </w:pPr>
            <w:r w:rsidRPr="00B10B89">
              <w:rPr>
                <w:rFonts w:ascii="Arial" w:hAnsi="Arial" w:cs="Arial"/>
                <w:color w:val="000000"/>
                <w:sz w:val="20"/>
                <w:szCs w:val="20"/>
              </w:rPr>
              <w:t>Classical music</w:t>
            </w:r>
          </w:p>
        </w:tc>
        <w:tc>
          <w:tcPr>
            <w:tcW w:w="919" w:type="dxa"/>
            <w:gridSpan w:val="2"/>
            <w:vMerge w:val="restart"/>
            <w:tcBorders>
              <w:top w:val="nil"/>
              <w:left w:val="nil"/>
              <w:right w:val="nil"/>
            </w:tcBorders>
            <w:shd w:val="clear" w:color="auto" w:fill="auto"/>
            <w:vAlign w:val="center"/>
          </w:tcPr>
          <w:p w14:paraId="187DC0FA" w14:textId="7D84A531" w:rsidR="002D39F5" w:rsidRPr="00B10B89" w:rsidRDefault="004B4AEA" w:rsidP="008D4E9F">
            <w:pPr>
              <w:widowControl/>
              <w:jc w:val="center"/>
              <w:rPr>
                <w:rFonts w:ascii="Arial" w:hAnsi="Arial" w:cs="Arial"/>
                <w:color w:val="000000"/>
                <w:sz w:val="20"/>
                <w:szCs w:val="20"/>
              </w:rPr>
            </w:pPr>
            <w:r w:rsidRPr="00B10B89">
              <w:rPr>
                <w:rFonts w:ascii="Arial" w:hAnsi="Arial" w:cs="Arial"/>
                <w:color w:val="000000"/>
                <w:sz w:val="20"/>
                <w:szCs w:val="20"/>
              </w:rPr>
              <w:t>5</w:t>
            </w:r>
          </w:p>
        </w:tc>
        <w:tc>
          <w:tcPr>
            <w:tcW w:w="859" w:type="dxa"/>
            <w:gridSpan w:val="2"/>
            <w:vMerge w:val="restart"/>
            <w:tcBorders>
              <w:top w:val="nil"/>
              <w:left w:val="nil"/>
              <w:right w:val="nil"/>
            </w:tcBorders>
            <w:shd w:val="clear" w:color="auto" w:fill="auto"/>
            <w:vAlign w:val="center"/>
          </w:tcPr>
          <w:p w14:paraId="2B60E5A7" w14:textId="77777777" w:rsidR="002D39F5" w:rsidRPr="00B10B89" w:rsidRDefault="002D39F5"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84" w:type="dxa"/>
            <w:vMerge w:val="restart"/>
            <w:tcBorders>
              <w:top w:val="nil"/>
              <w:left w:val="nil"/>
              <w:right w:val="nil"/>
            </w:tcBorders>
            <w:shd w:val="clear" w:color="auto" w:fill="auto"/>
            <w:vAlign w:val="center"/>
          </w:tcPr>
          <w:p w14:paraId="3F56FF4D" w14:textId="77777777" w:rsidR="002D39F5" w:rsidRPr="00B10B89" w:rsidRDefault="002D39F5"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51" w:type="dxa"/>
            <w:gridSpan w:val="2"/>
            <w:vMerge w:val="restart"/>
            <w:tcBorders>
              <w:top w:val="nil"/>
              <w:left w:val="nil"/>
              <w:right w:val="nil"/>
            </w:tcBorders>
            <w:shd w:val="clear" w:color="auto" w:fill="auto"/>
            <w:vAlign w:val="center"/>
          </w:tcPr>
          <w:p w14:paraId="078CF954" w14:textId="77777777" w:rsidR="002D39F5" w:rsidRPr="00B10B89" w:rsidRDefault="002D39F5"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384" w:type="dxa"/>
            <w:vMerge w:val="restart"/>
            <w:tcBorders>
              <w:top w:val="nil"/>
              <w:left w:val="nil"/>
              <w:right w:val="nil"/>
            </w:tcBorders>
            <w:shd w:val="clear" w:color="auto" w:fill="auto"/>
            <w:vAlign w:val="center"/>
          </w:tcPr>
          <w:p w14:paraId="4645C283" w14:textId="77777777" w:rsidR="002D39F5" w:rsidRPr="00B10B89" w:rsidRDefault="002D39F5"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top w:val="nil"/>
              <w:left w:val="nil"/>
              <w:right w:val="nil"/>
            </w:tcBorders>
            <w:shd w:val="clear" w:color="auto" w:fill="auto"/>
            <w:vAlign w:val="center"/>
          </w:tcPr>
          <w:p w14:paraId="7D4401DD" w14:textId="77777777" w:rsidR="002D39F5" w:rsidRPr="00B10B89" w:rsidRDefault="002D39F5"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824" w:type="dxa"/>
            <w:gridSpan w:val="2"/>
            <w:vMerge w:val="restart"/>
            <w:tcBorders>
              <w:top w:val="nil"/>
              <w:left w:val="nil"/>
              <w:right w:val="nil"/>
            </w:tcBorders>
            <w:shd w:val="clear" w:color="auto" w:fill="auto"/>
            <w:vAlign w:val="center"/>
          </w:tcPr>
          <w:p w14:paraId="3508792A" w14:textId="77777777" w:rsidR="002D39F5" w:rsidRPr="00B10B89" w:rsidRDefault="002D39F5"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top w:val="nil"/>
              <w:left w:val="nil"/>
              <w:right w:val="nil"/>
            </w:tcBorders>
            <w:shd w:val="clear" w:color="auto" w:fill="auto"/>
            <w:vAlign w:val="center"/>
          </w:tcPr>
          <w:p w14:paraId="211D2018" w14:textId="64F32A88" w:rsidR="002D39F5" w:rsidRPr="00B10B89" w:rsidRDefault="0025788C" w:rsidP="008D4E9F">
            <w:pPr>
              <w:widowControl/>
              <w:jc w:val="center"/>
              <w:rPr>
                <w:rFonts w:ascii="Arial" w:hAnsi="Arial" w:cs="Arial"/>
                <w:color w:val="000000"/>
                <w:sz w:val="20"/>
                <w:szCs w:val="20"/>
              </w:rPr>
            </w:pPr>
            <w:r w:rsidRPr="00B10B89">
              <w:rPr>
                <w:rFonts w:ascii="Arial" w:hAnsi="Arial" w:cs="Arial"/>
                <w:color w:val="000000"/>
                <w:sz w:val="20"/>
                <w:szCs w:val="20"/>
              </w:rPr>
              <w:t>132</w:t>
            </w:r>
          </w:p>
        </w:tc>
        <w:tc>
          <w:tcPr>
            <w:tcW w:w="1100" w:type="dxa"/>
            <w:gridSpan w:val="2"/>
            <w:vMerge w:val="restart"/>
            <w:tcBorders>
              <w:top w:val="nil"/>
              <w:left w:val="nil"/>
              <w:right w:val="nil"/>
            </w:tcBorders>
            <w:shd w:val="clear" w:color="auto" w:fill="auto"/>
            <w:vAlign w:val="center"/>
          </w:tcPr>
          <w:p w14:paraId="7564F868" w14:textId="74757AEA" w:rsidR="002D39F5" w:rsidRPr="00B10B89" w:rsidRDefault="0025788C" w:rsidP="008D4E9F">
            <w:pPr>
              <w:widowControl/>
              <w:jc w:val="center"/>
              <w:rPr>
                <w:rFonts w:ascii="Arial" w:hAnsi="Arial" w:cs="Arial"/>
                <w:color w:val="000000"/>
                <w:sz w:val="20"/>
                <w:szCs w:val="20"/>
              </w:rPr>
            </w:pPr>
            <w:r w:rsidRPr="00B10B89">
              <w:rPr>
                <w:rFonts w:ascii="Arial" w:hAnsi="Arial" w:cs="Arial"/>
                <w:color w:val="000000"/>
                <w:sz w:val="20"/>
                <w:szCs w:val="20"/>
              </w:rPr>
              <w:t>104</w:t>
            </w:r>
          </w:p>
        </w:tc>
        <w:tc>
          <w:tcPr>
            <w:tcW w:w="1720" w:type="dxa"/>
            <w:gridSpan w:val="2"/>
            <w:vMerge w:val="restart"/>
            <w:tcBorders>
              <w:top w:val="nil"/>
              <w:left w:val="nil"/>
              <w:right w:val="nil"/>
            </w:tcBorders>
            <w:shd w:val="clear" w:color="auto" w:fill="auto"/>
            <w:vAlign w:val="center"/>
          </w:tcPr>
          <w:p w14:paraId="3D9A96C2" w14:textId="3F66E056" w:rsidR="002D39F5" w:rsidRPr="00B10B89" w:rsidRDefault="002D39F5"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SMD −0.</w:t>
            </w:r>
            <w:r w:rsidR="00FF18CE" w:rsidRPr="00B10B89">
              <w:rPr>
                <w:rFonts w:ascii="Arial" w:hAnsi="Arial" w:cs="Arial"/>
                <w:color w:val="000000"/>
                <w:sz w:val="20"/>
                <w:szCs w:val="20"/>
              </w:rPr>
              <w:t>69</w:t>
            </w:r>
            <w:r w:rsidRPr="00B10B89">
              <w:rPr>
                <w:rFonts w:ascii="Arial" w:eastAsia="Cambria" w:hAnsi="Arial" w:cs="Arial"/>
                <w:color w:val="000000"/>
                <w:sz w:val="20"/>
                <w:szCs w:val="20"/>
              </w:rPr>
              <w:t xml:space="preserve"> </w:t>
            </w:r>
            <w:r w:rsidRPr="00B10B89">
              <w:rPr>
                <w:rFonts w:ascii="Arial" w:eastAsia="Cambria" w:hAnsi="Arial" w:cs="Arial"/>
                <w:color w:val="000000"/>
                <w:sz w:val="20"/>
                <w:szCs w:val="20"/>
              </w:rPr>
              <w:br/>
              <w:t>(−</w:t>
            </w:r>
            <w:r w:rsidR="00FF18CE" w:rsidRPr="00B10B89">
              <w:rPr>
                <w:rFonts w:ascii="Arial" w:hAnsi="Arial" w:cs="Arial"/>
                <w:color w:val="000000"/>
                <w:sz w:val="20"/>
                <w:szCs w:val="20"/>
              </w:rPr>
              <w:t>1.20</w:t>
            </w:r>
            <w:r w:rsidRPr="00B10B89">
              <w:rPr>
                <w:rFonts w:ascii="Arial" w:eastAsia="Cambria" w:hAnsi="Arial" w:cs="Arial"/>
                <w:color w:val="000000"/>
                <w:sz w:val="20"/>
                <w:szCs w:val="20"/>
              </w:rPr>
              <w:t xml:space="preserve"> to −0.</w:t>
            </w:r>
            <w:r w:rsidR="00FF18CE" w:rsidRPr="00B10B89">
              <w:rPr>
                <w:rFonts w:ascii="Arial" w:hAnsi="Arial" w:cs="Arial"/>
                <w:color w:val="000000"/>
                <w:sz w:val="20"/>
                <w:szCs w:val="20"/>
              </w:rPr>
              <w:t>17</w:t>
            </w:r>
            <w:r w:rsidRPr="00B10B89">
              <w:rPr>
                <w:rFonts w:ascii="Arial" w:eastAsia="Cambria" w:hAnsi="Arial" w:cs="Arial"/>
                <w:color w:val="000000"/>
                <w:sz w:val="20"/>
                <w:szCs w:val="20"/>
              </w:rPr>
              <w:t>)</w:t>
            </w:r>
          </w:p>
        </w:tc>
        <w:tc>
          <w:tcPr>
            <w:tcW w:w="1200" w:type="dxa"/>
            <w:gridSpan w:val="2"/>
            <w:tcBorders>
              <w:top w:val="nil"/>
              <w:left w:val="nil"/>
              <w:right w:val="nil"/>
            </w:tcBorders>
            <w:shd w:val="clear" w:color="auto" w:fill="auto"/>
            <w:vAlign w:val="center"/>
          </w:tcPr>
          <w:p w14:paraId="6E965662" w14:textId="77777777" w:rsidR="002D39F5" w:rsidRPr="00B10B89" w:rsidRDefault="002D39F5" w:rsidP="008D4E9F">
            <w:pPr>
              <w:widowControl/>
              <w:rPr>
                <w:rFonts w:asciiTheme="minorEastAsia" w:hAnsiTheme="minorEastAsia" w:cs="Arial"/>
                <w:color w:val="000000"/>
                <w:sz w:val="20"/>
                <w:szCs w:val="20"/>
              </w:rPr>
            </w:pPr>
            <w:r w:rsidRPr="00B10B89">
              <w:rPr>
                <w:rFonts w:asciiTheme="minorEastAsia" w:hAnsiTheme="minorEastAsia" w:cs="Segoe UI Symbol"/>
                <w:color w:val="000000"/>
                <w:sz w:val="20"/>
                <w:szCs w:val="20"/>
              </w:rPr>
              <w:t>♁♁</w:t>
            </w:r>
            <w:r w:rsidRPr="00B10B89">
              <w:rPr>
                <w:rFonts w:asciiTheme="minorEastAsia" w:hAnsiTheme="minorEastAsia" w:cs="Arial"/>
                <w:color w:val="000000"/>
                <w:sz w:val="20"/>
                <w:szCs w:val="20"/>
              </w:rPr>
              <w:t>○○</w:t>
            </w:r>
          </w:p>
        </w:tc>
      </w:tr>
      <w:tr w:rsidR="002D39F5" w:rsidRPr="00B10B89" w14:paraId="4DC7C43D" w14:textId="77777777" w:rsidTr="007034CE">
        <w:trPr>
          <w:gridBefore w:val="2"/>
          <w:wBefore w:w="67" w:type="dxa"/>
          <w:trHeight w:val="402"/>
        </w:trPr>
        <w:tc>
          <w:tcPr>
            <w:tcW w:w="2099" w:type="dxa"/>
            <w:vMerge/>
            <w:tcBorders>
              <w:top w:val="nil"/>
              <w:left w:val="nil"/>
              <w:right w:val="nil"/>
            </w:tcBorders>
            <w:shd w:val="clear" w:color="auto" w:fill="auto"/>
            <w:vAlign w:val="center"/>
          </w:tcPr>
          <w:p w14:paraId="08B0CC8F" w14:textId="77777777" w:rsidR="002D39F5" w:rsidRPr="00B10B89" w:rsidRDefault="002D39F5" w:rsidP="008D4E9F">
            <w:pPr>
              <w:pBdr>
                <w:top w:val="nil"/>
                <w:left w:val="nil"/>
                <w:bottom w:val="nil"/>
                <w:right w:val="nil"/>
                <w:between w:val="nil"/>
              </w:pBdr>
              <w:spacing w:line="276" w:lineRule="auto"/>
              <w:jc w:val="right"/>
              <w:rPr>
                <w:rFonts w:ascii="Arial" w:eastAsia="新細明體" w:hAnsi="Arial" w:cs="Arial"/>
                <w:color w:val="000000"/>
                <w:sz w:val="20"/>
                <w:szCs w:val="20"/>
              </w:rPr>
            </w:pPr>
          </w:p>
        </w:tc>
        <w:tc>
          <w:tcPr>
            <w:tcW w:w="919" w:type="dxa"/>
            <w:gridSpan w:val="2"/>
            <w:vMerge/>
            <w:tcBorders>
              <w:top w:val="nil"/>
              <w:left w:val="nil"/>
              <w:right w:val="nil"/>
            </w:tcBorders>
            <w:shd w:val="clear" w:color="auto" w:fill="auto"/>
            <w:vAlign w:val="center"/>
          </w:tcPr>
          <w:p w14:paraId="01A44140"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9" w:type="dxa"/>
            <w:gridSpan w:val="2"/>
            <w:vMerge/>
            <w:tcBorders>
              <w:top w:val="nil"/>
              <w:left w:val="nil"/>
              <w:right w:val="nil"/>
            </w:tcBorders>
            <w:shd w:val="clear" w:color="auto" w:fill="auto"/>
            <w:vAlign w:val="center"/>
          </w:tcPr>
          <w:p w14:paraId="1567E9AD"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84" w:type="dxa"/>
            <w:vMerge/>
            <w:tcBorders>
              <w:top w:val="nil"/>
              <w:left w:val="nil"/>
              <w:right w:val="nil"/>
            </w:tcBorders>
            <w:shd w:val="clear" w:color="auto" w:fill="auto"/>
            <w:vAlign w:val="center"/>
          </w:tcPr>
          <w:p w14:paraId="4E7C58E1"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51" w:type="dxa"/>
            <w:gridSpan w:val="2"/>
            <w:vMerge/>
            <w:tcBorders>
              <w:top w:val="nil"/>
              <w:left w:val="nil"/>
              <w:right w:val="nil"/>
            </w:tcBorders>
            <w:shd w:val="clear" w:color="auto" w:fill="auto"/>
            <w:vAlign w:val="center"/>
          </w:tcPr>
          <w:p w14:paraId="136A9C93"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384" w:type="dxa"/>
            <w:vMerge/>
            <w:tcBorders>
              <w:top w:val="nil"/>
              <w:left w:val="nil"/>
              <w:right w:val="nil"/>
            </w:tcBorders>
            <w:shd w:val="clear" w:color="auto" w:fill="auto"/>
            <w:vAlign w:val="center"/>
          </w:tcPr>
          <w:p w14:paraId="7C0573B0"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right w:val="nil"/>
            </w:tcBorders>
            <w:shd w:val="clear" w:color="auto" w:fill="auto"/>
            <w:vAlign w:val="center"/>
          </w:tcPr>
          <w:p w14:paraId="7834214B"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24" w:type="dxa"/>
            <w:gridSpan w:val="2"/>
            <w:vMerge/>
            <w:tcBorders>
              <w:top w:val="nil"/>
              <w:left w:val="nil"/>
              <w:right w:val="nil"/>
            </w:tcBorders>
            <w:shd w:val="clear" w:color="auto" w:fill="auto"/>
            <w:vAlign w:val="center"/>
          </w:tcPr>
          <w:p w14:paraId="02EE2BEB"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right w:val="nil"/>
            </w:tcBorders>
            <w:shd w:val="clear" w:color="auto" w:fill="auto"/>
            <w:vAlign w:val="center"/>
          </w:tcPr>
          <w:p w14:paraId="0617789E"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right w:val="nil"/>
            </w:tcBorders>
            <w:shd w:val="clear" w:color="auto" w:fill="auto"/>
            <w:vAlign w:val="center"/>
          </w:tcPr>
          <w:p w14:paraId="4D7AF940"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right w:val="nil"/>
            </w:tcBorders>
            <w:shd w:val="clear" w:color="auto" w:fill="auto"/>
            <w:vAlign w:val="center"/>
          </w:tcPr>
          <w:p w14:paraId="01B8F166" w14:textId="77777777" w:rsidR="002D39F5" w:rsidRPr="00B10B89" w:rsidRDefault="002D39F5"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right w:val="nil"/>
            </w:tcBorders>
            <w:shd w:val="clear" w:color="auto" w:fill="auto"/>
            <w:vAlign w:val="center"/>
          </w:tcPr>
          <w:p w14:paraId="2F11827D" w14:textId="77777777" w:rsidR="002D39F5" w:rsidRPr="00B10B89" w:rsidRDefault="002D39F5"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Low</w:t>
            </w:r>
          </w:p>
        </w:tc>
      </w:tr>
      <w:tr w:rsidR="00D70369" w:rsidRPr="00B10B89" w14:paraId="72B30494" w14:textId="77777777" w:rsidTr="007034CE">
        <w:trPr>
          <w:gridBefore w:val="2"/>
          <w:wBefore w:w="67" w:type="dxa"/>
          <w:trHeight w:val="402"/>
        </w:trPr>
        <w:tc>
          <w:tcPr>
            <w:tcW w:w="2099" w:type="dxa"/>
            <w:vMerge w:val="restart"/>
            <w:tcBorders>
              <w:top w:val="nil"/>
              <w:left w:val="nil"/>
              <w:right w:val="nil"/>
            </w:tcBorders>
            <w:shd w:val="clear" w:color="auto" w:fill="auto"/>
            <w:vAlign w:val="center"/>
          </w:tcPr>
          <w:p w14:paraId="4BC4CD32" w14:textId="2D210219" w:rsidR="00D70369" w:rsidRPr="00B10B89" w:rsidRDefault="004B4AEA" w:rsidP="008D4E9F">
            <w:pPr>
              <w:widowControl/>
              <w:jc w:val="right"/>
              <w:rPr>
                <w:rFonts w:ascii="Arial" w:eastAsia="Cambria" w:hAnsi="Arial" w:cs="Arial"/>
                <w:color w:val="000000"/>
                <w:sz w:val="20"/>
                <w:szCs w:val="20"/>
              </w:rPr>
            </w:pPr>
            <w:r w:rsidRPr="00B10B89">
              <w:rPr>
                <w:rFonts w:ascii="Arial" w:hAnsi="Arial" w:cs="Arial"/>
                <w:color w:val="000000"/>
                <w:sz w:val="20"/>
                <w:szCs w:val="20"/>
              </w:rPr>
              <w:t>Popular music</w:t>
            </w:r>
          </w:p>
        </w:tc>
        <w:tc>
          <w:tcPr>
            <w:tcW w:w="919" w:type="dxa"/>
            <w:gridSpan w:val="2"/>
            <w:vMerge w:val="restart"/>
            <w:tcBorders>
              <w:top w:val="nil"/>
              <w:left w:val="nil"/>
              <w:right w:val="nil"/>
            </w:tcBorders>
            <w:shd w:val="clear" w:color="auto" w:fill="auto"/>
            <w:vAlign w:val="center"/>
          </w:tcPr>
          <w:p w14:paraId="5800C84F" w14:textId="70A1F488" w:rsidR="00D70369" w:rsidRPr="00B10B89" w:rsidRDefault="004B4AEA" w:rsidP="008D4E9F">
            <w:pPr>
              <w:widowControl/>
              <w:jc w:val="center"/>
              <w:rPr>
                <w:rFonts w:ascii="Arial" w:hAnsi="Arial" w:cs="Arial"/>
                <w:color w:val="000000"/>
                <w:sz w:val="20"/>
                <w:szCs w:val="20"/>
              </w:rPr>
            </w:pPr>
            <w:r w:rsidRPr="00B10B89">
              <w:rPr>
                <w:rFonts w:ascii="Arial" w:hAnsi="Arial" w:cs="Arial"/>
                <w:color w:val="000000"/>
                <w:sz w:val="20"/>
                <w:szCs w:val="20"/>
              </w:rPr>
              <w:t>2</w:t>
            </w:r>
          </w:p>
        </w:tc>
        <w:tc>
          <w:tcPr>
            <w:tcW w:w="859" w:type="dxa"/>
            <w:gridSpan w:val="2"/>
            <w:vMerge w:val="restart"/>
            <w:tcBorders>
              <w:top w:val="nil"/>
              <w:left w:val="nil"/>
              <w:right w:val="nil"/>
            </w:tcBorders>
            <w:shd w:val="clear" w:color="auto" w:fill="auto"/>
            <w:vAlign w:val="center"/>
          </w:tcPr>
          <w:p w14:paraId="3111740A"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84" w:type="dxa"/>
            <w:vMerge w:val="restart"/>
            <w:tcBorders>
              <w:top w:val="nil"/>
              <w:left w:val="nil"/>
              <w:right w:val="nil"/>
            </w:tcBorders>
            <w:shd w:val="clear" w:color="auto" w:fill="auto"/>
            <w:vAlign w:val="center"/>
          </w:tcPr>
          <w:p w14:paraId="059D6859"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51" w:type="dxa"/>
            <w:gridSpan w:val="2"/>
            <w:vMerge w:val="restart"/>
            <w:tcBorders>
              <w:top w:val="nil"/>
              <w:left w:val="nil"/>
              <w:right w:val="nil"/>
            </w:tcBorders>
            <w:shd w:val="clear" w:color="auto" w:fill="auto"/>
            <w:vAlign w:val="center"/>
          </w:tcPr>
          <w:p w14:paraId="02B8C11A" w14:textId="0B7C988E" w:rsidR="00D70369" w:rsidRPr="00B10B89" w:rsidRDefault="00D76544"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384" w:type="dxa"/>
            <w:vMerge w:val="restart"/>
            <w:tcBorders>
              <w:top w:val="nil"/>
              <w:left w:val="nil"/>
              <w:right w:val="nil"/>
            </w:tcBorders>
            <w:shd w:val="clear" w:color="auto" w:fill="auto"/>
            <w:vAlign w:val="center"/>
          </w:tcPr>
          <w:p w14:paraId="04D4C0B7"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top w:val="nil"/>
              <w:left w:val="nil"/>
              <w:right w:val="nil"/>
            </w:tcBorders>
            <w:shd w:val="clear" w:color="auto" w:fill="auto"/>
            <w:vAlign w:val="center"/>
          </w:tcPr>
          <w:p w14:paraId="70F1DDC8" w14:textId="4392A405" w:rsidR="00D70369" w:rsidRPr="00B10B89" w:rsidRDefault="00FF18CE"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824" w:type="dxa"/>
            <w:gridSpan w:val="2"/>
            <w:vMerge w:val="restart"/>
            <w:tcBorders>
              <w:top w:val="nil"/>
              <w:left w:val="nil"/>
              <w:right w:val="nil"/>
            </w:tcBorders>
            <w:shd w:val="clear" w:color="auto" w:fill="auto"/>
            <w:vAlign w:val="center"/>
          </w:tcPr>
          <w:p w14:paraId="09D6466C"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top w:val="nil"/>
              <w:left w:val="nil"/>
              <w:right w:val="nil"/>
            </w:tcBorders>
            <w:shd w:val="clear" w:color="auto" w:fill="auto"/>
            <w:vAlign w:val="center"/>
          </w:tcPr>
          <w:p w14:paraId="7C5862D7" w14:textId="698BEF11" w:rsidR="00D70369" w:rsidRPr="00B10B89" w:rsidRDefault="00FF18CE" w:rsidP="008D4E9F">
            <w:pPr>
              <w:widowControl/>
              <w:jc w:val="center"/>
              <w:rPr>
                <w:rFonts w:ascii="Arial" w:hAnsi="Arial" w:cs="Arial"/>
                <w:color w:val="000000"/>
                <w:sz w:val="20"/>
                <w:szCs w:val="20"/>
              </w:rPr>
            </w:pPr>
            <w:r w:rsidRPr="00B10B89">
              <w:rPr>
                <w:rFonts w:ascii="Arial" w:hAnsi="Arial" w:cs="Arial"/>
                <w:color w:val="000000"/>
                <w:sz w:val="20"/>
                <w:szCs w:val="20"/>
              </w:rPr>
              <w:t>40</w:t>
            </w:r>
          </w:p>
        </w:tc>
        <w:tc>
          <w:tcPr>
            <w:tcW w:w="1100" w:type="dxa"/>
            <w:gridSpan w:val="2"/>
            <w:vMerge w:val="restart"/>
            <w:tcBorders>
              <w:top w:val="nil"/>
              <w:left w:val="nil"/>
              <w:right w:val="nil"/>
            </w:tcBorders>
            <w:shd w:val="clear" w:color="auto" w:fill="auto"/>
            <w:vAlign w:val="center"/>
          </w:tcPr>
          <w:p w14:paraId="65D4C87D" w14:textId="57858294" w:rsidR="00D70369" w:rsidRPr="00B10B89" w:rsidRDefault="00FF18CE" w:rsidP="008D4E9F">
            <w:pPr>
              <w:widowControl/>
              <w:jc w:val="center"/>
              <w:rPr>
                <w:rFonts w:ascii="Arial" w:hAnsi="Arial" w:cs="Arial"/>
                <w:color w:val="000000"/>
                <w:sz w:val="20"/>
                <w:szCs w:val="20"/>
              </w:rPr>
            </w:pPr>
            <w:r w:rsidRPr="00B10B89">
              <w:rPr>
                <w:rFonts w:ascii="Arial" w:hAnsi="Arial" w:cs="Arial"/>
                <w:color w:val="000000"/>
                <w:sz w:val="20"/>
                <w:szCs w:val="20"/>
              </w:rPr>
              <w:t>40</w:t>
            </w:r>
          </w:p>
        </w:tc>
        <w:tc>
          <w:tcPr>
            <w:tcW w:w="1720" w:type="dxa"/>
            <w:gridSpan w:val="2"/>
            <w:vMerge w:val="restart"/>
            <w:tcBorders>
              <w:top w:val="nil"/>
              <w:left w:val="nil"/>
              <w:right w:val="nil"/>
            </w:tcBorders>
            <w:shd w:val="clear" w:color="auto" w:fill="auto"/>
            <w:vAlign w:val="center"/>
          </w:tcPr>
          <w:p w14:paraId="2F1C6350" w14:textId="3F30BB38"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SMD −0.</w:t>
            </w:r>
            <w:r w:rsidR="00FF18CE" w:rsidRPr="00B10B89">
              <w:rPr>
                <w:rFonts w:ascii="Arial" w:hAnsi="Arial" w:cs="Arial"/>
                <w:color w:val="000000"/>
                <w:sz w:val="20"/>
                <w:szCs w:val="20"/>
              </w:rPr>
              <w:t>43</w:t>
            </w:r>
            <w:r w:rsidRPr="00B10B89">
              <w:rPr>
                <w:rFonts w:ascii="Arial" w:eastAsia="Cambria" w:hAnsi="Arial" w:cs="Arial"/>
                <w:color w:val="000000"/>
                <w:sz w:val="20"/>
                <w:szCs w:val="20"/>
              </w:rPr>
              <w:t xml:space="preserve"> </w:t>
            </w:r>
            <w:r w:rsidRPr="00B10B89">
              <w:rPr>
                <w:rFonts w:ascii="Arial" w:eastAsia="Cambria" w:hAnsi="Arial" w:cs="Arial"/>
                <w:color w:val="000000"/>
                <w:sz w:val="20"/>
                <w:szCs w:val="20"/>
              </w:rPr>
              <w:br/>
              <w:t>(−0.</w:t>
            </w:r>
            <w:r w:rsidR="00FF18CE" w:rsidRPr="00B10B89">
              <w:rPr>
                <w:rFonts w:ascii="Arial" w:hAnsi="Arial" w:cs="Arial"/>
                <w:color w:val="000000"/>
                <w:sz w:val="20"/>
                <w:szCs w:val="20"/>
              </w:rPr>
              <w:t>99</w:t>
            </w:r>
            <w:r w:rsidRPr="00B10B89">
              <w:rPr>
                <w:rFonts w:ascii="Arial" w:eastAsia="Cambria" w:hAnsi="Arial" w:cs="Arial"/>
                <w:color w:val="000000"/>
                <w:sz w:val="20"/>
                <w:szCs w:val="20"/>
              </w:rPr>
              <w:t xml:space="preserve"> to 0.</w:t>
            </w:r>
            <w:r w:rsidR="00FF18CE" w:rsidRPr="00B10B89">
              <w:rPr>
                <w:rFonts w:ascii="Arial" w:hAnsi="Arial" w:cs="Arial"/>
                <w:color w:val="000000"/>
                <w:sz w:val="20"/>
                <w:szCs w:val="20"/>
              </w:rPr>
              <w:t>14</w:t>
            </w:r>
            <w:r w:rsidRPr="00B10B89">
              <w:rPr>
                <w:rFonts w:ascii="Arial" w:eastAsia="Cambria" w:hAnsi="Arial" w:cs="Arial"/>
                <w:color w:val="000000"/>
                <w:sz w:val="20"/>
                <w:szCs w:val="20"/>
              </w:rPr>
              <w:t>)</w:t>
            </w:r>
          </w:p>
        </w:tc>
        <w:tc>
          <w:tcPr>
            <w:tcW w:w="1200" w:type="dxa"/>
            <w:gridSpan w:val="2"/>
            <w:tcBorders>
              <w:top w:val="nil"/>
              <w:left w:val="nil"/>
              <w:right w:val="nil"/>
            </w:tcBorders>
            <w:shd w:val="clear" w:color="auto" w:fill="auto"/>
            <w:vAlign w:val="center"/>
          </w:tcPr>
          <w:p w14:paraId="6F1AD039" w14:textId="77777777" w:rsidR="00D70369" w:rsidRPr="00B10B89" w:rsidRDefault="00D70369" w:rsidP="008D4E9F">
            <w:pPr>
              <w:widowControl/>
              <w:rPr>
                <w:rFonts w:asciiTheme="minorEastAsia" w:hAnsiTheme="minorEastAsia" w:cs="Arial"/>
                <w:color w:val="000000"/>
                <w:sz w:val="20"/>
                <w:szCs w:val="20"/>
              </w:rPr>
            </w:pPr>
            <w:r w:rsidRPr="00B10B89">
              <w:rPr>
                <w:rFonts w:asciiTheme="minorEastAsia" w:hAnsiTheme="minorEastAsia" w:cs="Segoe UI Symbol"/>
                <w:color w:val="000000"/>
                <w:sz w:val="20"/>
                <w:szCs w:val="20"/>
              </w:rPr>
              <w:t>♁♁</w:t>
            </w:r>
            <w:r w:rsidRPr="00B10B89">
              <w:rPr>
                <w:rFonts w:asciiTheme="minorEastAsia" w:hAnsiTheme="minorEastAsia" w:cs="Arial"/>
                <w:color w:val="000000"/>
                <w:sz w:val="20"/>
                <w:szCs w:val="20"/>
              </w:rPr>
              <w:t>○○</w:t>
            </w:r>
          </w:p>
        </w:tc>
      </w:tr>
      <w:tr w:rsidR="00D70369" w:rsidRPr="00B10B89" w14:paraId="5DEC894D" w14:textId="77777777" w:rsidTr="007034CE">
        <w:trPr>
          <w:gridBefore w:val="2"/>
          <w:wBefore w:w="67" w:type="dxa"/>
          <w:trHeight w:val="402"/>
        </w:trPr>
        <w:tc>
          <w:tcPr>
            <w:tcW w:w="2099" w:type="dxa"/>
            <w:vMerge/>
            <w:tcBorders>
              <w:top w:val="nil"/>
              <w:left w:val="nil"/>
              <w:right w:val="nil"/>
            </w:tcBorders>
            <w:shd w:val="clear" w:color="auto" w:fill="auto"/>
            <w:vAlign w:val="center"/>
          </w:tcPr>
          <w:p w14:paraId="58C394EE" w14:textId="77777777" w:rsidR="00D70369" w:rsidRPr="00B10B89" w:rsidRDefault="00D70369" w:rsidP="008D4E9F">
            <w:pPr>
              <w:pBdr>
                <w:top w:val="nil"/>
                <w:left w:val="nil"/>
                <w:bottom w:val="nil"/>
                <w:right w:val="nil"/>
                <w:between w:val="nil"/>
              </w:pBdr>
              <w:spacing w:line="276" w:lineRule="auto"/>
              <w:jc w:val="right"/>
              <w:rPr>
                <w:rFonts w:ascii="Arial" w:eastAsia="新細明體" w:hAnsi="Arial" w:cs="Arial"/>
                <w:color w:val="000000"/>
                <w:sz w:val="20"/>
                <w:szCs w:val="20"/>
              </w:rPr>
            </w:pPr>
          </w:p>
        </w:tc>
        <w:tc>
          <w:tcPr>
            <w:tcW w:w="919" w:type="dxa"/>
            <w:gridSpan w:val="2"/>
            <w:vMerge/>
            <w:tcBorders>
              <w:top w:val="nil"/>
              <w:left w:val="nil"/>
              <w:right w:val="nil"/>
            </w:tcBorders>
            <w:shd w:val="clear" w:color="auto" w:fill="auto"/>
            <w:vAlign w:val="center"/>
          </w:tcPr>
          <w:p w14:paraId="62354F57"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9" w:type="dxa"/>
            <w:gridSpan w:val="2"/>
            <w:vMerge/>
            <w:tcBorders>
              <w:top w:val="nil"/>
              <w:left w:val="nil"/>
              <w:right w:val="nil"/>
            </w:tcBorders>
            <w:shd w:val="clear" w:color="auto" w:fill="auto"/>
            <w:vAlign w:val="center"/>
          </w:tcPr>
          <w:p w14:paraId="3231B77D"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84" w:type="dxa"/>
            <w:vMerge/>
            <w:tcBorders>
              <w:top w:val="nil"/>
              <w:left w:val="nil"/>
              <w:right w:val="nil"/>
            </w:tcBorders>
            <w:shd w:val="clear" w:color="auto" w:fill="auto"/>
            <w:vAlign w:val="center"/>
          </w:tcPr>
          <w:p w14:paraId="38590C0E"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51" w:type="dxa"/>
            <w:gridSpan w:val="2"/>
            <w:vMerge/>
            <w:tcBorders>
              <w:top w:val="nil"/>
              <w:left w:val="nil"/>
              <w:right w:val="nil"/>
            </w:tcBorders>
            <w:shd w:val="clear" w:color="auto" w:fill="auto"/>
            <w:vAlign w:val="center"/>
          </w:tcPr>
          <w:p w14:paraId="4B30402A"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384" w:type="dxa"/>
            <w:vMerge/>
            <w:tcBorders>
              <w:top w:val="nil"/>
              <w:left w:val="nil"/>
              <w:right w:val="nil"/>
            </w:tcBorders>
            <w:shd w:val="clear" w:color="auto" w:fill="auto"/>
            <w:vAlign w:val="center"/>
          </w:tcPr>
          <w:p w14:paraId="151A6540"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right w:val="nil"/>
            </w:tcBorders>
            <w:shd w:val="clear" w:color="auto" w:fill="auto"/>
            <w:vAlign w:val="center"/>
          </w:tcPr>
          <w:p w14:paraId="30AB017F"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24" w:type="dxa"/>
            <w:gridSpan w:val="2"/>
            <w:vMerge/>
            <w:tcBorders>
              <w:top w:val="nil"/>
              <w:left w:val="nil"/>
              <w:right w:val="nil"/>
            </w:tcBorders>
            <w:shd w:val="clear" w:color="auto" w:fill="auto"/>
            <w:vAlign w:val="center"/>
          </w:tcPr>
          <w:p w14:paraId="2B653649"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right w:val="nil"/>
            </w:tcBorders>
            <w:shd w:val="clear" w:color="auto" w:fill="auto"/>
            <w:vAlign w:val="center"/>
          </w:tcPr>
          <w:p w14:paraId="64E05D7E"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right w:val="nil"/>
            </w:tcBorders>
            <w:shd w:val="clear" w:color="auto" w:fill="auto"/>
            <w:vAlign w:val="center"/>
          </w:tcPr>
          <w:p w14:paraId="0E6F95D9"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right w:val="nil"/>
            </w:tcBorders>
            <w:shd w:val="clear" w:color="auto" w:fill="auto"/>
            <w:vAlign w:val="center"/>
          </w:tcPr>
          <w:p w14:paraId="69D46EF6"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right w:val="nil"/>
            </w:tcBorders>
            <w:shd w:val="clear" w:color="auto" w:fill="auto"/>
            <w:vAlign w:val="center"/>
          </w:tcPr>
          <w:p w14:paraId="15B1B800" w14:textId="77777777" w:rsidR="00D70369" w:rsidRPr="00B10B89" w:rsidRDefault="00D70369"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Low</w:t>
            </w:r>
          </w:p>
        </w:tc>
      </w:tr>
      <w:tr w:rsidR="00D70369" w:rsidRPr="00B10B89" w14:paraId="110C610E" w14:textId="77777777" w:rsidTr="007034CE">
        <w:trPr>
          <w:gridBefore w:val="2"/>
          <w:wBefore w:w="67" w:type="dxa"/>
          <w:trHeight w:val="402"/>
        </w:trPr>
        <w:tc>
          <w:tcPr>
            <w:tcW w:w="2099" w:type="dxa"/>
            <w:vMerge w:val="restart"/>
            <w:tcBorders>
              <w:top w:val="nil"/>
              <w:left w:val="nil"/>
              <w:right w:val="nil"/>
            </w:tcBorders>
            <w:shd w:val="clear" w:color="auto" w:fill="auto"/>
            <w:vAlign w:val="center"/>
          </w:tcPr>
          <w:p w14:paraId="4945620B" w14:textId="53D84D94" w:rsidR="00D70369" w:rsidRPr="00B10B89" w:rsidRDefault="004B4AEA" w:rsidP="008D4E9F">
            <w:pPr>
              <w:widowControl/>
              <w:jc w:val="right"/>
              <w:rPr>
                <w:rFonts w:ascii="Arial" w:eastAsia="Cambria" w:hAnsi="Arial" w:cs="Arial"/>
                <w:color w:val="000000"/>
                <w:sz w:val="20"/>
                <w:szCs w:val="20"/>
              </w:rPr>
            </w:pPr>
            <w:r w:rsidRPr="00B10B89">
              <w:rPr>
                <w:rFonts w:ascii="Arial" w:hAnsi="Arial" w:cs="Arial"/>
                <w:color w:val="000000"/>
                <w:sz w:val="20"/>
                <w:szCs w:val="20"/>
              </w:rPr>
              <w:t>Instrumental music</w:t>
            </w:r>
          </w:p>
        </w:tc>
        <w:tc>
          <w:tcPr>
            <w:tcW w:w="919" w:type="dxa"/>
            <w:gridSpan w:val="2"/>
            <w:vMerge w:val="restart"/>
            <w:tcBorders>
              <w:top w:val="nil"/>
              <w:left w:val="nil"/>
              <w:right w:val="nil"/>
            </w:tcBorders>
            <w:shd w:val="clear" w:color="auto" w:fill="auto"/>
            <w:vAlign w:val="center"/>
          </w:tcPr>
          <w:p w14:paraId="05CF12DF" w14:textId="52B8B82E" w:rsidR="00D70369" w:rsidRPr="00B10B89" w:rsidRDefault="004B4AEA" w:rsidP="008D4E9F">
            <w:pPr>
              <w:widowControl/>
              <w:jc w:val="center"/>
              <w:rPr>
                <w:rFonts w:ascii="Arial" w:hAnsi="Arial" w:cs="Arial"/>
                <w:color w:val="000000"/>
                <w:sz w:val="20"/>
                <w:szCs w:val="20"/>
              </w:rPr>
            </w:pPr>
            <w:r w:rsidRPr="00B10B89">
              <w:rPr>
                <w:rFonts w:ascii="Arial" w:hAnsi="Arial" w:cs="Arial"/>
                <w:color w:val="000000"/>
                <w:sz w:val="20"/>
                <w:szCs w:val="20"/>
              </w:rPr>
              <w:t>3</w:t>
            </w:r>
          </w:p>
        </w:tc>
        <w:tc>
          <w:tcPr>
            <w:tcW w:w="859" w:type="dxa"/>
            <w:gridSpan w:val="2"/>
            <w:vMerge w:val="restart"/>
            <w:tcBorders>
              <w:top w:val="nil"/>
              <w:left w:val="nil"/>
              <w:right w:val="nil"/>
            </w:tcBorders>
            <w:shd w:val="clear" w:color="auto" w:fill="auto"/>
            <w:vAlign w:val="center"/>
          </w:tcPr>
          <w:p w14:paraId="7413A470"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84" w:type="dxa"/>
            <w:vMerge w:val="restart"/>
            <w:tcBorders>
              <w:top w:val="nil"/>
              <w:left w:val="nil"/>
              <w:right w:val="nil"/>
            </w:tcBorders>
            <w:shd w:val="clear" w:color="auto" w:fill="auto"/>
            <w:vAlign w:val="center"/>
          </w:tcPr>
          <w:p w14:paraId="30985C11"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51" w:type="dxa"/>
            <w:gridSpan w:val="2"/>
            <w:vMerge w:val="restart"/>
            <w:tcBorders>
              <w:top w:val="nil"/>
              <w:left w:val="nil"/>
              <w:right w:val="nil"/>
            </w:tcBorders>
            <w:shd w:val="clear" w:color="auto" w:fill="auto"/>
            <w:vAlign w:val="center"/>
          </w:tcPr>
          <w:p w14:paraId="6010C9EC"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384" w:type="dxa"/>
            <w:vMerge w:val="restart"/>
            <w:tcBorders>
              <w:top w:val="nil"/>
              <w:left w:val="nil"/>
              <w:right w:val="nil"/>
            </w:tcBorders>
            <w:shd w:val="clear" w:color="auto" w:fill="auto"/>
            <w:vAlign w:val="center"/>
          </w:tcPr>
          <w:p w14:paraId="7F1F4317"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top w:val="nil"/>
              <w:left w:val="nil"/>
              <w:right w:val="nil"/>
            </w:tcBorders>
            <w:shd w:val="clear" w:color="auto" w:fill="auto"/>
            <w:vAlign w:val="center"/>
          </w:tcPr>
          <w:p w14:paraId="6D5DB9D2" w14:textId="1CE936EC" w:rsidR="00D70369" w:rsidRPr="00B10B89" w:rsidRDefault="00FF18CE"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824" w:type="dxa"/>
            <w:gridSpan w:val="2"/>
            <w:vMerge w:val="restart"/>
            <w:tcBorders>
              <w:top w:val="nil"/>
              <w:left w:val="nil"/>
              <w:right w:val="nil"/>
            </w:tcBorders>
            <w:shd w:val="clear" w:color="auto" w:fill="auto"/>
            <w:vAlign w:val="center"/>
          </w:tcPr>
          <w:p w14:paraId="3FAE9FDB" w14:textId="77777777"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top w:val="nil"/>
              <w:left w:val="nil"/>
              <w:right w:val="nil"/>
            </w:tcBorders>
            <w:shd w:val="clear" w:color="auto" w:fill="auto"/>
            <w:vAlign w:val="center"/>
          </w:tcPr>
          <w:p w14:paraId="2937640F" w14:textId="0A201655" w:rsidR="00D70369" w:rsidRPr="00B10B89" w:rsidRDefault="00FF18CE" w:rsidP="008D4E9F">
            <w:pPr>
              <w:widowControl/>
              <w:jc w:val="center"/>
              <w:rPr>
                <w:rFonts w:ascii="Arial" w:hAnsi="Arial" w:cs="Arial"/>
                <w:color w:val="000000"/>
                <w:sz w:val="20"/>
                <w:szCs w:val="20"/>
              </w:rPr>
            </w:pPr>
            <w:r w:rsidRPr="00B10B89">
              <w:rPr>
                <w:rFonts w:ascii="Arial" w:hAnsi="Arial" w:cs="Arial"/>
                <w:color w:val="000000"/>
                <w:sz w:val="20"/>
                <w:szCs w:val="20"/>
              </w:rPr>
              <w:t>131</w:t>
            </w:r>
          </w:p>
        </w:tc>
        <w:tc>
          <w:tcPr>
            <w:tcW w:w="1100" w:type="dxa"/>
            <w:gridSpan w:val="2"/>
            <w:vMerge w:val="restart"/>
            <w:tcBorders>
              <w:top w:val="nil"/>
              <w:left w:val="nil"/>
              <w:right w:val="nil"/>
            </w:tcBorders>
            <w:shd w:val="clear" w:color="auto" w:fill="auto"/>
            <w:vAlign w:val="center"/>
          </w:tcPr>
          <w:p w14:paraId="4D066293" w14:textId="4A0B16F4" w:rsidR="00D70369" w:rsidRPr="00B10B89" w:rsidRDefault="00FF18CE" w:rsidP="008D4E9F">
            <w:pPr>
              <w:widowControl/>
              <w:jc w:val="center"/>
              <w:rPr>
                <w:rFonts w:ascii="Arial" w:hAnsi="Arial" w:cs="Arial"/>
                <w:color w:val="000000"/>
                <w:sz w:val="20"/>
                <w:szCs w:val="20"/>
              </w:rPr>
            </w:pPr>
            <w:r w:rsidRPr="00B10B89">
              <w:rPr>
                <w:rFonts w:ascii="Arial" w:hAnsi="Arial" w:cs="Arial"/>
                <w:color w:val="000000"/>
                <w:sz w:val="20"/>
                <w:szCs w:val="20"/>
              </w:rPr>
              <w:t>131</w:t>
            </w:r>
          </w:p>
        </w:tc>
        <w:tc>
          <w:tcPr>
            <w:tcW w:w="1720" w:type="dxa"/>
            <w:gridSpan w:val="2"/>
            <w:vMerge w:val="restart"/>
            <w:tcBorders>
              <w:top w:val="nil"/>
              <w:left w:val="nil"/>
              <w:right w:val="nil"/>
            </w:tcBorders>
            <w:shd w:val="clear" w:color="auto" w:fill="auto"/>
            <w:vAlign w:val="center"/>
          </w:tcPr>
          <w:p w14:paraId="0900740D" w14:textId="0DC77A6B" w:rsidR="00D70369" w:rsidRPr="00B10B89" w:rsidRDefault="00D70369"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SMD −0.</w:t>
            </w:r>
            <w:r w:rsidR="00FF18CE" w:rsidRPr="00B10B89">
              <w:rPr>
                <w:rFonts w:ascii="Arial" w:hAnsi="Arial" w:cs="Arial"/>
                <w:color w:val="000000"/>
                <w:sz w:val="20"/>
                <w:szCs w:val="20"/>
              </w:rPr>
              <w:t>17</w:t>
            </w:r>
            <w:r w:rsidRPr="00B10B89">
              <w:rPr>
                <w:rFonts w:ascii="Arial" w:eastAsia="Cambria" w:hAnsi="Arial" w:cs="Arial"/>
                <w:color w:val="000000"/>
                <w:sz w:val="20"/>
                <w:szCs w:val="20"/>
              </w:rPr>
              <w:t xml:space="preserve"> </w:t>
            </w:r>
            <w:r w:rsidRPr="00B10B89">
              <w:rPr>
                <w:rFonts w:ascii="Arial" w:eastAsia="Cambria" w:hAnsi="Arial" w:cs="Arial"/>
                <w:color w:val="000000"/>
                <w:sz w:val="20"/>
                <w:szCs w:val="20"/>
              </w:rPr>
              <w:br/>
              <w:t>(−0.8</w:t>
            </w:r>
            <w:r w:rsidR="00FF18CE" w:rsidRPr="00B10B89">
              <w:rPr>
                <w:rFonts w:ascii="Arial" w:hAnsi="Arial" w:cs="Arial"/>
                <w:color w:val="000000"/>
                <w:sz w:val="20"/>
                <w:szCs w:val="20"/>
              </w:rPr>
              <w:t>3</w:t>
            </w:r>
            <w:r w:rsidRPr="00B10B89">
              <w:rPr>
                <w:rFonts w:ascii="Arial" w:eastAsia="Cambria" w:hAnsi="Arial" w:cs="Arial"/>
                <w:color w:val="000000"/>
                <w:sz w:val="20"/>
                <w:szCs w:val="20"/>
              </w:rPr>
              <w:t xml:space="preserve"> to 0.</w:t>
            </w:r>
            <w:r w:rsidR="00FF18CE" w:rsidRPr="00B10B89">
              <w:rPr>
                <w:rFonts w:ascii="Arial" w:hAnsi="Arial" w:cs="Arial"/>
                <w:color w:val="000000"/>
                <w:sz w:val="20"/>
                <w:szCs w:val="20"/>
              </w:rPr>
              <w:t>50</w:t>
            </w:r>
            <w:r w:rsidRPr="00B10B89">
              <w:rPr>
                <w:rFonts w:ascii="Arial" w:eastAsia="Cambria" w:hAnsi="Arial" w:cs="Arial"/>
                <w:color w:val="000000"/>
                <w:sz w:val="20"/>
                <w:szCs w:val="20"/>
              </w:rPr>
              <w:t>)</w:t>
            </w:r>
          </w:p>
        </w:tc>
        <w:tc>
          <w:tcPr>
            <w:tcW w:w="1200" w:type="dxa"/>
            <w:gridSpan w:val="2"/>
            <w:tcBorders>
              <w:top w:val="nil"/>
              <w:left w:val="nil"/>
              <w:right w:val="nil"/>
            </w:tcBorders>
            <w:shd w:val="clear" w:color="auto" w:fill="auto"/>
            <w:vAlign w:val="center"/>
          </w:tcPr>
          <w:p w14:paraId="7170D79C" w14:textId="561CBC23" w:rsidR="00D70369" w:rsidRPr="00B10B89" w:rsidRDefault="00D70369" w:rsidP="008D4E9F">
            <w:pPr>
              <w:widowControl/>
              <w:rPr>
                <w:rFonts w:asciiTheme="minorEastAsia" w:hAnsiTheme="minorEastAsia" w:cs="Arial"/>
                <w:color w:val="000000"/>
                <w:sz w:val="20"/>
                <w:szCs w:val="20"/>
              </w:rPr>
            </w:pPr>
            <w:r w:rsidRPr="00B10B89">
              <w:rPr>
                <w:rFonts w:asciiTheme="minorEastAsia" w:hAnsiTheme="minorEastAsia" w:cs="Segoe UI Symbol"/>
                <w:color w:val="000000"/>
                <w:sz w:val="20"/>
                <w:szCs w:val="20"/>
              </w:rPr>
              <w:t>♁</w:t>
            </w:r>
            <w:r w:rsidR="005278F6" w:rsidRPr="00B10B89">
              <w:rPr>
                <w:rFonts w:asciiTheme="minorEastAsia" w:hAnsiTheme="minorEastAsia" w:cs="Arial"/>
                <w:color w:val="000000"/>
                <w:sz w:val="20"/>
                <w:szCs w:val="20"/>
              </w:rPr>
              <w:t>○</w:t>
            </w:r>
            <w:r w:rsidRPr="00B10B89">
              <w:rPr>
                <w:rFonts w:asciiTheme="minorEastAsia" w:hAnsiTheme="minorEastAsia" w:cs="Arial"/>
                <w:color w:val="000000"/>
                <w:sz w:val="20"/>
                <w:szCs w:val="20"/>
              </w:rPr>
              <w:t>○○</w:t>
            </w:r>
          </w:p>
        </w:tc>
      </w:tr>
      <w:tr w:rsidR="00D70369" w:rsidRPr="00B10B89" w14:paraId="5AF6DE8E" w14:textId="77777777" w:rsidTr="007034CE">
        <w:trPr>
          <w:gridBefore w:val="2"/>
          <w:wBefore w:w="67" w:type="dxa"/>
          <w:trHeight w:val="402"/>
        </w:trPr>
        <w:tc>
          <w:tcPr>
            <w:tcW w:w="2099" w:type="dxa"/>
            <w:vMerge/>
            <w:tcBorders>
              <w:top w:val="nil"/>
              <w:left w:val="nil"/>
              <w:right w:val="nil"/>
            </w:tcBorders>
            <w:shd w:val="clear" w:color="auto" w:fill="auto"/>
            <w:vAlign w:val="center"/>
          </w:tcPr>
          <w:p w14:paraId="22F4006C" w14:textId="77777777" w:rsidR="00D70369" w:rsidRPr="00B10B89" w:rsidRDefault="00D70369" w:rsidP="008D4E9F">
            <w:pPr>
              <w:pBdr>
                <w:top w:val="nil"/>
                <w:left w:val="nil"/>
                <w:bottom w:val="nil"/>
                <w:right w:val="nil"/>
                <w:between w:val="nil"/>
              </w:pBdr>
              <w:spacing w:line="276" w:lineRule="auto"/>
              <w:jc w:val="right"/>
              <w:rPr>
                <w:rFonts w:ascii="Arial" w:eastAsia="新細明體" w:hAnsi="Arial" w:cs="Arial"/>
                <w:color w:val="000000"/>
                <w:sz w:val="20"/>
                <w:szCs w:val="20"/>
              </w:rPr>
            </w:pPr>
          </w:p>
        </w:tc>
        <w:tc>
          <w:tcPr>
            <w:tcW w:w="919" w:type="dxa"/>
            <w:gridSpan w:val="2"/>
            <w:vMerge/>
            <w:tcBorders>
              <w:top w:val="nil"/>
              <w:left w:val="nil"/>
              <w:right w:val="nil"/>
            </w:tcBorders>
            <w:shd w:val="clear" w:color="auto" w:fill="auto"/>
            <w:vAlign w:val="center"/>
          </w:tcPr>
          <w:p w14:paraId="05C0FAC4"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9" w:type="dxa"/>
            <w:gridSpan w:val="2"/>
            <w:vMerge/>
            <w:tcBorders>
              <w:top w:val="nil"/>
              <w:left w:val="nil"/>
              <w:right w:val="nil"/>
            </w:tcBorders>
            <w:shd w:val="clear" w:color="auto" w:fill="auto"/>
            <w:vAlign w:val="center"/>
          </w:tcPr>
          <w:p w14:paraId="5760E846"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84" w:type="dxa"/>
            <w:vMerge/>
            <w:tcBorders>
              <w:top w:val="nil"/>
              <w:left w:val="nil"/>
              <w:right w:val="nil"/>
            </w:tcBorders>
            <w:shd w:val="clear" w:color="auto" w:fill="auto"/>
            <w:vAlign w:val="center"/>
          </w:tcPr>
          <w:p w14:paraId="3BBBB2AD"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51" w:type="dxa"/>
            <w:gridSpan w:val="2"/>
            <w:vMerge/>
            <w:tcBorders>
              <w:top w:val="nil"/>
              <w:left w:val="nil"/>
              <w:right w:val="nil"/>
            </w:tcBorders>
            <w:shd w:val="clear" w:color="auto" w:fill="auto"/>
            <w:vAlign w:val="center"/>
          </w:tcPr>
          <w:p w14:paraId="2AC26A3F"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384" w:type="dxa"/>
            <w:vMerge/>
            <w:tcBorders>
              <w:top w:val="nil"/>
              <w:left w:val="nil"/>
              <w:right w:val="nil"/>
            </w:tcBorders>
            <w:shd w:val="clear" w:color="auto" w:fill="auto"/>
            <w:vAlign w:val="center"/>
          </w:tcPr>
          <w:p w14:paraId="7F72ACBA"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right w:val="nil"/>
            </w:tcBorders>
            <w:shd w:val="clear" w:color="auto" w:fill="auto"/>
            <w:vAlign w:val="center"/>
          </w:tcPr>
          <w:p w14:paraId="6D596476"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24" w:type="dxa"/>
            <w:gridSpan w:val="2"/>
            <w:vMerge/>
            <w:tcBorders>
              <w:top w:val="nil"/>
              <w:left w:val="nil"/>
              <w:right w:val="nil"/>
            </w:tcBorders>
            <w:shd w:val="clear" w:color="auto" w:fill="auto"/>
            <w:vAlign w:val="center"/>
          </w:tcPr>
          <w:p w14:paraId="196FFDAD"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right w:val="nil"/>
            </w:tcBorders>
            <w:shd w:val="clear" w:color="auto" w:fill="auto"/>
            <w:vAlign w:val="center"/>
          </w:tcPr>
          <w:p w14:paraId="7863A498"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right w:val="nil"/>
            </w:tcBorders>
            <w:shd w:val="clear" w:color="auto" w:fill="auto"/>
            <w:vAlign w:val="center"/>
          </w:tcPr>
          <w:p w14:paraId="21AE57C0"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right w:val="nil"/>
            </w:tcBorders>
            <w:shd w:val="clear" w:color="auto" w:fill="auto"/>
            <w:vAlign w:val="center"/>
          </w:tcPr>
          <w:p w14:paraId="38693665" w14:textId="77777777" w:rsidR="00D70369" w:rsidRPr="00B10B89" w:rsidRDefault="00D70369"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right w:val="nil"/>
            </w:tcBorders>
            <w:shd w:val="clear" w:color="auto" w:fill="auto"/>
            <w:vAlign w:val="center"/>
          </w:tcPr>
          <w:p w14:paraId="37588BC5" w14:textId="48BDE6EC" w:rsidR="00D70369" w:rsidRPr="00B10B89" w:rsidRDefault="005278F6"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Very low</w:t>
            </w:r>
          </w:p>
        </w:tc>
      </w:tr>
      <w:tr w:rsidR="00471DE3" w:rsidRPr="00B10B89" w14:paraId="5C31F33B" w14:textId="77777777" w:rsidTr="007034CE">
        <w:trPr>
          <w:trHeight w:val="402"/>
        </w:trPr>
        <w:tc>
          <w:tcPr>
            <w:tcW w:w="2166" w:type="dxa"/>
            <w:gridSpan w:val="3"/>
            <w:tcBorders>
              <w:top w:val="nil"/>
              <w:left w:val="nil"/>
              <w:right w:val="nil"/>
            </w:tcBorders>
            <w:shd w:val="clear" w:color="auto" w:fill="auto"/>
            <w:vAlign w:val="center"/>
          </w:tcPr>
          <w:p w14:paraId="6D5D34DA" w14:textId="38125869" w:rsidR="00471DE3" w:rsidRPr="00B10B89" w:rsidRDefault="00471DE3" w:rsidP="008D4E9F">
            <w:pPr>
              <w:widowControl/>
              <w:rPr>
                <w:rFonts w:ascii="Arial" w:hAnsi="Arial" w:cs="Arial"/>
                <w:color w:val="000000"/>
                <w:sz w:val="20"/>
                <w:szCs w:val="20"/>
              </w:rPr>
            </w:pPr>
            <w:bookmarkStart w:id="6" w:name="_Hlk179578695"/>
            <w:r w:rsidRPr="00B10B89">
              <w:rPr>
                <w:rFonts w:ascii="Arial" w:eastAsia="Cambria" w:hAnsi="Arial" w:cs="Arial"/>
                <w:color w:val="000000"/>
                <w:sz w:val="20"/>
                <w:szCs w:val="20"/>
              </w:rPr>
              <w:t>Music versus audiovisual interventions</w:t>
            </w:r>
            <w:bookmarkEnd w:id="6"/>
          </w:p>
        </w:tc>
        <w:tc>
          <w:tcPr>
            <w:tcW w:w="919" w:type="dxa"/>
            <w:gridSpan w:val="2"/>
            <w:tcBorders>
              <w:top w:val="nil"/>
              <w:left w:val="nil"/>
              <w:right w:val="nil"/>
            </w:tcBorders>
            <w:shd w:val="clear" w:color="auto" w:fill="auto"/>
            <w:vAlign w:val="center"/>
          </w:tcPr>
          <w:p w14:paraId="2BC17579" w14:textId="77777777" w:rsidR="00471DE3" w:rsidRPr="00B10B89" w:rsidRDefault="00471DE3" w:rsidP="008D4E9F">
            <w:pPr>
              <w:widowControl/>
              <w:jc w:val="center"/>
              <w:rPr>
                <w:rFonts w:ascii="Arial" w:eastAsia="Cambria" w:hAnsi="Arial" w:cs="Arial"/>
                <w:color w:val="000000"/>
                <w:sz w:val="20"/>
                <w:szCs w:val="20"/>
              </w:rPr>
            </w:pPr>
          </w:p>
        </w:tc>
        <w:tc>
          <w:tcPr>
            <w:tcW w:w="859" w:type="dxa"/>
            <w:gridSpan w:val="2"/>
            <w:tcBorders>
              <w:top w:val="nil"/>
              <w:left w:val="nil"/>
              <w:right w:val="nil"/>
            </w:tcBorders>
            <w:shd w:val="clear" w:color="auto" w:fill="auto"/>
            <w:vAlign w:val="center"/>
          </w:tcPr>
          <w:p w14:paraId="37C47A8D" w14:textId="77777777" w:rsidR="00471DE3" w:rsidRPr="00B10B89" w:rsidRDefault="00471DE3" w:rsidP="008D4E9F">
            <w:pPr>
              <w:widowControl/>
              <w:jc w:val="center"/>
              <w:rPr>
                <w:rFonts w:ascii="Arial" w:eastAsia="Cambria" w:hAnsi="Arial" w:cs="Arial"/>
                <w:color w:val="000000"/>
                <w:sz w:val="20"/>
                <w:szCs w:val="20"/>
              </w:rPr>
            </w:pPr>
          </w:p>
        </w:tc>
        <w:tc>
          <w:tcPr>
            <w:tcW w:w="984" w:type="dxa"/>
            <w:tcBorders>
              <w:top w:val="nil"/>
              <w:left w:val="nil"/>
              <w:right w:val="nil"/>
            </w:tcBorders>
            <w:shd w:val="clear" w:color="auto" w:fill="auto"/>
            <w:vAlign w:val="center"/>
          </w:tcPr>
          <w:p w14:paraId="079E33AA" w14:textId="77777777" w:rsidR="00471DE3" w:rsidRPr="00B10B89" w:rsidRDefault="00471DE3" w:rsidP="008D4E9F">
            <w:pPr>
              <w:widowControl/>
              <w:jc w:val="center"/>
              <w:rPr>
                <w:rFonts w:ascii="Arial" w:eastAsia="Cambria" w:hAnsi="Arial" w:cs="Arial"/>
                <w:color w:val="000000"/>
                <w:sz w:val="20"/>
                <w:szCs w:val="20"/>
              </w:rPr>
            </w:pPr>
          </w:p>
        </w:tc>
        <w:tc>
          <w:tcPr>
            <w:tcW w:w="1451" w:type="dxa"/>
            <w:gridSpan w:val="2"/>
            <w:tcBorders>
              <w:top w:val="nil"/>
              <w:left w:val="nil"/>
              <w:right w:val="nil"/>
            </w:tcBorders>
            <w:shd w:val="clear" w:color="auto" w:fill="auto"/>
            <w:vAlign w:val="center"/>
          </w:tcPr>
          <w:p w14:paraId="5B30BC53" w14:textId="77777777" w:rsidR="00471DE3" w:rsidRPr="00B10B89" w:rsidRDefault="00471DE3" w:rsidP="008D4E9F">
            <w:pPr>
              <w:widowControl/>
              <w:jc w:val="center"/>
              <w:rPr>
                <w:rFonts w:ascii="Arial" w:eastAsia="Cambria" w:hAnsi="Arial" w:cs="Arial"/>
                <w:color w:val="000000"/>
                <w:sz w:val="20"/>
                <w:szCs w:val="20"/>
              </w:rPr>
            </w:pPr>
          </w:p>
        </w:tc>
        <w:tc>
          <w:tcPr>
            <w:tcW w:w="1384" w:type="dxa"/>
            <w:tcBorders>
              <w:top w:val="nil"/>
              <w:left w:val="nil"/>
              <w:right w:val="nil"/>
            </w:tcBorders>
            <w:shd w:val="clear" w:color="auto" w:fill="auto"/>
            <w:vAlign w:val="center"/>
          </w:tcPr>
          <w:p w14:paraId="77B5A580" w14:textId="77777777" w:rsidR="00471DE3" w:rsidRPr="00B10B89" w:rsidRDefault="00471DE3" w:rsidP="008D4E9F">
            <w:pPr>
              <w:widowControl/>
              <w:jc w:val="center"/>
              <w:rPr>
                <w:rFonts w:ascii="Arial" w:eastAsia="Cambria" w:hAnsi="Arial" w:cs="Arial"/>
                <w:color w:val="000000"/>
                <w:sz w:val="20"/>
                <w:szCs w:val="20"/>
              </w:rPr>
            </w:pPr>
          </w:p>
        </w:tc>
        <w:tc>
          <w:tcPr>
            <w:tcW w:w="1276" w:type="dxa"/>
            <w:tcBorders>
              <w:top w:val="nil"/>
              <w:left w:val="nil"/>
              <w:right w:val="nil"/>
            </w:tcBorders>
            <w:shd w:val="clear" w:color="auto" w:fill="auto"/>
            <w:vAlign w:val="center"/>
          </w:tcPr>
          <w:p w14:paraId="0E9B082E" w14:textId="77777777" w:rsidR="00471DE3" w:rsidRPr="00B10B89" w:rsidRDefault="00471DE3" w:rsidP="008D4E9F">
            <w:pPr>
              <w:widowControl/>
              <w:jc w:val="center"/>
              <w:rPr>
                <w:rFonts w:ascii="Arial" w:eastAsia="Cambria" w:hAnsi="Arial" w:cs="Arial"/>
                <w:color w:val="000000"/>
                <w:sz w:val="20"/>
                <w:szCs w:val="20"/>
              </w:rPr>
            </w:pPr>
          </w:p>
        </w:tc>
        <w:tc>
          <w:tcPr>
            <w:tcW w:w="824" w:type="dxa"/>
            <w:gridSpan w:val="2"/>
            <w:tcBorders>
              <w:top w:val="nil"/>
              <w:left w:val="nil"/>
              <w:right w:val="nil"/>
            </w:tcBorders>
            <w:shd w:val="clear" w:color="auto" w:fill="auto"/>
            <w:vAlign w:val="center"/>
          </w:tcPr>
          <w:p w14:paraId="6C9576BE" w14:textId="77777777" w:rsidR="00471DE3" w:rsidRPr="00B10B89" w:rsidRDefault="00471DE3" w:rsidP="008D4E9F">
            <w:pPr>
              <w:widowControl/>
              <w:jc w:val="center"/>
              <w:rPr>
                <w:rFonts w:ascii="Arial" w:eastAsia="Cambria" w:hAnsi="Arial" w:cs="Arial"/>
                <w:color w:val="000000"/>
                <w:sz w:val="20"/>
                <w:szCs w:val="20"/>
              </w:rPr>
            </w:pPr>
          </w:p>
        </w:tc>
        <w:tc>
          <w:tcPr>
            <w:tcW w:w="1200" w:type="dxa"/>
            <w:gridSpan w:val="2"/>
            <w:tcBorders>
              <w:top w:val="nil"/>
              <w:left w:val="nil"/>
              <w:right w:val="nil"/>
            </w:tcBorders>
            <w:shd w:val="clear" w:color="auto" w:fill="auto"/>
            <w:vAlign w:val="center"/>
          </w:tcPr>
          <w:p w14:paraId="3CF95368" w14:textId="77777777" w:rsidR="00471DE3" w:rsidRPr="00B10B89" w:rsidRDefault="00471DE3" w:rsidP="008D4E9F">
            <w:pPr>
              <w:widowControl/>
              <w:jc w:val="center"/>
              <w:rPr>
                <w:rFonts w:ascii="Arial" w:eastAsia="Cambria" w:hAnsi="Arial" w:cs="Arial"/>
                <w:color w:val="000000"/>
                <w:sz w:val="20"/>
                <w:szCs w:val="20"/>
              </w:rPr>
            </w:pPr>
          </w:p>
        </w:tc>
        <w:tc>
          <w:tcPr>
            <w:tcW w:w="1100" w:type="dxa"/>
            <w:gridSpan w:val="2"/>
            <w:tcBorders>
              <w:top w:val="nil"/>
              <w:left w:val="nil"/>
              <w:right w:val="nil"/>
            </w:tcBorders>
            <w:shd w:val="clear" w:color="auto" w:fill="auto"/>
            <w:vAlign w:val="center"/>
          </w:tcPr>
          <w:p w14:paraId="44018456" w14:textId="77777777" w:rsidR="00471DE3" w:rsidRPr="00B10B89" w:rsidRDefault="00471DE3" w:rsidP="008D4E9F">
            <w:pPr>
              <w:widowControl/>
              <w:jc w:val="center"/>
              <w:rPr>
                <w:rFonts w:ascii="Arial" w:eastAsia="Cambria" w:hAnsi="Arial" w:cs="Arial"/>
                <w:color w:val="000000"/>
                <w:sz w:val="20"/>
                <w:szCs w:val="20"/>
              </w:rPr>
            </w:pPr>
          </w:p>
        </w:tc>
        <w:tc>
          <w:tcPr>
            <w:tcW w:w="1720" w:type="dxa"/>
            <w:gridSpan w:val="2"/>
            <w:tcBorders>
              <w:top w:val="nil"/>
              <w:left w:val="nil"/>
              <w:right w:val="nil"/>
            </w:tcBorders>
            <w:shd w:val="clear" w:color="auto" w:fill="auto"/>
            <w:vAlign w:val="center"/>
          </w:tcPr>
          <w:p w14:paraId="093EC2FE" w14:textId="77777777" w:rsidR="00471DE3" w:rsidRPr="00B10B89" w:rsidRDefault="00471DE3" w:rsidP="008D4E9F">
            <w:pPr>
              <w:widowControl/>
              <w:jc w:val="center"/>
              <w:rPr>
                <w:rFonts w:ascii="Arial" w:eastAsia="Cambria" w:hAnsi="Arial" w:cs="Arial"/>
                <w:color w:val="000000"/>
                <w:sz w:val="20"/>
                <w:szCs w:val="20"/>
              </w:rPr>
            </w:pPr>
          </w:p>
        </w:tc>
        <w:tc>
          <w:tcPr>
            <w:tcW w:w="1200" w:type="dxa"/>
            <w:gridSpan w:val="2"/>
            <w:tcBorders>
              <w:top w:val="nil"/>
              <w:left w:val="nil"/>
              <w:right w:val="nil"/>
            </w:tcBorders>
            <w:shd w:val="clear" w:color="auto" w:fill="auto"/>
            <w:vAlign w:val="center"/>
          </w:tcPr>
          <w:p w14:paraId="47CB4564" w14:textId="77777777" w:rsidR="00471DE3" w:rsidRPr="00B10B89" w:rsidRDefault="00471DE3" w:rsidP="008D4E9F">
            <w:pPr>
              <w:widowControl/>
              <w:rPr>
                <w:rFonts w:ascii="Arial" w:eastAsia="新細明體" w:hAnsi="Arial" w:cs="Arial"/>
                <w:color w:val="000000"/>
                <w:sz w:val="20"/>
                <w:szCs w:val="20"/>
              </w:rPr>
            </w:pPr>
          </w:p>
        </w:tc>
      </w:tr>
      <w:tr w:rsidR="00471DE3" w:rsidRPr="00B10B89" w14:paraId="524E86A4" w14:textId="77777777" w:rsidTr="007034CE">
        <w:trPr>
          <w:trHeight w:val="402"/>
        </w:trPr>
        <w:tc>
          <w:tcPr>
            <w:tcW w:w="2166" w:type="dxa"/>
            <w:gridSpan w:val="3"/>
            <w:vMerge w:val="restart"/>
            <w:tcBorders>
              <w:left w:val="nil"/>
              <w:right w:val="nil"/>
            </w:tcBorders>
            <w:shd w:val="clear" w:color="auto" w:fill="auto"/>
            <w:vAlign w:val="center"/>
          </w:tcPr>
          <w:p w14:paraId="5CCFB79D" w14:textId="77777777" w:rsidR="00471DE3" w:rsidRPr="00B10B89" w:rsidRDefault="00471DE3" w:rsidP="00471DE3">
            <w:pPr>
              <w:widowControl/>
              <w:jc w:val="right"/>
              <w:rPr>
                <w:rFonts w:ascii="Arial" w:hAnsi="Arial" w:cs="Arial"/>
                <w:color w:val="000000"/>
                <w:sz w:val="20"/>
                <w:szCs w:val="20"/>
              </w:rPr>
            </w:pPr>
            <w:r w:rsidRPr="00B10B89">
              <w:rPr>
                <w:rFonts w:ascii="Arial" w:eastAsia="Cambria" w:hAnsi="Arial" w:cs="Arial"/>
                <w:color w:val="000000"/>
                <w:sz w:val="20"/>
                <w:szCs w:val="20"/>
              </w:rPr>
              <w:t xml:space="preserve">First visit </w:t>
            </w:r>
          </w:p>
          <w:p w14:paraId="7031E76A" w14:textId="7B1E848B" w:rsidR="00471DE3" w:rsidRPr="00B10B89" w:rsidRDefault="00471DE3" w:rsidP="00471DE3">
            <w:pPr>
              <w:widowControl/>
              <w:jc w:val="right"/>
              <w:rPr>
                <w:rFonts w:ascii="Arial" w:eastAsia="Cambria" w:hAnsi="Arial" w:cs="Arial"/>
                <w:color w:val="000000"/>
                <w:sz w:val="20"/>
                <w:szCs w:val="20"/>
              </w:rPr>
            </w:pPr>
            <w:r w:rsidRPr="00B10B89">
              <w:rPr>
                <w:rFonts w:ascii="Arial" w:eastAsia="Cambria" w:hAnsi="Arial" w:cs="Arial"/>
                <w:color w:val="000000"/>
                <w:sz w:val="20"/>
                <w:szCs w:val="20"/>
              </w:rPr>
              <w:t>(screening)</w:t>
            </w:r>
          </w:p>
        </w:tc>
        <w:tc>
          <w:tcPr>
            <w:tcW w:w="919" w:type="dxa"/>
            <w:gridSpan w:val="2"/>
            <w:vMerge w:val="restart"/>
            <w:tcBorders>
              <w:left w:val="nil"/>
              <w:right w:val="nil"/>
            </w:tcBorders>
            <w:shd w:val="clear" w:color="auto" w:fill="auto"/>
            <w:vAlign w:val="center"/>
          </w:tcPr>
          <w:p w14:paraId="4587CF5C" w14:textId="77777777" w:rsidR="00471DE3" w:rsidRPr="00B10B89" w:rsidRDefault="00471DE3" w:rsidP="008D4E9F">
            <w:pPr>
              <w:widowControl/>
              <w:jc w:val="center"/>
              <w:rPr>
                <w:rFonts w:ascii="Arial" w:hAnsi="Arial" w:cs="Arial"/>
                <w:color w:val="000000"/>
                <w:sz w:val="20"/>
                <w:szCs w:val="20"/>
              </w:rPr>
            </w:pPr>
            <w:r w:rsidRPr="00B10B89">
              <w:rPr>
                <w:rFonts w:ascii="Arial" w:hAnsi="Arial" w:cs="Arial"/>
                <w:color w:val="000000"/>
                <w:sz w:val="20"/>
                <w:szCs w:val="20"/>
              </w:rPr>
              <w:t>3</w:t>
            </w:r>
          </w:p>
        </w:tc>
        <w:tc>
          <w:tcPr>
            <w:tcW w:w="859" w:type="dxa"/>
            <w:gridSpan w:val="2"/>
            <w:vMerge w:val="restart"/>
            <w:tcBorders>
              <w:left w:val="nil"/>
              <w:right w:val="nil"/>
            </w:tcBorders>
            <w:shd w:val="clear" w:color="auto" w:fill="auto"/>
            <w:vAlign w:val="center"/>
          </w:tcPr>
          <w:p w14:paraId="062ACE06" w14:textId="77777777"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84" w:type="dxa"/>
            <w:vMerge w:val="restart"/>
            <w:tcBorders>
              <w:left w:val="nil"/>
              <w:right w:val="nil"/>
            </w:tcBorders>
            <w:shd w:val="clear" w:color="auto" w:fill="auto"/>
            <w:vAlign w:val="center"/>
          </w:tcPr>
          <w:p w14:paraId="332E683D" w14:textId="77777777"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51" w:type="dxa"/>
            <w:gridSpan w:val="2"/>
            <w:vMerge w:val="restart"/>
            <w:tcBorders>
              <w:left w:val="nil"/>
              <w:right w:val="nil"/>
            </w:tcBorders>
            <w:shd w:val="clear" w:color="auto" w:fill="auto"/>
            <w:vAlign w:val="center"/>
          </w:tcPr>
          <w:p w14:paraId="1661BE82" w14:textId="77777777"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384" w:type="dxa"/>
            <w:vMerge w:val="restart"/>
            <w:tcBorders>
              <w:left w:val="nil"/>
              <w:right w:val="nil"/>
            </w:tcBorders>
            <w:shd w:val="clear" w:color="auto" w:fill="auto"/>
            <w:vAlign w:val="center"/>
          </w:tcPr>
          <w:p w14:paraId="3ED64C9B" w14:textId="77777777"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left w:val="nil"/>
              <w:right w:val="nil"/>
            </w:tcBorders>
            <w:shd w:val="clear" w:color="auto" w:fill="auto"/>
            <w:vAlign w:val="center"/>
          </w:tcPr>
          <w:p w14:paraId="3E45A5CF" w14:textId="77777777"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824" w:type="dxa"/>
            <w:gridSpan w:val="2"/>
            <w:vMerge w:val="restart"/>
            <w:tcBorders>
              <w:left w:val="nil"/>
              <w:right w:val="nil"/>
            </w:tcBorders>
            <w:shd w:val="clear" w:color="auto" w:fill="auto"/>
            <w:vAlign w:val="center"/>
          </w:tcPr>
          <w:p w14:paraId="10F6C554" w14:textId="77777777"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left w:val="nil"/>
              <w:right w:val="nil"/>
            </w:tcBorders>
            <w:shd w:val="clear" w:color="auto" w:fill="auto"/>
            <w:vAlign w:val="center"/>
          </w:tcPr>
          <w:p w14:paraId="65FCD3CC" w14:textId="77777777" w:rsidR="00471DE3" w:rsidRPr="00B10B89" w:rsidRDefault="00471DE3" w:rsidP="008D4E9F">
            <w:pPr>
              <w:widowControl/>
              <w:jc w:val="center"/>
              <w:rPr>
                <w:rFonts w:ascii="Arial" w:hAnsi="Arial" w:cs="Arial"/>
                <w:color w:val="000000"/>
                <w:sz w:val="20"/>
                <w:szCs w:val="20"/>
              </w:rPr>
            </w:pPr>
            <w:r w:rsidRPr="00B10B89">
              <w:rPr>
                <w:rFonts w:ascii="Arial" w:hAnsi="Arial" w:cs="Arial"/>
                <w:color w:val="000000"/>
                <w:sz w:val="20"/>
                <w:szCs w:val="20"/>
              </w:rPr>
              <w:t>40</w:t>
            </w:r>
          </w:p>
        </w:tc>
        <w:tc>
          <w:tcPr>
            <w:tcW w:w="1100" w:type="dxa"/>
            <w:gridSpan w:val="2"/>
            <w:vMerge w:val="restart"/>
            <w:tcBorders>
              <w:left w:val="nil"/>
              <w:right w:val="nil"/>
            </w:tcBorders>
            <w:shd w:val="clear" w:color="auto" w:fill="auto"/>
            <w:vAlign w:val="center"/>
          </w:tcPr>
          <w:p w14:paraId="2F56205D" w14:textId="77777777" w:rsidR="00471DE3" w:rsidRPr="00B10B89" w:rsidRDefault="00471DE3" w:rsidP="008D4E9F">
            <w:pPr>
              <w:widowControl/>
              <w:jc w:val="center"/>
              <w:rPr>
                <w:rFonts w:ascii="Arial" w:hAnsi="Arial" w:cs="Arial"/>
                <w:color w:val="000000"/>
                <w:sz w:val="20"/>
                <w:szCs w:val="20"/>
              </w:rPr>
            </w:pPr>
            <w:r w:rsidRPr="00B10B89">
              <w:rPr>
                <w:rFonts w:ascii="Arial" w:hAnsi="Arial" w:cs="Arial"/>
                <w:color w:val="000000"/>
                <w:sz w:val="20"/>
                <w:szCs w:val="20"/>
              </w:rPr>
              <w:t>60</w:t>
            </w:r>
          </w:p>
        </w:tc>
        <w:tc>
          <w:tcPr>
            <w:tcW w:w="1720" w:type="dxa"/>
            <w:gridSpan w:val="2"/>
            <w:vMerge w:val="restart"/>
            <w:tcBorders>
              <w:left w:val="nil"/>
              <w:right w:val="nil"/>
            </w:tcBorders>
            <w:shd w:val="clear" w:color="auto" w:fill="auto"/>
            <w:vAlign w:val="center"/>
          </w:tcPr>
          <w:p w14:paraId="16244ECD" w14:textId="2836D5D2"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SMD 0.</w:t>
            </w:r>
            <w:r w:rsidR="0092199E" w:rsidRPr="00B10B89">
              <w:rPr>
                <w:rFonts w:ascii="Arial" w:hAnsi="Arial" w:cs="Arial"/>
                <w:color w:val="000000"/>
                <w:sz w:val="20"/>
                <w:szCs w:val="20"/>
              </w:rPr>
              <w:t>44</w:t>
            </w:r>
            <w:r w:rsidRPr="00B10B89">
              <w:rPr>
                <w:rFonts w:ascii="Arial" w:eastAsia="Cambria" w:hAnsi="Arial" w:cs="Arial"/>
                <w:color w:val="000000"/>
                <w:sz w:val="20"/>
                <w:szCs w:val="20"/>
              </w:rPr>
              <w:t xml:space="preserve"> </w:t>
            </w:r>
            <w:r w:rsidRPr="00B10B89">
              <w:rPr>
                <w:rFonts w:ascii="Arial" w:eastAsia="Cambria" w:hAnsi="Arial" w:cs="Arial"/>
                <w:color w:val="000000"/>
                <w:sz w:val="20"/>
                <w:szCs w:val="20"/>
              </w:rPr>
              <w:br/>
              <w:t>(0.</w:t>
            </w:r>
            <w:r w:rsidR="0092199E" w:rsidRPr="00B10B89">
              <w:rPr>
                <w:rFonts w:ascii="Arial" w:hAnsi="Arial" w:cs="Arial"/>
                <w:color w:val="000000"/>
                <w:sz w:val="20"/>
                <w:szCs w:val="20"/>
              </w:rPr>
              <w:t>03</w:t>
            </w:r>
            <w:r w:rsidRPr="00B10B89">
              <w:rPr>
                <w:rFonts w:ascii="Arial" w:eastAsia="Cambria" w:hAnsi="Arial" w:cs="Arial"/>
                <w:color w:val="000000"/>
                <w:sz w:val="20"/>
                <w:szCs w:val="20"/>
              </w:rPr>
              <w:t xml:space="preserve"> to 0.</w:t>
            </w:r>
            <w:r w:rsidR="0092199E" w:rsidRPr="00B10B89">
              <w:rPr>
                <w:rFonts w:ascii="Arial" w:hAnsi="Arial" w:cs="Arial"/>
                <w:color w:val="000000"/>
                <w:sz w:val="20"/>
                <w:szCs w:val="20"/>
              </w:rPr>
              <w:t>85</w:t>
            </w:r>
            <w:r w:rsidRPr="00B10B89">
              <w:rPr>
                <w:rFonts w:ascii="Arial" w:eastAsia="Cambria" w:hAnsi="Arial" w:cs="Arial"/>
                <w:color w:val="000000"/>
                <w:sz w:val="20"/>
                <w:szCs w:val="20"/>
              </w:rPr>
              <w:t>)</w:t>
            </w:r>
          </w:p>
        </w:tc>
        <w:tc>
          <w:tcPr>
            <w:tcW w:w="1200" w:type="dxa"/>
            <w:gridSpan w:val="2"/>
            <w:tcBorders>
              <w:left w:val="nil"/>
              <w:right w:val="nil"/>
            </w:tcBorders>
            <w:shd w:val="clear" w:color="auto" w:fill="auto"/>
            <w:vAlign w:val="center"/>
          </w:tcPr>
          <w:p w14:paraId="09EFDF19" w14:textId="45FAB621" w:rsidR="00471DE3" w:rsidRPr="00B10B89" w:rsidRDefault="00471DE3" w:rsidP="008D4E9F">
            <w:pPr>
              <w:widowControl/>
              <w:rPr>
                <w:rFonts w:asciiTheme="minorEastAsia" w:hAnsiTheme="minorEastAsia" w:cs="Arial"/>
                <w:color w:val="000000"/>
                <w:sz w:val="20"/>
                <w:szCs w:val="20"/>
              </w:rPr>
            </w:pPr>
            <w:r w:rsidRPr="00B10B89">
              <w:rPr>
                <w:rFonts w:asciiTheme="minorEastAsia" w:hAnsiTheme="minorEastAsia" w:cs="Segoe UI Symbol"/>
                <w:color w:val="000000"/>
                <w:sz w:val="20"/>
                <w:szCs w:val="20"/>
              </w:rPr>
              <w:t>♁♁</w:t>
            </w:r>
            <w:r w:rsidR="003D23B3" w:rsidRPr="00B10B89">
              <w:rPr>
                <w:rFonts w:asciiTheme="minorEastAsia" w:hAnsiTheme="minorEastAsia" w:cs="Segoe UI Symbol"/>
                <w:color w:val="000000"/>
                <w:sz w:val="20"/>
                <w:szCs w:val="20"/>
              </w:rPr>
              <w:t>♁</w:t>
            </w:r>
            <w:r w:rsidRPr="00B10B89">
              <w:rPr>
                <w:rFonts w:asciiTheme="minorEastAsia" w:hAnsiTheme="minorEastAsia" w:cs="Arial"/>
                <w:color w:val="000000"/>
                <w:sz w:val="20"/>
                <w:szCs w:val="20"/>
              </w:rPr>
              <w:t>○</w:t>
            </w:r>
          </w:p>
        </w:tc>
      </w:tr>
      <w:tr w:rsidR="00471DE3" w:rsidRPr="00B10B89" w14:paraId="51DD72E9" w14:textId="77777777" w:rsidTr="007034CE">
        <w:trPr>
          <w:trHeight w:val="402"/>
        </w:trPr>
        <w:tc>
          <w:tcPr>
            <w:tcW w:w="2166" w:type="dxa"/>
            <w:gridSpan w:val="3"/>
            <w:vMerge/>
            <w:tcBorders>
              <w:top w:val="nil"/>
              <w:left w:val="nil"/>
              <w:right w:val="nil"/>
            </w:tcBorders>
            <w:shd w:val="clear" w:color="auto" w:fill="auto"/>
            <w:vAlign w:val="center"/>
          </w:tcPr>
          <w:p w14:paraId="29902323" w14:textId="77777777" w:rsidR="00471DE3" w:rsidRPr="00B10B89" w:rsidRDefault="00471DE3" w:rsidP="00471DE3">
            <w:pPr>
              <w:pBdr>
                <w:top w:val="nil"/>
                <w:left w:val="nil"/>
                <w:bottom w:val="nil"/>
                <w:right w:val="nil"/>
                <w:between w:val="nil"/>
              </w:pBdr>
              <w:spacing w:line="276" w:lineRule="auto"/>
              <w:jc w:val="right"/>
              <w:rPr>
                <w:rFonts w:ascii="Arial" w:eastAsia="新細明體" w:hAnsi="Arial" w:cs="Arial"/>
                <w:color w:val="000000"/>
                <w:sz w:val="20"/>
                <w:szCs w:val="20"/>
              </w:rPr>
            </w:pPr>
          </w:p>
        </w:tc>
        <w:tc>
          <w:tcPr>
            <w:tcW w:w="919" w:type="dxa"/>
            <w:gridSpan w:val="2"/>
            <w:vMerge/>
            <w:tcBorders>
              <w:top w:val="nil"/>
              <w:left w:val="nil"/>
              <w:right w:val="nil"/>
            </w:tcBorders>
            <w:shd w:val="clear" w:color="auto" w:fill="auto"/>
            <w:vAlign w:val="center"/>
          </w:tcPr>
          <w:p w14:paraId="19A0BC3A"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9" w:type="dxa"/>
            <w:gridSpan w:val="2"/>
            <w:vMerge/>
            <w:tcBorders>
              <w:top w:val="nil"/>
              <w:left w:val="nil"/>
              <w:right w:val="nil"/>
            </w:tcBorders>
            <w:shd w:val="clear" w:color="auto" w:fill="auto"/>
            <w:vAlign w:val="center"/>
          </w:tcPr>
          <w:p w14:paraId="4661ADA0"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84" w:type="dxa"/>
            <w:vMerge/>
            <w:tcBorders>
              <w:top w:val="nil"/>
              <w:left w:val="nil"/>
              <w:right w:val="nil"/>
            </w:tcBorders>
            <w:shd w:val="clear" w:color="auto" w:fill="auto"/>
            <w:vAlign w:val="center"/>
          </w:tcPr>
          <w:p w14:paraId="2C4EA194"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51" w:type="dxa"/>
            <w:gridSpan w:val="2"/>
            <w:vMerge/>
            <w:tcBorders>
              <w:top w:val="nil"/>
              <w:left w:val="nil"/>
              <w:right w:val="nil"/>
            </w:tcBorders>
            <w:shd w:val="clear" w:color="auto" w:fill="auto"/>
            <w:vAlign w:val="center"/>
          </w:tcPr>
          <w:p w14:paraId="5F99650F"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384" w:type="dxa"/>
            <w:vMerge/>
            <w:tcBorders>
              <w:top w:val="nil"/>
              <w:left w:val="nil"/>
              <w:right w:val="nil"/>
            </w:tcBorders>
            <w:shd w:val="clear" w:color="auto" w:fill="auto"/>
            <w:vAlign w:val="center"/>
          </w:tcPr>
          <w:p w14:paraId="1AC6D66E"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right w:val="nil"/>
            </w:tcBorders>
            <w:shd w:val="clear" w:color="auto" w:fill="auto"/>
            <w:vAlign w:val="center"/>
          </w:tcPr>
          <w:p w14:paraId="591CF59A"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24" w:type="dxa"/>
            <w:gridSpan w:val="2"/>
            <w:vMerge/>
            <w:tcBorders>
              <w:top w:val="nil"/>
              <w:left w:val="nil"/>
              <w:right w:val="nil"/>
            </w:tcBorders>
            <w:shd w:val="clear" w:color="auto" w:fill="auto"/>
            <w:vAlign w:val="center"/>
          </w:tcPr>
          <w:p w14:paraId="47070543"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right w:val="nil"/>
            </w:tcBorders>
            <w:shd w:val="clear" w:color="auto" w:fill="auto"/>
            <w:vAlign w:val="center"/>
          </w:tcPr>
          <w:p w14:paraId="7361BFE4"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right w:val="nil"/>
            </w:tcBorders>
            <w:shd w:val="clear" w:color="auto" w:fill="auto"/>
            <w:vAlign w:val="center"/>
          </w:tcPr>
          <w:p w14:paraId="080B84E5"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right w:val="nil"/>
            </w:tcBorders>
            <w:shd w:val="clear" w:color="auto" w:fill="auto"/>
            <w:vAlign w:val="center"/>
          </w:tcPr>
          <w:p w14:paraId="3CF5EA6E"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right w:val="nil"/>
            </w:tcBorders>
            <w:shd w:val="clear" w:color="auto" w:fill="auto"/>
            <w:vAlign w:val="center"/>
          </w:tcPr>
          <w:p w14:paraId="412F625D" w14:textId="5A8B6C6E" w:rsidR="00471DE3" w:rsidRPr="00B10B89" w:rsidRDefault="003D23B3"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Moderate</w:t>
            </w:r>
          </w:p>
        </w:tc>
      </w:tr>
      <w:tr w:rsidR="00471DE3" w:rsidRPr="00B10B89" w14:paraId="0851BF28" w14:textId="77777777" w:rsidTr="007034CE">
        <w:trPr>
          <w:trHeight w:val="402"/>
        </w:trPr>
        <w:tc>
          <w:tcPr>
            <w:tcW w:w="2166" w:type="dxa"/>
            <w:gridSpan w:val="3"/>
            <w:vMerge w:val="restart"/>
            <w:tcBorders>
              <w:left w:val="nil"/>
              <w:right w:val="nil"/>
            </w:tcBorders>
            <w:shd w:val="clear" w:color="auto" w:fill="auto"/>
            <w:vAlign w:val="center"/>
          </w:tcPr>
          <w:p w14:paraId="3B899EC7" w14:textId="77777777" w:rsidR="00471DE3" w:rsidRPr="00B10B89" w:rsidRDefault="00471DE3" w:rsidP="00471DE3">
            <w:pPr>
              <w:widowControl/>
              <w:jc w:val="right"/>
              <w:rPr>
                <w:rFonts w:ascii="Arial" w:hAnsi="Arial" w:cs="Arial"/>
                <w:color w:val="000000"/>
                <w:sz w:val="20"/>
                <w:szCs w:val="20"/>
              </w:rPr>
            </w:pPr>
            <w:r w:rsidRPr="00B10B89">
              <w:rPr>
                <w:rFonts w:ascii="Arial" w:eastAsia="Cambria" w:hAnsi="Arial" w:cs="Arial"/>
                <w:color w:val="000000"/>
                <w:sz w:val="20"/>
                <w:szCs w:val="20"/>
              </w:rPr>
              <w:t xml:space="preserve">Second visit </w:t>
            </w:r>
          </w:p>
          <w:p w14:paraId="6EE38A52" w14:textId="299D0805" w:rsidR="00471DE3" w:rsidRPr="00B10B89" w:rsidRDefault="00471DE3" w:rsidP="00471DE3">
            <w:pPr>
              <w:widowControl/>
              <w:jc w:val="right"/>
              <w:rPr>
                <w:rFonts w:ascii="Arial" w:eastAsia="Cambria" w:hAnsi="Arial" w:cs="Arial"/>
                <w:color w:val="000000"/>
                <w:sz w:val="20"/>
                <w:szCs w:val="20"/>
              </w:rPr>
            </w:pPr>
            <w:r w:rsidRPr="00B10B89">
              <w:rPr>
                <w:rFonts w:ascii="Arial" w:eastAsia="Cambria" w:hAnsi="Arial" w:cs="Arial"/>
                <w:color w:val="000000"/>
                <w:sz w:val="20"/>
                <w:szCs w:val="20"/>
              </w:rPr>
              <w:t>(oral prophylaxis)</w:t>
            </w:r>
          </w:p>
        </w:tc>
        <w:tc>
          <w:tcPr>
            <w:tcW w:w="919" w:type="dxa"/>
            <w:gridSpan w:val="2"/>
            <w:vMerge w:val="restart"/>
            <w:tcBorders>
              <w:left w:val="nil"/>
              <w:right w:val="nil"/>
            </w:tcBorders>
            <w:shd w:val="clear" w:color="auto" w:fill="auto"/>
            <w:vAlign w:val="center"/>
          </w:tcPr>
          <w:p w14:paraId="2A3E682C" w14:textId="77777777" w:rsidR="00471DE3" w:rsidRPr="00B10B89" w:rsidRDefault="00471DE3" w:rsidP="008D4E9F">
            <w:pPr>
              <w:widowControl/>
              <w:jc w:val="center"/>
              <w:rPr>
                <w:rFonts w:ascii="Arial" w:hAnsi="Arial" w:cs="Arial"/>
                <w:color w:val="000000"/>
                <w:sz w:val="20"/>
                <w:szCs w:val="20"/>
              </w:rPr>
            </w:pPr>
            <w:r w:rsidRPr="00B10B89">
              <w:rPr>
                <w:rFonts w:ascii="Arial" w:hAnsi="Arial" w:cs="Arial"/>
                <w:color w:val="000000"/>
                <w:sz w:val="20"/>
                <w:szCs w:val="20"/>
              </w:rPr>
              <w:t>3</w:t>
            </w:r>
          </w:p>
        </w:tc>
        <w:tc>
          <w:tcPr>
            <w:tcW w:w="859" w:type="dxa"/>
            <w:gridSpan w:val="2"/>
            <w:vMerge w:val="restart"/>
            <w:tcBorders>
              <w:left w:val="nil"/>
              <w:right w:val="nil"/>
            </w:tcBorders>
            <w:shd w:val="clear" w:color="auto" w:fill="auto"/>
            <w:vAlign w:val="center"/>
          </w:tcPr>
          <w:p w14:paraId="372F278B" w14:textId="77777777"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84" w:type="dxa"/>
            <w:vMerge w:val="restart"/>
            <w:tcBorders>
              <w:left w:val="nil"/>
              <w:right w:val="nil"/>
            </w:tcBorders>
            <w:shd w:val="clear" w:color="auto" w:fill="auto"/>
            <w:vAlign w:val="center"/>
          </w:tcPr>
          <w:p w14:paraId="270CC4E2" w14:textId="77777777"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51" w:type="dxa"/>
            <w:gridSpan w:val="2"/>
            <w:vMerge w:val="restart"/>
            <w:tcBorders>
              <w:left w:val="nil"/>
              <w:right w:val="nil"/>
            </w:tcBorders>
            <w:shd w:val="clear" w:color="auto" w:fill="auto"/>
            <w:vAlign w:val="center"/>
          </w:tcPr>
          <w:p w14:paraId="2FE9CD39" w14:textId="77777777"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384" w:type="dxa"/>
            <w:vMerge w:val="restart"/>
            <w:tcBorders>
              <w:left w:val="nil"/>
              <w:right w:val="nil"/>
            </w:tcBorders>
            <w:shd w:val="clear" w:color="auto" w:fill="auto"/>
            <w:vAlign w:val="center"/>
          </w:tcPr>
          <w:p w14:paraId="3772C33F" w14:textId="77777777"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left w:val="nil"/>
              <w:right w:val="nil"/>
            </w:tcBorders>
            <w:shd w:val="clear" w:color="auto" w:fill="auto"/>
            <w:vAlign w:val="center"/>
          </w:tcPr>
          <w:p w14:paraId="48B922ED" w14:textId="123C24AB" w:rsidR="00471DE3" w:rsidRPr="00B10B89" w:rsidRDefault="00BB468B"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824" w:type="dxa"/>
            <w:gridSpan w:val="2"/>
            <w:vMerge w:val="restart"/>
            <w:tcBorders>
              <w:left w:val="nil"/>
              <w:right w:val="nil"/>
            </w:tcBorders>
            <w:shd w:val="clear" w:color="auto" w:fill="auto"/>
            <w:vAlign w:val="center"/>
          </w:tcPr>
          <w:p w14:paraId="017DAC2D" w14:textId="77777777"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left w:val="nil"/>
              <w:right w:val="nil"/>
            </w:tcBorders>
            <w:shd w:val="clear" w:color="auto" w:fill="auto"/>
            <w:vAlign w:val="center"/>
          </w:tcPr>
          <w:p w14:paraId="4D42F82A" w14:textId="77777777" w:rsidR="00471DE3" w:rsidRPr="00B10B89" w:rsidRDefault="00471DE3" w:rsidP="008D4E9F">
            <w:pPr>
              <w:widowControl/>
              <w:jc w:val="center"/>
              <w:rPr>
                <w:rFonts w:ascii="Arial" w:hAnsi="Arial" w:cs="Arial"/>
                <w:color w:val="000000"/>
                <w:sz w:val="20"/>
                <w:szCs w:val="20"/>
              </w:rPr>
            </w:pPr>
            <w:r w:rsidRPr="00B10B89">
              <w:rPr>
                <w:rFonts w:ascii="Arial" w:hAnsi="Arial" w:cs="Arial"/>
                <w:color w:val="000000"/>
                <w:sz w:val="20"/>
                <w:szCs w:val="20"/>
              </w:rPr>
              <w:t>40</w:t>
            </w:r>
          </w:p>
        </w:tc>
        <w:tc>
          <w:tcPr>
            <w:tcW w:w="1100" w:type="dxa"/>
            <w:gridSpan w:val="2"/>
            <w:vMerge w:val="restart"/>
            <w:tcBorders>
              <w:left w:val="nil"/>
              <w:right w:val="nil"/>
            </w:tcBorders>
            <w:shd w:val="clear" w:color="auto" w:fill="auto"/>
            <w:vAlign w:val="center"/>
          </w:tcPr>
          <w:p w14:paraId="1D37377B" w14:textId="77777777" w:rsidR="00471DE3" w:rsidRPr="00B10B89" w:rsidRDefault="00471DE3" w:rsidP="008D4E9F">
            <w:pPr>
              <w:widowControl/>
              <w:jc w:val="center"/>
              <w:rPr>
                <w:rFonts w:ascii="Arial" w:hAnsi="Arial" w:cs="Arial"/>
                <w:color w:val="000000"/>
                <w:sz w:val="20"/>
                <w:szCs w:val="20"/>
              </w:rPr>
            </w:pPr>
            <w:r w:rsidRPr="00B10B89">
              <w:rPr>
                <w:rFonts w:ascii="Arial" w:hAnsi="Arial" w:cs="Arial"/>
                <w:color w:val="000000"/>
                <w:sz w:val="20"/>
                <w:szCs w:val="20"/>
              </w:rPr>
              <w:t>60</w:t>
            </w:r>
          </w:p>
        </w:tc>
        <w:tc>
          <w:tcPr>
            <w:tcW w:w="1720" w:type="dxa"/>
            <w:gridSpan w:val="2"/>
            <w:vMerge w:val="restart"/>
            <w:tcBorders>
              <w:left w:val="nil"/>
              <w:right w:val="nil"/>
            </w:tcBorders>
            <w:shd w:val="clear" w:color="auto" w:fill="auto"/>
            <w:vAlign w:val="center"/>
          </w:tcPr>
          <w:p w14:paraId="6A582EEA" w14:textId="0E203205"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SMD 0.</w:t>
            </w:r>
            <w:r w:rsidR="0092199E" w:rsidRPr="00B10B89">
              <w:rPr>
                <w:rFonts w:ascii="Arial" w:hAnsi="Arial" w:cs="Arial"/>
                <w:color w:val="000000"/>
                <w:sz w:val="20"/>
                <w:szCs w:val="20"/>
              </w:rPr>
              <w:t>37</w:t>
            </w:r>
            <w:r w:rsidRPr="00B10B89">
              <w:rPr>
                <w:rFonts w:ascii="Arial" w:eastAsia="Cambria" w:hAnsi="Arial" w:cs="Arial"/>
                <w:color w:val="000000"/>
                <w:sz w:val="20"/>
                <w:szCs w:val="20"/>
              </w:rPr>
              <w:t xml:space="preserve"> </w:t>
            </w:r>
            <w:r w:rsidRPr="00B10B89">
              <w:rPr>
                <w:rFonts w:ascii="Arial" w:eastAsia="Cambria" w:hAnsi="Arial" w:cs="Arial"/>
                <w:color w:val="000000"/>
                <w:sz w:val="20"/>
                <w:szCs w:val="20"/>
              </w:rPr>
              <w:br/>
              <w:t>(−0.</w:t>
            </w:r>
            <w:r w:rsidR="0092199E" w:rsidRPr="00B10B89">
              <w:rPr>
                <w:rFonts w:ascii="Arial" w:hAnsi="Arial" w:cs="Arial"/>
                <w:color w:val="000000"/>
                <w:sz w:val="20"/>
                <w:szCs w:val="20"/>
              </w:rPr>
              <w:t>04</w:t>
            </w:r>
            <w:r w:rsidRPr="00B10B89">
              <w:rPr>
                <w:rFonts w:ascii="Arial" w:eastAsia="Cambria" w:hAnsi="Arial" w:cs="Arial"/>
                <w:color w:val="000000"/>
                <w:sz w:val="20"/>
                <w:szCs w:val="20"/>
              </w:rPr>
              <w:t xml:space="preserve"> to 0.</w:t>
            </w:r>
            <w:r w:rsidR="0092199E" w:rsidRPr="00B10B89">
              <w:rPr>
                <w:rFonts w:ascii="Arial" w:hAnsi="Arial" w:cs="Arial"/>
                <w:color w:val="000000"/>
                <w:sz w:val="20"/>
                <w:szCs w:val="20"/>
              </w:rPr>
              <w:t>78</w:t>
            </w:r>
            <w:r w:rsidRPr="00B10B89">
              <w:rPr>
                <w:rFonts w:ascii="Arial" w:eastAsia="Cambria" w:hAnsi="Arial" w:cs="Arial"/>
                <w:color w:val="000000"/>
                <w:sz w:val="20"/>
                <w:szCs w:val="20"/>
              </w:rPr>
              <w:t>)</w:t>
            </w:r>
          </w:p>
        </w:tc>
        <w:tc>
          <w:tcPr>
            <w:tcW w:w="1200" w:type="dxa"/>
            <w:gridSpan w:val="2"/>
            <w:tcBorders>
              <w:left w:val="nil"/>
              <w:right w:val="nil"/>
            </w:tcBorders>
            <w:shd w:val="clear" w:color="auto" w:fill="auto"/>
            <w:vAlign w:val="center"/>
          </w:tcPr>
          <w:p w14:paraId="540CC0EA" w14:textId="77777777" w:rsidR="00471DE3" w:rsidRPr="00B10B89" w:rsidRDefault="00471DE3" w:rsidP="008D4E9F">
            <w:pPr>
              <w:widowControl/>
              <w:rPr>
                <w:rFonts w:asciiTheme="minorEastAsia" w:hAnsiTheme="minorEastAsia" w:cs="Arial"/>
                <w:color w:val="000000"/>
                <w:sz w:val="20"/>
                <w:szCs w:val="20"/>
              </w:rPr>
            </w:pPr>
            <w:r w:rsidRPr="00B10B89">
              <w:rPr>
                <w:rFonts w:asciiTheme="minorEastAsia" w:hAnsiTheme="minorEastAsia" w:cs="Segoe UI Symbol"/>
                <w:color w:val="000000"/>
                <w:sz w:val="20"/>
                <w:szCs w:val="20"/>
              </w:rPr>
              <w:t>♁♁</w:t>
            </w:r>
            <w:r w:rsidRPr="00B10B89">
              <w:rPr>
                <w:rFonts w:asciiTheme="minorEastAsia" w:hAnsiTheme="minorEastAsia" w:cs="Arial"/>
                <w:color w:val="000000"/>
                <w:sz w:val="20"/>
                <w:szCs w:val="20"/>
              </w:rPr>
              <w:t>○○</w:t>
            </w:r>
          </w:p>
        </w:tc>
      </w:tr>
      <w:tr w:rsidR="00471DE3" w:rsidRPr="00B10B89" w14:paraId="72B19414" w14:textId="77777777" w:rsidTr="007034CE">
        <w:trPr>
          <w:trHeight w:val="402"/>
        </w:trPr>
        <w:tc>
          <w:tcPr>
            <w:tcW w:w="2166" w:type="dxa"/>
            <w:gridSpan w:val="3"/>
            <w:vMerge/>
            <w:tcBorders>
              <w:top w:val="nil"/>
              <w:left w:val="nil"/>
              <w:right w:val="nil"/>
            </w:tcBorders>
            <w:shd w:val="clear" w:color="auto" w:fill="auto"/>
            <w:vAlign w:val="center"/>
          </w:tcPr>
          <w:p w14:paraId="431F1575" w14:textId="77777777" w:rsidR="00471DE3" w:rsidRPr="00B10B89" w:rsidRDefault="00471DE3" w:rsidP="00471DE3">
            <w:pPr>
              <w:pBdr>
                <w:top w:val="nil"/>
                <w:left w:val="nil"/>
                <w:bottom w:val="nil"/>
                <w:right w:val="nil"/>
                <w:between w:val="nil"/>
              </w:pBdr>
              <w:spacing w:line="276" w:lineRule="auto"/>
              <w:jc w:val="right"/>
              <w:rPr>
                <w:rFonts w:ascii="Arial" w:eastAsia="新細明體" w:hAnsi="Arial" w:cs="Arial"/>
                <w:color w:val="000000"/>
                <w:sz w:val="20"/>
                <w:szCs w:val="20"/>
              </w:rPr>
            </w:pPr>
          </w:p>
        </w:tc>
        <w:tc>
          <w:tcPr>
            <w:tcW w:w="919" w:type="dxa"/>
            <w:gridSpan w:val="2"/>
            <w:vMerge/>
            <w:tcBorders>
              <w:top w:val="nil"/>
              <w:left w:val="nil"/>
              <w:right w:val="nil"/>
            </w:tcBorders>
            <w:shd w:val="clear" w:color="auto" w:fill="auto"/>
            <w:vAlign w:val="center"/>
          </w:tcPr>
          <w:p w14:paraId="1A86FEA0"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9" w:type="dxa"/>
            <w:gridSpan w:val="2"/>
            <w:vMerge/>
            <w:tcBorders>
              <w:top w:val="nil"/>
              <w:left w:val="nil"/>
              <w:right w:val="nil"/>
            </w:tcBorders>
            <w:shd w:val="clear" w:color="auto" w:fill="auto"/>
            <w:vAlign w:val="center"/>
          </w:tcPr>
          <w:p w14:paraId="47E300CA"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84" w:type="dxa"/>
            <w:vMerge/>
            <w:tcBorders>
              <w:top w:val="nil"/>
              <w:left w:val="nil"/>
              <w:right w:val="nil"/>
            </w:tcBorders>
            <w:shd w:val="clear" w:color="auto" w:fill="auto"/>
            <w:vAlign w:val="center"/>
          </w:tcPr>
          <w:p w14:paraId="6AA215DB"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51" w:type="dxa"/>
            <w:gridSpan w:val="2"/>
            <w:vMerge/>
            <w:tcBorders>
              <w:top w:val="nil"/>
              <w:left w:val="nil"/>
              <w:right w:val="nil"/>
            </w:tcBorders>
            <w:shd w:val="clear" w:color="auto" w:fill="auto"/>
            <w:vAlign w:val="center"/>
          </w:tcPr>
          <w:p w14:paraId="672D4F8B"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384" w:type="dxa"/>
            <w:vMerge/>
            <w:tcBorders>
              <w:top w:val="nil"/>
              <w:left w:val="nil"/>
              <w:right w:val="nil"/>
            </w:tcBorders>
            <w:shd w:val="clear" w:color="auto" w:fill="auto"/>
            <w:vAlign w:val="center"/>
          </w:tcPr>
          <w:p w14:paraId="5051714B"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right w:val="nil"/>
            </w:tcBorders>
            <w:shd w:val="clear" w:color="auto" w:fill="auto"/>
            <w:vAlign w:val="center"/>
          </w:tcPr>
          <w:p w14:paraId="5F74365E"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24" w:type="dxa"/>
            <w:gridSpan w:val="2"/>
            <w:vMerge/>
            <w:tcBorders>
              <w:top w:val="nil"/>
              <w:left w:val="nil"/>
              <w:right w:val="nil"/>
            </w:tcBorders>
            <w:shd w:val="clear" w:color="auto" w:fill="auto"/>
            <w:vAlign w:val="center"/>
          </w:tcPr>
          <w:p w14:paraId="0856921D"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right w:val="nil"/>
            </w:tcBorders>
            <w:shd w:val="clear" w:color="auto" w:fill="auto"/>
            <w:vAlign w:val="center"/>
          </w:tcPr>
          <w:p w14:paraId="7C300D77"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right w:val="nil"/>
            </w:tcBorders>
            <w:shd w:val="clear" w:color="auto" w:fill="auto"/>
            <w:vAlign w:val="center"/>
          </w:tcPr>
          <w:p w14:paraId="5A819181"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right w:val="nil"/>
            </w:tcBorders>
            <w:shd w:val="clear" w:color="auto" w:fill="auto"/>
            <w:vAlign w:val="center"/>
          </w:tcPr>
          <w:p w14:paraId="37B7E4B2"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right w:val="nil"/>
            </w:tcBorders>
            <w:shd w:val="clear" w:color="auto" w:fill="auto"/>
            <w:vAlign w:val="center"/>
          </w:tcPr>
          <w:p w14:paraId="24CD4A8C" w14:textId="77777777" w:rsidR="00471DE3" w:rsidRPr="00B10B89" w:rsidRDefault="00471DE3"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Low</w:t>
            </w:r>
          </w:p>
        </w:tc>
      </w:tr>
      <w:tr w:rsidR="00471DE3" w:rsidRPr="00B10B89" w14:paraId="68168439" w14:textId="77777777" w:rsidTr="007034CE">
        <w:trPr>
          <w:trHeight w:val="402"/>
        </w:trPr>
        <w:tc>
          <w:tcPr>
            <w:tcW w:w="2166" w:type="dxa"/>
            <w:gridSpan w:val="3"/>
            <w:vMerge w:val="restart"/>
            <w:tcBorders>
              <w:left w:val="nil"/>
              <w:right w:val="nil"/>
            </w:tcBorders>
            <w:shd w:val="clear" w:color="auto" w:fill="auto"/>
            <w:vAlign w:val="center"/>
          </w:tcPr>
          <w:p w14:paraId="2D6EEA7A" w14:textId="29BF3FC1" w:rsidR="00471DE3" w:rsidRPr="00B10B89" w:rsidRDefault="00471DE3" w:rsidP="00471DE3">
            <w:pPr>
              <w:widowControl/>
              <w:jc w:val="right"/>
              <w:rPr>
                <w:rFonts w:ascii="Arial" w:eastAsia="Cambria" w:hAnsi="Arial" w:cs="Arial"/>
                <w:color w:val="000000"/>
                <w:sz w:val="20"/>
                <w:szCs w:val="20"/>
              </w:rPr>
            </w:pPr>
            <w:r w:rsidRPr="00B10B89">
              <w:rPr>
                <w:rFonts w:ascii="Arial" w:eastAsia="Cambria" w:hAnsi="Arial" w:cs="Arial"/>
                <w:color w:val="000000"/>
                <w:sz w:val="20"/>
                <w:szCs w:val="20"/>
              </w:rPr>
              <w:t>Third visit (restoration)</w:t>
            </w:r>
          </w:p>
        </w:tc>
        <w:tc>
          <w:tcPr>
            <w:tcW w:w="919" w:type="dxa"/>
            <w:gridSpan w:val="2"/>
            <w:vMerge w:val="restart"/>
            <w:tcBorders>
              <w:left w:val="nil"/>
              <w:right w:val="nil"/>
            </w:tcBorders>
            <w:shd w:val="clear" w:color="auto" w:fill="auto"/>
            <w:vAlign w:val="center"/>
          </w:tcPr>
          <w:p w14:paraId="13262702" w14:textId="77777777" w:rsidR="00471DE3" w:rsidRPr="00B10B89" w:rsidRDefault="00471DE3" w:rsidP="008D4E9F">
            <w:pPr>
              <w:widowControl/>
              <w:jc w:val="center"/>
              <w:rPr>
                <w:rFonts w:ascii="Arial" w:hAnsi="Arial" w:cs="Arial"/>
                <w:color w:val="000000"/>
                <w:sz w:val="20"/>
                <w:szCs w:val="20"/>
              </w:rPr>
            </w:pPr>
            <w:r w:rsidRPr="00B10B89">
              <w:rPr>
                <w:rFonts w:ascii="Arial" w:hAnsi="Arial" w:cs="Arial"/>
                <w:color w:val="000000"/>
                <w:sz w:val="20"/>
                <w:szCs w:val="20"/>
              </w:rPr>
              <w:t>3</w:t>
            </w:r>
          </w:p>
        </w:tc>
        <w:tc>
          <w:tcPr>
            <w:tcW w:w="859" w:type="dxa"/>
            <w:gridSpan w:val="2"/>
            <w:vMerge w:val="restart"/>
            <w:tcBorders>
              <w:left w:val="nil"/>
              <w:right w:val="nil"/>
            </w:tcBorders>
            <w:shd w:val="clear" w:color="auto" w:fill="auto"/>
            <w:vAlign w:val="center"/>
          </w:tcPr>
          <w:p w14:paraId="39B345A7" w14:textId="77777777"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84" w:type="dxa"/>
            <w:vMerge w:val="restart"/>
            <w:tcBorders>
              <w:left w:val="nil"/>
              <w:right w:val="nil"/>
            </w:tcBorders>
            <w:shd w:val="clear" w:color="auto" w:fill="auto"/>
            <w:vAlign w:val="center"/>
          </w:tcPr>
          <w:p w14:paraId="2D83EDE9" w14:textId="77777777"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51" w:type="dxa"/>
            <w:gridSpan w:val="2"/>
            <w:vMerge w:val="restart"/>
            <w:tcBorders>
              <w:left w:val="nil"/>
              <w:right w:val="nil"/>
            </w:tcBorders>
            <w:shd w:val="clear" w:color="auto" w:fill="auto"/>
            <w:vAlign w:val="center"/>
          </w:tcPr>
          <w:p w14:paraId="394AE01B" w14:textId="77777777"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384" w:type="dxa"/>
            <w:vMerge w:val="restart"/>
            <w:tcBorders>
              <w:left w:val="nil"/>
              <w:right w:val="nil"/>
            </w:tcBorders>
            <w:shd w:val="clear" w:color="auto" w:fill="auto"/>
            <w:vAlign w:val="center"/>
          </w:tcPr>
          <w:p w14:paraId="08844B32" w14:textId="77777777"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left w:val="nil"/>
              <w:right w:val="nil"/>
            </w:tcBorders>
            <w:shd w:val="clear" w:color="auto" w:fill="auto"/>
            <w:vAlign w:val="center"/>
          </w:tcPr>
          <w:p w14:paraId="56457968" w14:textId="66E25061" w:rsidR="00471DE3" w:rsidRPr="00B10B89" w:rsidRDefault="00BB468B"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824" w:type="dxa"/>
            <w:gridSpan w:val="2"/>
            <w:vMerge w:val="restart"/>
            <w:tcBorders>
              <w:left w:val="nil"/>
              <w:right w:val="nil"/>
            </w:tcBorders>
            <w:shd w:val="clear" w:color="auto" w:fill="auto"/>
            <w:vAlign w:val="center"/>
          </w:tcPr>
          <w:p w14:paraId="424F661E" w14:textId="77777777"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left w:val="nil"/>
              <w:right w:val="nil"/>
            </w:tcBorders>
            <w:shd w:val="clear" w:color="auto" w:fill="auto"/>
            <w:vAlign w:val="center"/>
          </w:tcPr>
          <w:p w14:paraId="7B0D76D8" w14:textId="77777777" w:rsidR="00471DE3" w:rsidRPr="00B10B89" w:rsidRDefault="00471DE3" w:rsidP="008D4E9F">
            <w:pPr>
              <w:widowControl/>
              <w:jc w:val="center"/>
              <w:rPr>
                <w:rFonts w:ascii="Arial" w:hAnsi="Arial" w:cs="Arial"/>
                <w:color w:val="000000"/>
                <w:sz w:val="20"/>
                <w:szCs w:val="20"/>
              </w:rPr>
            </w:pPr>
            <w:r w:rsidRPr="00B10B89">
              <w:rPr>
                <w:rFonts w:ascii="Arial" w:hAnsi="Arial" w:cs="Arial"/>
                <w:color w:val="000000"/>
                <w:sz w:val="20"/>
                <w:szCs w:val="20"/>
              </w:rPr>
              <w:t>40</w:t>
            </w:r>
          </w:p>
        </w:tc>
        <w:tc>
          <w:tcPr>
            <w:tcW w:w="1100" w:type="dxa"/>
            <w:gridSpan w:val="2"/>
            <w:vMerge w:val="restart"/>
            <w:tcBorders>
              <w:left w:val="nil"/>
              <w:right w:val="nil"/>
            </w:tcBorders>
            <w:shd w:val="clear" w:color="auto" w:fill="auto"/>
            <w:vAlign w:val="center"/>
          </w:tcPr>
          <w:p w14:paraId="4E953687" w14:textId="77777777" w:rsidR="00471DE3" w:rsidRPr="00B10B89" w:rsidRDefault="00471DE3" w:rsidP="008D4E9F">
            <w:pPr>
              <w:widowControl/>
              <w:jc w:val="center"/>
              <w:rPr>
                <w:rFonts w:ascii="Arial" w:hAnsi="Arial" w:cs="Arial"/>
                <w:color w:val="000000"/>
                <w:sz w:val="20"/>
                <w:szCs w:val="20"/>
              </w:rPr>
            </w:pPr>
            <w:r w:rsidRPr="00B10B89">
              <w:rPr>
                <w:rFonts w:ascii="Arial" w:hAnsi="Arial" w:cs="Arial"/>
                <w:color w:val="000000"/>
                <w:sz w:val="20"/>
                <w:szCs w:val="20"/>
              </w:rPr>
              <w:t>60</w:t>
            </w:r>
          </w:p>
        </w:tc>
        <w:tc>
          <w:tcPr>
            <w:tcW w:w="1720" w:type="dxa"/>
            <w:gridSpan w:val="2"/>
            <w:vMerge w:val="restart"/>
            <w:tcBorders>
              <w:left w:val="nil"/>
              <w:right w:val="nil"/>
            </w:tcBorders>
            <w:shd w:val="clear" w:color="auto" w:fill="auto"/>
            <w:vAlign w:val="center"/>
          </w:tcPr>
          <w:p w14:paraId="4D59AED6" w14:textId="366322EF" w:rsidR="00471DE3" w:rsidRPr="00B10B89" w:rsidRDefault="00471DE3"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SMD 0.</w:t>
            </w:r>
            <w:r w:rsidR="0092199E" w:rsidRPr="00B10B89">
              <w:rPr>
                <w:rFonts w:ascii="Arial" w:hAnsi="Arial" w:cs="Arial"/>
                <w:color w:val="000000"/>
                <w:sz w:val="20"/>
                <w:szCs w:val="20"/>
              </w:rPr>
              <w:t>33</w:t>
            </w:r>
            <w:r w:rsidRPr="00B10B89">
              <w:rPr>
                <w:rFonts w:ascii="Arial" w:eastAsia="Cambria" w:hAnsi="Arial" w:cs="Arial"/>
                <w:color w:val="000000"/>
                <w:sz w:val="20"/>
                <w:szCs w:val="20"/>
              </w:rPr>
              <w:t xml:space="preserve"> </w:t>
            </w:r>
            <w:r w:rsidRPr="00B10B89">
              <w:rPr>
                <w:rFonts w:ascii="Arial" w:eastAsia="Cambria" w:hAnsi="Arial" w:cs="Arial"/>
                <w:color w:val="000000"/>
                <w:sz w:val="20"/>
                <w:szCs w:val="20"/>
              </w:rPr>
              <w:br/>
              <w:t>(−0.</w:t>
            </w:r>
            <w:r w:rsidR="0092199E" w:rsidRPr="00B10B89">
              <w:rPr>
                <w:rFonts w:ascii="Arial" w:hAnsi="Arial" w:cs="Arial"/>
                <w:color w:val="000000"/>
                <w:sz w:val="20"/>
                <w:szCs w:val="20"/>
              </w:rPr>
              <w:t>08</w:t>
            </w:r>
            <w:r w:rsidRPr="00B10B89">
              <w:rPr>
                <w:rFonts w:ascii="Arial" w:eastAsia="Cambria" w:hAnsi="Arial" w:cs="Arial"/>
                <w:color w:val="000000"/>
                <w:sz w:val="20"/>
                <w:szCs w:val="20"/>
              </w:rPr>
              <w:t xml:space="preserve"> to 0.</w:t>
            </w:r>
            <w:r w:rsidR="0092199E" w:rsidRPr="00B10B89">
              <w:rPr>
                <w:rFonts w:ascii="Arial" w:hAnsi="Arial" w:cs="Arial"/>
                <w:color w:val="000000"/>
                <w:sz w:val="20"/>
                <w:szCs w:val="20"/>
              </w:rPr>
              <w:t>74</w:t>
            </w:r>
            <w:r w:rsidRPr="00B10B89">
              <w:rPr>
                <w:rFonts w:ascii="Arial" w:eastAsia="Cambria" w:hAnsi="Arial" w:cs="Arial"/>
                <w:color w:val="000000"/>
                <w:sz w:val="20"/>
                <w:szCs w:val="20"/>
              </w:rPr>
              <w:t>)</w:t>
            </w:r>
          </w:p>
        </w:tc>
        <w:tc>
          <w:tcPr>
            <w:tcW w:w="1200" w:type="dxa"/>
            <w:gridSpan w:val="2"/>
            <w:tcBorders>
              <w:left w:val="nil"/>
              <w:right w:val="nil"/>
            </w:tcBorders>
            <w:shd w:val="clear" w:color="auto" w:fill="auto"/>
            <w:vAlign w:val="center"/>
          </w:tcPr>
          <w:p w14:paraId="049520C3" w14:textId="77777777" w:rsidR="00471DE3" w:rsidRPr="00B10B89" w:rsidRDefault="00471DE3" w:rsidP="008D4E9F">
            <w:pPr>
              <w:widowControl/>
              <w:rPr>
                <w:rFonts w:asciiTheme="minorEastAsia" w:hAnsiTheme="minorEastAsia" w:cs="Arial"/>
                <w:color w:val="000000"/>
                <w:sz w:val="20"/>
                <w:szCs w:val="20"/>
              </w:rPr>
            </w:pPr>
            <w:r w:rsidRPr="00B10B89">
              <w:rPr>
                <w:rFonts w:asciiTheme="minorEastAsia" w:hAnsiTheme="minorEastAsia" w:cs="Segoe UI Symbol"/>
                <w:color w:val="000000"/>
                <w:sz w:val="20"/>
                <w:szCs w:val="20"/>
              </w:rPr>
              <w:t>♁♁</w:t>
            </w:r>
            <w:r w:rsidRPr="00B10B89">
              <w:rPr>
                <w:rFonts w:asciiTheme="minorEastAsia" w:hAnsiTheme="minorEastAsia" w:cs="Arial"/>
                <w:color w:val="000000"/>
                <w:sz w:val="20"/>
                <w:szCs w:val="20"/>
              </w:rPr>
              <w:t>○○</w:t>
            </w:r>
          </w:p>
        </w:tc>
      </w:tr>
      <w:tr w:rsidR="00471DE3" w:rsidRPr="00B10B89" w14:paraId="62E05860" w14:textId="77777777" w:rsidTr="007034CE">
        <w:trPr>
          <w:trHeight w:val="402"/>
        </w:trPr>
        <w:tc>
          <w:tcPr>
            <w:tcW w:w="2166" w:type="dxa"/>
            <w:gridSpan w:val="3"/>
            <w:vMerge/>
            <w:tcBorders>
              <w:top w:val="nil"/>
              <w:left w:val="nil"/>
              <w:right w:val="nil"/>
            </w:tcBorders>
            <w:shd w:val="clear" w:color="auto" w:fill="auto"/>
            <w:vAlign w:val="center"/>
          </w:tcPr>
          <w:p w14:paraId="42DB5F11" w14:textId="77777777" w:rsidR="00471DE3" w:rsidRPr="00B10B89" w:rsidRDefault="00471DE3" w:rsidP="00471DE3">
            <w:pPr>
              <w:pBdr>
                <w:top w:val="nil"/>
                <w:left w:val="nil"/>
                <w:bottom w:val="nil"/>
                <w:right w:val="nil"/>
                <w:between w:val="nil"/>
              </w:pBdr>
              <w:spacing w:line="276" w:lineRule="auto"/>
              <w:jc w:val="right"/>
              <w:rPr>
                <w:rFonts w:ascii="Arial" w:eastAsia="新細明體" w:hAnsi="Arial" w:cs="Arial"/>
                <w:color w:val="000000"/>
                <w:sz w:val="20"/>
                <w:szCs w:val="20"/>
              </w:rPr>
            </w:pPr>
          </w:p>
        </w:tc>
        <w:tc>
          <w:tcPr>
            <w:tcW w:w="919" w:type="dxa"/>
            <w:gridSpan w:val="2"/>
            <w:vMerge/>
            <w:tcBorders>
              <w:top w:val="nil"/>
              <w:left w:val="nil"/>
              <w:right w:val="nil"/>
            </w:tcBorders>
            <w:shd w:val="clear" w:color="auto" w:fill="auto"/>
            <w:vAlign w:val="center"/>
          </w:tcPr>
          <w:p w14:paraId="74DAD947"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9" w:type="dxa"/>
            <w:gridSpan w:val="2"/>
            <w:vMerge/>
            <w:tcBorders>
              <w:top w:val="nil"/>
              <w:left w:val="nil"/>
              <w:right w:val="nil"/>
            </w:tcBorders>
            <w:shd w:val="clear" w:color="auto" w:fill="auto"/>
            <w:vAlign w:val="center"/>
          </w:tcPr>
          <w:p w14:paraId="0ACE6B49"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84" w:type="dxa"/>
            <w:vMerge/>
            <w:tcBorders>
              <w:top w:val="nil"/>
              <w:left w:val="nil"/>
              <w:right w:val="nil"/>
            </w:tcBorders>
            <w:shd w:val="clear" w:color="auto" w:fill="auto"/>
            <w:vAlign w:val="center"/>
          </w:tcPr>
          <w:p w14:paraId="2BF697FA"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51" w:type="dxa"/>
            <w:gridSpan w:val="2"/>
            <w:vMerge/>
            <w:tcBorders>
              <w:top w:val="nil"/>
              <w:left w:val="nil"/>
              <w:right w:val="nil"/>
            </w:tcBorders>
            <w:shd w:val="clear" w:color="auto" w:fill="auto"/>
            <w:vAlign w:val="center"/>
          </w:tcPr>
          <w:p w14:paraId="2E311E19"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384" w:type="dxa"/>
            <w:vMerge/>
            <w:tcBorders>
              <w:top w:val="nil"/>
              <w:left w:val="nil"/>
              <w:right w:val="nil"/>
            </w:tcBorders>
            <w:shd w:val="clear" w:color="auto" w:fill="auto"/>
            <w:vAlign w:val="center"/>
          </w:tcPr>
          <w:p w14:paraId="2D5C7B7A"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right w:val="nil"/>
            </w:tcBorders>
            <w:shd w:val="clear" w:color="auto" w:fill="auto"/>
            <w:vAlign w:val="center"/>
          </w:tcPr>
          <w:p w14:paraId="4FF9BB5B"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24" w:type="dxa"/>
            <w:gridSpan w:val="2"/>
            <w:vMerge/>
            <w:tcBorders>
              <w:top w:val="nil"/>
              <w:left w:val="nil"/>
              <w:right w:val="nil"/>
            </w:tcBorders>
            <w:shd w:val="clear" w:color="auto" w:fill="auto"/>
            <w:vAlign w:val="center"/>
          </w:tcPr>
          <w:p w14:paraId="3A956933"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right w:val="nil"/>
            </w:tcBorders>
            <w:shd w:val="clear" w:color="auto" w:fill="auto"/>
            <w:vAlign w:val="center"/>
          </w:tcPr>
          <w:p w14:paraId="10F1ACE3"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right w:val="nil"/>
            </w:tcBorders>
            <w:shd w:val="clear" w:color="auto" w:fill="auto"/>
            <w:vAlign w:val="center"/>
          </w:tcPr>
          <w:p w14:paraId="22822E66"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right w:val="nil"/>
            </w:tcBorders>
            <w:shd w:val="clear" w:color="auto" w:fill="auto"/>
            <w:vAlign w:val="center"/>
          </w:tcPr>
          <w:p w14:paraId="773ABFCA" w14:textId="77777777" w:rsidR="00471DE3" w:rsidRPr="00B10B89" w:rsidRDefault="00471DE3"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right w:val="nil"/>
            </w:tcBorders>
            <w:shd w:val="clear" w:color="auto" w:fill="auto"/>
            <w:vAlign w:val="center"/>
          </w:tcPr>
          <w:p w14:paraId="23DCA631" w14:textId="77777777" w:rsidR="00471DE3" w:rsidRPr="00B10B89" w:rsidRDefault="00471DE3"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Low</w:t>
            </w:r>
          </w:p>
        </w:tc>
      </w:tr>
      <w:tr w:rsidR="002D39F5" w:rsidRPr="00B10B89" w14:paraId="41064056" w14:textId="77777777" w:rsidTr="007034CE">
        <w:trPr>
          <w:gridBefore w:val="2"/>
          <w:wBefore w:w="67" w:type="dxa"/>
          <w:trHeight w:val="402"/>
        </w:trPr>
        <w:tc>
          <w:tcPr>
            <w:tcW w:w="2099" w:type="dxa"/>
            <w:vMerge w:val="restart"/>
            <w:tcBorders>
              <w:left w:val="nil"/>
              <w:bottom w:val="single" w:sz="8" w:space="0" w:color="000000"/>
              <w:right w:val="nil"/>
            </w:tcBorders>
            <w:shd w:val="clear" w:color="auto" w:fill="auto"/>
            <w:vAlign w:val="center"/>
          </w:tcPr>
          <w:p w14:paraId="1E165588" w14:textId="7E239D7A" w:rsidR="00FD2922" w:rsidRPr="00B10B89" w:rsidRDefault="00471DE3" w:rsidP="00471DE3">
            <w:pPr>
              <w:widowControl/>
              <w:jc w:val="right"/>
              <w:rPr>
                <w:rFonts w:ascii="Arial" w:eastAsia="Cambria" w:hAnsi="Arial" w:cs="Arial"/>
                <w:color w:val="000000"/>
                <w:sz w:val="20"/>
                <w:szCs w:val="20"/>
              </w:rPr>
            </w:pPr>
            <w:r w:rsidRPr="00B10B89">
              <w:rPr>
                <w:rFonts w:ascii="Arial" w:eastAsia="Cambria" w:hAnsi="Arial" w:cs="Arial"/>
                <w:color w:val="000000"/>
                <w:sz w:val="20"/>
                <w:szCs w:val="20"/>
              </w:rPr>
              <w:t>Fourth visit (extraction with LA)</w:t>
            </w:r>
          </w:p>
        </w:tc>
        <w:tc>
          <w:tcPr>
            <w:tcW w:w="919" w:type="dxa"/>
            <w:gridSpan w:val="2"/>
            <w:vMerge w:val="restart"/>
            <w:tcBorders>
              <w:left w:val="nil"/>
              <w:bottom w:val="single" w:sz="8" w:space="0" w:color="000000"/>
              <w:right w:val="nil"/>
            </w:tcBorders>
            <w:shd w:val="clear" w:color="auto" w:fill="auto"/>
            <w:vAlign w:val="center"/>
          </w:tcPr>
          <w:p w14:paraId="59DC0D2F" w14:textId="23167D69" w:rsidR="00FD2922" w:rsidRPr="00B10B89" w:rsidRDefault="004B4AEA" w:rsidP="008D4E9F">
            <w:pPr>
              <w:widowControl/>
              <w:jc w:val="center"/>
              <w:rPr>
                <w:rFonts w:ascii="Arial" w:hAnsi="Arial" w:cs="Arial"/>
                <w:color w:val="000000"/>
                <w:sz w:val="20"/>
                <w:szCs w:val="20"/>
              </w:rPr>
            </w:pPr>
            <w:r w:rsidRPr="00B10B89">
              <w:rPr>
                <w:rFonts w:ascii="Arial" w:hAnsi="Arial" w:cs="Arial"/>
                <w:color w:val="000000"/>
                <w:sz w:val="20"/>
                <w:szCs w:val="20"/>
              </w:rPr>
              <w:t>3</w:t>
            </w:r>
          </w:p>
        </w:tc>
        <w:tc>
          <w:tcPr>
            <w:tcW w:w="859" w:type="dxa"/>
            <w:gridSpan w:val="2"/>
            <w:vMerge w:val="restart"/>
            <w:tcBorders>
              <w:left w:val="nil"/>
              <w:bottom w:val="single" w:sz="8" w:space="0" w:color="000000"/>
              <w:right w:val="nil"/>
            </w:tcBorders>
            <w:shd w:val="clear" w:color="auto" w:fill="auto"/>
            <w:vAlign w:val="center"/>
          </w:tcPr>
          <w:p w14:paraId="69F2A88D" w14:textId="77777777" w:rsidR="00FD2922" w:rsidRPr="00B10B89" w:rsidRDefault="00FD2922"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RCTs</w:t>
            </w:r>
          </w:p>
        </w:tc>
        <w:tc>
          <w:tcPr>
            <w:tcW w:w="984" w:type="dxa"/>
            <w:vMerge w:val="restart"/>
            <w:tcBorders>
              <w:left w:val="nil"/>
              <w:bottom w:val="single" w:sz="8" w:space="0" w:color="000000"/>
              <w:right w:val="nil"/>
            </w:tcBorders>
            <w:shd w:val="clear" w:color="auto" w:fill="auto"/>
            <w:vAlign w:val="center"/>
          </w:tcPr>
          <w:p w14:paraId="1D391951" w14:textId="77777777" w:rsidR="00FD2922" w:rsidRPr="00B10B89" w:rsidRDefault="00FD2922"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Serious*</w:t>
            </w:r>
          </w:p>
        </w:tc>
        <w:tc>
          <w:tcPr>
            <w:tcW w:w="1451" w:type="dxa"/>
            <w:gridSpan w:val="2"/>
            <w:vMerge w:val="restart"/>
            <w:tcBorders>
              <w:left w:val="nil"/>
              <w:bottom w:val="single" w:sz="8" w:space="0" w:color="000000"/>
              <w:right w:val="nil"/>
            </w:tcBorders>
            <w:shd w:val="clear" w:color="auto" w:fill="auto"/>
            <w:vAlign w:val="center"/>
          </w:tcPr>
          <w:p w14:paraId="328D0813" w14:textId="0DDDD96A" w:rsidR="00FD2922" w:rsidRPr="00B10B89" w:rsidRDefault="00D76544"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384" w:type="dxa"/>
            <w:vMerge w:val="restart"/>
            <w:tcBorders>
              <w:left w:val="nil"/>
              <w:bottom w:val="single" w:sz="8" w:space="0" w:color="000000"/>
              <w:right w:val="nil"/>
            </w:tcBorders>
            <w:shd w:val="clear" w:color="auto" w:fill="auto"/>
            <w:vAlign w:val="center"/>
          </w:tcPr>
          <w:p w14:paraId="677B9DF6" w14:textId="77777777" w:rsidR="00FD2922" w:rsidRPr="00B10B89" w:rsidRDefault="00FD2922"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1276" w:type="dxa"/>
            <w:vMerge w:val="restart"/>
            <w:tcBorders>
              <w:left w:val="nil"/>
              <w:bottom w:val="single" w:sz="8" w:space="0" w:color="000000"/>
              <w:right w:val="nil"/>
            </w:tcBorders>
            <w:shd w:val="clear" w:color="auto" w:fill="auto"/>
            <w:vAlign w:val="center"/>
          </w:tcPr>
          <w:p w14:paraId="0C67D723" w14:textId="77777777" w:rsidR="00FD2922" w:rsidRPr="00B10B89" w:rsidRDefault="00FD2922"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Not serious</w:t>
            </w:r>
          </w:p>
        </w:tc>
        <w:tc>
          <w:tcPr>
            <w:tcW w:w="824" w:type="dxa"/>
            <w:gridSpan w:val="2"/>
            <w:vMerge w:val="restart"/>
            <w:tcBorders>
              <w:left w:val="nil"/>
              <w:bottom w:val="single" w:sz="8" w:space="0" w:color="000000"/>
              <w:right w:val="nil"/>
            </w:tcBorders>
            <w:shd w:val="clear" w:color="auto" w:fill="auto"/>
            <w:vAlign w:val="center"/>
          </w:tcPr>
          <w:p w14:paraId="06B51B5B" w14:textId="77777777" w:rsidR="00FD2922" w:rsidRPr="00B10B89" w:rsidRDefault="00FD2922"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None</w:t>
            </w:r>
          </w:p>
        </w:tc>
        <w:tc>
          <w:tcPr>
            <w:tcW w:w="1200" w:type="dxa"/>
            <w:gridSpan w:val="2"/>
            <w:vMerge w:val="restart"/>
            <w:tcBorders>
              <w:left w:val="nil"/>
              <w:bottom w:val="single" w:sz="8" w:space="0" w:color="000000"/>
              <w:right w:val="nil"/>
            </w:tcBorders>
            <w:shd w:val="clear" w:color="auto" w:fill="auto"/>
            <w:vAlign w:val="center"/>
          </w:tcPr>
          <w:p w14:paraId="6CE72A07" w14:textId="46F4CF67" w:rsidR="00FD2922" w:rsidRPr="00B10B89" w:rsidRDefault="00EF2C9C" w:rsidP="008D4E9F">
            <w:pPr>
              <w:widowControl/>
              <w:jc w:val="center"/>
              <w:rPr>
                <w:rFonts w:ascii="Arial" w:hAnsi="Arial" w:cs="Arial"/>
                <w:color w:val="000000"/>
                <w:sz w:val="20"/>
                <w:szCs w:val="20"/>
              </w:rPr>
            </w:pPr>
            <w:r w:rsidRPr="00B10B89">
              <w:rPr>
                <w:rFonts w:ascii="Arial" w:hAnsi="Arial" w:cs="Arial"/>
                <w:color w:val="000000"/>
                <w:sz w:val="20"/>
                <w:szCs w:val="20"/>
              </w:rPr>
              <w:t>40</w:t>
            </w:r>
          </w:p>
        </w:tc>
        <w:tc>
          <w:tcPr>
            <w:tcW w:w="1100" w:type="dxa"/>
            <w:gridSpan w:val="2"/>
            <w:vMerge w:val="restart"/>
            <w:tcBorders>
              <w:left w:val="nil"/>
              <w:bottom w:val="single" w:sz="8" w:space="0" w:color="000000"/>
              <w:right w:val="nil"/>
            </w:tcBorders>
            <w:shd w:val="clear" w:color="auto" w:fill="auto"/>
            <w:vAlign w:val="center"/>
          </w:tcPr>
          <w:p w14:paraId="7B4442AE" w14:textId="10EE360D" w:rsidR="00FD2922" w:rsidRPr="00B10B89" w:rsidRDefault="00EF2C9C" w:rsidP="008D4E9F">
            <w:pPr>
              <w:widowControl/>
              <w:jc w:val="center"/>
              <w:rPr>
                <w:rFonts w:ascii="Arial" w:hAnsi="Arial" w:cs="Arial"/>
                <w:color w:val="000000"/>
                <w:sz w:val="20"/>
                <w:szCs w:val="20"/>
              </w:rPr>
            </w:pPr>
            <w:r w:rsidRPr="00B10B89">
              <w:rPr>
                <w:rFonts w:ascii="Arial" w:hAnsi="Arial" w:cs="Arial"/>
                <w:color w:val="000000"/>
                <w:sz w:val="20"/>
                <w:szCs w:val="20"/>
              </w:rPr>
              <w:t>60</w:t>
            </w:r>
          </w:p>
        </w:tc>
        <w:tc>
          <w:tcPr>
            <w:tcW w:w="1720" w:type="dxa"/>
            <w:gridSpan w:val="2"/>
            <w:vMerge w:val="restart"/>
            <w:tcBorders>
              <w:left w:val="nil"/>
              <w:bottom w:val="single" w:sz="8" w:space="0" w:color="000000"/>
              <w:right w:val="nil"/>
            </w:tcBorders>
            <w:shd w:val="clear" w:color="auto" w:fill="auto"/>
            <w:vAlign w:val="center"/>
          </w:tcPr>
          <w:p w14:paraId="04BEFC09" w14:textId="770C3173" w:rsidR="00FD2922" w:rsidRPr="00B10B89" w:rsidRDefault="00FD2922" w:rsidP="008D4E9F">
            <w:pPr>
              <w:widowControl/>
              <w:jc w:val="center"/>
              <w:rPr>
                <w:rFonts w:ascii="Arial" w:eastAsia="Cambria" w:hAnsi="Arial" w:cs="Arial"/>
                <w:color w:val="000000"/>
                <w:sz w:val="20"/>
                <w:szCs w:val="20"/>
              </w:rPr>
            </w:pPr>
            <w:r w:rsidRPr="00B10B89">
              <w:rPr>
                <w:rFonts w:ascii="Arial" w:eastAsia="Cambria" w:hAnsi="Arial" w:cs="Arial"/>
                <w:color w:val="000000"/>
                <w:sz w:val="20"/>
                <w:szCs w:val="20"/>
              </w:rPr>
              <w:t>SMD 0.</w:t>
            </w:r>
            <w:r w:rsidR="0092199E" w:rsidRPr="00B10B89">
              <w:rPr>
                <w:rFonts w:ascii="Arial" w:hAnsi="Arial" w:cs="Arial"/>
                <w:color w:val="000000"/>
                <w:sz w:val="20"/>
                <w:szCs w:val="20"/>
              </w:rPr>
              <w:t>70</w:t>
            </w:r>
            <w:r w:rsidRPr="00B10B89">
              <w:rPr>
                <w:rFonts w:ascii="Arial" w:eastAsia="Cambria" w:hAnsi="Arial" w:cs="Arial"/>
                <w:color w:val="000000"/>
                <w:sz w:val="20"/>
                <w:szCs w:val="20"/>
              </w:rPr>
              <w:t xml:space="preserve"> </w:t>
            </w:r>
            <w:r w:rsidRPr="00B10B89">
              <w:rPr>
                <w:rFonts w:ascii="Arial" w:eastAsia="Cambria" w:hAnsi="Arial" w:cs="Arial"/>
                <w:color w:val="000000"/>
                <w:sz w:val="20"/>
                <w:szCs w:val="20"/>
              </w:rPr>
              <w:br/>
              <w:t>(0.</w:t>
            </w:r>
            <w:r w:rsidR="0092199E" w:rsidRPr="00B10B89">
              <w:rPr>
                <w:rFonts w:ascii="Arial" w:hAnsi="Arial" w:cs="Arial"/>
                <w:color w:val="000000"/>
                <w:sz w:val="20"/>
                <w:szCs w:val="20"/>
              </w:rPr>
              <w:t>28</w:t>
            </w:r>
            <w:r w:rsidRPr="00B10B89">
              <w:rPr>
                <w:rFonts w:ascii="Arial" w:eastAsia="Cambria" w:hAnsi="Arial" w:cs="Arial"/>
                <w:color w:val="000000"/>
                <w:sz w:val="20"/>
                <w:szCs w:val="20"/>
              </w:rPr>
              <w:t xml:space="preserve"> to </w:t>
            </w:r>
            <w:r w:rsidR="0092199E" w:rsidRPr="00B10B89">
              <w:rPr>
                <w:rFonts w:ascii="Arial" w:hAnsi="Arial" w:cs="Arial"/>
                <w:color w:val="000000"/>
                <w:sz w:val="20"/>
                <w:szCs w:val="20"/>
              </w:rPr>
              <w:t>1</w:t>
            </w:r>
            <w:r w:rsidRPr="00B10B89">
              <w:rPr>
                <w:rFonts w:ascii="Arial" w:eastAsia="Cambria" w:hAnsi="Arial" w:cs="Arial"/>
                <w:color w:val="000000"/>
                <w:sz w:val="20"/>
                <w:szCs w:val="20"/>
              </w:rPr>
              <w:t>.</w:t>
            </w:r>
            <w:r w:rsidR="0092199E" w:rsidRPr="00B10B89">
              <w:rPr>
                <w:rFonts w:ascii="Arial" w:hAnsi="Arial" w:cs="Arial"/>
                <w:color w:val="000000"/>
                <w:sz w:val="20"/>
                <w:szCs w:val="20"/>
              </w:rPr>
              <w:t>12</w:t>
            </w:r>
            <w:r w:rsidRPr="00B10B89">
              <w:rPr>
                <w:rFonts w:ascii="Arial" w:eastAsia="Cambria" w:hAnsi="Arial" w:cs="Arial"/>
                <w:color w:val="000000"/>
                <w:sz w:val="20"/>
                <w:szCs w:val="20"/>
              </w:rPr>
              <w:t>)</w:t>
            </w:r>
          </w:p>
        </w:tc>
        <w:tc>
          <w:tcPr>
            <w:tcW w:w="1200" w:type="dxa"/>
            <w:gridSpan w:val="2"/>
            <w:tcBorders>
              <w:left w:val="nil"/>
              <w:bottom w:val="nil"/>
              <w:right w:val="nil"/>
            </w:tcBorders>
            <w:shd w:val="clear" w:color="auto" w:fill="auto"/>
            <w:vAlign w:val="center"/>
          </w:tcPr>
          <w:p w14:paraId="2DD78B42" w14:textId="6381AD75" w:rsidR="00FD2922" w:rsidRPr="00B10B89" w:rsidRDefault="00FD2922" w:rsidP="008D4E9F">
            <w:pPr>
              <w:widowControl/>
              <w:rPr>
                <w:rFonts w:asciiTheme="minorEastAsia" w:hAnsiTheme="minorEastAsia" w:cs="Arial"/>
                <w:color w:val="000000"/>
                <w:sz w:val="20"/>
                <w:szCs w:val="20"/>
              </w:rPr>
            </w:pPr>
            <w:r w:rsidRPr="00B10B89">
              <w:rPr>
                <w:rFonts w:asciiTheme="minorEastAsia" w:hAnsiTheme="minorEastAsia" w:cs="Segoe UI Symbol"/>
                <w:color w:val="000000"/>
                <w:sz w:val="20"/>
                <w:szCs w:val="20"/>
              </w:rPr>
              <w:t>♁♁</w:t>
            </w:r>
            <w:r w:rsidR="003D23B3" w:rsidRPr="00B10B89">
              <w:rPr>
                <w:rFonts w:asciiTheme="minorEastAsia" w:hAnsiTheme="minorEastAsia" w:cs="Segoe UI Symbol"/>
                <w:color w:val="000000"/>
                <w:sz w:val="20"/>
                <w:szCs w:val="20"/>
              </w:rPr>
              <w:t>♁</w:t>
            </w:r>
            <w:r w:rsidRPr="00B10B89">
              <w:rPr>
                <w:rFonts w:asciiTheme="minorEastAsia" w:hAnsiTheme="minorEastAsia" w:cs="Arial"/>
                <w:color w:val="000000"/>
                <w:sz w:val="20"/>
                <w:szCs w:val="20"/>
              </w:rPr>
              <w:t>○</w:t>
            </w:r>
          </w:p>
        </w:tc>
      </w:tr>
      <w:tr w:rsidR="002D39F5" w:rsidRPr="00B10B89" w14:paraId="2439A4E9" w14:textId="77777777" w:rsidTr="007034CE">
        <w:trPr>
          <w:gridBefore w:val="2"/>
          <w:wBefore w:w="67" w:type="dxa"/>
          <w:trHeight w:val="402"/>
        </w:trPr>
        <w:tc>
          <w:tcPr>
            <w:tcW w:w="2099" w:type="dxa"/>
            <w:vMerge/>
            <w:tcBorders>
              <w:top w:val="nil"/>
              <w:left w:val="nil"/>
              <w:bottom w:val="single" w:sz="8" w:space="0" w:color="000000"/>
              <w:right w:val="nil"/>
            </w:tcBorders>
            <w:shd w:val="clear" w:color="auto" w:fill="auto"/>
            <w:vAlign w:val="center"/>
          </w:tcPr>
          <w:p w14:paraId="27DF0985" w14:textId="77777777" w:rsidR="00FD2922" w:rsidRPr="00B10B89" w:rsidRDefault="00FD2922"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19" w:type="dxa"/>
            <w:gridSpan w:val="2"/>
            <w:vMerge/>
            <w:tcBorders>
              <w:top w:val="nil"/>
              <w:left w:val="nil"/>
              <w:bottom w:val="single" w:sz="8" w:space="0" w:color="000000"/>
              <w:right w:val="nil"/>
            </w:tcBorders>
            <w:shd w:val="clear" w:color="auto" w:fill="auto"/>
            <w:vAlign w:val="center"/>
          </w:tcPr>
          <w:p w14:paraId="327D0AD5" w14:textId="77777777" w:rsidR="00FD2922" w:rsidRPr="00B10B89" w:rsidRDefault="00FD2922"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59" w:type="dxa"/>
            <w:gridSpan w:val="2"/>
            <w:vMerge/>
            <w:tcBorders>
              <w:top w:val="nil"/>
              <w:left w:val="nil"/>
              <w:bottom w:val="single" w:sz="8" w:space="0" w:color="000000"/>
              <w:right w:val="nil"/>
            </w:tcBorders>
            <w:shd w:val="clear" w:color="auto" w:fill="auto"/>
            <w:vAlign w:val="center"/>
          </w:tcPr>
          <w:p w14:paraId="02156D37" w14:textId="77777777" w:rsidR="00FD2922" w:rsidRPr="00B10B89" w:rsidRDefault="00FD2922"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984" w:type="dxa"/>
            <w:vMerge/>
            <w:tcBorders>
              <w:top w:val="nil"/>
              <w:left w:val="nil"/>
              <w:bottom w:val="single" w:sz="8" w:space="0" w:color="000000"/>
              <w:right w:val="nil"/>
            </w:tcBorders>
            <w:shd w:val="clear" w:color="auto" w:fill="auto"/>
            <w:vAlign w:val="center"/>
          </w:tcPr>
          <w:p w14:paraId="0B0B96AC" w14:textId="77777777" w:rsidR="00FD2922" w:rsidRPr="00B10B89" w:rsidRDefault="00FD2922"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451" w:type="dxa"/>
            <w:gridSpan w:val="2"/>
            <w:vMerge/>
            <w:tcBorders>
              <w:top w:val="nil"/>
              <w:left w:val="nil"/>
              <w:bottom w:val="single" w:sz="8" w:space="0" w:color="000000"/>
              <w:right w:val="nil"/>
            </w:tcBorders>
            <w:shd w:val="clear" w:color="auto" w:fill="auto"/>
            <w:vAlign w:val="center"/>
          </w:tcPr>
          <w:p w14:paraId="56A00719" w14:textId="77777777" w:rsidR="00FD2922" w:rsidRPr="00B10B89" w:rsidRDefault="00FD2922"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384" w:type="dxa"/>
            <w:vMerge/>
            <w:tcBorders>
              <w:top w:val="nil"/>
              <w:left w:val="nil"/>
              <w:bottom w:val="single" w:sz="8" w:space="0" w:color="000000"/>
              <w:right w:val="nil"/>
            </w:tcBorders>
            <w:shd w:val="clear" w:color="auto" w:fill="auto"/>
            <w:vAlign w:val="center"/>
          </w:tcPr>
          <w:p w14:paraId="543D26E8" w14:textId="77777777" w:rsidR="00FD2922" w:rsidRPr="00B10B89" w:rsidRDefault="00FD2922"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76" w:type="dxa"/>
            <w:vMerge/>
            <w:tcBorders>
              <w:top w:val="nil"/>
              <w:left w:val="nil"/>
              <w:bottom w:val="single" w:sz="8" w:space="0" w:color="000000"/>
              <w:right w:val="nil"/>
            </w:tcBorders>
            <w:shd w:val="clear" w:color="auto" w:fill="auto"/>
            <w:vAlign w:val="center"/>
          </w:tcPr>
          <w:p w14:paraId="490A8539" w14:textId="77777777" w:rsidR="00FD2922" w:rsidRPr="00B10B89" w:rsidRDefault="00FD2922"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824" w:type="dxa"/>
            <w:gridSpan w:val="2"/>
            <w:vMerge/>
            <w:tcBorders>
              <w:top w:val="nil"/>
              <w:left w:val="nil"/>
              <w:bottom w:val="single" w:sz="8" w:space="0" w:color="000000"/>
              <w:right w:val="nil"/>
            </w:tcBorders>
            <w:shd w:val="clear" w:color="auto" w:fill="auto"/>
            <w:vAlign w:val="center"/>
          </w:tcPr>
          <w:p w14:paraId="33A5A79C" w14:textId="77777777" w:rsidR="00FD2922" w:rsidRPr="00B10B89" w:rsidRDefault="00FD2922"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vMerge/>
            <w:tcBorders>
              <w:top w:val="nil"/>
              <w:left w:val="nil"/>
              <w:bottom w:val="single" w:sz="8" w:space="0" w:color="000000"/>
              <w:right w:val="nil"/>
            </w:tcBorders>
            <w:shd w:val="clear" w:color="auto" w:fill="auto"/>
            <w:vAlign w:val="center"/>
          </w:tcPr>
          <w:p w14:paraId="751BE595" w14:textId="77777777" w:rsidR="00FD2922" w:rsidRPr="00B10B89" w:rsidRDefault="00FD2922"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100" w:type="dxa"/>
            <w:gridSpan w:val="2"/>
            <w:vMerge/>
            <w:tcBorders>
              <w:top w:val="nil"/>
              <w:left w:val="nil"/>
              <w:bottom w:val="single" w:sz="8" w:space="0" w:color="000000"/>
              <w:right w:val="nil"/>
            </w:tcBorders>
            <w:shd w:val="clear" w:color="auto" w:fill="auto"/>
            <w:vAlign w:val="center"/>
          </w:tcPr>
          <w:p w14:paraId="4A438422" w14:textId="77777777" w:rsidR="00FD2922" w:rsidRPr="00B10B89" w:rsidRDefault="00FD2922"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720" w:type="dxa"/>
            <w:gridSpan w:val="2"/>
            <w:vMerge/>
            <w:tcBorders>
              <w:top w:val="nil"/>
              <w:left w:val="nil"/>
              <w:bottom w:val="single" w:sz="8" w:space="0" w:color="000000"/>
              <w:right w:val="nil"/>
            </w:tcBorders>
            <w:shd w:val="clear" w:color="auto" w:fill="auto"/>
            <w:vAlign w:val="center"/>
          </w:tcPr>
          <w:p w14:paraId="1B30E1B3" w14:textId="77777777" w:rsidR="00FD2922" w:rsidRPr="00B10B89" w:rsidRDefault="00FD2922" w:rsidP="008D4E9F">
            <w:pPr>
              <w:pBdr>
                <w:top w:val="nil"/>
                <w:left w:val="nil"/>
                <w:bottom w:val="nil"/>
                <w:right w:val="nil"/>
                <w:between w:val="nil"/>
              </w:pBdr>
              <w:spacing w:line="276" w:lineRule="auto"/>
              <w:rPr>
                <w:rFonts w:ascii="Arial" w:eastAsia="新細明體" w:hAnsi="Arial" w:cs="Arial"/>
                <w:color w:val="000000"/>
                <w:sz w:val="20"/>
                <w:szCs w:val="20"/>
              </w:rPr>
            </w:pPr>
          </w:p>
        </w:tc>
        <w:tc>
          <w:tcPr>
            <w:tcW w:w="1200" w:type="dxa"/>
            <w:gridSpan w:val="2"/>
            <w:tcBorders>
              <w:top w:val="nil"/>
              <w:left w:val="nil"/>
              <w:bottom w:val="single" w:sz="8" w:space="0" w:color="000000"/>
              <w:right w:val="nil"/>
            </w:tcBorders>
            <w:shd w:val="clear" w:color="auto" w:fill="auto"/>
            <w:vAlign w:val="center"/>
          </w:tcPr>
          <w:p w14:paraId="3D4F3F3C" w14:textId="5856BDC9" w:rsidR="00FD2922" w:rsidRPr="00B10B89" w:rsidRDefault="003D23B3" w:rsidP="008D4E9F">
            <w:pPr>
              <w:widowControl/>
              <w:rPr>
                <w:rFonts w:ascii="Arial" w:eastAsia="Cambria" w:hAnsi="Arial" w:cs="Arial"/>
                <w:color w:val="000000"/>
                <w:sz w:val="20"/>
                <w:szCs w:val="20"/>
              </w:rPr>
            </w:pPr>
            <w:r w:rsidRPr="00B10B89">
              <w:rPr>
                <w:rFonts w:ascii="Arial" w:eastAsia="Cambria" w:hAnsi="Arial" w:cs="Arial"/>
                <w:color w:val="000000"/>
                <w:sz w:val="20"/>
                <w:szCs w:val="20"/>
              </w:rPr>
              <w:t>Moderate</w:t>
            </w:r>
          </w:p>
        </w:tc>
      </w:tr>
      <w:bookmarkEnd w:id="2"/>
      <w:tr w:rsidR="00FD2922" w:rsidRPr="00B10B89" w14:paraId="68CB798F" w14:textId="77777777" w:rsidTr="007B4B11">
        <w:trPr>
          <w:gridBefore w:val="2"/>
          <w:wBefore w:w="67" w:type="dxa"/>
          <w:trHeight w:val="555"/>
        </w:trPr>
        <w:tc>
          <w:tcPr>
            <w:tcW w:w="15016" w:type="dxa"/>
            <w:gridSpan w:val="20"/>
            <w:tcBorders>
              <w:top w:val="single" w:sz="8" w:space="0" w:color="000000"/>
              <w:left w:val="nil"/>
              <w:bottom w:val="nil"/>
              <w:right w:val="nil"/>
            </w:tcBorders>
            <w:shd w:val="clear" w:color="auto" w:fill="auto"/>
            <w:vAlign w:val="center"/>
          </w:tcPr>
          <w:p w14:paraId="52783664" w14:textId="7300299C" w:rsidR="00FD2922" w:rsidRPr="00B10B89" w:rsidRDefault="00FD2922" w:rsidP="008D4E9F">
            <w:pPr>
              <w:widowControl/>
              <w:rPr>
                <w:rFonts w:ascii="Arial" w:eastAsia="Cambria" w:hAnsi="Arial" w:cs="Arial"/>
                <w:color w:val="333333"/>
                <w:sz w:val="20"/>
                <w:szCs w:val="20"/>
              </w:rPr>
            </w:pPr>
            <w:r w:rsidRPr="009B0D86">
              <w:rPr>
                <w:rFonts w:ascii="Arial" w:eastAsia="Cambria" w:hAnsi="Arial" w:cs="Arial"/>
                <w:color w:val="333333"/>
                <w:sz w:val="18"/>
                <w:szCs w:val="18"/>
              </w:rPr>
              <w:t xml:space="preserve">GRADE: </w:t>
            </w:r>
            <w:proofErr w:type="gramStart"/>
            <w:r w:rsidRPr="009B0D86">
              <w:rPr>
                <w:rFonts w:ascii="Arial" w:eastAsia="Cambria" w:hAnsi="Arial" w:cs="Arial"/>
                <w:color w:val="333333"/>
                <w:sz w:val="18"/>
                <w:szCs w:val="18"/>
              </w:rPr>
              <w:t>Grading of</w:t>
            </w:r>
            <w:proofErr w:type="gramEnd"/>
            <w:r w:rsidRPr="009B0D86">
              <w:rPr>
                <w:rFonts w:ascii="Arial" w:eastAsia="Cambria" w:hAnsi="Arial" w:cs="Arial"/>
                <w:color w:val="333333"/>
                <w:sz w:val="18"/>
                <w:szCs w:val="18"/>
              </w:rPr>
              <w:t xml:space="preserve"> Recommendations, Assessment, Development and Evaluations; LA: local anesthesia; RCT: randomized controlled trials; CI: confidence interval; SMD: standard mean difference. *The modified Jadad score of included articles indicated low to moderate quality. **Substantial heterogeneity (I square &gt; 50%). </w:t>
            </w:r>
            <w:r w:rsidR="009E670F" w:rsidRPr="009B0D86">
              <w:rPr>
                <w:rFonts w:ascii="Arial" w:eastAsia="Cambria" w:hAnsi="Arial" w:cs="Arial"/>
                <w:color w:val="333333"/>
                <w:sz w:val="18"/>
                <w:szCs w:val="18"/>
              </w:rPr>
              <w:t>**</w:t>
            </w:r>
            <w:r w:rsidR="009E670F" w:rsidRPr="009B0D86">
              <w:rPr>
                <w:rFonts w:ascii="Arial" w:hAnsi="Arial" w:cs="Arial"/>
                <w:color w:val="333333"/>
                <w:sz w:val="18"/>
                <w:szCs w:val="18"/>
              </w:rPr>
              <w:t>*p value &gt; 0.05.</w:t>
            </w:r>
          </w:p>
        </w:tc>
      </w:tr>
    </w:tbl>
    <w:p w14:paraId="1626F0BD" w14:textId="77777777" w:rsidR="00FD2922" w:rsidRDefault="00FD2922"/>
    <w:sectPr w:rsidR="00FD2922" w:rsidSect="00293F8B">
      <w:pgSz w:w="16838" w:h="11906" w:orient="landscape"/>
      <w:pgMar w:top="720" w:right="820" w:bottom="720" w:left="720" w:header="851" w:footer="992"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BC7215" w14:textId="77777777" w:rsidR="00DD16BC" w:rsidRDefault="00DD16BC">
      <w:r>
        <w:separator/>
      </w:r>
    </w:p>
  </w:endnote>
  <w:endnote w:type="continuationSeparator" w:id="0">
    <w:p w14:paraId="65298CC2" w14:textId="77777777" w:rsidR="00DD16BC" w:rsidRDefault="00DD16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1355E" w14:textId="77777777" w:rsidR="007A7779" w:rsidRDefault="007A7779">
    <w:pPr>
      <w:pBdr>
        <w:top w:val="nil"/>
        <w:left w:val="nil"/>
        <w:bottom w:val="nil"/>
        <w:right w:val="nil"/>
        <w:between w:val="nil"/>
      </w:pBdr>
      <w:tabs>
        <w:tab w:val="center" w:pos="4153"/>
        <w:tab w:val="right" w:pos="8306"/>
      </w:tabs>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B75B94" w14:textId="77777777" w:rsidR="00DD16BC" w:rsidRDefault="00DD16BC">
      <w:r>
        <w:separator/>
      </w:r>
    </w:p>
  </w:footnote>
  <w:footnote w:type="continuationSeparator" w:id="0">
    <w:p w14:paraId="3E571894" w14:textId="77777777" w:rsidR="00DD16BC" w:rsidRDefault="00DD16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6353A0" w14:textId="77777777" w:rsidR="007A7779" w:rsidRDefault="007A7779">
    <w:pPr>
      <w:pBdr>
        <w:top w:val="nil"/>
        <w:left w:val="nil"/>
        <w:bottom w:val="nil"/>
        <w:right w:val="nil"/>
        <w:between w:val="nil"/>
      </w:pBdr>
      <w:tabs>
        <w:tab w:val="center" w:pos="4153"/>
        <w:tab w:val="right" w:pos="8306"/>
      </w:tabs>
      <w:rPr>
        <w:color w:val="000000"/>
        <w:sz w:val="20"/>
        <w:szCs w:val="2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7779"/>
    <w:rsid w:val="0000415C"/>
    <w:rsid w:val="0001355B"/>
    <w:rsid w:val="00084E20"/>
    <w:rsid w:val="000C4CDE"/>
    <w:rsid w:val="000F047B"/>
    <w:rsid w:val="00133BD7"/>
    <w:rsid w:val="00153E67"/>
    <w:rsid w:val="001A7449"/>
    <w:rsid w:val="001C3F4D"/>
    <w:rsid w:val="001D58C2"/>
    <w:rsid w:val="001F7A79"/>
    <w:rsid w:val="00207770"/>
    <w:rsid w:val="002256DB"/>
    <w:rsid w:val="0025788C"/>
    <w:rsid w:val="00266035"/>
    <w:rsid w:val="00277D6E"/>
    <w:rsid w:val="00293F8B"/>
    <w:rsid w:val="002B3356"/>
    <w:rsid w:val="002C52F7"/>
    <w:rsid w:val="002D39F5"/>
    <w:rsid w:val="00305E12"/>
    <w:rsid w:val="00336D49"/>
    <w:rsid w:val="003A2FEA"/>
    <w:rsid w:val="003D23B3"/>
    <w:rsid w:val="003D5897"/>
    <w:rsid w:val="00436520"/>
    <w:rsid w:val="004461CE"/>
    <w:rsid w:val="00471DE3"/>
    <w:rsid w:val="004748DC"/>
    <w:rsid w:val="004B4AEA"/>
    <w:rsid w:val="004B68D6"/>
    <w:rsid w:val="004C0A85"/>
    <w:rsid w:val="004D1832"/>
    <w:rsid w:val="004E4FBF"/>
    <w:rsid w:val="00500F1B"/>
    <w:rsid w:val="005278F6"/>
    <w:rsid w:val="005B2257"/>
    <w:rsid w:val="005C7B99"/>
    <w:rsid w:val="00654DF3"/>
    <w:rsid w:val="006A0778"/>
    <w:rsid w:val="007034CE"/>
    <w:rsid w:val="00735D45"/>
    <w:rsid w:val="007851E0"/>
    <w:rsid w:val="007A1E20"/>
    <w:rsid w:val="007A5E69"/>
    <w:rsid w:val="007A7779"/>
    <w:rsid w:val="007B4B11"/>
    <w:rsid w:val="007D3BAD"/>
    <w:rsid w:val="0082595E"/>
    <w:rsid w:val="00843749"/>
    <w:rsid w:val="00844C24"/>
    <w:rsid w:val="0092199E"/>
    <w:rsid w:val="009A62AA"/>
    <w:rsid w:val="009B0D86"/>
    <w:rsid w:val="009E2BE3"/>
    <w:rsid w:val="009E5407"/>
    <w:rsid w:val="009E670F"/>
    <w:rsid w:val="009F3E11"/>
    <w:rsid w:val="009F7168"/>
    <w:rsid w:val="00A0479F"/>
    <w:rsid w:val="00A41170"/>
    <w:rsid w:val="00A87B44"/>
    <w:rsid w:val="00A91282"/>
    <w:rsid w:val="00AA62FC"/>
    <w:rsid w:val="00AA6A7A"/>
    <w:rsid w:val="00AD485D"/>
    <w:rsid w:val="00B10B89"/>
    <w:rsid w:val="00B52AFB"/>
    <w:rsid w:val="00B56B5D"/>
    <w:rsid w:val="00B91285"/>
    <w:rsid w:val="00B97A6F"/>
    <w:rsid w:val="00BA13CF"/>
    <w:rsid w:val="00BB468B"/>
    <w:rsid w:val="00BF0B71"/>
    <w:rsid w:val="00C20CF8"/>
    <w:rsid w:val="00C41A10"/>
    <w:rsid w:val="00C53DFE"/>
    <w:rsid w:val="00CE3CFA"/>
    <w:rsid w:val="00D140E6"/>
    <w:rsid w:val="00D179BD"/>
    <w:rsid w:val="00D67E6A"/>
    <w:rsid w:val="00D70369"/>
    <w:rsid w:val="00D72500"/>
    <w:rsid w:val="00D76544"/>
    <w:rsid w:val="00D930E8"/>
    <w:rsid w:val="00DD16BC"/>
    <w:rsid w:val="00E26707"/>
    <w:rsid w:val="00E711FC"/>
    <w:rsid w:val="00EA0AE7"/>
    <w:rsid w:val="00EB5490"/>
    <w:rsid w:val="00ED5A90"/>
    <w:rsid w:val="00EF296A"/>
    <w:rsid w:val="00EF2C9C"/>
    <w:rsid w:val="00F31521"/>
    <w:rsid w:val="00F40D34"/>
    <w:rsid w:val="00F41B17"/>
    <w:rsid w:val="00F61D7D"/>
    <w:rsid w:val="00F67053"/>
    <w:rsid w:val="00F67DE7"/>
    <w:rsid w:val="00F7778E"/>
    <w:rsid w:val="00FA6A92"/>
    <w:rsid w:val="00FD2922"/>
    <w:rsid w:val="00FD2FA4"/>
    <w:rsid w:val="00FF18CE"/>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FE75C7"/>
  <w15:docId w15:val="{50A9F04C-08FB-4D82-A285-D215E52A4E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heme="minorEastAsia" w:hAnsi="Calibri" w:cs="Calibri"/>
        <w:sz w:val="24"/>
        <w:szCs w:val="24"/>
        <w:lang w:val="en-US" w:eastAsia="zh-TW"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D2922"/>
  </w:style>
  <w:style w:type="paragraph" w:styleId="1">
    <w:name w:val="heading 1"/>
    <w:basedOn w:val="a"/>
    <w:next w:val="a"/>
    <w:uiPriority w:val="9"/>
    <w:qFormat/>
    <w:pPr>
      <w:keepNext/>
      <w:keepLines/>
      <w:spacing w:before="480" w:after="120"/>
      <w:outlineLvl w:val="0"/>
    </w:pPr>
    <w:rPr>
      <w:b/>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paragraph" w:styleId="a4">
    <w:name w:val="header"/>
    <w:basedOn w:val="a"/>
    <w:link w:val="a5"/>
    <w:uiPriority w:val="99"/>
    <w:unhideWhenUsed/>
    <w:rsid w:val="00B10A86"/>
    <w:pPr>
      <w:tabs>
        <w:tab w:val="center" w:pos="4153"/>
        <w:tab w:val="right" w:pos="8306"/>
      </w:tabs>
      <w:snapToGrid w:val="0"/>
    </w:pPr>
    <w:rPr>
      <w:sz w:val="20"/>
      <w:szCs w:val="20"/>
    </w:rPr>
  </w:style>
  <w:style w:type="character" w:customStyle="1" w:styleId="a5">
    <w:name w:val="頁首 字元"/>
    <w:basedOn w:val="a0"/>
    <w:link w:val="a4"/>
    <w:uiPriority w:val="99"/>
    <w:rsid w:val="00B10A86"/>
    <w:rPr>
      <w:sz w:val="20"/>
      <w:szCs w:val="20"/>
    </w:rPr>
  </w:style>
  <w:style w:type="paragraph" w:styleId="a6">
    <w:name w:val="footer"/>
    <w:basedOn w:val="a"/>
    <w:link w:val="a7"/>
    <w:uiPriority w:val="99"/>
    <w:unhideWhenUsed/>
    <w:rsid w:val="00B10A86"/>
    <w:pPr>
      <w:tabs>
        <w:tab w:val="center" w:pos="4153"/>
        <w:tab w:val="right" w:pos="8306"/>
      </w:tabs>
      <w:snapToGrid w:val="0"/>
    </w:pPr>
    <w:rPr>
      <w:sz w:val="20"/>
      <w:szCs w:val="20"/>
    </w:rPr>
  </w:style>
  <w:style w:type="character" w:customStyle="1" w:styleId="a7">
    <w:name w:val="頁尾 字元"/>
    <w:basedOn w:val="a0"/>
    <w:link w:val="a6"/>
    <w:uiPriority w:val="99"/>
    <w:rsid w:val="00B10A86"/>
    <w:rPr>
      <w:sz w:val="20"/>
      <w:szCs w:val="20"/>
    </w:rPr>
  </w:style>
  <w:style w:type="paragraph" w:styleId="a8">
    <w:name w:val="Revision"/>
    <w:hidden/>
    <w:uiPriority w:val="99"/>
    <w:semiHidden/>
    <w:rsid w:val="005473D4"/>
  </w:style>
  <w:style w:type="character" w:styleId="a9">
    <w:name w:val="annotation reference"/>
    <w:basedOn w:val="a0"/>
    <w:uiPriority w:val="99"/>
    <w:semiHidden/>
    <w:unhideWhenUsed/>
    <w:rsid w:val="00BA7C1A"/>
    <w:rPr>
      <w:sz w:val="16"/>
      <w:szCs w:val="16"/>
    </w:rPr>
  </w:style>
  <w:style w:type="paragraph" w:styleId="aa">
    <w:name w:val="annotation text"/>
    <w:basedOn w:val="a"/>
    <w:link w:val="ab"/>
    <w:uiPriority w:val="99"/>
    <w:semiHidden/>
    <w:unhideWhenUsed/>
    <w:rsid w:val="00D744A9"/>
    <w:rPr>
      <w:rFonts w:ascii="Times New Roman" w:hAnsi="Times New Roman"/>
      <w:sz w:val="20"/>
      <w:szCs w:val="20"/>
    </w:rPr>
  </w:style>
  <w:style w:type="character" w:customStyle="1" w:styleId="ab">
    <w:name w:val="註解文字 字元"/>
    <w:basedOn w:val="a0"/>
    <w:link w:val="aa"/>
    <w:uiPriority w:val="99"/>
    <w:semiHidden/>
    <w:rsid w:val="00D744A9"/>
    <w:rPr>
      <w:rFonts w:ascii="Times New Roman" w:hAnsi="Times New Roman"/>
      <w:sz w:val="20"/>
      <w:szCs w:val="20"/>
    </w:rPr>
  </w:style>
  <w:style w:type="paragraph" w:styleId="ac">
    <w:name w:val="annotation subject"/>
    <w:basedOn w:val="aa"/>
    <w:next w:val="aa"/>
    <w:link w:val="ad"/>
    <w:uiPriority w:val="99"/>
    <w:semiHidden/>
    <w:unhideWhenUsed/>
    <w:rsid w:val="00BA7C1A"/>
    <w:rPr>
      <w:b/>
      <w:bCs/>
    </w:rPr>
  </w:style>
  <w:style w:type="character" w:customStyle="1" w:styleId="ad">
    <w:name w:val="註解主旨 字元"/>
    <w:basedOn w:val="ab"/>
    <w:link w:val="ac"/>
    <w:uiPriority w:val="99"/>
    <w:semiHidden/>
    <w:rsid w:val="00BA7C1A"/>
    <w:rPr>
      <w:rFonts w:ascii="Times New Roman" w:hAnsi="Times New Roman"/>
      <w:b/>
      <w:bCs/>
      <w:sz w:val="20"/>
      <w:szCs w:val="20"/>
    </w:rPr>
  </w:style>
  <w:style w:type="paragraph" w:styleId="ae">
    <w:name w:val="Balloon Text"/>
    <w:basedOn w:val="a"/>
    <w:link w:val="af"/>
    <w:uiPriority w:val="99"/>
    <w:semiHidden/>
    <w:unhideWhenUsed/>
    <w:rsid w:val="00D744A9"/>
    <w:rPr>
      <w:rFonts w:ascii="Tahoma" w:hAnsi="Tahoma" w:cs="Tahoma"/>
      <w:sz w:val="16"/>
      <w:szCs w:val="16"/>
    </w:rPr>
  </w:style>
  <w:style w:type="character" w:customStyle="1" w:styleId="af">
    <w:name w:val="註解方塊文字 字元"/>
    <w:basedOn w:val="a0"/>
    <w:link w:val="ae"/>
    <w:uiPriority w:val="99"/>
    <w:semiHidden/>
    <w:rsid w:val="00D744A9"/>
    <w:rPr>
      <w:rFonts w:ascii="Tahoma" w:hAnsi="Tahoma" w:cs="Tahoma"/>
      <w:sz w:val="16"/>
      <w:szCs w:val="16"/>
    </w:rPr>
  </w:style>
  <w:style w:type="paragraph" w:styleId="af0">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f1">
    <w:basedOn w:val="a1"/>
    <w:tblPr>
      <w:tblStyleRowBandSize w:val="1"/>
      <w:tblStyleColBandSize w:val="1"/>
      <w:tblCellMar>
        <w:left w:w="115" w:type="dxa"/>
        <w:right w:w="115" w:type="dxa"/>
      </w:tblCellMar>
    </w:tblPr>
  </w:style>
  <w:style w:type="table" w:customStyle="1" w:styleId="af2">
    <w:basedOn w:val="a1"/>
    <w:tblPr>
      <w:tblStyleRowBandSize w:val="1"/>
      <w:tblStyleColBandSize w:val="1"/>
      <w:tblCellMar>
        <w:left w:w="28"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37K1UfeT+cepO5XXTrkVXCWLyA==">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14FF903-CD23-44E6-93B2-B6D9ACAB61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13</Pages>
  <Words>4222</Words>
  <Characters>24070</Characters>
  <Application>Microsoft Office Word</Application>
  <DocSecurity>0</DocSecurity>
  <Lines>200</Lines>
  <Paragraphs>56</Paragraphs>
  <ScaleCrop>false</ScaleCrop>
  <Company/>
  <LinksUpToDate>false</LinksUpToDate>
  <CharactersWithSpaces>28236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AC121</dc:creator>
  <cp:lastModifiedBy>WT Hsu</cp:lastModifiedBy>
  <cp:revision>19</cp:revision>
  <dcterms:created xsi:type="dcterms:W3CDTF">2024-10-12T04:08:00Z</dcterms:created>
  <dcterms:modified xsi:type="dcterms:W3CDTF">2024-10-13T14:26:00Z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ustomProp">
    <vt:lpwstr>b981bef8bfac401a8d120785cede79b0</vt:lpwstr>
  </property>
  <property fmtid="{D5CDD505-2E9C-101B-9397-08002B2CF9AE}" pid="3" name="DotEnagoUniqueKey">
    <vt:lpwstr>|0513ef834c1cd5d-96d4-4836-d247-a1721286028001-778ec190</vt:lpwstr>
  </property>
</Properties>
</file>