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4"/>
        <w:gridCol w:w="770"/>
        <w:gridCol w:w="502"/>
        <w:gridCol w:w="1372"/>
        <w:gridCol w:w="1809"/>
        <w:gridCol w:w="671"/>
        <w:gridCol w:w="935"/>
        <w:gridCol w:w="1338"/>
        <w:gridCol w:w="701"/>
        <w:gridCol w:w="799"/>
        <w:gridCol w:w="1276"/>
        <w:gridCol w:w="850"/>
        <w:gridCol w:w="1418"/>
      </w:tblGrid>
      <w:tr w:rsidR="00F235A3" w:rsidRPr="003F730C" w:rsidTr="003F730C">
        <w:tc>
          <w:tcPr>
            <w:tcW w:w="133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35A3" w:rsidRPr="003F730C" w:rsidRDefault="00F235A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Table S3. Overview of  currently reported chondrosarcoma cell lines</w:t>
            </w:r>
          </w:p>
        </w:tc>
      </w:tr>
      <w:tr w:rsidR="003F730C" w:rsidRPr="003F730C" w:rsidTr="003F730C">
        <w:tc>
          <w:tcPr>
            <w:tcW w:w="8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Cell line</w:t>
            </w: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Gender</w:t>
            </w:r>
          </w:p>
        </w:tc>
        <w:tc>
          <w:tcPr>
            <w:tcW w:w="5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Age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Sub-type (history)</w:t>
            </w:r>
          </w:p>
        </w:tc>
        <w:tc>
          <w:tcPr>
            <w:tcW w:w="18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Tumor location</w:t>
            </w:r>
          </w:p>
        </w:tc>
        <w:tc>
          <w:tcPr>
            <w:tcW w:w="6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Grade</w:t>
            </w:r>
          </w:p>
        </w:tc>
        <w:tc>
          <w:tcPr>
            <w:tcW w:w="9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passages</w:t>
            </w:r>
          </w:p>
        </w:tc>
        <w:tc>
          <w:tcPr>
            <w:tcW w:w="13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Tumorigenicity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IDH1</w:t>
            </w:r>
          </w:p>
        </w:tc>
        <w:tc>
          <w:tcPr>
            <w:tcW w:w="7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IDH2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P53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CDKN2A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b/>
                <w:sz w:val="18"/>
                <w:szCs w:val="18"/>
                <w:lang w:val="en-US"/>
              </w:rPr>
              <w:t>Ref</w:t>
            </w:r>
          </w:p>
        </w:tc>
      </w:tr>
      <w:tr w:rsidR="003F730C" w:rsidRPr="003F730C" w:rsidTr="003F730C">
        <w:tc>
          <w:tcPr>
            <w:tcW w:w="8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SW-1353</w:t>
            </w: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72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humerus</w:t>
            </w:r>
            <w:proofErr w:type="spellEnd"/>
          </w:p>
        </w:tc>
        <w:tc>
          <w:tcPr>
            <w:tcW w:w="6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9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&gt;70</w:t>
            </w:r>
          </w:p>
        </w:tc>
        <w:tc>
          <w:tcPr>
            <w:tcW w:w="1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R172S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V203L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ATCC® HTB94</w:t>
            </w:r>
            <w:r w:rsidRPr="003F730C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TM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JJ012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39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R132G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G199V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21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ch-3573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pelvis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L201CfsX45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18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OUMS27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65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humerus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mutated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9722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25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ch-2879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35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rib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3F730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737BA1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20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BCSCH34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73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tibia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&gt;20.5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no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R132C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26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BCSCH</w:t>
            </w:r>
            <w:r w:rsidRPr="003F730C">
              <w:rPr>
                <w:rFonts w:cstheme="minorHAnsi"/>
                <w:sz w:val="18"/>
                <w:szCs w:val="18"/>
                <w:lang w:val="en-US"/>
              </w:rPr>
              <w:t>56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central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humerus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R172S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26</w:t>
            </w:r>
          </w:p>
        </w:tc>
      </w:tr>
      <w:tr w:rsidR="003F730C" w:rsidRPr="003F730C" w:rsidTr="003F730C">
        <w:tc>
          <w:tcPr>
            <w:tcW w:w="8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C3842</w:t>
            </w: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38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Secondary (OD)</w:t>
            </w:r>
          </w:p>
        </w:tc>
        <w:tc>
          <w:tcPr>
            <w:tcW w:w="18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tibia</w:t>
            </w:r>
          </w:p>
        </w:tc>
        <w:tc>
          <w:tcPr>
            <w:tcW w:w="6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FA5EC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9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&gt;30</w:t>
            </w:r>
          </w:p>
        </w:tc>
        <w:tc>
          <w:tcPr>
            <w:tcW w:w="1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22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L835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1D2D10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54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Secondary (OD)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radius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50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no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R132C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D10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27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CDS06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61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Secondary (O</w:t>
            </w:r>
            <w:r w:rsidRPr="003F730C">
              <w:rPr>
                <w:rFonts w:cstheme="minorHAnsi"/>
                <w:sz w:val="18"/>
                <w:szCs w:val="18"/>
                <w:lang w:val="en-US"/>
              </w:rPr>
              <w:t>C</w:t>
            </w:r>
            <w:r w:rsidRPr="003F730C">
              <w:rPr>
                <w:rFonts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pelvis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P72R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This study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CDS11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61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Secondary (OD)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scapula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R132L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P72R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This study</w:t>
            </w:r>
          </w:p>
        </w:tc>
      </w:tr>
      <w:tr w:rsidR="003F730C" w:rsidRPr="003F730C" w:rsidTr="003F730C">
        <w:tc>
          <w:tcPr>
            <w:tcW w:w="8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CAL78</w:t>
            </w: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76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thigh</w:t>
            </w:r>
          </w:p>
        </w:tc>
        <w:tc>
          <w:tcPr>
            <w:tcW w:w="6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High</w:t>
            </w:r>
          </w:p>
        </w:tc>
        <w:tc>
          <w:tcPr>
            <w:tcW w:w="9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&gt;70</w:t>
            </w:r>
          </w:p>
        </w:tc>
        <w:tc>
          <w:tcPr>
            <w:tcW w:w="1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E285_E286del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19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NDCS-1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38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femur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High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N/A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C242S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24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L2975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femur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High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R172W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27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L3252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52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costa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High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30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no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27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BCSCH03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74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femur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High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no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Y107TfsX15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26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CDS17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49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hemipelvis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3F730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</w:t>
            </w:r>
            <w:r w:rsidRPr="003F730C">
              <w:rPr>
                <w:rFonts w:cstheme="minorHAnsi"/>
                <w:sz w:val="18"/>
                <w:szCs w:val="18"/>
                <w:lang w:val="en-US"/>
              </w:rPr>
              <w:t>35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R172G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P72R; S215R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This study</w:t>
            </w:r>
          </w:p>
        </w:tc>
      </w:tr>
      <w:tr w:rsidR="003F730C" w:rsidRPr="003F730C" w:rsidTr="003F730C">
        <w:tc>
          <w:tcPr>
            <w:tcW w:w="8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2721E2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T-CDS17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M</w:t>
            </w:r>
          </w:p>
        </w:tc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2721E2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49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dediff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CDS17- xenograft line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3F730C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III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&gt;</w:t>
            </w:r>
            <w:r w:rsidRPr="003F730C">
              <w:rPr>
                <w:rFonts w:cstheme="minorHAnsi"/>
                <w:sz w:val="18"/>
                <w:szCs w:val="18"/>
                <w:lang w:val="en-US"/>
              </w:rPr>
              <w:t>35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R172G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P72R; S215R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3F730C">
              <w:rPr>
                <w:rFonts w:cstheme="minorHAnsi"/>
                <w:sz w:val="18"/>
                <w:szCs w:val="18"/>
                <w:lang w:val="en-US"/>
              </w:rPr>
              <w:t>wt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21E2" w:rsidRPr="003F730C" w:rsidRDefault="00F235A3" w:rsidP="003F730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F730C">
              <w:rPr>
                <w:rFonts w:cstheme="minorHAnsi"/>
                <w:sz w:val="18"/>
                <w:szCs w:val="18"/>
                <w:lang w:val="en-US"/>
              </w:rPr>
              <w:t>This study</w:t>
            </w:r>
          </w:p>
        </w:tc>
      </w:tr>
      <w:tr w:rsidR="00F235A3" w:rsidRPr="003F730C" w:rsidTr="003F730C">
        <w:tc>
          <w:tcPr>
            <w:tcW w:w="1332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35A3" w:rsidRPr="003F730C" w:rsidRDefault="003F730C" w:rsidP="002721E2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3F730C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 xml:space="preserve">OC: osteochondroma. OD: </w:t>
            </w:r>
            <w:proofErr w:type="spellStart"/>
            <w:r w:rsidRPr="003F730C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Ollier</w:t>
            </w:r>
            <w:proofErr w:type="spellEnd"/>
            <w:r w:rsidRPr="003F730C"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 xml:space="preserve"> disease. N.A.: not available data.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Dediff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es-ES"/>
              </w:rPr>
              <w:t>: dedifferentiated. Del: deleted</w:t>
            </w:r>
          </w:p>
        </w:tc>
      </w:tr>
    </w:tbl>
    <w:p w:rsidR="00735B93" w:rsidRDefault="00735B93">
      <w:bookmarkStart w:id="0" w:name="_GoBack"/>
      <w:bookmarkEnd w:id="0"/>
    </w:p>
    <w:sectPr w:rsidR="00735B93" w:rsidSect="00C156A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AE"/>
    <w:rsid w:val="001D2D10"/>
    <w:rsid w:val="002539D4"/>
    <w:rsid w:val="002721E2"/>
    <w:rsid w:val="003F730C"/>
    <w:rsid w:val="00735B93"/>
    <w:rsid w:val="00737BA1"/>
    <w:rsid w:val="0079722C"/>
    <w:rsid w:val="00C156AE"/>
    <w:rsid w:val="00F235A3"/>
    <w:rsid w:val="00FA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02C"/>
  <w15:chartTrackingRefBased/>
  <w15:docId w15:val="{D6824FD9-518C-4CA2-A7A7-5F108C0B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2019-03-27T13:18:00Z</dcterms:created>
  <dcterms:modified xsi:type="dcterms:W3CDTF">2019-03-27T15:45:00Z</dcterms:modified>
</cp:coreProperties>
</file>