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EAB7B" w14:textId="77777777" w:rsidR="00872363" w:rsidRPr="00872363" w:rsidRDefault="00872363" w:rsidP="00872363">
      <w:pPr>
        <w:pStyle w:val="MDPI41tablecaption"/>
      </w:pPr>
      <w:r w:rsidRPr="00872363">
        <w:rPr>
          <w:b/>
        </w:rPr>
        <w:t xml:space="preserve">Table S1. </w:t>
      </w:r>
      <w:r w:rsidRPr="00872363">
        <w:rPr>
          <w:rStyle w:val="A8"/>
          <w:color w:val="auto"/>
          <w:sz w:val="20"/>
          <w:szCs w:val="20"/>
        </w:rPr>
        <w:t xml:space="preserve">Baseline clinical and </w:t>
      </w:r>
      <w:r w:rsidRPr="00872363">
        <w:t>aortic valve characteristics in patients who received or not a Sentinel device during a transfemoral TAVR procedure.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4"/>
        <w:gridCol w:w="1326"/>
        <w:gridCol w:w="1146"/>
        <w:gridCol w:w="826"/>
      </w:tblGrid>
      <w:tr w:rsidR="00872363" w:rsidRPr="00872363" w14:paraId="79CC61CD" w14:textId="77777777" w:rsidTr="00C70F57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65746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</w:rPr>
            </w:pPr>
            <w:r w:rsidRPr="00872363">
              <w:rPr>
                <w:b/>
                <w:sz w:val="18"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FBB2E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</w:rPr>
            </w:pPr>
            <w:r w:rsidRPr="00872363">
              <w:rPr>
                <w:b/>
                <w:sz w:val="18"/>
              </w:rPr>
              <w:t xml:space="preserve">Non-Sentinel </w:t>
            </w:r>
          </w:p>
          <w:p w14:paraId="3A2CC82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</w:rPr>
            </w:pPr>
            <w:r w:rsidRPr="00872363">
              <w:rPr>
                <w:b/>
                <w:sz w:val="18"/>
              </w:rPr>
              <w:t>n = 66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73DF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</w:rPr>
            </w:pPr>
            <w:r w:rsidRPr="00872363">
              <w:rPr>
                <w:b/>
                <w:sz w:val="18"/>
              </w:rPr>
              <w:t xml:space="preserve">Sentinel </w:t>
            </w:r>
          </w:p>
          <w:p w14:paraId="27E1C0C5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</w:rPr>
            </w:pPr>
            <w:r w:rsidRPr="00872363">
              <w:rPr>
                <w:b/>
                <w:sz w:val="18"/>
              </w:rPr>
              <w:t>n = 165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CFF57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</w:rPr>
            </w:pPr>
            <w:r w:rsidRPr="00872363">
              <w:rPr>
                <w:b/>
                <w:i/>
                <w:sz w:val="18"/>
              </w:rPr>
              <w:t>p</w:t>
            </w:r>
            <w:r w:rsidRPr="00872363">
              <w:rPr>
                <w:b/>
                <w:sz w:val="18"/>
              </w:rPr>
              <w:t>-value</w:t>
            </w:r>
          </w:p>
        </w:tc>
      </w:tr>
      <w:tr w:rsidR="00872363" w:rsidRPr="00872363" w14:paraId="5DE2A77F" w14:textId="77777777" w:rsidTr="00C70F57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0D0F45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Age, years median (IQR)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A01EC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78.5 (74-86)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68988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79 (74-84)</w:t>
            </w: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6B0F63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0.950</w:t>
            </w:r>
          </w:p>
        </w:tc>
      </w:tr>
      <w:tr w:rsidR="00872363" w:rsidRPr="00872363" w14:paraId="7E1C8763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B409537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Male gender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9564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46 (69.7)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F4F2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100 (60.6)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16BC2C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0.196</w:t>
            </w:r>
          </w:p>
        </w:tc>
      </w:tr>
      <w:tr w:rsidR="00872363" w:rsidRPr="00872363" w14:paraId="6D07770A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2782D02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EuroScore II, % median (IQR)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87DA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3.4 (2.1-5.8)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93175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2.9 (1.7-6.2)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096B1B6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0.282</w:t>
            </w:r>
          </w:p>
        </w:tc>
      </w:tr>
      <w:tr w:rsidR="00872363" w:rsidRPr="00872363" w14:paraId="063C8EB4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26EAA0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STS score, % median (IQR)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E927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2.6 (1.5-3.7)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57542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2.2 (1.6-3.2)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06304E6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0.163</w:t>
            </w:r>
          </w:p>
        </w:tc>
      </w:tr>
      <w:tr w:rsidR="00872363" w:rsidRPr="00872363" w14:paraId="29041AC9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C3B353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 xml:space="preserve">Weight, kg mean </w:t>
            </w:r>
            <w:r w:rsidRPr="00872363">
              <w:rPr>
                <w:sz w:val="18"/>
                <w:shd w:val="clear" w:color="auto" w:fill="FFFFFF"/>
              </w:rPr>
              <w:t>± SD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5E7D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 xml:space="preserve">74.8 </w:t>
            </w:r>
            <w:r w:rsidRPr="00872363">
              <w:rPr>
                <w:sz w:val="18"/>
                <w:shd w:val="clear" w:color="auto" w:fill="FFFFFF"/>
              </w:rPr>
              <w:t>±</w:t>
            </w:r>
            <w:r w:rsidRPr="00872363">
              <w:rPr>
                <w:sz w:val="18"/>
              </w:rPr>
              <w:t xml:space="preserve"> 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CAB1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 xml:space="preserve">77 </w:t>
            </w:r>
            <w:r w:rsidRPr="00872363">
              <w:rPr>
                <w:sz w:val="18"/>
                <w:shd w:val="clear" w:color="auto" w:fill="FFFFFF"/>
              </w:rPr>
              <w:t>±</w:t>
            </w:r>
            <w:r w:rsidRPr="00872363">
              <w:rPr>
                <w:sz w:val="18"/>
              </w:rPr>
              <w:t xml:space="preserve"> 15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C4BF50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0.294</w:t>
            </w:r>
          </w:p>
        </w:tc>
      </w:tr>
      <w:tr w:rsidR="00872363" w:rsidRPr="00872363" w14:paraId="5C8E2C4A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1D84538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 xml:space="preserve">Height, cm mean </w:t>
            </w:r>
            <w:r w:rsidRPr="00872363">
              <w:rPr>
                <w:sz w:val="18"/>
                <w:shd w:val="clear" w:color="auto" w:fill="FFFFFF"/>
              </w:rPr>
              <w:t>± SD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653D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 xml:space="preserve">166 </w:t>
            </w:r>
            <w:r w:rsidRPr="00872363">
              <w:rPr>
                <w:sz w:val="18"/>
                <w:shd w:val="clear" w:color="auto" w:fill="FFFFFF"/>
              </w:rPr>
              <w:t>±</w:t>
            </w:r>
            <w:r w:rsidRPr="00872363">
              <w:rPr>
                <w:sz w:val="18"/>
              </w:rPr>
              <w:t xml:space="preserve"> 9.7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A3B9C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 xml:space="preserve">167 </w:t>
            </w:r>
            <w:r w:rsidRPr="00872363">
              <w:rPr>
                <w:sz w:val="18"/>
                <w:shd w:val="clear" w:color="auto" w:fill="FFFFFF"/>
              </w:rPr>
              <w:t>±</w:t>
            </w:r>
            <w:r w:rsidRPr="00872363">
              <w:rPr>
                <w:sz w:val="18"/>
              </w:rPr>
              <w:t xml:space="preserve"> 8.6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3EDDC2F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0.443</w:t>
            </w:r>
          </w:p>
        </w:tc>
      </w:tr>
      <w:tr w:rsidR="00872363" w:rsidRPr="00872363" w14:paraId="55D41A6C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545FE8E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Bovine aortic arch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3681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17 (25.8)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D711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20 (12.1)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7AE8F38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0.011</w:t>
            </w:r>
          </w:p>
        </w:tc>
      </w:tr>
      <w:tr w:rsidR="00872363" w:rsidRPr="00872363" w14:paraId="1C324B0D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4506960C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Aortic arch branches tortuosity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B72B05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15 (22.7)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A1E6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27 (16.4)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376E43F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0.257</w:t>
            </w:r>
          </w:p>
        </w:tc>
      </w:tr>
      <w:tr w:rsidR="00872363" w:rsidRPr="00872363" w14:paraId="7B844019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075EFE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Severe aortic valve stenosis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81B4B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64 (97)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E4F4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162 (98.2)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28345A9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0.567</w:t>
            </w:r>
          </w:p>
        </w:tc>
      </w:tr>
      <w:tr w:rsidR="00872363" w:rsidRPr="00872363" w14:paraId="1D4A0EC4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1B9BF8D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Aortic valve regurgitation ≥ moderate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6306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9 (13.6)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B2F7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12 (7.3)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778B87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0.323</w:t>
            </w:r>
          </w:p>
        </w:tc>
      </w:tr>
      <w:tr w:rsidR="00872363" w:rsidRPr="00872363" w14:paraId="0546883D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3D254501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NYHA functional class III/IV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4FBF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33 (50)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44E2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88 (52.3)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DC763A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0.322</w:t>
            </w:r>
          </w:p>
        </w:tc>
      </w:tr>
      <w:tr w:rsidR="00872363" w:rsidRPr="00872363" w14:paraId="7A36D73B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7DE530B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Arterial hypertension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B1B9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49 (74.2)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F8AB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116 (70.3)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C68594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0.549</w:t>
            </w:r>
          </w:p>
        </w:tc>
      </w:tr>
      <w:tr w:rsidR="00872363" w:rsidRPr="00872363" w14:paraId="7B391127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24EBE0CE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Diabetes mellitus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1C07B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12 (18.2)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1D3C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43 (26.1)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2052A6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0.204</w:t>
            </w:r>
          </w:p>
        </w:tc>
      </w:tr>
      <w:tr w:rsidR="00872363" w:rsidRPr="00872363" w14:paraId="44F6B31E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753ED8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Dyslipidemia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CC862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29 (43.9)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303E1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96 (58.2)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5CB57D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0.05</w:t>
            </w:r>
          </w:p>
        </w:tc>
      </w:tr>
      <w:tr w:rsidR="00872363" w:rsidRPr="00872363" w14:paraId="2BFF42AE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47426D1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b/>
                <w:sz w:val="18"/>
              </w:rPr>
            </w:pPr>
            <w:r w:rsidRPr="00872363">
              <w:rPr>
                <w:sz w:val="18"/>
              </w:rPr>
              <w:t>Coronary artery disease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F505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31 (47)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8E1C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76 (46.1)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251B866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0.9</w:t>
            </w:r>
          </w:p>
        </w:tc>
      </w:tr>
      <w:tr w:rsidR="00872363" w:rsidRPr="00872363" w14:paraId="3F5BC259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7AADE852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b/>
                <w:sz w:val="18"/>
              </w:rPr>
            </w:pPr>
            <w:r w:rsidRPr="00872363">
              <w:rPr>
                <w:sz w:val="18"/>
              </w:rPr>
              <w:t>Previous myocardial infarction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68D31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8 (12.1)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53974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22 (13.3)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5BE01A3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0.804</w:t>
            </w:r>
          </w:p>
        </w:tc>
      </w:tr>
      <w:tr w:rsidR="00872363" w:rsidRPr="00872363" w14:paraId="0D262578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3E3BAA8C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Previous stroke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A8B0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7 (10.6)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3B6E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14 (8.5)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0D0B7F7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0.612</w:t>
            </w:r>
          </w:p>
        </w:tc>
      </w:tr>
      <w:tr w:rsidR="00872363" w:rsidRPr="00872363" w14:paraId="6E798A89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0B781E4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Atrial fibrillation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2E2751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24 (36.4)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A717A1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61 (37)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0426715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0.931</w:t>
            </w:r>
          </w:p>
        </w:tc>
      </w:tr>
      <w:tr w:rsidR="00872363" w:rsidRPr="00872363" w14:paraId="35142276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47C497E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Chronic obstructive pulmonary disease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4C672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12 (18.2)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DE67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50 (30.3)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7BF686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0.078</w:t>
            </w:r>
          </w:p>
        </w:tc>
      </w:tr>
      <w:tr w:rsidR="00872363" w:rsidRPr="00872363" w14:paraId="26527848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607ADEC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Chronic kidney disease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C2922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28 (42.4)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6DABA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6 (30)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655FC697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0.975</w:t>
            </w:r>
          </w:p>
        </w:tc>
      </w:tr>
      <w:tr w:rsidR="00872363" w:rsidRPr="00872363" w14:paraId="0A9BF656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44DD2B7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Peripheral artery disease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833E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6 (9.1)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4B814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13 (7.9)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3AA62C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0.762</w:t>
            </w:r>
          </w:p>
        </w:tc>
      </w:tr>
      <w:tr w:rsidR="00872363" w:rsidRPr="00872363" w14:paraId="0F398320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1C4601C2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Active smoker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E320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19 (28.8)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18251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54 (32.7)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C41467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0.561</w:t>
            </w:r>
          </w:p>
        </w:tc>
      </w:tr>
      <w:tr w:rsidR="00872363" w:rsidRPr="00872363" w14:paraId="6AE10D3D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2C681D12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Previous PCI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00917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17 (25.8)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9911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46 (45)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27A11CF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0.744</w:t>
            </w:r>
          </w:p>
        </w:tc>
      </w:tr>
      <w:tr w:rsidR="00872363" w:rsidRPr="00872363" w14:paraId="04D9E788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6C5D15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b/>
                <w:sz w:val="18"/>
              </w:rPr>
            </w:pPr>
            <w:r w:rsidRPr="00872363">
              <w:rPr>
                <w:sz w:val="18"/>
              </w:rPr>
              <w:t>Previous CABG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FE1F38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10 (15.2)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0B54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11 (6.7)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4B36800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0.043</w:t>
            </w:r>
          </w:p>
        </w:tc>
      </w:tr>
      <w:tr w:rsidR="00872363" w:rsidRPr="00872363" w14:paraId="6B103D20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36940A3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Previous aortic valve surgery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900E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 (1.5)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5643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10 (6.1)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4D6306F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0.143</w:t>
            </w:r>
          </w:p>
        </w:tc>
      </w:tr>
      <w:tr w:rsidR="00872363" w:rsidRPr="00872363" w14:paraId="4302AFA2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6905E251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Previous permanent pacemaker implantation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83AA2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4 (6.1)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E205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13 (7.9)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6AB41A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0.633</w:t>
            </w:r>
          </w:p>
        </w:tc>
      </w:tr>
      <w:tr w:rsidR="00872363" w:rsidRPr="00872363" w14:paraId="3E6E76C4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5918BF61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Bicuspid aortic valve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2CAC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2 (3)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AD6CA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15 (9.1)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496EE5B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0.111</w:t>
            </w:r>
          </w:p>
        </w:tc>
      </w:tr>
      <w:tr w:rsidR="00872363" w:rsidRPr="00872363" w14:paraId="1A2AC445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2ECF114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Aortic valve area, cm</w:t>
            </w:r>
            <w:r w:rsidRPr="00872363">
              <w:rPr>
                <w:sz w:val="18"/>
                <w:vertAlign w:val="superscript"/>
              </w:rPr>
              <w:t xml:space="preserve">2 </w:t>
            </w:r>
            <w:r w:rsidRPr="00872363">
              <w:rPr>
                <w:sz w:val="18"/>
              </w:rPr>
              <w:t>median (IQR)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67CA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0.8 (0.7–0.9)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7E9EE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0.8 (0.6–0.9)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0E562735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0.720</w:t>
            </w:r>
          </w:p>
        </w:tc>
      </w:tr>
      <w:tr w:rsidR="00872363" w:rsidRPr="00872363" w14:paraId="6E879C70" w14:textId="77777777" w:rsidTr="00C70F57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75B83E64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 xml:space="preserve">Aortic valve gradient, </w:t>
            </w:r>
            <w:r w:rsidRPr="00872363">
              <w:rPr>
                <w:rStyle w:val="A8"/>
                <w:color w:val="auto"/>
                <w:sz w:val="18"/>
              </w:rPr>
              <w:t xml:space="preserve">mmHg </w:t>
            </w:r>
            <w:r w:rsidRPr="00872363">
              <w:rPr>
                <w:sz w:val="18"/>
              </w:rPr>
              <w:t>median (IQR)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E6C6D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42 (32–52)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2733B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42 (35–51)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1D9B6BE9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0.894</w:t>
            </w:r>
          </w:p>
        </w:tc>
      </w:tr>
      <w:tr w:rsidR="00872363" w:rsidRPr="00872363" w14:paraId="51B8CD98" w14:textId="77777777" w:rsidTr="00C70F57">
        <w:trPr>
          <w:jc w:val="center"/>
        </w:trPr>
        <w:tc>
          <w:tcPr>
            <w:tcW w:w="0" w:type="auto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638969E0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  <w:r w:rsidRPr="00872363">
              <w:rPr>
                <w:sz w:val="18"/>
              </w:rPr>
              <w:t>LVEF, % median (IQR)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F9383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57 (48–63)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AD9F6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57 (45–65)</w:t>
            </w:r>
          </w:p>
        </w:tc>
        <w:tc>
          <w:tcPr>
            <w:tcW w:w="0" w:type="auto"/>
            <w:tcBorders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E48963F" w14:textId="77777777" w:rsidR="00872363" w:rsidRPr="00872363" w:rsidRDefault="00872363" w:rsidP="00C70F57">
            <w:pPr>
              <w:autoSpaceDE w:val="0"/>
              <w:autoSpaceDN w:val="0"/>
              <w:adjustRightInd w:val="0"/>
              <w:snapToGrid w:val="0"/>
              <w:jc w:val="center"/>
              <w:rPr>
                <w:sz w:val="18"/>
              </w:rPr>
            </w:pPr>
            <w:r w:rsidRPr="00872363">
              <w:rPr>
                <w:sz w:val="18"/>
              </w:rPr>
              <w:t>0.970</w:t>
            </w:r>
          </w:p>
        </w:tc>
      </w:tr>
    </w:tbl>
    <w:p w14:paraId="39B430D6" w14:textId="77777777" w:rsidR="00872363" w:rsidRPr="008E32D2" w:rsidRDefault="00872363" w:rsidP="00872363">
      <w:pPr>
        <w:pStyle w:val="MDPI43tablefooter"/>
        <w:ind w:left="425" w:right="425"/>
      </w:pPr>
      <w:r w:rsidRPr="00872363">
        <w:t>Values expressed as numbers (%) unless otherwise indicated. IQR = interquartile range; CABG = coronary artery bypass graft; LVEF = left ventricular ejection fraction; SD = standard deviation; NYHA = New York Heart Association; PCI = percutaneous coronary intervention; SD = standard deviation.</w:t>
      </w:r>
      <w:bookmarkStart w:id="0" w:name="_GoBack"/>
      <w:bookmarkEnd w:id="0"/>
    </w:p>
    <w:sectPr w:rsidR="00872363" w:rsidRPr="008E32D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848B3" w14:textId="77777777" w:rsidR="00D2606F" w:rsidRDefault="00D2606F" w:rsidP="00C1340D">
      <w:r>
        <w:separator/>
      </w:r>
    </w:p>
  </w:endnote>
  <w:endnote w:type="continuationSeparator" w:id="0">
    <w:p w14:paraId="6CCBBD09" w14:textId="77777777" w:rsidR="00D2606F" w:rsidRDefault="00D2606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JansonText LT">
    <w:altName w:val="Cambria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5E4DF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1292F182" w14:textId="77777777" w:rsidR="00E27016" w:rsidRDefault="00D2606F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2A47C332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FEA02" w14:textId="77777777" w:rsidR="00D2606F" w:rsidRDefault="00D2606F" w:rsidP="00C1340D">
      <w:r>
        <w:separator/>
      </w:r>
    </w:p>
  </w:footnote>
  <w:footnote w:type="continuationSeparator" w:id="0">
    <w:p w14:paraId="7164569E" w14:textId="77777777" w:rsidR="00D2606F" w:rsidRDefault="00D2606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615C9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722AA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F58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3E4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8A"/>
    <w:rsid w:val="000F12A3"/>
    <w:rsid w:val="000F152C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5E5"/>
    <w:rsid w:val="00100737"/>
    <w:rsid w:val="00100A58"/>
    <w:rsid w:val="00100B2A"/>
    <w:rsid w:val="00100B2F"/>
    <w:rsid w:val="00100D09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7D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73C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163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BA4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0D7A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A15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A41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738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3A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1B5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CA3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77C52"/>
    <w:rsid w:val="00380081"/>
    <w:rsid w:val="0038039A"/>
    <w:rsid w:val="00380B3B"/>
    <w:rsid w:val="00380E01"/>
    <w:rsid w:val="00380F7D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214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A51"/>
    <w:rsid w:val="00406E13"/>
    <w:rsid w:val="00406FE0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D22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602"/>
    <w:rsid w:val="004C580B"/>
    <w:rsid w:val="004C5A32"/>
    <w:rsid w:val="004C5C59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4D96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1F1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B3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5D18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7E7"/>
    <w:rsid w:val="005969C4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4FC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514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E1E"/>
    <w:rsid w:val="00650F99"/>
    <w:rsid w:val="006518F1"/>
    <w:rsid w:val="00651AF0"/>
    <w:rsid w:val="00651DEE"/>
    <w:rsid w:val="00651EC1"/>
    <w:rsid w:val="00651F2C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688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0CEB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2EE6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6EDC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8A0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6B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D0A"/>
    <w:rsid w:val="007A0212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0D5E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763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052"/>
    <w:rsid w:val="008471DD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B77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64B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63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C82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C0322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596"/>
    <w:rsid w:val="008F06A5"/>
    <w:rsid w:val="008F08DE"/>
    <w:rsid w:val="008F09DF"/>
    <w:rsid w:val="008F0B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337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818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95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BC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67E7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F13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B04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F2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4D6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314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3DC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40B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5FE6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4E3"/>
    <w:rsid w:val="00B6358B"/>
    <w:rsid w:val="00B637D3"/>
    <w:rsid w:val="00B6384A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77E29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00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116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0EA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E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29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BA3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6F58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7F3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6F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557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225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E3B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0FEC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CB3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254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1C46"/>
    <w:rsid w:val="00E52771"/>
    <w:rsid w:val="00E52C16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9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CD5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42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6A1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F5B5D1C4-407A-4AFF-A4B3-BA329A15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uiPriority w:val="99"/>
    <w:rsid w:val="007C0926"/>
  </w:style>
  <w:style w:type="character" w:customStyle="1" w:styleId="CommentTextChar">
    <w:name w:val="Comment Text Char"/>
    <w:basedOn w:val="DefaultParagraphFont"/>
    <w:link w:val="CommentText"/>
    <w:uiPriority w:val="99"/>
    <w:rsid w:val="007C0926"/>
  </w:style>
  <w:style w:type="character" w:styleId="CommentReference">
    <w:name w:val="annotation reference"/>
    <w:basedOn w:val="DefaultParagraphFont"/>
    <w:uiPriority w:val="99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3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character" w:customStyle="1" w:styleId="A8">
    <w:name w:val="A8"/>
    <w:uiPriority w:val="99"/>
    <w:rsid w:val="00872363"/>
    <w:rPr>
      <w:rFonts w:cs="JansonText LT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61A4A-1423-4095-A2A3-04C97AEE4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1685</Characters>
  <Application>Microsoft Office Word</Application>
  <DocSecurity>0</DocSecurity>
  <Lines>131</Lines>
  <Paragraphs>128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2020-12-20T04:53:00Z</dcterms:created>
  <dcterms:modified xsi:type="dcterms:W3CDTF">2020-12-20T04:54:00Z</dcterms:modified>
</cp:coreProperties>
</file>