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D8B" w:rsidRPr="00CB623B" w:rsidRDefault="00A44FC2" w:rsidP="00CB623B">
      <w:pPr>
        <w:rPr>
          <w:rFonts w:ascii="Palatino Linotype" w:hAnsi="Palatino Linotype"/>
          <w:sz w:val="18"/>
          <w:szCs w:val="18"/>
        </w:rPr>
      </w:pPr>
      <w:r w:rsidRPr="00DA3D8B">
        <w:rPr>
          <w:rFonts w:ascii="Palatino Linotype" w:hAnsi="Palatino Linotype"/>
          <w:sz w:val="18"/>
          <w:szCs w:val="18"/>
        </w:rPr>
        <w:t xml:space="preserve">Table </w:t>
      </w:r>
      <w:r w:rsidR="00DA3D8B" w:rsidRPr="00DA3D8B">
        <w:rPr>
          <w:rFonts w:ascii="Palatino Linotype" w:hAnsi="Palatino Linotype"/>
          <w:sz w:val="18"/>
          <w:szCs w:val="18"/>
        </w:rPr>
        <w:t>S</w:t>
      </w:r>
      <w:r w:rsidR="00F85ECB" w:rsidRPr="00DA3D8B">
        <w:rPr>
          <w:rFonts w:ascii="Palatino Linotype" w:hAnsi="Palatino Linotype"/>
          <w:sz w:val="18"/>
          <w:szCs w:val="18"/>
        </w:rPr>
        <w:t>4</w:t>
      </w:r>
      <w:r w:rsidRPr="00DA3D8B">
        <w:rPr>
          <w:rFonts w:ascii="Palatino Linotype" w:hAnsi="Palatino Linotype"/>
          <w:sz w:val="18"/>
          <w:szCs w:val="18"/>
        </w:rPr>
        <w:t xml:space="preserve">. Association between the CTCs-markers and the </w:t>
      </w:r>
      <w:proofErr w:type="spellStart"/>
      <w:r w:rsidRPr="00DA3D8B">
        <w:rPr>
          <w:rFonts w:ascii="Palatino Linotype" w:hAnsi="Palatino Linotype"/>
          <w:sz w:val="18"/>
          <w:szCs w:val="18"/>
        </w:rPr>
        <w:t>metastasic</w:t>
      </w:r>
      <w:proofErr w:type="spellEnd"/>
      <w:r w:rsidRPr="00DA3D8B">
        <w:rPr>
          <w:rFonts w:ascii="Palatino Linotype" w:hAnsi="Palatino Linotype"/>
          <w:sz w:val="18"/>
          <w:szCs w:val="18"/>
        </w:rPr>
        <w:t xml:space="preserve"> status.</w:t>
      </w:r>
    </w:p>
    <w:tbl>
      <w:tblPr>
        <w:tblpPr w:leftFromText="141" w:rightFromText="141" w:vertAnchor="page" w:horzAnchor="margin" w:tblpXSpec="center" w:tblpY="1944"/>
        <w:tblW w:w="7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733"/>
        <w:gridCol w:w="1701"/>
        <w:gridCol w:w="992"/>
        <w:gridCol w:w="1843"/>
        <w:gridCol w:w="1134"/>
      </w:tblGrid>
      <w:tr w:rsidR="00CB623B" w:rsidRPr="00DA6A67" w:rsidTr="00CB623B">
        <w:trPr>
          <w:trHeight w:hRule="exact" w:val="340"/>
        </w:trPr>
        <w:tc>
          <w:tcPr>
            <w:tcW w:w="125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Marker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total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CB623B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Non Metastatic</w:t>
            </w:r>
            <w:proofErr w:type="gramEnd"/>
          </w:p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CB623B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Metastatic</w:t>
            </w:r>
          </w:p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</w:p>
        </w:tc>
      </w:tr>
      <w:tr w:rsidR="00CB623B" w:rsidRPr="00DA6A67" w:rsidTr="00CB623B">
        <w:trPr>
          <w:trHeight w:hRule="exact" w:val="340"/>
        </w:trPr>
        <w:tc>
          <w:tcPr>
            <w:tcW w:w="125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OR </w:t>
            </w: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(95% CI)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p</w:t>
            </w:r>
          </w:p>
        </w:tc>
      </w:tr>
      <w:tr w:rsidR="00CB623B" w:rsidRPr="00DA6A67" w:rsidTr="00CB623B">
        <w:trPr>
          <w:trHeight w:hRule="exact" w:val="340"/>
        </w:trPr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CDH1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CB623B" w:rsidRPr="002140B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8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15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D91DCE" w:rsidP="00D91DCE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      </w:t>
            </w:r>
            <w:r w:rsidR="00CB623B">
              <w:rPr>
                <w:rFonts w:ascii="Palatino Linotype" w:hAnsi="Palatino Linotype"/>
                <w:sz w:val="18"/>
                <w:szCs w:val="18"/>
              </w:rPr>
              <w:t>0.23</w:t>
            </w:r>
            <w:r w:rsidR="00CB623B" w:rsidRPr="002140B8">
              <w:rPr>
                <w:rFonts w:ascii="Palatino Linotype" w:hAnsi="Palatino Linotype"/>
                <w:sz w:val="18"/>
                <w:szCs w:val="18"/>
              </w:rPr>
              <w:t xml:space="preserve"> (</w:t>
            </w:r>
            <w:r w:rsidR="00CB623B">
              <w:rPr>
                <w:rFonts w:ascii="Palatino Linotype" w:hAnsi="Palatino Linotype"/>
                <w:sz w:val="18"/>
                <w:szCs w:val="18"/>
              </w:rPr>
              <w:t>0.02</w:t>
            </w:r>
            <w:r w:rsidR="00CB623B" w:rsidRPr="002140B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CB623B">
              <w:rPr>
                <w:rFonts w:ascii="Palatino Linotype" w:hAnsi="Palatino Linotype"/>
                <w:sz w:val="18"/>
                <w:szCs w:val="18"/>
              </w:rPr>
              <w:t>-2.22</w:t>
            </w:r>
            <w:r w:rsidR="00CB623B" w:rsidRPr="002140B8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0.383</w:t>
            </w: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VIM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16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0.65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 xml:space="preserve"> (</w:t>
            </w:r>
            <w:r>
              <w:rPr>
                <w:rFonts w:ascii="Palatino Linotype" w:hAnsi="Palatino Linotype"/>
                <w:sz w:val="18"/>
                <w:szCs w:val="18"/>
              </w:rPr>
              <w:t>0.10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 xml:space="preserve">- </w:t>
            </w:r>
            <w:r>
              <w:rPr>
                <w:rFonts w:ascii="Palatino Linotype" w:hAnsi="Palatino Linotype"/>
                <w:sz w:val="18"/>
                <w:szCs w:val="18"/>
              </w:rPr>
              <w:t>3.97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1.000</w:t>
            </w: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CD49F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0.84 (0.60-1.27)</w:t>
            </w:r>
          </w:p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</w:t>
            </w:r>
            <w:r>
              <w:rPr>
                <w:rFonts w:ascii="Palatino Linotype" w:hAnsi="Palatino Linotype"/>
                <w:b/>
                <w:sz w:val="18"/>
                <w:szCs w:val="18"/>
              </w:rPr>
              <w:t>.</w:t>
            </w:r>
            <w:r w:rsidRPr="002140B8">
              <w:rPr>
                <w:rFonts w:ascii="Palatino Linotype" w:hAnsi="Palatino Linotype"/>
                <w:b/>
                <w:sz w:val="18"/>
                <w:szCs w:val="18"/>
              </w:rPr>
              <w:t>0</w:t>
            </w:r>
            <w:r>
              <w:rPr>
                <w:rFonts w:ascii="Palatino Linotype" w:hAnsi="Palatino Linotype"/>
                <w:b/>
                <w:sz w:val="18"/>
                <w:szCs w:val="18"/>
              </w:rPr>
              <w:t>24</w:t>
            </w: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EPCAM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15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0.23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 xml:space="preserve"> (</w:t>
            </w:r>
            <w:r>
              <w:rPr>
                <w:rFonts w:ascii="Palatino Linotype" w:hAnsi="Palatino Linotype"/>
                <w:sz w:val="18"/>
                <w:szCs w:val="18"/>
              </w:rPr>
              <w:t>0.02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</w:rPr>
              <w:t>-2.22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0.383</w:t>
            </w: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ALDH2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16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0.65 (0.10-3.97)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E62657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2657">
              <w:rPr>
                <w:rFonts w:ascii="Palatino Linotype" w:hAnsi="Palatino Linotype"/>
                <w:sz w:val="18"/>
                <w:szCs w:val="18"/>
              </w:rPr>
              <w:t>1.000</w:t>
            </w: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CD44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16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0.65 (0.10-3.97)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E62657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2657">
              <w:rPr>
                <w:rFonts w:ascii="Palatino Linotype" w:hAnsi="Palatino Linotype"/>
                <w:sz w:val="18"/>
                <w:szCs w:val="18"/>
              </w:rPr>
              <w:t>1.000</w:t>
            </w: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SNAI</w:t>
            </w:r>
            <w: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L</w:t>
            </w: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16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0.65 (0.10-3.97)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1.000</w:t>
            </w: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BCL11A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5.93 (1.08-32.51)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>
              <w:rPr>
                <w:rFonts w:ascii="Palatino Linotype" w:hAnsi="Palatino Linotype"/>
                <w:sz w:val="18"/>
                <w:szCs w:val="18"/>
              </w:rPr>
              <w:t>.075</w:t>
            </w: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AR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CB623B" w:rsidRPr="00B10AC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0.73 (0.50-1.07)</w:t>
            </w:r>
          </w:p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B10AC8" w:rsidRDefault="00CB623B" w:rsidP="00CB623B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B10AC8">
              <w:rPr>
                <w:rFonts w:ascii="Palatino Linotype" w:hAnsi="Palatino Linotype"/>
                <w:b/>
                <w:sz w:val="18"/>
                <w:szCs w:val="18"/>
              </w:rPr>
              <w:t>0.035</w:t>
            </w:r>
          </w:p>
        </w:tc>
      </w:tr>
      <w:tr w:rsidR="00CB623B" w:rsidRPr="00B10AC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B10AC8" w:rsidRDefault="00CB623B" w:rsidP="00CB623B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TIMP1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14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0.61 (0.44-0.84)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0.014</w:t>
            </w: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CRIPTO1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17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1.14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 xml:space="preserve"> (</w:t>
            </w:r>
            <w:r>
              <w:rPr>
                <w:rFonts w:ascii="Palatino Linotype" w:hAnsi="Palatino Linotype"/>
                <w:sz w:val="18"/>
                <w:szCs w:val="18"/>
              </w:rPr>
              <w:t>0.26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sz w:val="18"/>
                <w:szCs w:val="18"/>
              </w:rPr>
              <w:t>7.52</w:t>
            </w:r>
            <w:r w:rsidRPr="002140B8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0</w:t>
            </w:r>
            <w:r>
              <w:rPr>
                <w:rFonts w:ascii="Palatino Linotype" w:hAnsi="Palatino Linotype"/>
                <w:sz w:val="18"/>
                <w:szCs w:val="18"/>
              </w:rPr>
              <w:t>.685</w:t>
            </w: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i/>
                <w:sz w:val="18"/>
                <w:szCs w:val="18"/>
              </w:rPr>
              <w:t>GAPDH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B623B" w:rsidRPr="002140B8" w:rsidTr="00D91DCE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bookmarkStart w:id="0" w:name="_GoBack" w:colFirst="4" w:colLast="4"/>
            <w:r w:rsidRPr="002140B8">
              <w:rPr>
                <w:rFonts w:ascii="Palatino Linotype" w:hAnsi="Palatino Linotype"/>
                <w:sz w:val="18"/>
                <w:szCs w:val="18"/>
              </w:rPr>
              <w:t>Low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15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B623B" w:rsidRPr="002140B8" w:rsidRDefault="00CB623B" w:rsidP="00D91DC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0.61 (0.10-3.73)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FC237D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C237D">
              <w:rPr>
                <w:rFonts w:ascii="Palatino Linotype" w:hAnsi="Palatino Linotype"/>
                <w:sz w:val="18"/>
                <w:szCs w:val="18"/>
              </w:rPr>
              <w:t>0.689</w:t>
            </w:r>
          </w:p>
        </w:tc>
      </w:tr>
      <w:bookmarkEnd w:id="0"/>
      <w:tr w:rsidR="00CB623B" w:rsidRPr="002140B8" w:rsidTr="00CB623B">
        <w:trPr>
          <w:trHeight w:hRule="exact" w:val="340"/>
        </w:trPr>
        <w:tc>
          <w:tcPr>
            <w:tcW w:w="12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High</w:t>
            </w:r>
          </w:p>
        </w:tc>
        <w:tc>
          <w:tcPr>
            <w:tcW w:w="7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140B8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B623B" w:rsidRPr="002140B8" w:rsidRDefault="00CB623B" w:rsidP="00CB623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hideMark/>
          </w:tcPr>
          <w:p w:rsidR="00CB623B" w:rsidRPr="002140B8" w:rsidRDefault="00CB623B" w:rsidP="00CB623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A44FC2" w:rsidRPr="00A44FC2" w:rsidRDefault="00A44FC2" w:rsidP="00DA3D8B">
      <w:pPr>
        <w:pStyle w:val="MDPI31text"/>
        <w:spacing w:before="120" w:line="240" w:lineRule="exact"/>
        <w:ind w:left="426" w:right="418" w:firstLine="0"/>
      </w:pPr>
      <w:r>
        <w:rPr>
          <w:sz w:val="18"/>
          <w:szCs w:val="18"/>
        </w:rPr>
        <w:t>Cut-off value to determine high and low expression was calculated based on percentile 70;</w:t>
      </w:r>
      <w:r w:rsidR="00DE3AC0">
        <w:rPr>
          <w:sz w:val="18"/>
          <w:szCs w:val="18"/>
        </w:rPr>
        <w:t xml:space="preserve"> Fisher’s test </w:t>
      </w:r>
      <w:r w:rsidR="009E0C4E">
        <w:rPr>
          <w:sz w:val="18"/>
          <w:szCs w:val="18"/>
        </w:rPr>
        <w:t xml:space="preserve">(two-sided) </w:t>
      </w:r>
      <w:r w:rsidR="00DE3AC0">
        <w:rPr>
          <w:sz w:val="18"/>
          <w:szCs w:val="18"/>
        </w:rPr>
        <w:t>was used to determine the p-values; OR; odd ratio;</w:t>
      </w:r>
      <w:r>
        <w:rPr>
          <w:sz w:val="18"/>
          <w:szCs w:val="18"/>
        </w:rPr>
        <w:t xml:space="preserve"> </w:t>
      </w:r>
      <w:r w:rsidRPr="00DD2C5A">
        <w:rPr>
          <w:sz w:val="18"/>
          <w:szCs w:val="18"/>
        </w:rPr>
        <w:t>CI, confidence interval</w:t>
      </w:r>
      <w:r w:rsidR="00DE3AC0">
        <w:rPr>
          <w:sz w:val="18"/>
          <w:szCs w:val="18"/>
        </w:rPr>
        <w:t>.</w:t>
      </w:r>
    </w:p>
    <w:p w:rsidR="00A44FC2" w:rsidRPr="00A44FC2" w:rsidRDefault="00A44FC2" w:rsidP="00A44FC2"/>
    <w:sectPr w:rsidR="00A44FC2" w:rsidRPr="00A44FC2" w:rsidSect="00A44FC2">
      <w:pgSz w:w="11900" w:h="16840"/>
      <w:pgMar w:top="1417" w:right="1701" w:bottom="51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4BB" w:rsidRDefault="005874BB" w:rsidP="00A44FC2">
      <w:pPr>
        <w:spacing w:line="240" w:lineRule="auto"/>
      </w:pPr>
      <w:r>
        <w:separator/>
      </w:r>
    </w:p>
  </w:endnote>
  <w:endnote w:type="continuationSeparator" w:id="0">
    <w:p w:rsidR="005874BB" w:rsidRDefault="005874BB" w:rsidP="00A44F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4BB" w:rsidRDefault="005874BB" w:rsidP="00A44FC2">
      <w:pPr>
        <w:spacing w:line="240" w:lineRule="auto"/>
      </w:pPr>
      <w:r>
        <w:separator/>
      </w:r>
    </w:p>
  </w:footnote>
  <w:footnote w:type="continuationSeparator" w:id="0">
    <w:p w:rsidR="005874BB" w:rsidRDefault="005874BB" w:rsidP="00A44FC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AF"/>
    <w:rsid w:val="001A0081"/>
    <w:rsid w:val="00390608"/>
    <w:rsid w:val="003944DB"/>
    <w:rsid w:val="003A2CB8"/>
    <w:rsid w:val="005874BB"/>
    <w:rsid w:val="006E1073"/>
    <w:rsid w:val="007A5DBF"/>
    <w:rsid w:val="008864FF"/>
    <w:rsid w:val="009B5CCC"/>
    <w:rsid w:val="009C4AAF"/>
    <w:rsid w:val="009E0C4E"/>
    <w:rsid w:val="00A44FC2"/>
    <w:rsid w:val="00B10AC8"/>
    <w:rsid w:val="00B3498B"/>
    <w:rsid w:val="00BB00FA"/>
    <w:rsid w:val="00C53C42"/>
    <w:rsid w:val="00CB623B"/>
    <w:rsid w:val="00D419C3"/>
    <w:rsid w:val="00D91DCE"/>
    <w:rsid w:val="00DA3D8B"/>
    <w:rsid w:val="00DB0CFC"/>
    <w:rsid w:val="00DE3AC0"/>
    <w:rsid w:val="00E62657"/>
    <w:rsid w:val="00F16401"/>
    <w:rsid w:val="00F85ECB"/>
    <w:rsid w:val="00FC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4B2B"/>
  <w15:chartTrackingRefBased/>
  <w15:docId w15:val="{DD423DFF-4676-4C44-9B2A-E1E92DAA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4AAF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4FC2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4FC2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Piedepgina">
    <w:name w:val="footer"/>
    <w:basedOn w:val="Normal"/>
    <w:link w:val="PiedepginaCar"/>
    <w:uiPriority w:val="99"/>
    <w:unhideWhenUsed/>
    <w:rsid w:val="00A44FC2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FC2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DPI31text">
    <w:name w:val="MDPI_3.1_text"/>
    <w:qFormat/>
    <w:rsid w:val="00A44FC2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2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2020-01-06T19:33:00Z</dcterms:created>
  <dcterms:modified xsi:type="dcterms:W3CDTF">2020-01-06T19:33:00Z</dcterms:modified>
</cp:coreProperties>
</file>