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XSpec="center" w:tblpY="533"/>
        <w:tblW w:w="75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7"/>
        <w:gridCol w:w="397"/>
        <w:gridCol w:w="2144"/>
        <w:gridCol w:w="850"/>
        <w:gridCol w:w="1843"/>
        <w:gridCol w:w="992"/>
      </w:tblGrid>
      <w:tr w:rsidR="00421AAE" w:rsidRPr="00DA6A67" w:rsidTr="00421AAE">
        <w:trPr>
          <w:trHeight w:val="320"/>
        </w:trPr>
        <w:tc>
          <w:tcPr>
            <w:tcW w:w="1287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sz w:val="18"/>
                <w:szCs w:val="18"/>
              </w:rPr>
              <w:t>Marker</w:t>
            </w:r>
          </w:p>
        </w:tc>
        <w:tc>
          <w:tcPr>
            <w:tcW w:w="397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sz w:val="18"/>
                <w:szCs w:val="18"/>
              </w:rPr>
              <w:t>n</w:t>
            </w:r>
          </w:p>
        </w:tc>
        <w:tc>
          <w:tcPr>
            <w:tcW w:w="29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sz w:val="18"/>
                <w:szCs w:val="18"/>
              </w:rPr>
              <w:t xml:space="preserve">Overall survival (OS)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sz w:val="18"/>
                <w:szCs w:val="18"/>
              </w:rPr>
              <w:t>Progres</w:t>
            </w:r>
            <w:r>
              <w:rPr>
                <w:rFonts w:ascii="Palatino Linotype" w:hAnsi="Palatino Linotype"/>
                <w:b/>
                <w:bCs/>
                <w:sz w:val="18"/>
                <w:szCs w:val="18"/>
              </w:rPr>
              <w:t>s</w:t>
            </w:r>
            <w:r w:rsidRPr="002140B8">
              <w:rPr>
                <w:rFonts w:ascii="Palatino Linotype" w:hAnsi="Palatino Linotype"/>
                <w:b/>
                <w:bCs/>
                <w:sz w:val="18"/>
                <w:szCs w:val="18"/>
              </w:rPr>
              <w:t>ion free survival (PFS)</w:t>
            </w:r>
          </w:p>
        </w:tc>
      </w:tr>
      <w:tr w:rsidR="00421AAE" w:rsidRPr="00DA6A67" w:rsidTr="00421AAE">
        <w:trPr>
          <w:trHeight w:val="183"/>
        </w:trPr>
        <w:tc>
          <w:tcPr>
            <w:tcW w:w="1287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21AAE" w:rsidRPr="002140B8" w:rsidRDefault="00421AAE" w:rsidP="00421AAE">
            <w:pPr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21AAE" w:rsidRPr="002140B8" w:rsidRDefault="00421AAE" w:rsidP="00421AAE">
            <w:pPr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</w:p>
        </w:tc>
        <w:tc>
          <w:tcPr>
            <w:tcW w:w="2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sz w:val="18"/>
                <w:szCs w:val="18"/>
              </w:rPr>
              <w:t>mean (95% CI)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sz w:val="18"/>
                <w:szCs w:val="18"/>
              </w:rPr>
              <w:t>p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ind w:right="131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sz w:val="18"/>
                <w:szCs w:val="18"/>
              </w:rPr>
              <w:t>mean (95% CI)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ind w:right="131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sz w:val="18"/>
                <w:szCs w:val="18"/>
              </w:rPr>
              <w:t>p</w:t>
            </w:r>
          </w:p>
        </w:tc>
      </w:tr>
      <w:tr w:rsidR="00421AAE" w:rsidRPr="00DA6A67" w:rsidTr="00421AAE">
        <w:trPr>
          <w:trHeight w:hRule="exact" w:val="318"/>
        </w:trPr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rPr>
                <w:rFonts w:ascii="Palatino Linotype" w:hAnsi="Palatino Linotype"/>
                <w:b/>
                <w:bCs/>
                <w:i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i/>
                <w:sz w:val="18"/>
                <w:szCs w:val="18"/>
              </w:rPr>
              <w:t>CDH1</w:t>
            </w: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 </w:t>
            </w:r>
          </w:p>
        </w:tc>
        <w:tc>
          <w:tcPr>
            <w:tcW w:w="29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 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 </w:t>
            </w:r>
          </w:p>
        </w:tc>
      </w:tr>
      <w:tr w:rsidR="00421AAE" w:rsidRPr="002140B8" w:rsidTr="00421AAE">
        <w:trPr>
          <w:trHeight w:val="320"/>
        </w:trPr>
        <w:tc>
          <w:tcPr>
            <w:tcW w:w="128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Low</w:t>
            </w: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23</w:t>
            </w:r>
          </w:p>
        </w:tc>
        <w:tc>
          <w:tcPr>
            <w:tcW w:w="21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28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89 (20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44 - 37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35)</w:t>
            </w:r>
          </w:p>
        </w:tc>
        <w:tc>
          <w:tcPr>
            <w:tcW w:w="850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0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210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21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69 (13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34 -30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05)</w:t>
            </w:r>
          </w:p>
        </w:tc>
        <w:tc>
          <w:tcPr>
            <w:tcW w:w="992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0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133</w:t>
            </w:r>
          </w:p>
        </w:tc>
      </w:tr>
      <w:tr w:rsidR="00421AAE" w:rsidRPr="002140B8" w:rsidTr="00421AAE">
        <w:trPr>
          <w:trHeight w:val="320"/>
        </w:trPr>
        <w:tc>
          <w:tcPr>
            <w:tcW w:w="128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High</w:t>
            </w: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9</w:t>
            </w:r>
          </w:p>
        </w:tc>
        <w:tc>
          <w:tcPr>
            <w:tcW w:w="21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18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94 (6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33 - 31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55)</w:t>
            </w:r>
          </w:p>
        </w:tc>
        <w:tc>
          <w:tcPr>
            <w:tcW w:w="85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421AAE" w:rsidRPr="002140B8" w:rsidRDefault="00421AAE" w:rsidP="00421AAE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9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23 (2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40 - 16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06)</w:t>
            </w:r>
          </w:p>
        </w:tc>
        <w:tc>
          <w:tcPr>
            <w:tcW w:w="992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421AAE" w:rsidRPr="002140B8" w:rsidRDefault="00421AAE" w:rsidP="00421AAE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421AAE" w:rsidRPr="002140B8" w:rsidTr="00421AAE">
        <w:trPr>
          <w:trHeight w:hRule="exact" w:val="318"/>
        </w:trPr>
        <w:tc>
          <w:tcPr>
            <w:tcW w:w="128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rPr>
                <w:rFonts w:ascii="Palatino Linotype" w:hAnsi="Palatino Linotype"/>
                <w:b/>
                <w:bCs/>
                <w:i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i/>
                <w:sz w:val="18"/>
                <w:szCs w:val="18"/>
              </w:rPr>
              <w:t>VIM</w:t>
            </w: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 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 </w:t>
            </w:r>
          </w:p>
        </w:tc>
      </w:tr>
      <w:tr w:rsidR="00421AAE" w:rsidRPr="002140B8" w:rsidTr="00421AAE">
        <w:trPr>
          <w:trHeight w:val="320"/>
        </w:trPr>
        <w:tc>
          <w:tcPr>
            <w:tcW w:w="128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Low</w:t>
            </w: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23</w:t>
            </w:r>
          </w:p>
        </w:tc>
        <w:tc>
          <w:tcPr>
            <w:tcW w:w="21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30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22 (21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46 - 38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99)</w:t>
            </w:r>
          </w:p>
        </w:tc>
        <w:tc>
          <w:tcPr>
            <w:tcW w:w="850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0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087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21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14 (12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84 - 29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44)</w:t>
            </w:r>
          </w:p>
        </w:tc>
        <w:tc>
          <w:tcPr>
            <w:tcW w:w="992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0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209</w:t>
            </w:r>
          </w:p>
        </w:tc>
      </w:tr>
      <w:tr w:rsidR="00421AAE" w:rsidRPr="002140B8" w:rsidTr="00421AAE">
        <w:trPr>
          <w:trHeight w:val="320"/>
        </w:trPr>
        <w:tc>
          <w:tcPr>
            <w:tcW w:w="128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High</w:t>
            </w: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9</w:t>
            </w:r>
          </w:p>
        </w:tc>
        <w:tc>
          <w:tcPr>
            <w:tcW w:w="21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15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05 (8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29 - 21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80)</w:t>
            </w:r>
          </w:p>
        </w:tc>
        <w:tc>
          <w:tcPr>
            <w:tcW w:w="85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421AAE" w:rsidRPr="002140B8" w:rsidRDefault="00421AAE" w:rsidP="00421AAE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9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17 (1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94 - 16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40)</w:t>
            </w:r>
          </w:p>
        </w:tc>
        <w:tc>
          <w:tcPr>
            <w:tcW w:w="992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421AAE" w:rsidRPr="002140B8" w:rsidRDefault="00421AAE" w:rsidP="00421AAE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421AAE" w:rsidRPr="002140B8" w:rsidTr="00421AAE">
        <w:trPr>
          <w:trHeight w:hRule="exact" w:val="318"/>
        </w:trPr>
        <w:tc>
          <w:tcPr>
            <w:tcW w:w="128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rPr>
                <w:rFonts w:ascii="Palatino Linotype" w:hAnsi="Palatino Linotype"/>
                <w:b/>
                <w:bCs/>
                <w:i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i/>
                <w:sz w:val="18"/>
                <w:szCs w:val="18"/>
              </w:rPr>
              <w:t>CD49F</w:t>
            </w: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 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 </w:t>
            </w:r>
          </w:p>
        </w:tc>
      </w:tr>
      <w:tr w:rsidR="00421AAE" w:rsidRPr="002140B8" w:rsidTr="00421AAE">
        <w:trPr>
          <w:trHeight w:val="320"/>
        </w:trPr>
        <w:tc>
          <w:tcPr>
            <w:tcW w:w="128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Low</w:t>
            </w: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23</w:t>
            </w:r>
          </w:p>
        </w:tc>
        <w:tc>
          <w:tcPr>
            <w:tcW w:w="21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31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57 (23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39 - 39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75)</w:t>
            </w:r>
          </w:p>
        </w:tc>
        <w:tc>
          <w:tcPr>
            <w:tcW w:w="850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sz w:val="18"/>
                <w:szCs w:val="18"/>
              </w:rPr>
              <w:t>0</w:t>
            </w:r>
            <w:r w:rsidR="00602E03">
              <w:rPr>
                <w:rFonts w:ascii="Palatino Linotype" w:hAnsi="Palatino Linotype"/>
                <w:b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b/>
                <w:sz w:val="18"/>
                <w:szCs w:val="18"/>
              </w:rPr>
              <w:t>002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23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30 (15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00 - 31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61)</w:t>
            </w:r>
          </w:p>
        </w:tc>
        <w:tc>
          <w:tcPr>
            <w:tcW w:w="992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sz w:val="18"/>
                <w:szCs w:val="18"/>
              </w:rPr>
              <w:t>0</w:t>
            </w:r>
            <w:r w:rsidR="00602E03">
              <w:rPr>
                <w:rFonts w:ascii="Palatino Linotype" w:hAnsi="Palatino Linotype"/>
                <w:b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b/>
                <w:sz w:val="18"/>
                <w:szCs w:val="18"/>
              </w:rPr>
              <w:t>011</w:t>
            </w:r>
          </w:p>
        </w:tc>
      </w:tr>
      <w:tr w:rsidR="00421AAE" w:rsidRPr="002140B8" w:rsidTr="00421AAE">
        <w:trPr>
          <w:trHeight w:val="320"/>
        </w:trPr>
        <w:tc>
          <w:tcPr>
            <w:tcW w:w="128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High</w:t>
            </w: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9</w:t>
            </w:r>
          </w:p>
        </w:tc>
        <w:tc>
          <w:tcPr>
            <w:tcW w:w="21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9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42 (5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04 - 13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81)</w:t>
            </w:r>
          </w:p>
        </w:tc>
        <w:tc>
          <w:tcPr>
            <w:tcW w:w="85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421AAE" w:rsidRPr="002140B8" w:rsidRDefault="00421AAE" w:rsidP="00421AAE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4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12 (2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64 - 5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61)</w:t>
            </w:r>
          </w:p>
        </w:tc>
        <w:tc>
          <w:tcPr>
            <w:tcW w:w="992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421AAE" w:rsidRPr="002140B8" w:rsidRDefault="00421AAE" w:rsidP="00421AAE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421AAE" w:rsidRPr="002140B8" w:rsidTr="00421AAE">
        <w:trPr>
          <w:trHeight w:hRule="exact" w:val="318"/>
        </w:trPr>
        <w:tc>
          <w:tcPr>
            <w:tcW w:w="128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rPr>
                <w:rFonts w:ascii="Palatino Linotype" w:hAnsi="Palatino Linotype"/>
                <w:b/>
                <w:bCs/>
                <w:i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i/>
                <w:sz w:val="18"/>
                <w:szCs w:val="18"/>
              </w:rPr>
              <w:t>EPCAM</w:t>
            </w: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 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 </w:t>
            </w:r>
          </w:p>
        </w:tc>
      </w:tr>
      <w:tr w:rsidR="00421AAE" w:rsidRPr="002140B8" w:rsidTr="00421AAE">
        <w:trPr>
          <w:trHeight w:val="320"/>
        </w:trPr>
        <w:tc>
          <w:tcPr>
            <w:tcW w:w="128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Low</w:t>
            </w: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23</w:t>
            </w:r>
          </w:p>
        </w:tc>
        <w:tc>
          <w:tcPr>
            <w:tcW w:w="21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30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40 (21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88 - 38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93)</w:t>
            </w:r>
          </w:p>
        </w:tc>
        <w:tc>
          <w:tcPr>
            <w:tcW w:w="850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0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057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20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26 (12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37 - 28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14)</w:t>
            </w:r>
          </w:p>
        </w:tc>
        <w:tc>
          <w:tcPr>
            <w:tcW w:w="992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0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220</w:t>
            </w:r>
          </w:p>
        </w:tc>
      </w:tr>
      <w:tr w:rsidR="00421AAE" w:rsidRPr="002140B8" w:rsidTr="00421AAE">
        <w:trPr>
          <w:trHeight w:val="320"/>
        </w:trPr>
        <w:tc>
          <w:tcPr>
            <w:tcW w:w="128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High</w:t>
            </w: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9</w:t>
            </w:r>
          </w:p>
        </w:tc>
        <w:tc>
          <w:tcPr>
            <w:tcW w:w="21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15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19 (5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13 - 25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25)</w:t>
            </w:r>
          </w:p>
        </w:tc>
        <w:tc>
          <w:tcPr>
            <w:tcW w:w="85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421AAE" w:rsidRPr="002140B8" w:rsidRDefault="00421AAE" w:rsidP="00421AAE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12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11 (1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24 - 22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97)</w:t>
            </w:r>
          </w:p>
        </w:tc>
        <w:tc>
          <w:tcPr>
            <w:tcW w:w="992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421AAE" w:rsidRPr="002140B8" w:rsidRDefault="00421AAE" w:rsidP="00421AAE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421AAE" w:rsidRPr="002140B8" w:rsidTr="00421AAE">
        <w:trPr>
          <w:trHeight w:hRule="exact" w:val="318"/>
        </w:trPr>
        <w:tc>
          <w:tcPr>
            <w:tcW w:w="128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rPr>
                <w:rFonts w:ascii="Palatino Linotype" w:hAnsi="Palatino Linotype"/>
                <w:b/>
                <w:bCs/>
                <w:i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i/>
                <w:sz w:val="18"/>
                <w:szCs w:val="18"/>
              </w:rPr>
              <w:t>ALDH2</w:t>
            </w: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 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 </w:t>
            </w:r>
          </w:p>
        </w:tc>
      </w:tr>
      <w:tr w:rsidR="00421AAE" w:rsidRPr="002140B8" w:rsidTr="00421AAE">
        <w:trPr>
          <w:trHeight w:val="320"/>
        </w:trPr>
        <w:tc>
          <w:tcPr>
            <w:tcW w:w="128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Low</w:t>
            </w: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23</w:t>
            </w:r>
          </w:p>
        </w:tc>
        <w:tc>
          <w:tcPr>
            <w:tcW w:w="21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31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70 (22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78 - 40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63)</w:t>
            </w:r>
          </w:p>
        </w:tc>
        <w:tc>
          <w:tcPr>
            <w:tcW w:w="850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sz w:val="18"/>
                <w:szCs w:val="18"/>
              </w:rPr>
              <w:t>0</w:t>
            </w:r>
            <w:r w:rsidR="00602E03">
              <w:rPr>
                <w:rFonts w:ascii="Palatino Linotype" w:hAnsi="Palatino Linotype"/>
                <w:b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b/>
                <w:sz w:val="18"/>
                <w:szCs w:val="18"/>
              </w:rPr>
              <w:t>017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22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77 (14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23 - 31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31)</w:t>
            </w:r>
          </w:p>
        </w:tc>
        <w:tc>
          <w:tcPr>
            <w:tcW w:w="992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0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072</w:t>
            </w:r>
          </w:p>
        </w:tc>
      </w:tr>
      <w:tr w:rsidR="00421AAE" w:rsidRPr="002140B8" w:rsidTr="00421AAE">
        <w:trPr>
          <w:trHeight w:val="320"/>
        </w:trPr>
        <w:tc>
          <w:tcPr>
            <w:tcW w:w="128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High</w:t>
            </w: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9</w:t>
            </w:r>
          </w:p>
        </w:tc>
        <w:tc>
          <w:tcPr>
            <w:tcW w:w="21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14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23 (7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89 - 20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57)</w:t>
            </w:r>
          </w:p>
        </w:tc>
        <w:tc>
          <w:tcPr>
            <w:tcW w:w="85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421AAE" w:rsidRPr="002140B8" w:rsidRDefault="00421AAE" w:rsidP="00421AAE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7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16 (2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72 - 11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60)</w:t>
            </w:r>
          </w:p>
        </w:tc>
        <w:tc>
          <w:tcPr>
            <w:tcW w:w="992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421AAE" w:rsidRPr="002140B8" w:rsidRDefault="00421AAE" w:rsidP="00421AAE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421AAE" w:rsidRPr="002140B8" w:rsidTr="00421AAE">
        <w:trPr>
          <w:trHeight w:hRule="exact" w:val="318"/>
        </w:trPr>
        <w:tc>
          <w:tcPr>
            <w:tcW w:w="128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rPr>
                <w:rFonts w:ascii="Palatino Linotype" w:hAnsi="Palatino Linotype"/>
                <w:b/>
                <w:bCs/>
                <w:i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i/>
                <w:sz w:val="18"/>
                <w:szCs w:val="18"/>
              </w:rPr>
              <w:t>CD44</w:t>
            </w: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 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 </w:t>
            </w:r>
          </w:p>
        </w:tc>
      </w:tr>
      <w:tr w:rsidR="00421AAE" w:rsidRPr="002140B8" w:rsidTr="00421AAE">
        <w:trPr>
          <w:trHeight w:val="320"/>
        </w:trPr>
        <w:tc>
          <w:tcPr>
            <w:tcW w:w="128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Low</w:t>
            </w: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23</w:t>
            </w:r>
          </w:p>
        </w:tc>
        <w:tc>
          <w:tcPr>
            <w:tcW w:w="21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32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12 (23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45 - 40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79)</w:t>
            </w:r>
          </w:p>
        </w:tc>
        <w:tc>
          <w:tcPr>
            <w:tcW w:w="850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sz w:val="18"/>
                <w:szCs w:val="18"/>
              </w:rPr>
              <w:t>0</w:t>
            </w:r>
            <w:r w:rsidR="00602E03">
              <w:rPr>
                <w:rFonts w:ascii="Palatino Linotype" w:hAnsi="Palatino Linotype"/>
                <w:b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b/>
                <w:sz w:val="18"/>
                <w:szCs w:val="18"/>
              </w:rPr>
              <w:t>006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22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75 (14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21 - 31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30)</w:t>
            </w:r>
          </w:p>
        </w:tc>
        <w:tc>
          <w:tcPr>
            <w:tcW w:w="992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0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077</w:t>
            </w:r>
          </w:p>
        </w:tc>
      </w:tr>
      <w:tr w:rsidR="00421AAE" w:rsidRPr="002140B8" w:rsidTr="00421AAE">
        <w:trPr>
          <w:trHeight w:val="320"/>
        </w:trPr>
        <w:tc>
          <w:tcPr>
            <w:tcW w:w="128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High</w:t>
            </w: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9</w:t>
            </w:r>
          </w:p>
        </w:tc>
        <w:tc>
          <w:tcPr>
            <w:tcW w:w="21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12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75 (6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00 - 19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51)</w:t>
            </w:r>
          </w:p>
        </w:tc>
        <w:tc>
          <w:tcPr>
            <w:tcW w:w="85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421AAE" w:rsidRPr="002140B8" w:rsidRDefault="00421AAE" w:rsidP="00421AAE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7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19 (2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77 - 11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62)</w:t>
            </w:r>
          </w:p>
        </w:tc>
        <w:tc>
          <w:tcPr>
            <w:tcW w:w="992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421AAE" w:rsidRPr="002140B8" w:rsidRDefault="00421AAE" w:rsidP="00421AAE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421AAE" w:rsidRPr="002140B8" w:rsidTr="00421AAE">
        <w:trPr>
          <w:trHeight w:hRule="exact" w:val="318"/>
        </w:trPr>
        <w:tc>
          <w:tcPr>
            <w:tcW w:w="128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rPr>
                <w:rFonts w:ascii="Palatino Linotype" w:hAnsi="Palatino Linotype"/>
                <w:b/>
                <w:bCs/>
                <w:i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i/>
                <w:sz w:val="18"/>
                <w:szCs w:val="18"/>
              </w:rPr>
              <w:t>SNAI1</w:t>
            </w: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 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 </w:t>
            </w:r>
          </w:p>
        </w:tc>
      </w:tr>
      <w:tr w:rsidR="00421AAE" w:rsidRPr="002140B8" w:rsidTr="00421AAE">
        <w:trPr>
          <w:trHeight w:val="320"/>
        </w:trPr>
        <w:tc>
          <w:tcPr>
            <w:tcW w:w="128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Low</w:t>
            </w: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23</w:t>
            </w:r>
          </w:p>
        </w:tc>
        <w:tc>
          <w:tcPr>
            <w:tcW w:w="21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30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34 (21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71 - 38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97)</w:t>
            </w:r>
          </w:p>
        </w:tc>
        <w:tc>
          <w:tcPr>
            <w:tcW w:w="850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0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074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21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28 (13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07 - 29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48)</w:t>
            </w:r>
          </w:p>
        </w:tc>
        <w:tc>
          <w:tcPr>
            <w:tcW w:w="992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0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148</w:t>
            </w:r>
          </w:p>
        </w:tc>
      </w:tr>
      <w:tr w:rsidR="00421AAE" w:rsidRPr="002140B8" w:rsidTr="00421AAE">
        <w:trPr>
          <w:trHeight w:val="320"/>
        </w:trPr>
        <w:tc>
          <w:tcPr>
            <w:tcW w:w="128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High</w:t>
            </w: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9</w:t>
            </w:r>
          </w:p>
        </w:tc>
        <w:tc>
          <w:tcPr>
            <w:tcW w:w="21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15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50 (6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26 - 24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74)</w:t>
            </w:r>
          </w:p>
        </w:tc>
        <w:tc>
          <w:tcPr>
            <w:tcW w:w="85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421AAE" w:rsidRPr="002140B8" w:rsidRDefault="00421AAE" w:rsidP="00421AAE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9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44 (1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82 - 17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06)</w:t>
            </w:r>
          </w:p>
        </w:tc>
        <w:tc>
          <w:tcPr>
            <w:tcW w:w="992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421AAE" w:rsidRPr="002140B8" w:rsidRDefault="00421AAE" w:rsidP="00421AAE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421AAE" w:rsidRPr="002140B8" w:rsidTr="00421AAE">
        <w:trPr>
          <w:trHeight w:hRule="exact" w:val="318"/>
        </w:trPr>
        <w:tc>
          <w:tcPr>
            <w:tcW w:w="128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rPr>
                <w:rFonts w:ascii="Palatino Linotype" w:hAnsi="Palatino Linotype"/>
                <w:b/>
                <w:bCs/>
                <w:i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i/>
                <w:sz w:val="18"/>
                <w:szCs w:val="18"/>
              </w:rPr>
              <w:t>BCL11A</w:t>
            </w: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 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 </w:t>
            </w:r>
          </w:p>
        </w:tc>
      </w:tr>
      <w:tr w:rsidR="00421AAE" w:rsidRPr="002140B8" w:rsidTr="00421AAE">
        <w:trPr>
          <w:trHeight w:val="320"/>
        </w:trPr>
        <w:tc>
          <w:tcPr>
            <w:tcW w:w="128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Low</w:t>
            </w: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23</w:t>
            </w:r>
          </w:p>
        </w:tc>
        <w:tc>
          <w:tcPr>
            <w:tcW w:w="21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23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50 (15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35 - 31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66)</w:t>
            </w:r>
          </w:p>
        </w:tc>
        <w:tc>
          <w:tcPr>
            <w:tcW w:w="850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0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500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17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63 (10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14 - 25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13)</w:t>
            </w:r>
          </w:p>
        </w:tc>
        <w:tc>
          <w:tcPr>
            <w:tcW w:w="992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0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953</w:t>
            </w:r>
          </w:p>
        </w:tc>
      </w:tr>
      <w:tr w:rsidR="00421AAE" w:rsidRPr="002140B8" w:rsidTr="00421AAE">
        <w:trPr>
          <w:trHeight w:val="320"/>
        </w:trPr>
        <w:tc>
          <w:tcPr>
            <w:tcW w:w="128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High</w:t>
            </w: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9</w:t>
            </w:r>
          </w:p>
        </w:tc>
        <w:tc>
          <w:tcPr>
            <w:tcW w:w="21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30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39 (17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03 - 43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74)</w:t>
            </w:r>
          </w:p>
        </w:tc>
        <w:tc>
          <w:tcPr>
            <w:tcW w:w="85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421AAE" w:rsidRPr="002140B8" w:rsidRDefault="00421AAE" w:rsidP="00421AAE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19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53 (5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88 - 33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18)</w:t>
            </w:r>
          </w:p>
        </w:tc>
        <w:tc>
          <w:tcPr>
            <w:tcW w:w="992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421AAE" w:rsidRPr="002140B8" w:rsidRDefault="00421AAE" w:rsidP="00421AAE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421AAE" w:rsidRPr="002140B8" w:rsidTr="00421AAE">
        <w:trPr>
          <w:trHeight w:hRule="exact" w:val="318"/>
        </w:trPr>
        <w:tc>
          <w:tcPr>
            <w:tcW w:w="128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rPr>
                <w:rFonts w:ascii="Palatino Linotype" w:hAnsi="Palatino Linotype"/>
                <w:b/>
                <w:bCs/>
                <w:i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i/>
                <w:sz w:val="18"/>
                <w:szCs w:val="18"/>
              </w:rPr>
              <w:t>AR</w:t>
            </w: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 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 </w:t>
            </w:r>
          </w:p>
        </w:tc>
      </w:tr>
      <w:tr w:rsidR="00421AAE" w:rsidRPr="002140B8" w:rsidTr="00421AAE">
        <w:trPr>
          <w:trHeight w:val="320"/>
        </w:trPr>
        <w:tc>
          <w:tcPr>
            <w:tcW w:w="128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Low</w:t>
            </w: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23</w:t>
            </w:r>
          </w:p>
        </w:tc>
        <w:tc>
          <w:tcPr>
            <w:tcW w:w="21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29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73 (21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53 - 37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92)</w:t>
            </w:r>
          </w:p>
        </w:tc>
        <w:tc>
          <w:tcPr>
            <w:tcW w:w="850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0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062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21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50 (13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34 - 29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65)</w:t>
            </w:r>
          </w:p>
        </w:tc>
        <w:tc>
          <w:tcPr>
            <w:tcW w:w="992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0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085</w:t>
            </w:r>
          </w:p>
        </w:tc>
      </w:tr>
      <w:tr w:rsidR="00421AAE" w:rsidRPr="002140B8" w:rsidTr="00421AAE">
        <w:trPr>
          <w:trHeight w:val="320"/>
        </w:trPr>
        <w:tc>
          <w:tcPr>
            <w:tcW w:w="128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High</w:t>
            </w: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9</w:t>
            </w:r>
          </w:p>
        </w:tc>
        <w:tc>
          <w:tcPr>
            <w:tcW w:w="21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14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60 (6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32 - 22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88)</w:t>
            </w:r>
          </w:p>
        </w:tc>
        <w:tc>
          <w:tcPr>
            <w:tcW w:w="85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421AAE" w:rsidRPr="002140B8" w:rsidRDefault="00421AAE" w:rsidP="00421AAE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9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23 (1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45 - 17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01)</w:t>
            </w:r>
          </w:p>
        </w:tc>
        <w:tc>
          <w:tcPr>
            <w:tcW w:w="992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421AAE" w:rsidRPr="002140B8" w:rsidRDefault="00421AAE" w:rsidP="00421AAE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421AAE" w:rsidRPr="002140B8" w:rsidTr="00421AAE">
        <w:trPr>
          <w:trHeight w:hRule="exact" w:val="318"/>
        </w:trPr>
        <w:tc>
          <w:tcPr>
            <w:tcW w:w="128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rPr>
                <w:rFonts w:ascii="Palatino Linotype" w:hAnsi="Palatino Linotype"/>
                <w:b/>
                <w:bCs/>
                <w:i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i/>
                <w:sz w:val="18"/>
                <w:szCs w:val="18"/>
              </w:rPr>
              <w:t>TIMP1</w:t>
            </w: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 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 </w:t>
            </w:r>
          </w:p>
        </w:tc>
      </w:tr>
      <w:tr w:rsidR="00421AAE" w:rsidRPr="002140B8" w:rsidTr="00421AAE">
        <w:trPr>
          <w:trHeight w:val="320"/>
        </w:trPr>
        <w:tc>
          <w:tcPr>
            <w:tcW w:w="128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Low</w:t>
            </w: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23</w:t>
            </w:r>
          </w:p>
        </w:tc>
        <w:tc>
          <w:tcPr>
            <w:tcW w:w="21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32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69 (24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38 - 40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99)</w:t>
            </w:r>
          </w:p>
        </w:tc>
        <w:tc>
          <w:tcPr>
            <w:tcW w:w="850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AE" w:rsidRPr="002140B8" w:rsidRDefault="00F11641" w:rsidP="00421AAE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&lt;</w:t>
            </w:r>
            <w:bookmarkStart w:id="0" w:name="_GoBack"/>
            <w:bookmarkEnd w:id="0"/>
            <w:r w:rsidR="00421AAE" w:rsidRPr="00F11641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0</w:t>
            </w:r>
            <w:r w:rsidR="00602E03" w:rsidRPr="00F11641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.</w:t>
            </w:r>
            <w:r w:rsidR="00421AAE" w:rsidRPr="00F11641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001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23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43 (15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17 - 31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68)</w:t>
            </w:r>
          </w:p>
        </w:tc>
        <w:tc>
          <w:tcPr>
            <w:tcW w:w="992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sz w:val="18"/>
                <w:szCs w:val="18"/>
              </w:rPr>
              <w:t>0</w:t>
            </w:r>
            <w:r w:rsidR="00602E03">
              <w:rPr>
                <w:rFonts w:ascii="Palatino Linotype" w:hAnsi="Palatino Linotype"/>
                <w:b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b/>
                <w:sz w:val="18"/>
                <w:szCs w:val="18"/>
              </w:rPr>
              <w:t>005</w:t>
            </w:r>
          </w:p>
        </w:tc>
      </w:tr>
      <w:tr w:rsidR="00421AAE" w:rsidRPr="002140B8" w:rsidTr="00421AAE">
        <w:trPr>
          <w:trHeight w:val="320"/>
        </w:trPr>
        <w:tc>
          <w:tcPr>
            <w:tcW w:w="128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High</w:t>
            </w: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9</w:t>
            </w:r>
          </w:p>
        </w:tc>
        <w:tc>
          <w:tcPr>
            <w:tcW w:w="21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10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00 (3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89 - 16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12)</w:t>
            </w:r>
          </w:p>
        </w:tc>
        <w:tc>
          <w:tcPr>
            <w:tcW w:w="85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421AAE" w:rsidRPr="002140B8" w:rsidRDefault="00421AAE" w:rsidP="00421AAE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3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81 (2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40 - 5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22)</w:t>
            </w:r>
          </w:p>
        </w:tc>
        <w:tc>
          <w:tcPr>
            <w:tcW w:w="992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421AAE" w:rsidRPr="002140B8" w:rsidRDefault="00421AAE" w:rsidP="00421AAE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421AAE" w:rsidRPr="002140B8" w:rsidTr="00421AAE">
        <w:trPr>
          <w:trHeight w:hRule="exact" w:val="318"/>
        </w:trPr>
        <w:tc>
          <w:tcPr>
            <w:tcW w:w="128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rPr>
                <w:rFonts w:ascii="Palatino Linotype" w:hAnsi="Palatino Linotype"/>
                <w:b/>
                <w:bCs/>
                <w:i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i/>
                <w:sz w:val="18"/>
                <w:szCs w:val="18"/>
              </w:rPr>
              <w:t>CRIPTO1</w:t>
            </w: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 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 </w:t>
            </w:r>
          </w:p>
        </w:tc>
      </w:tr>
      <w:tr w:rsidR="00421AAE" w:rsidRPr="002140B8" w:rsidTr="00421AAE">
        <w:trPr>
          <w:trHeight w:val="320"/>
        </w:trPr>
        <w:tc>
          <w:tcPr>
            <w:tcW w:w="128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Low</w:t>
            </w: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23</w:t>
            </w:r>
          </w:p>
        </w:tc>
        <w:tc>
          <w:tcPr>
            <w:tcW w:w="21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28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19 (19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88 - 36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49)</w:t>
            </w:r>
          </w:p>
        </w:tc>
        <w:tc>
          <w:tcPr>
            <w:tcW w:w="850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0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273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19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53 (11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40 - 27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65)</w:t>
            </w:r>
          </w:p>
        </w:tc>
        <w:tc>
          <w:tcPr>
            <w:tcW w:w="992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0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607</w:t>
            </w:r>
          </w:p>
        </w:tc>
      </w:tr>
      <w:tr w:rsidR="00421AAE" w:rsidRPr="002140B8" w:rsidTr="00421AAE">
        <w:trPr>
          <w:trHeight w:val="320"/>
        </w:trPr>
        <w:tc>
          <w:tcPr>
            <w:tcW w:w="128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High</w:t>
            </w: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9</w:t>
            </w:r>
          </w:p>
        </w:tc>
        <w:tc>
          <w:tcPr>
            <w:tcW w:w="21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16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12 (8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60 - 23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64)</w:t>
            </w:r>
          </w:p>
        </w:tc>
        <w:tc>
          <w:tcPr>
            <w:tcW w:w="85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421AAE" w:rsidRPr="002140B8" w:rsidRDefault="00421AAE" w:rsidP="00421AAE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10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02 (4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19 - 15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85)</w:t>
            </w:r>
          </w:p>
        </w:tc>
        <w:tc>
          <w:tcPr>
            <w:tcW w:w="992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421AAE" w:rsidRPr="002140B8" w:rsidRDefault="00421AAE" w:rsidP="00421AAE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421AAE" w:rsidRPr="002140B8" w:rsidTr="00421AAE">
        <w:trPr>
          <w:trHeight w:hRule="exact" w:val="318"/>
        </w:trPr>
        <w:tc>
          <w:tcPr>
            <w:tcW w:w="128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rPr>
                <w:rFonts w:ascii="Palatino Linotype" w:hAnsi="Palatino Linotype"/>
                <w:b/>
                <w:bCs/>
                <w:i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i/>
                <w:sz w:val="18"/>
                <w:szCs w:val="18"/>
              </w:rPr>
              <w:t>GAPDH</w:t>
            </w: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 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 </w:t>
            </w:r>
          </w:p>
        </w:tc>
      </w:tr>
      <w:tr w:rsidR="00421AAE" w:rsidRPr="002140B8" w:rsidTr="00421AAE">
        <w:trPr>
          <w:trHeight w:val="320"/>
        </w:trPr>
        <w:tc>
          <w:tcPr>
            <w:tcW w:w="128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Low</w:t>
            </w: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23</w:t>
            </w:r>
          </w:p>
        </w:tc>
        <w:tc>
          <w:tcPr>
            <w:tcW w:w="21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30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04 (21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23 - 38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84)</w:t>
            </w:r>
          </w:p>
        </w:tc>
        <w:tc>
          <w:tcPr>
            <w:tcW w:w="850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sz w:val="18"/>
                <w:szCs w:val="18"/>
              </w:rPr>
              <w:t>0</w:t>
            </w:r>
            <w:r w:rsidR="00602E03">
              <w:rPr>
                <w:rFonts w:ascii="Palatino Linotype" w:hAnsi="Palatino Linotype"/>
                <w:b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b/>
                <w:sz w:val="18"/>
                <w:szCs w:val="18"/>
              </w:rPr>
              <w:t>046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21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79 (13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16 - 30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42)</w:t>
            </w:r>
          </w:p>
        </w:tc>
        <w:tc>
          <w:tcPr>
            <w:tcW w:w="992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sz w:val="18"/>
                <w:szCs w:val="18"/>
              </w:rPr>
              <w:t>0</w:t>
            </w:r>
            <w:r w:rsidR="00602E03">
              <w:rPr>
                <w:rFonts w:ascii="Palatino Linotype" w:hAnsi="Palatino Linotype"/>
                <w:b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b/>
                <w:sz w:val="18"/>
                <w:szCs w:val="18"/>
              </w:rPr>
              <w:t>046</w:t>
            </w:r>
          </w:p>
        </w:tc>
      </w:tr>
      <w:tr w:rsidR="00421AAE" w:rsidRPr="002140B8" w:rsidTr="00421AAE">
        <w:trPr>
          <w:trHeight w:val="320"/>
        </w:trPr>
        <w:tc>
          <w:tcPr>
            <w:tcW w:w="128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High</w:t>
            </w: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9</w:t>
            </w:r>
          </w:p>
        </w:tc>
        <w:tc>
          <w:tcPr>
            <w:tcW w:w="21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12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85 (6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68 - 19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02)</w:t>
            </w:r>
          </w:p>
        </w:tc>
        <w:tc>
          <w:tcPr>
            <w:tcW w:w="85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421AAE" w:rsidRPr="002140B8" w:rsidRDefault="00421AAE" w:rsidP="00421AAE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AAE" w:rsidRPr="002140B8" w:rsidRDefault="00421AAE" w:rsidP="00421AA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6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34 (2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73 - 9</w:t>
            </w:r>
            <w:r w:rsidR="00602E03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95)</w:t>
            </w:r>
          </w:p>
        </w:tc>
        <w:tc>
          <w:tcPr>
            <w:tcW w:w="992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421AAE" w:rsidRPr="002140B8" w:rsidRDefault="00421AAE" w:rsidP="00421AAE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</w:tbl>
    <w:p w:rsidR="00421AAE" w:rsidRDefault="00E97583" w:rsidP="00421AAE">
      <w:pPr>
        <w:pStyle w:val="MDPI31text"/>
        <w:ind w:firstLine="0"/>
      </w:pPr>
      <w:r>
        <w:t xml:space="preserve">         </w:t>
      </w:r>
      <w:r w:rsidR="00421AAE">
        <w:t xml:space="preserve">Table </w:t>
      </w:r>
      <w:r>
        <w:t>S</w:t>
      </w:r>
      <w:r w:rsidR="00602E03">
        <w:t>5</w:t>
      </w:r>
      <w:r w:rsidR="00421AAE">
        <w:t>. Prognosis value of markers identified on CTCs from TNBC patients</w:t>
      </w:r>
      <w:r w:rsidR="00602E03">
        <w:t>.</w:t>
      </w:r>
    </w:p>
    <w:p w:rsidR="00421AAE" w:rsidRDefault="00421AAE" w:rsidP="00421AAE">
      <w:pPr>
        <w:pStyle w:val="MDPI31text"/>
        <w:spacing w:before="120" w:line="240" w:lineRule="exact"/>
        <w:ind w:left="567" w:right="624" w:firstLine="0"/>
      </w:pPr>
      <w:r>
        <w:rPr>
          <w:sz w:val="18"/>
          <w:szCs w:val="18"/>
        </w:rPr>
        <w:t xml:space="preserve">Cut-off value to determine high and low expression was calculated based on percentile 70; </w:t>
      </w:r>
      <w:r w:rsidRPr="00DD2C5A">
        <w:rPr>
          <w:sz w:val="18"/>
          <w:szCs w:val="18"/>
        </w:rPr>
        <w:t>CI</w:t>
      </w:r>
      <w:r w:rsidR="00602E03">
        <w:rPr>
          <w:sz w:val="18"/>
          <w:szCs w:val="18"/>
        </w:rPr>
        <w:t xml:space="preserve">, </w:t>
      </w:r>
      <w:r w:rsidRPr="00DD2C5A">
        <w:rPr>
          <w:sz w:val="18"/>
          <w:szCs w:val="18"/>
        </w:rPr>
        <w:t>confidence interval</w:t>
      </w:r>
      <w:r w:rsidR="00602E03">
        <w:rPr>
          <w:sz w:val="18"/>
          <w:szCs w:val="18"/>
        </w:rPr>
        <w:t xml:space="preserve">. </w:t>
      </w:r>
      <w:r w:rsidR="00602E03" w:rsidRPr="00602E03">
        <w:rPr>
          <w:color w:val="FF0000"/>
          <w:sz w:val="18"/>
          <w:szCs w:val="18"/>
        </w:rPr>
        <w:t>P-values were calculated with Log-Rank test.</w:t>
      </w:r>
    </w:p>
    <w:p w:rsidR="00CE15ED" w:rsidRDefault="00CE15ED"/>
    <w:sectPr w:rsidR="00CE15ED" w:rsidSect="00421AAE">
      <w:pgSz w:w="11900" w:h="16840"/>
      <w:pgMar w:top="94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76AA" w:rsidRDefault="00E176AA" w:rsidP="00421AAE">
      <w:pPr>
        <w:spacing w:line="240" w:lineRule="auto"/>
      </w:pPr>
      <w:r>
        <w:separator/>
      </w:r>
    </w:p>
  </w:endnote>
  <w:endnote w:type="continuationSeparator" w:id="0">
    <w:p w:rsidR="00E176AA" w:rsidRDefault="00E176AA" w:rsidP="00421A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76AA" w:rsidRDefault="00E176AA" w:rsidP="00421AAE">
      <w:pPr>
        <w:spacing w:line="240" w:lineRule="auto"/>
      </w:pPr>
      <w:r>
        <w:separator/>
      </w:r>
    </w:p>
  </w:footnote>
  <w:footnote w:type="continuationSeparator" w:id="0">
    <w:p w:rsidR="00E176AA" w:rsidRDefault="00E176AA" w:rsidP="00421AA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AAE"/>
    <w:rsid w:val="00067093"/>
    <w:rsid w:val="003944DB"/>
    <w:rsid w:val="00421AAE"/>
    <w:rsid w:val="00602E03"/>
    <w:rsid w:val="006A5166"/>
    <w:rsid w:val="00A91AD3"/>
    <w:rsid w:val="00CE15ED"/>
    <w:rsid w:val="00E176AA"/>
    <w:rsid w:val="00E97583"/>
    <w:rsid w:val="00F11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E9E4C4E"/>
  <w15:chartTrackingRefBased/>
  <w15:docId w15:val="{B3E42329-53E8-EE49-B8FB-F18C3A189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21AAE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1AAE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1AAE"/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paragraph" w:styleId="Piedepgina">
    <w:name w:val="footer"/>
    <w:basedOn w:val="Normal"/>
    <w:link w:val="PiedepginaCar"/>
    <w:uiPriority w:val="99"/>
    <w:unhideWhenUsed/>
    <w:rsid w:val="00421AAE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1AAE"/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paragraph" w:customStyle="1" w:styleId="MDPI31text">
    <w:name w:val="MDPI_3.1_text"/>
    <w:qFormat/>
    <w:rsid w:val="00421AAE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288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2019-11-10T16:56:00Z</dcterms:created>
  <dcterms:modified xsi:type="dcterms:W3CDTF">2020-01-06T21:26:00Z</dcterms:modified>
</cp:coreProperties>
</file>