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916AB" w14:textId="2A2A4F6D" w:rsidR="00167AD0" w:rsidRDefault="00167AD0" w:rsidP="00167AD0">
      <w:pPr>
        <w:pStyle w:val="MDPI21heading1"/>
      </w:pPr>
      <w:r>
        <w:t>Supplement</w:t>
      </w:r>
      <w:r w:rsidR="006A3D15">
        <w:t>ary File</w:t>
      </w:r>
      <w:bookmarkStart w:id="0" w:name="_GoBack"/>
      <w:bookmarkEnd w:id="0"/>
      <w:r>
        <w:t xml:space="preserve"> 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2"/>
        <w:gridCol w:w="4568"/>
      </w:tblGrid>
      <w:tr w:rsidR="00167AD0" w14:paraId="5BB70C29" w14:textId="77777777" w:rsidTr="00AD26CC">
        <w:tc>
          <w:tcPr>
            <w:tcW w:w="4492" w:type="dxa"/>
            <w:hideMark/>
          </w:tcPr>
          <w:p w14:paraId="6A277E2D" w14:textId="77777777" w:rsidR="00167AD0" w:rsidRDefault="00167AD0" w:rsidP="00AD26CC">
            <w:pPr>
              <w:pStyle w:val="MDPI52figure"/>
              <w:adjustRightInd w:val="0"/>
            </w:pPr>
            <w:r>
              <w:rPr>
                <w:noProof/>
                <w:snapToGrid/>
                <w:lang w:val="en-GB" w:eastAsia="en-GB" w:bidi="ar-SA"/>
              </w:rPr>
              <w:drawing>
                <wp:inline distT="0" distB="0" distL="0" distR="0" wp14:anchorId="0F79E51E" wp14:editId="52575EF4">
                  <wp:extent cx="2567354" cy="2072442"/>
                  <wp:effectExtent l="0" t="0" r="4445" b="4445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2 HC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7960" cy="20729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207F4F" w14:textId="77777777" w:rsidR="00167AD0" w:rsidRDefault="00167AD0" w:rsidP="00AD26CC">
            <w:pPr>
              <w:pStyle w:val="MDPI52figure"/>
              <w:adjustRightInd w:val="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a</w:t>
            </w:r>
            <w:r>
              <w:rPr>
                <w:sz w:val="20"/>
              </w:rPr>
              <w:t>)</w:t>
            </w:r>
          </w:p>
        </w:tc>
        <w:tc>
          <w:tcPr>
            <w:tcW w:w="4568" w:type="dxa"/>
            <w:hideMark/>
          </w:tcPr>
          <w:p w14:paraId="61C0AFF2" w14:textId="77777777" w:rsidR="00167AD0" w:rsidRDefault="00167AD0" w:rsidP="00AD26CC">
            <w:pPr>
              <w:pStyle w:val="MDPI52figure"/>
              <w:adjustRightInd w:val="0"/>
            </w:pPr>
            <w:r>
              <w:rPr>
                <w:noProof/>
                <w:snapToGrid/>
                <w:lang w:val="en-GB" w:eastAsia="en-GB" w:bidi="ar-SA"/>
              </w:rPr>
              <w:drawing>
                <wp:inline distT="0" distB="0" distL="0" distR="0" wp14:anchorId="7CE2932C" wp14:editId="1B350BB4">
                  <wp:extent cx="2575137" cy="2064936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2 RT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105" cy="2069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2AC43C" w14:textId="77777777" w:rsidR="00167AD0" w:rsidRDefault="00167AD0" w:rsidP="00AD26CC">
            <w:pPr>
              <w:pStyle w:val="MDPI52figure"/>
              <w:adjustRightInd w:val="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b</w:t>
            </w:r>
            <w:r>
              <w:rPr>
                <w:sz w:val="20"/>
              </w:rPr>
              <w:t>)</w:t>
            </w:r>
          </w:p>
        </w:tc>
      </w:tr>
    </w:tbl>
    <w:p w14:paraId="185A5CFC" w14:textId="77777777" w:rsidR="00167AD0" w:rsidRDefault="00167AD0" w:rsidP="00167AD0">
      <w:pPr>
        <w:pStyle w:val="MDPI51figurecaption"/>
      </w:pPr>
      <w:r>
        <w:rPr>
          <w:b/>
        </w:rPr>
        <w:t>Figure S2 and S3.</w:t>
      </w:r>
      <w:r>
        <w:t xml:space="preserve"> Data distribution of: (</w:t>
      </w:r>
      <w:r w:rsidRPr="00065BB4">
        <w:rPr>
          <w:b/>
        </w:rPr>
        <w:t>a</w:t>
      </w:r>
      <w:r>
        <w:t xml:space="preserve">) breath </w:t>
      </w:r>
      <w:bookmarkStart w:id="1" w:name="OLE_LINK1"/>
      <w:r>
        <w:t>H</w:t>
      </w:r>
      <w:r>
        <w:rPr>
          <w:vertAlign w:val="subscript"/>
        </w:rPr>
        <w:t>2</w:t>
      </w:r>
      <w:bookmarkEnd w:id="1"/>
      <w:r>
        <w:t xml:space="preserve"> concentration of </w:t>
      </w:r>
      <w:r w:rsidRPr="003235BF">
        <w:t>HC</w:t>
      </w:r>
      <w:r>
        <w:t xml:space="preserve"> and (</w:t>
      </w:r>
      <w:r w:rsidRPr="00065BB4">
        <w:rPr>
          <w:b/>
        </w:rPr>
        <w:t>b</w:t>
      </w:r>
      <w:r>
        <w:t>) breath H</w:t>
      </w:r>
      <w:r>
        <w:rPr>
          <w:vertAlign w:val="subscript"/>
        </w:rPr>
        <w:t>2</w:t>
      </w:r>
      <w:r>
        <w:t>concentration of RTR. Abbreviations: H</w:t>
      </w:r>
      <w:r>
        <w:rPr>
          <w:vertAlign w:val="subscript"/>
        </w:rPr>
        <w:t>2</w:t>
      </w:r>
      <w:r>
        <w:t xml:space="preserve">, hydrogen; HC, healthy controls; RTR, renal transplant recipients.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167AD0" w14:paraId="276D9BFD" w14:textId="77777777" w:rsidTr="00AD26CC">
        <w:tc>
          <w:tcPr>
            <w:tcW w:w="4779" w:type="dxa"/>
            <w:hideMark/>
          </w:tcPr>
          <w:p w14:paraId="5DADEC16" w14:textId="77777777" w:rsidR="00167AD0" w:rsidRDefault="00167AD0" w:rsidP="00AD26CC">
            <w:pPr>
              <w:pStyle w:val="MDPI52figure"/>
              <w:adjustRightInd w:val="0"/>
            </w:pPr>
            <w:r>
              <w:rPr>
                <w:noProof/>
                <w:snapToGrid/>
                <w:lang w:val="en-GB" w:eastAsia="en-GB" w:bidi="ar-SA"/>
              </w:rPr>
              <w:drawing>
                <wp:inline distT="0" distB="0" distL="0" distR="0" wp14:anchorId="5D0EB0A9" wp14:editId="179C2D0C">
                  <wp:extent cx="2537509" cy="2041556"/>
                  <wp:effectExtent l="0" t="0" r="0" b="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4 HC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146" cy="2042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46FF33" w14:textId="77777777" w:rsidR="00167AD0" w:rsidRDefault="00167AD0" w:rsidP="00AD26CC">
            <w:pPr>
              <w:pStyle w:val="MDPI52figure"/>
              <w:adjustRightInd w:val="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a</w:t>
            </w:r>
            <w:r>
              <w:rPr>
                <w:sz w:val="20"/>
              </w:rPr>
              <w:t>)</w:t>
            </w:r>
          </w:p>
        </w:tc>
        <w:tc>
          <w:tcPr>
            <w:tcW w:w="4780" w:type="dxa"/>
            <w:hideMark/>
          </w:tcPr>
          <w:p w14:paraId="62B9475A" w14:textId="77777777" w:rsidR="00167AD0" w:rsidRDefault="00167AD0" w:rsidP="00AD26CC">
            <w:pPr>
              <w:pStyle w:val="MDPI52figure"/>
              <w:adjustRightInd w:val="0"/>
            </w:pPr>
            <w:r>
              <w:rPr>
                <w:noProof/>
                <w:snapToGrid/>
                <w:lang w:val="en-GB" w:eastAsia="en-GB" w:bidi="ar-SA"/>
              </w:rPr>
              <w:drawing>
                <wp:inline distT="0" distB="0" distL="0" distR="0" wp14:anchorId="5D78DD2E" wp14:editId="00CA13EB">
                  <wp:extent cx="2545726" cy="2070340"/>
                  <wp:effectExtent l="0" t="0" r="698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4 RT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8443" cy="20725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F34366" w14:textId="77777777" w:rsidR="00167AD0" w:rsidRDefault="00167AD0" w:rsidP="00AD26CC">
            <w:pPr>
              <w:pStyle w:val="MDPI52figure"/>
              <w:adjustRightInd w:val="0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b/>
                <w:sz w:val="20"/>
              </w:rPr>
              <w:t>b</w:t>
            </w:r>
            <w:r>
              <w:rPr>
                <w:sz w:val="20"/>
              </w:rPr>
              <w:t>)</w:t>
            </w:r>
          </w:p>
        </w:tc>
      </w:tr>
    </w:tbl>
    <w:p w14:paraId="07CE46AC" w14:textId="7AED1D85" w:rsidR="00C73BCF" w:rsidRPr="00167AD0" w:rsidRDefault="00167AD0" w:rsidP="00A209D6">
      <w:pPr>
        <w:pStyle w:val="MDPI51figurecaption"/>
        <w:rPr>
          <w:lang w:val="en-GB"/>
        </w:rPr>
      </w:pPr>
      <w:r>
        <w:rPr>
          <w:b/>
        </w:rPr>
        <w:t>Figure S4 and S5.</w:t>
      </w:r>
      <w:r>
        <w:t xml:space="preserve"> Data distribution of: (</w:t>
      </w:r>
      <w:r w:rsidRPr="00065BB4">
        <w:rPr>
          <w:b/>
        </w:rPr>
        <w:t>a</w:t>
      </w:r>
      <w:r>
        <w:t>) breath CH</w:t>
      </w:r>
      <w:r>
        <w:rPr>
          <w:vertAlign w:val="subscript"/>
        </w:rPr>
        <w:t>4</w:t>
      </w:r>
      <w:r>
        <w:t xml:space="preserve"> concentration of </w:t>
      </w:r>
      <w:r w:rsidRPr="003235BF">
        <w:t>HC</w:t>
      </w:r>
      <w:r>
        <w:t xml:space="preserve"> and (</w:t>
      </w:r>
      <w:r w:rsidRPr="00065BB4">
        <w:rPr>
          <w:b/>
        </w:rPr>
        <w:t>b</w:t>
      </w:r>
      <w:r>
        <w:t>) breath CH</w:t>
      </w:r>
      <w:r>
        <w:rPr>
          <w:vertAlign w:val="subscript"/>
        </w:rPr>
        <w:t>4</w:t>
      </w:r>
      <w:r>
        <w:t xml:space="preserve"> concentration of RTR. Abbreviations: CH</w:t>
      </w:r>
      <w:r>
        <w:rPr>
          <w:vertAlign w:val="subscript"/>
        </w:rPr>
        <w:t>4</w:t>
      </w:r>
      <w:r>
        <w:t xml:space="preserve">, methane; HC, healthy controls; RTR, renal transplant recipients. </w:t>
      </w:r>
    </w:p>
    <w:sectPr w:rsidR="00C73BCF" w:rsidRPr="00167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AD0"/>
    <w:rsid w:val="000A22BD"/>
    <w:rsid w:val="00157357"/>
    <w:rsid w:val="00167AD0"/>
    <w:rsid w:val="001D0E77"/>
    <w:rsid w:val="00283AFD"/>
    <w:rsid w:val="00411022"/>
    <w:rsid w:val="004B7D68"/>
    <w:rsid w:val="00553470"/>
    <w:rsid w:val="005A3262"/>
    <w:rsid w:val="005E217F"/>
    <w:rsid w:val="006A3D15"/>
    <w:rsid w:val="00A209D6"/>
    <w:rsid w:val="00A500A2"/>
    <w:rsid w:val="00AB0EAC"/>
    <w:rsid w:val="00BE4F17"/>
    <w:rsid w:val="00C612BB"/>
    <w:rsid w:val="00C73BCF"/>
    <w:rsid w:val="00CE0810"/>
    <w:rsid w:val="00EA2152"/>
    <w:rsid w:val="00F7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D38B"/>
  <w15:docId w15:val="{61639539-793E-4E78-9014-A3573D49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7AD0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51figurecaption">
    <w:name w:val="MDPI_5.1_figure_caption"/>
    <w:basedOn w:val="Standaard"/>
    <w:qFormat/>
    <w:rsid w:val="00167AD0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52figure">
    <w:name w:val="MDPI_5.2_figure"/>
    <w:qFormat/>
    <w:rsid w:val="00167AD0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21heading1">
    <w:name w:val="MDPI_2.1_heading1"/>
    <w:basedOn w:val="Standaard"/>
    <w:qFormat/>
    <w:rsid w:val="00167AD0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67A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7AD0"/>
    <w:rPr>
      <w:rFonts w:ascii="Tahoma" w:eastAsia="Times New Roman" w:hAnsi="Tahoma" w:cs="Tahoma"/>
      <w:color w:val="000000"/>
      <w:sz w:val="16"/>
      <w:szCs w:val="1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Universitair Medisch Centrum Groningen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Knobbe, TJ (int)</dc:creator>
  <cp:lastModifiedBy>Tim Knobbe</cp:lastModifiedBy>
  <cp:revision>3</cp:revision>
  <dcterms:created xsi:type="dcterms:W3CDTF">2020-01-28T19:57:00Z</dcterms:created>
  <dcterms:modified xsi:type="dcterms:W3CDTF">2020-02-01T13:18:00Z</dcterms:modified>
</cp:coreProperties>
</file>